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D1ED0">
      <w:pPr>
        <w:rPr>
          <w:rStyle w:val="38"/>
          <w:rFonts w:ascii="宋体" w:hAnsi="宋体"/>
          <w:color w:val="auto"/>
          <w:highlight w:val="none"/>
        </w:rPr>
      </w:pPr>
    </w:p>
    <w:p w14:paraId="260762AB">
      <w:pPr>
        <w:jc w:val="center"/>
        <w:rPr>
          <w:rStyle w:val="38"/>
          <w:rFonts w:ascii="宋体" w:hAnsi="宋体"/>
          <w:color w:val="auto"/>
          <w:highlight w:val="none"/>
        </w:rPr>
      </w:pPr>
      <w:r>
        <w:rPr>
          <w:rStyle w:val="38"/>
          <w:rFonts w:ascii="宋体" w:hAnsi="宋体"/>
          <w:color w:val="auto"/>
          <w:highlight w:val="none"/>
        </w:rPr>
        <w:t xml:space="preserve">                                                                                                                                                                                                                                                                                                                      </w:t>
      </w:r>
    </w:p>
    <w:p w14:paraId="796ED25D">
      <w:pPr>
        <w:jc w:val="center"/>
        <w:rPr>
          <w:color w:val="auto"/>
          <w:highlight w:val="none"/>
        </w:rPr>
      </w:pPr>
      <w:r>
        <w:rPr>
          <w:color w:val="auto"/>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txbx>
                        <w:txbxContent>
                          <w:p w14:paraId="58C15B38"/>
                        </w:txbxContent>
                      </wps:txbx>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Yon/PAAAABQEAAA8AAAAAAAAAAQAgAAAAIgAAAGRycy9kb3ducmV2LnhtbFBL&#10;AQIUABQAAAAIAIdO4kCjDnHgxgEAAJYDAAAOAAAAAAAAAAEAIAAAAB4BAABkcnMvZTJvRG9jLnht&#10;bFBLBQYAAAAABgAGAFkBAABWBQAAAAA=&#10;">
                <v:fill on="f" focussize="0,0"/>
                <v:stroke on="f"/>
                <v:imagedata o:title=""/>
                <o:lock v:ext="edit" selection="t" aspectratio="f"/>
                <v:textbox>
                  <w:txbxContent>
                    <w:p w14:paraId="58C15B38"/>
                  </w:txbxContent>
                </v:textbox>
              </v:shape>
            </w:pict>
          </mc:Fallback>
        </mc:AlternateContent>
      </w:r>
    </w:p>
    <w:p w14:paraId="416ED94A">
      <w:pPr>
        <w:jc w:val="center"/>
        <w:rPr>
          <w:color w:val="auto"/>
          <w:highlight w:val="none"/>
        </w:rPr>
      </w:pPr>
    </w:p>
    <w:p w14:paraId="6A6F5692">
      <w:pPr>
        <w:jc w:val="center"/>
        <w:rPr>
          <w:color w:val="auto"/>
          <w:highlight w:val="none"/>
        </w:rPr>
      </w:pPr>
      <w:r>
        <w:rPr>
          <w:color w:val="auto"/>
        </w:rPr>
        <w:drawing>
          <wp:anchor distT="0" distB="0" distL="114300" distR="114300" simplePos="0" relativeHeight="251660288" behindDoc="1" locked="0" layoutInCell="1" allowOverlap="1">
            <wp:simplePos x="0" y="0"/>
            <wp:positionH relativeFrom="column">
              <wp:posOffset>2717800</wp:posOffset>
            </wp:positionH>
            <wp:positionV relativeFrom="paragraph">
              <wp:posOffset>-58420</wp:posOffset>
            </wp:positionV>
            <wp:extent cx="1569720" cy="1965960"/>
            <wp:effectExtent l="0" t="0" r="0" b="0"/>
            <wp:wrapTight wrapText="bothSides">
              <wp:wrapPolygon>
                <wp:start x="0" y="0"/>
                <wp:lineTo x="0" y="21433"/>
                <wp:lineTo x="21390" y="21433"/>
                <wp:lineTo x="21390" y="0"/>
                <wp:lineTo x="0" y="0"/>
              </wp:wrapPolygon>
            </wp:wrapTight>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1569720" cy="1965960"/>
                    </a:xfrm>
                    <a:prstGeom prst="rect">
                      <a:avLst/>
                    </a:prstGeom>
                    <a:noFill/>
                    <a:ln>
                      <a:noFill/>
                    </a:ln>
                  </pic:spPr>
                </pic:pic>
              </a:graphicData>
            </a:graphic>
          </wp:anchor>
        </w:drawing>
      </w:r>
    </w:p>
    <w:p w14:paraId="1FFC02E5">
      <w:pPr>
        <w:jc w:val="center"/>
        <w:rPr>
          <w:rStyle w:val="38"/>
          <w:rFonts w:ascii="宋体" w:hAnsi="宋体"/>
          <w:color w:val="auto"/>
          <w:highlight w:val="none"/>
        </w:rPr>
      </w:pPr>
    </w:p>
    <w:p w14:paraId="7ED80040">
      <w:pPr>
        <w:jc w:val="center"/>
        <w:rPr>
          <w:rStyle w:val="38"/>
          <w:rFonts w:ascii="宋体" w:hAnsi="宋体"/>
          <w:color w:val="auto"/>
          <w:highlight w:val="none"/>
        </w:rPr>
      </w:pPr>
    </w:p>
    <w:p w14:paraId="2B78C869">
      <w:pPr>
        <w:jc w:val="both"/>
        <w:rPr>
          <w:rStyle w:val="38"/>
          <w:rFonts w:ascii="宋体" w:hAnsi="宋体"/>
          <w:color w:val="auto"/>
          <w:highlight w:val="none"/>
        </w:rPr>
      </w:pPr>
    </w:p>
    <w:p w14:paraId="2D158A20">
      <w:pPr>
        <w:jc w:val="center"/>
        <w:rPr>
          <w:rStyle w:val="38"/>
          <w:rFonts w:ascii="宋体" w:hAnsi="宋体"/>
          <w:color w:val="auto"/>
          <w:highlight w:val="none"/>
        </w:rPr>
      </w:pPr>
    </w:p>
    <w:p w14:paraId="2639911C">
      <w:pPr>
        <w:spacing w:before="156"/>
        <w:jc w:val="center"/>
        <w:rPr>
          <w:rStyle w:val="38"/>
          <w:rFonts w:ascii="宋体" w:hAnsi="宋体"/>
          <w:b/>
          <w:color w:val="auto"/>
          <w:sz w:val="72"/>
          <w:szCs w:val="72"/>
          <w:highlight w:val="none"/>
        </w:rPr>
      </w:pPr>
    </w:p>
    <w:p w14:paraId="27D0BA23">
      <w:pPr>
        <w:spacing w:before="156"/>
        <w:jc w:val="center"/>
        <w:rPr>
          <w:rStyle w:val="38"/>
          <w:rFonts w:ascii="宋体" w:hAnsi="宋体"/>
          <w:b/>
          <w:color w:val="auto"/>
          <w:sz w:val="72"/>
          <w:szCs w:val="72"/>
          <w:highlight w:val="none"/>
        </w:rPr>
      </w:pPr>
    </w:p>
    <w:p w14:paraId="6CC445BC">
      <w:pPr>
        <w:spacing w:before="156"/>
        <w:jc w:val="center"/>
        <w:rPr>
          <w:rStyle w:val="38"/>
          <w:rFonts w:ascii="宋体" w:hAnsi="宋体"/>
          <w:b/>
          <w:color w:val="auto"/>
          <w:sz w:val="72"/>
          <w:szCs w:val="72"/>
          <w:highlight w:val="none"/>
        </w:rPr>
      </w:pPr>
      <w:r>
        <w:rPr>
          <w:rStyle w:val="38"/>
          <w:rFonts w:ascii="宋体" w:hAnsi="宋体"/>
          <w:b/>
          <w:color w:val="auto"/>
          <w:sz w:val="72"/>
          <w:szCs w:val="72"/>
          <w:highlight w:val="none"/>
        </w:rPr>
        <w:t>竞争性磋商文件</w:t>
      </w:r>
    </w:p>
    <w:p w14:paraId="2CEED643">
      <w:pPr>
        <w:snapToGrid w:val="0"/>
        <w:spacing w:before="156" w:line="500" w:lineRule="exact"/>
        <w:rPr>
          <w:rStyle w:val="38"/>
          <w:rFonts w:ascii="宋体" w:hAnsi="宋体"/>
          <w:color w:val="auto"/>
          <w:highlight w:val="none"/>
        </w:rPr>
      </w:pPr>
    </w:p>
    <w:p w14:paraId="68B52EF6">
      <w:pPr>
        <w:snapToGrid w:val="0"/>
        <w:spacing w:before="156" w:line="500" w:lineRule="exact"/>
        <w:jc w:val="center"/>
        <w:rPr>
          <w:rStyle w:val="38"/>
          <w:rFonts w:hint="eastAsia" w:ascii="宋体" w:hAnsi="宋体" w:eastAsia="宋体" w:cs="宋体"/>
          <w:b/>
          <w:bCs/>
          <w:color w:val="auto"/>
          <w:sz w:val="30"/>
          <w:szCs w:val="30"/>
          <w:highlight w:val="none"/>
          <w:lang w:val="en-US" w:eastAsia="zh-CN"/>
        </w:rPr>
      </w:pPr>
    </w:p>
    <w:p w14:paraId="1547BBC8">
      <w:pPr>
        <w:snapToGrid w:val="0"/>
        <w:spacing w:before="156" w:line="500" w:lineRule="exact"/>
        <w:ind w:firstLine="1205" w:firstLineChars="400"/>
        <w:jc w:val="both"/>
        <w:rPr>
          <w:rStyle w:val="38"/>
          <w:rFonts w:hint="eastAsia" w:ascii="宋体" w:hAnsi="宋体" w:eastAsia="宋体" w:cs="宋体"/>
          <w:b/>
          <w:bCs/>
          <w:color w:val="auto"/>
          <w:sz w:val="30"/>
          <w:szCs w:val="30"/>
          <w:highlight w:val="none"/>
          <w:lang w:val="en-US" w:eastAsia="zh-CN"/>
        </w:rPr>
      </w:pPr>
      <w:r>
        <w:rPr>
          <w:rStyle w:val="38"/>
          <w:rFonts w:ascii="宋体" w:hAnsi="宋体" w:cs="宋体"/>
          <w:b/>
          <w:bCs/>
          <w:color w:val="auto"/>
          <w:sz w:val="30"/>
          <w:szCs w:val="30"/>
          <w:highlight w:val="none"/>
        </w:rPr>
        <w:t>项目名称：</w:t>
      </w:r>
      <w:r>
        <w:rPr>
          <w:rStyle w:val="38"/>
          <w:rFonts w:hint="eastAsia" w:ascii="宋体" w:hAnsi="宋体" w:cs="宋体"/>
          <w:b/>
          <w:bCs/>
          <w:color w:val="auto"/>
          <w:sz w:val="30"/>
          <w:szCs w:val="30"/>
          <w:highlight w:val="none"/>
          <w:lang w:val="en-US" w:eastAsia="zh-CN"/>
        </w:rPr>
        <w:t>2025年第一批农村义务教育校舍安全保障长效机制资金项目-贵港市港南区瓦塘镇中心学校教学楼维修工程</w:t>
      </w:r>
    </w:p>
    <w:p w14:paraId="2CF2B173">
      <w:pPr>
        <w:snapToGrid w:val="0"/>
        <w:spacing w:before="156" w:line="500" w:lineRule="exact"/>
        <w:ind w:firstLine="1205" w:firstLineChars="400"/>
        <w:rPr>
          <w:rStyle w:val="38"/>
          <w:rFonts w:ascii="宋体" w:hAnsi="宋体" w:cs="宋体"/>
          <w:bCs/>
          <w:color w:val="auto"/>
          <w:szCs w:val="21"/>
          <w:highlight w:val="none"/>
        </w:rPr>
      </w:pPr>
      <w:r>
        <w:rPr>
          <w:rStyle w:val="38"/>
          <w:rFonts w:ascii="宋体" w:hAnsi="宋体" w:cs="宋体"/>
          <w:b/>
          <w:bCs/>
          <w:color w:val="auto"/>
          <w:sz w:val="30"/>
          <w:szCs w:val="30"/>
          <w:highlight w:val="none"/>
        </w:rPr>
        <w:t>项目编号：</w:t>
      </w:r>
      <w:r>
        <w:rPr>
          <w:rStyle w:val="38"/>
          <w:rFonts w:hint="eastAsia" w:ascii="宋体" w:hAnsi="宋体" w:cs="宋体"/>
          <w:b/>
          <w:bCs/>
          <w:color w:val="auto"/>
          <w:sz w:val="30"/>
          <w:szCs w:val="30"/>
          <w:highlight w:val="none"/>
        </w:rPr>
        <w:t>GGZC2025-C2-030055-ARXM</w:t>
      </w:r>
    </w:p>
    <w:p w14:paraId="0AFB5E9A">
      <w:pPr>
        <w:snapToGrid w:val="0"/>
        <w:spacing w:before="156" w:line="500" w:lineRule="exact"/>
        <w:rPr>
          <w:rStyle w:val="38"/>
          <w:rFonts w:ascii="宋体" w:hAnsi="宋体" w:cs="宋体"/>
          <w:bCs/>
          <w:color w:val="auto"/>
          <w:szCs w:val="21"/>
          <w:highlight w:val="none"/>
          <w:u w:val="single"/>
        </w:rPr>
      </w:pPr>
      <w:r>
        <w:rPr>
          <w:rStyle w:val="38"/>
          <w:rFonts w:ascii="宋体" w:hAnsi="宋体" w:cs="宋体"/>
          <w:bCs/>
          <w:color w:val="auto"/>
          <w:szCs w:val="21"/>
          <w:highlight w:val="none"/>
          <w:u w:val="single"/>
        </w:rPr>
        <w:t xml:space="preserve">                            </w:t>
      </w:r>
    </w:p>
    <w:p w14:paraId="193391A9">
      <w:pPr>
        <w:rPr>
          <w:color w:val="auto"/>
        </w:rPr>
      </w:pPr>
    </w:p>
    <w:p w14:paraId="4FD85B3B">
      <w:pPr>
        <w:pStyle w:val="17"/>
        <w:ind w:left="0" w:leftChars="0" w:firstLine="0" w:firstLineChars="0"/>
        <w:rPr>
          <w:rStyle w:val="38"/>
          <w:rFonts w:ascii="宋体" w:hAnsi="宋体" w:cs="宋体"/>
          <w:bCs/>
          <w:color w:val="auto"/>
          <w:szCs w:val="21"/>
          <w:highlight w:val="none"/>
          <w:u w:val="single"/>
        </w:rPr>
      </w:pPr>
    </w:p>
    <w:p w14:paraId="4772A5F5">
      <w:pPr>
        <w:pStyle w:val="17"/>
        <w:rPr>
          <w:rStyle w:val="38"/>
          <w:rFonts w:ascii="宋体" w:hAnsi="宋体" w:cs="宋体"/>
          <w:bCs/>
          <w:color w:val="auto"/>
          <w:szCs w:val="21"/>
          <w:highlight w:val="none"/>
          <w:u w:val="single"/>
        </w:rPr>
      </w:pPr>
    </w:p>
    <w:p w14:paraId="12222837">
      <w:pPr>
        <w:pStyle w:val="17"/>
        <w:rPr>
          <w:rStyle w:val="38"/>
          <w:rFonts w:ascii="宋体" w:hAnsi="宋体" w:cs="宋体"/>
          <w:bCs/>
          <w:color w:val="auto"/>
          <w:szCs w:val="21"/>
          <w:highlight w:val="none"/>
          <w:u w:val="single"/>
        </w:rPr>
      </w:pPr>
    </w:p>
    <w:p w14:paraId="20DD8ACC">
      <w:pPr>
        <w:pStyle w:val="17"/>
        <w:rPr>
          <w:rStyle w:val="38"/>
          <w:rFonts w:ascii="宋体" w:hAnsi="宋体" w:cs="宋体"/>
          <w:bCs/>
          <w:color w:val="auto"/>
          <w:szCs w:val="21"/>
          <w:highlight w:val="none"/>
          <w:u w:val="single"/>
        </w:rPr>
      </w:pPr>
    </w:p>
    <w:p w14:paraId="6E4529FA">
      <w:pPr>
        <w:pStyle w:val="17"/>
        <w:rPr>
          <w:rStyle w:val="38"/>
          <w:rFonts w:ascii="宋体" w:hAnsi="宋体" w:cs="宋体"/>
          <w:bCs/>
          <w:color w:val="auto"/>
          <w:szCs w:val="21"/>
          <w:highlight w:val="none"/>
          <w:u w:val="single"/>
        </w:rPr>
      </w:pPr>
    </w:p>
    <w:p w14:paraId="65388112">
      <w:pPr>
        <w:pStyle w:val="17"/>
        <w:rPr>
          <w:rStyle w:val="38"/>
          <w:rFonts w:ascii="宋体" w:hAnsi="宋体" w:cs="宋体"/>
          <w:bCs/>
          <w:color w:val="auto"/>
          <w:szCs w:val="21"/>
          <w:highlight w:val="none"/>
          <w:u w:val="single"/>
        </w:rPr>
      </w:pPr>
    </w:p>
    <w:p w14:paraId="5ACDEC07">
      <w:pPr>
        <w:pStyle w:val="17"/>
        <w:rPr>
          <w:rStyle w:val="38"/>
          <w:rFonts w:ascii="宋体" w:hAnsi="宋体" w:cs="宋体"/>
          <w:bCs/>
          <w:color w:val="auto"/>
          <w:szCs w:val="21"/>
          <w:highlight w:val="none"/>
          <w:u w:val="single"/>
        </w:rPr>
      </w:pPr>
    </w:p>
    <w:p w14:paraId="43572BFB">
      <w:pPr>
        <w:pStyle w:val="17"/>
        <w:rPr>
          <w:rStyle w:val="38"/>
          <w:rFonts w:ascii="宋体" w:hAnsi="宋体" w:cs="宋体"/>
          <w:bCs/>
          <w:color w:val="auto"/>
          <w:szCs w:val="21"/>
          <w:highlight w:val="none"/>
          <w:u w:val="single"/>
        </w:rPr>
      </w:pPr>
    </w:p>
    <w:p w14:paraId="58A905A1">
      <w:pPr>
        <w:pStyle w:val="17"/>
        <w:rPr>
          <w:rStyle w:val="38"/>
          <w:rFonts w:ascii="宋体" w:hAnsi="宋体" w:cs="宋体"/>
          <w:bCs/>
          <w:color w:val="auto"/>
          <w:szCs w:val="21"/>
          <w:highlight w:val="none"/>
          <w:u w:val="single"/>
        </w:rPr>
      </w:pPr>
    </w:p>
    <w:p w14:paraId="1C63D9D9">
      <w:pPr>
        <w:pStyle w:val="17"/>
        <w:rPr>
          <w:rStyle w:val="38"/>
          <w:rFonts w:ascii="宋体" w:hAnsi="宋体" w:cs="宋体"/>
          <w:bCs/>
          <w:color w:val="auto"/>
          <w:szCs w:val="21"/>
          <w:highlight w:val="none"/>
          <w:u w:val="single"/>
        </w:rPr>
      </w:pPr>
    </w:p>
    <w:p w14:paraId="614BA980">
      <w:pPr>
        <w:pStyle w:val="17"/>
        <w:rPr>
          <w:rStyle w:val="38"/>
          <w:rFonts w:ascii="宋体" w:hAnsi="宋体" w:cs="宋体"/>
          <w:bCs/>
          <w:color w:val="auto"/>
          <w:szCs w:val="21"/>
          <w:highlight w:val="none"/>
          <w:u w:val="single"/>
        </w:rPr>
      </w:pPr>
    </w:p>
    <w:p w14:paraId="20F2867E">
      <w:pPr>
        <w:pStyle w:val="17"/>
        <w:rPr>
          <w:rStyle w:val="38"/>
          <w:rFonts w:ascii="宋体" w:hAnsi="宋体" w:cs="宋体"/>
          <w:bCs/>
          <w:color w:val="auto"/>
          <w:szCs w:val="21"/>
          <w:highlight w:val="none"/>
          <w:u w:val="single"/>
        </w:rPr>
      </w:pPr>
    </w:p>
    <w:p w14:paraId="64BD6688">
      <w:pPr>
        <w:ind w:firstLine="2108" w:firstLineChars="700"/>
        <w:jc w:val="both"/>
        <w:rPr>
          <w:rStyle w:val="38"/>
          <w:rFonts w:hint="eastAsia" w:ascii="宋体" w:hAnsi="宋体" w:cs="宋体"/>
          <w:b/>
          <w:bCs/>
          <w:color w:val="auto"/>
          <w:sz w:val="30"/>
          <w:szCs w:val="30"/>
          <w:highlight w:val="none"/>
          <w:lang w:eastAsia="zh-CN"/>
        </w:rPr>
      </w:pPr>
      <w:r>
        <w:rPr>
          <w:rStyle w:val="38"/>
          <w:rFonts w:ascii="宋体" w:hAnsi="宋体" w:cs="宋体"/>
          <w:b/>
          <w:bCs/>
          <w:color w:val="auto"/>
          <w:sz w:val="30"/>
          <w:szCs w:val="30"/>
          <w:highlight w:val="none"/>
        </w:rPr>
        <w:t>采购单位：</w:t>
      </w:r>
      <w:r>
        <w:rPr>
          <w:rStyle w:val="38"/>
          <w:rFonts w:hint="eastAsia" w:ascii="宋体" w:hAnsi="宋体" w:cs="宋体"/>
          <w:b/>
          <w:bCs/>
          <w:color w:val="auto"/>
          <w:sz w:val="30"/>
          <w:szCs w:val="30"/>
          <w:highlight w:val="none"/>
          <w:lang w:eastAsia="zh-CN"/>
        </w:rPr>
        <w:t>贵港市港南区瓦塘镇中心学校</w:t>
      </w:r>
    </w:p>
    <w:p w14:paraId="46E1A851">
      <w:pPr>
        <w:jc w:val="center"/>
        <w:rPr>
          <w:rStyle w:val="38"/>
          <w:rFonts w:hint="eastAsia" w:ascii="宋体" w:hAnsi="宋体" w:cs="宋体"/>
          <w:b/>
          <w:bCs/>
          <w:color w:val="auto"/>
          <w:sz w:val="30"/>
          <w:szCs w:val="30"/>
          <w:highlight w:val="none"/>
          <w:lang w:eastAsia="zh-CN"/>
        </w:rPr>
      </w:pPr>
      <w:r>
        <w:rPr>
          <w:rStyle w:val="38"/>
          <w:rFonts w:ascii="宋体" w:hAnsi="宋体" w:cs="宋体"/>
          <w:b/>
          <w:bCs/>
          <w:color w:val="auto"/>
          <w:sz w:val="30"/>
          <w:szCs w:val="30"/>
          <w:highlight w:val="none"/>
        </w:rPr>
        <w:t>采购代理机构：</w:t>
      </w:r>
      <w:r>
        <w:rPr>
          <w:rStyle w:val="38"/>
          <w:rFonts w:hint="eastAsia" w:ascii="宋体" w:hAnsi="宋体" w:cs="宋体"/>
          <w:b/>
          <w:bCs/>
          <w:color w:val="auto"/>
          <w:sz w:val="30"/>
          <w:szCs w:val="30"/>
          <w:highlight w:val="none"/>
          <w:lang w:eastAsia="zh-CN"/>
        </w:rPr>
        <w:t>贵港市安然项目管理有限公司</w:t>
      </w:r>
    </w:p>
    <w:p w14:paraId="484BAB5A">
      <w:pPr>
        <w:jc w:val="center"/>
        <w:rPr>
          <w:rStyle w:val="38"/>
          <w:rFonts w:ascii="宋体" w:hAnsi="宋体" w:cs="宋体"/>
          <w:b/>
          <w:bCs/>
          <w:color w:val="auto"/>
          <w:sz w:val="30"/>
          <w:szCs w:val="30"/>
          <w:highlight w:val="none"/>
        </w:rPr>
      </w:pPr>
      <w:r>
        <w:rPr>
          <w:rStyle w:val="38"/>
          <w:rFonts w:hint="eastAsia" w:ascii="宋体" w:hAnsi="宋体" w:cs="宋体"/>
          <w:b/>
          <w:bCs/>
          <w:color w:val="auto"/>
          <w:sz w:val="30"/>
          <w:szCs w:val="30"/>
          <w:highlight w:val="none"/>
          <w:lang w:eastAsia="zh-CN"/>
        </w:rPr>
        <w:t>2025</w:t>
      </w:r>
      <w:r>
        <w:rPr>
          <w:rStyle w:val="38"/>
          <w:rFonts w:ascii="宋体" w:hAnsi="宋体" w:cs="宋体"/>
          <w:b/>
          <w:bCs/>
          <w:color w:val="auto"/>
          <w:sz w:val="30"/>
          <w:szCs w:val="30"/>
          <w:highlight w:val="none"/>
        </w:rPr>
        <w:t>年</w:t>
      </w:r>
      <w:r>
        <w:rPr>
          <w:rStyle w:val="38"/>
          <w:rFonts w:hint="eastAsia" w:ascii="宋体" w:hAnsi="宋体" w:cs="宋体"/>
          <w:b/>
          <w:bCs/>
          <w:color w:val="auto"/>
          <w:sz w:val="30"/>
          <w:szCs w:val="30"/>
          <w:highlight w:val="none"/>
          <w:lang w:val="en-US" w:eastAsia="zh-CN"/>
        </w:rPr>
        <w:t>7</w:t>
      </w:r>
      <w:r>
        <w:rPr>
          <w:rStyle w:val="38"/>
          <w:rFonts w:ascii="宋体" w:hAnsi="宋体" w:cs="宋体"/>
          <w:b/>
          <w:bCs/>
          <w:color w:val="auto"/>
          <w:sz w:val="30"/>
          <w:szCs w:val="30"/>
          <w:highlight w:val="none"/>
        </w:rPr>
        <w:t>月</w:t>
      </w:r>
    </w:p>
    <w:p w14:paraId="26101DEC">
      <w:pPr>
        <w:pStyle w:val="7"/>
        <w:rPr>
          <w:rStyle w:val="38"/>
          <w:rFonts w:ascii="宋体" w:hAnsi="宋体" w:cs="宋体"/>
          <w:b/>
          <w:bCs/>
          <w:color w:val="auto"/>
          <w:sz w:val="30"/>
          <w:szCs w:val="30"/>
          <w:highlight w:val="none"/>
        </w:rPr>
      </w:pPr>
    </w:p>
    <w:p w14:paraId="3AD69C00">
      <w:pPr>
        <w:pStyle w:val="34"/>
        <w:jc w:val="center"/>
        <w:rPr>
          <w:rStyle w:val="38"/>
          <w:rFonts w:ascii="宋体" w:hAnsi="宋体" w:cs="宋体"/>
          <w:b/>
          <w:bCs/>
          <w:color w:val="auto"/>
          <w:sz w:val="52"/>
          <w:szCs w:val="52"/>
          <w:highlight w:val="none"/>
        </w:rPr>
      </w:pPr>
      <w:r>
        <w:rPr>
          <w:rStyle w:val="38"/>
          <w:rFonts w:ascii="宋体" w:hAnsi="宋体" w:cs="宋体"/>
          <w:b/>
          <w:bCs/>
          <w:color w:val="auto"/>
          <w:sz w:val="52"/>
          <w:szCs w:val="52"/>
          <w:highlight w:val="none"/>
        </w:rPr>
        <w:t>目    录</w:t>
      </w:r>
    </w:p>
    <w:p w14:paraId="4DD4CBF0">
      <w:pPr>
        <w:pStyle w:val="101"/>
        <w:tabs>
          <w:tab w:val="right" w:leader="dot" w:pos="9638"/>
        </w:tabs>
        <w:jc w:val="both"/>
        <w:rPr>
          <w:rStyle w:val="38"/>
          <w:rFonts w:hint="eastAsia" w:ascii="宋体" w:hAnsi="宋体" w:eastAsia="宋体"/>
          <w:color w:val="auto"/>
          <w:sz w:val="28"/>
          <w:szCs w:val="28"/>
          <w:highlight w:val="none"/>
          <w:lang w:eastAsia="zh-CN"/>
        </w:rPr>
      </w:pPr>
      <w:r>
        <w:rPr>
          <w:rStyle w:val="38"/>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2</w:t>
      </w:r>
    </w:p>
    <w:p w14:paraId="06201BAE">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第二章    磋商供应商须知及前附表</w:t>
      </w:r>
      <w:r>
        <w:rPr>
          <w:rFonts w:ascii="宋体" w:hAnsi="宋体"/>
          <w:color w:val="auto"/>
          <w:sz w:val="28"/>
          <w:highlight w:val="none"/>
        </w:rPr>
        <w:tab/>
      </w:r>
      <w:r>
        <w:rPr>
          <w:rFonts w:ascii="宋体" w:hAnsi="宋体"/>
          <w:color w:val="auto"/>
          <w:sz w:val="28"/>
          <w:highlight w:val="none"/>
        </w:rPr>
        <w:t>4</w:t>
      </w:r>
    </w:p>
    <w:p w14:paraId="5DA5B68B">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 xml:space="preserve">第三章    </w:t>
      </w:r>
      <w:r>
        <w:rPr>
          <w:rStyle w:val="38"/>
          <w:rFonts w:hint="eastAsia" w:ascii="宋体" w:hAnsi="宋体"/>
          <w:color w:val="auto"/>
          <w:sz w:val="28"/>
          <w:szCs w:val="28"/>
          <w:highlight w:val="none"/>
          <w:lang w:eastAsia="zh-CN"/>
        </w:rPr>
        <w:t>工程量清单及图纸</w:t>
      </w:r>
      <w:r>
        <w:rPr>
          <w:rFonts w:ascii="宋体" w:hAnsi="宋体"/>
          <w:color w:val="auto"/>
          <w:sz w:val="28"/>
          <w:highlight w:val="none"/>
        </w:rPr>
        <w:tab/>
      </w:r>
      <w:r>
        <w:rPr>
          <w:rFonts w:ascii="宋体" w:hAnsi="宋体"/>
          <w:color w:val="auto"/>
          <w:sz w:val="28"/>
          <w:highlight w:val="none"/>
        </w:rPr>
        <w:t>16</w:t>
      </w:r>
    </w:p>
    <w:p w14:paraId="3B778A76">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第四章    合同协议书（参考格式）</w:t>
      </w:r>
      <w:r>
        <w:rPr>
          <w:rFonts w:ascii="宋体" w:hAnsi="宋体"/>
          <w:color w:val="auto"/>
          <w:sz w:val="28"/>
          <w:highlight w:val="none"/>
        </w:rPr>
        <w:tab/>
      </w:r>
      <w:r>
        <w:rPr>
          <w:rFonts w:ascii="宋体" w:hAnsi="宋体"/>
          <w:color w:val="auto"/>
          <w:sz w:val="28"/>
          <w:highlight w:val="none"/>
        </w:rPr>
        <w:t>19</w:t>
      </w:r>
    </w:p>
    <w:p w14:paraId="4DFD926D">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第五章    评标办法及评审标准</w:t>
      </w:r>
      <w:r>
        <w:rPr>
          <w:rFonts w:ascii="宋体" w:hAnsi="宋体"/>
          <w:color w:val="auto"/>
          <w:sz w:val="28"/>
          <w:highlight w:val="none"/>
        </w:rPr>
        <w:tab/>
      </w:r>
      <w:r>
        <w:rPr>
          <w:rFonts w:ascii="宋体" w:hAnsi="宋体"/>
          <w:color w:val="auto"/>
          <w:sz w:val="28"/>
          <w:highlight w:val="none"/>
        </w:rPr>
        <w:t>2</w:t>
      </w:r>
      <w:r>
        <w:rPr>
          <w:rStyle w:val="38"/>
          <w:rFonts w:ascii="宋体" w:hAnsi="宋体"/>
          <w:color w:val="auto"/>
          <w:sz w:val="28"/>
          <w:szCs w:val="28"/>
          <w:highlight w:val="none"/>
        </w:rPr>
        <w:t>5</w:t>
      </w:r>
    </w:p>
    <w:p w14:paraId="3574F2C6">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第六章    竞争性磋商响应文件（格式）</w:t>
      </w:r>
      <w:r>
        <w:rPr>
          <w:rFonts w:ascii="宋体" w:hAnsi="宋体"/>
          <w:color w:val="auto"/>
          <w:sz w:val="28"/>
          <w:highlight w:val="none"/>
        </w:rPr>
        <w:tab/>
      </w:r>
      <w:r>
        <w:rPr>
          <w:rFonts w:ascii="宋体" w:hAnsi="宋体"/>
          <w:color w:val="auto"/>
          <w:sz w:val="28"/>
          <w:highlight w:val="none"/>
        </w:rPr>
        <w:t>28</w:t>
      </w:r>
    </w:p>
    <w:p w14:paraId="52E34F87">
      <w:pPr>
        <w:pStyle w:val="101"/>
        <w:tabs>
          <w:tab w:val="right" w:leader="dot" w:pos="9638"/>
        </w:tabs>
        <w:jc w:val="both"/>
        <w:rPr>
          <w:rStyle w:val="38"/>
          <w:rFonts w:ascii="宋体" w:hAnsi="宋体"/>
          <w:color w:val="auto"/>
          <w:sz w:val="28"/>
          <w:szCs w:val="28"/>
          <w:highlight w:val="none"/>
        </w:rPr>
      </w:pPr>
      <w:r>
        <w:rPr>
          <w:rStyle w:val="38"/>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3F123EB6">
      <w:pPr>
        <w:rPr>
          <w:rStyle w:val="38"/>
          <w:rFonts w:hint="eastAsia" w:ascii="宋体" w:hAnsi="宋体" w:eastAsia="宋体"/>
          <w:color w:val="auto"/>
          <w:highlight w:val="none"/>
          <w:lang w:eastAsia="zh-CN"/>
        </w:rPr>
      </w:pPr>
    </w:p>
    <w:p w14:paraId="3692C48E">
      <w:pPr>
        <w:rPr>
          <w:rStyle w:val="38"/>
          <w:rFonts w:ascii="宋体" w:hAnsi="宋体"/>
          <w:color w:val="auto"/>
          <w:highlight w:val="none"/>
        </w:rPr>
      </w:pPr>
      <w:r>
        <w:rPr>
          <w:rStyle w:val="38"/>
          <w:rFonts w:ascii="宋体" w:hAnsi="宋体"/>
          <w:color w:val="auto"/>
          <w:highlight w:val="none"/>
        </w:rPr>
        <w:t xml:space="preserve"> </w:t>
      </w:r>
    </w:p>
    <w:p w14:paraId="3FCEEBFE">
      <w:pPr>
        <w:rPr>
          <w:rStyle w:val="38"/>
          <w:rFonts w:ascii="宋体" w:hAnsi="宋体"/>
          <w:color w:val="auto"/>
          <w:highlight w:val="none"/>
        </w:rPr>
      </w:pPr>
      <w:r>
        <w:rPr>
          <w:rStyle w:val="38"/>
          <w:rFonts w:ascii="宋体" w:hAnsi="宋体"/>
          <w:color w:val="auto"/>
          <w:highlight w:val="none"/>
        </w:rPr>
        <w:t xml:space="preserve"> </w:t>
      </w:r>
    </w:p>
    <w:p w14:paraId="4B4E0C44">
      <w:pPr>
        <w:rPr>
          <w:rStyle w:val="38"/>
          <w:rFonts w:ascii="宋体" w:hAnsi="宋体"/>
          <w:color w:val="auto"/>
          <w:highlight w:val="none"/>
        </w:rPr>
      </w:pPr>
      <w:r>
        <w:rPr>
          <w:rStyle w:val="38"/>
          <w:rFonts w:ascii="宋体" w:hAnsi="宋体"/>
          <w:color w:val="auto"/>
          <w:highlight w:val="none"/>
        </w:rPr>
        <w:t xml:space="preserve"> </w:t>
      </w:r>
    </w:p>
    <w:p w14:paraId="06AAEC91">
      <w:pPr>
        <w:rPr>
          <w:rStyle w:val="38"/>
          <w:rFonts w:ascii="宋体" w:hAnsi="宋体"/>
          <w:color w:val="auto"/>
          <w:highlight w:val="none"/>
        </w:rPr>
      </w:pPr>
      <w:r>
        <w:rPr>
          <w:rStyle w:val="38"/>
          <w:rFonts w:ascii="宋体" w:hAnsi="宋体"/>
          <w:color w:val="auto"/>
          <w:highlight w:val="none"/>
        </w:rPr>
        <w:t xml:space="preserve">                                          </w:t>
      </w:r>
    </w:p>
    <w:p w14:paraId="1B047FDE">
      <w:pPr>
        <w:rPr>
          <w:rStyle w:val="38"/>
          <w:rFonts w:ascii="宋体" w:hAnsi="宋体"/>
          <w:color w:val="auto"/>
          <w:highlight w:val="none"/>
        </w:rPr>
      </w:pPr>
      <w:r>
        <w:rPr>
          <w:rStyle w:val="38"/>
          <w:rFonts w:ascii="宋体" w:hAnsi="宋体"/>
          <w:color w:val="auto"/>
          <w:highlight w:val="none"/>
        </w:rPr>
        <w:t xml:space="preserve"> </w:t>
      </w:r>
    </w:p>
    <w:p w14:paraId="748DDC07">
      <w:pPr>
        <w:rPr>
          <w:rStyle w:val="38"/>
          <w:rFonts w:ascii="宋体" w:hAnsi="宋体"/>
          <w:color w:val="auto"/>
          <w:highlight w:val="none"/>
        </w:rPr>
      </w:pPr>
      <w:r>
        <w:rPr>
          <w:rStyle w:val="38"/>
          <w:rFonts w:ascii="宋体" w:hAnsi="宋体"/>
          <w:color w:val="auto"/>
          <w:highlight w:val="none"/>
        </w:rPr>
        <w:t xml:space="preserve"> </w:t>
      </w:r>
    </w:p>
    <w:p w14:paraId="172922D7">
      <w:pPr>
        <w:rPr>
          <w:rStyle w:val="38"/>
          <w:rFonts w:ascii="宋体" w:hAnsi="宋体"/>
          <w:color w:val="auto"/>
          <w:highlight w:val="none"/>
        </w:rPr>
      </w:pPr>
      <w:r>
        <w:rPr>
          <w:rStyle w:val="38"/>
          <w:rFonts w:ascii="宋体" w:hAnsi="宋体"/>
          <w:color w:val="auto"/>
          <w:highlight w:val="none"/>
        </w:rPr>
        <w:t xml:space="preserve"> </w:t>
      </w:r>
    </w:p>
    <w:p w14:paraId="79523F94">
      <w:pPr>
        <w:rPr>
          <w:rStyle w:val="38"/>
          <w:rFonts w:ascii="宋体" w:hAnsi="宋体"/>
          <w:color w:val="auto"/>
          <w:highlight w:val="none"/>
        </w:rPr>
      </w:pPr>
      <w:r>
        <w:rPr>
          <w:rStyle w:val="38"/>
          <w:rFonts w:ascii="宋体" w:hAnsi="宋体"/>
          <w:color w:val="auto"/>
          <w:highlight w:val="none"/>
        </w:rPr>
        <w:t xml:space="preserve"> </w:t>
      </w:r>
    </w:p>
    <w:p w14:paraId="7741F3ED">
      <w:pPr>
        <w:rPr>
          <w:rStyle w:val="38"/>
          <w:rFonts w:ascii="宋体" w:hAnsi="宋体"/>
          <w:color w:val="auto"/>
          <w:highlight w:val="none"/>
        </w:rPr>
      </w:pPr>
      <w:r>
        <w:rPr>
          <w:rStyle w:val="38"/>
          <w:rFonts w:ascii="宋体" w:hAnsi="宋体"/>
          <w:color w:val="auto"/>
          <w:highlight w:val="none"/>
        </w:rPr>
        <w:t xml:space="preserve"> </w:t>
      </w:r>
    </w:p>
    <w:p w14:paraId="272F32DC">
      <w:pPr>
        <w:rPr>
          <w:rStyle w:val="38"/>
          <w:rFonts w:ascii="宋体" w:hAnsi="宋体"/>
          <w:color w:val="auto"/>
          <w:highlight w:val="none"/>
        </w:rPr>
      </w:pPr>
      <w:r>
        <w:rPr>
          <w:rStyle w:val="38"/>
          <w:rFonts w:ascii="宋体" w:hAnsi="宋体"/>
          <w:color w:val="auto"/>
          <w:highlight w:val="none"/>
        </w:rPr>
        <w:t xml:space="preserve"> </w:t>
      </w:r>
    </w:p>
    <w:p w14:paraId="333EA0EC">
      <w:pPr>
        <w:rPr>
          <w:rStyle w:val="38"/>
          <w:rFonts w:ascii="宋体" w:hAnsi="宋体"/>
          <w:color w:val="auto"/>
          <w:highlight w:val="none"/>
        </w:rPr>
      </w:pPr>
      <w:r>
        <w:rPr>
          <w:rStyle w:val="38"/>
          <w:rFonts w:ascii="宋体" w:hAnsi="宋体"/>
          <w:color w:val="auto"/>
          <w:highlight w:val="none"/>
        </w:rPr>
        <w:t xml:space="preserve"> </w:t>
      </w:r>
    </w:p>
    <w:p w14:paraId="7D45FFB1">
      <w:pPr>
        <w:rPr>
          <w:rStyle w:val="38"/>
          <w:rFonts w:ascii="宋体" w:hAnsi="宋体"/>
          <w:color w:val="auto"/>
          <w:highlight w:val="none"/>
        </w:rPr>
      </w:pPr>
      <w:r>
        <w:rPr>
          <w:rStyle w:val="38"/>
          <w:rFonts w:ascii="宋体" w:hAnsi="宋体"/>
          <w:color w:val="auto"/>
          <w:highlight w:val="none"/>
        </w:rPr>
        <w:t xml:space="preserve"> </w:t>
      </w:r>
    </w:p>
    <w:p w14:paraId="02578ECB">
      <w:pPr>
        <w:rPr>
          <w:rStyle w:val="38"/>
          <w:rFonts w:ascii="宋体" w:hAnsi="宋体"/>
          <w:color w:val="auto"/>
          <w:highlight w:val="none"/>
        </w:rPr>
      </w:pPr>
      <w:r>
        <w:rPr>
          <w:rStyle w:val="38"/>
          <w:rFonts w:ascii="宋体" w:hAnsi="宋体"/>
          <w:color w:val="auto"/>
          <w:highlight w:val="none"/>
        </w:rPr>
        <w:t xml:space="preserve"> </w:t>
      </w:r>
    </w:p>
    <w:p w14:paraId="2B4BB3E7">
      <w:pPr>
        <w:rPr>
          <w:rStyle w:val="38"/>
          <w:rFonts w:ascii="宋体" w:hAnsi="宋体"/>
          <w:color w:val="auto"/>
          <w:highlight w:val="none"/>
        </w:rPr>
      </w:pPr>
      <w:r>
        <w:rPr>
          <w:rStyle w:val="38"/>
          <w:rFonts w:ascii="宋体" w:hAnsi="宋体"/>
          <w:color w:val="auto"/>
          <w:highlight w:val="none"/>
        </w:rPr>
        <w:t xml:space="preserve"> </w:t>
      </w:r>
    </w:p>
    <w:p w14:paraId="04DE5A14">
      <w:pPr>
        <w:rPr>
          <w:rStyle w:val="38"/>
          <w:rFonts w:ascii="宋体" w:hAnsi="宋体"/>
          <w:color w:val="auto"/>
          <w:highlight w:val="none"/>
        </w:rPr>
      </w:pPr>
    </w:p>
    <w:p w14:paraId="354A9DB6">
      <w:pPr>
        <w:rPr>
          <w:rStyle w:val="38"/>
          <w:rFonts w:ascii="宋体" w:hAnsi="宋体"/>
          <w:color w:val="auto"/>
          <w:highlight w:val="none"/>
        </w:rPr>
      </w:pPr>
      <w:r>
        <w:rPr>
          <w:rStyle w:val="38"/>
          <w:rFonts w:ascii="宋体" w:hAnsi="宋体"/>
          <w:color w:val="auto"/>
          <w:highlight w:val="none"/>
        </w:rPr>
        <w:t xml:space="preserve"> </w:t>
      </w:r>
    </w:p>
    <w:p w14:paraId="2D6A3B06">
      <w:pPr>
        <w:rPr>
          <w:rStyle w:val="38"/>
          <w:rFonts w:ascii="宋体" w:hAnsi="宋体"/>
          <w:color w:val="auto"/>
          <w:highlight w:val="none"/>
        </w:rPr>
      </w:pPr>
      <w:r>
        <w:rPr>
          <w:rStyle w:val="38"/>
          <w:rFonts w:ascii="宋体" w:hAnsi="宋体"/>
          <w:color w:val="auto"/>
          <w:highlight w:val="none"/>
        </w:rPr>
        <w:t xml:space="preserve"> </w:t>
      </w:r>
    </w:p>
    <w:p w14:paraId="1E5E432F">
      <w:pPr>
        <w:rPr>
          <w:rStyle w:val="38"/>
          <w:rFonts w:ascii="宋体" w:hAnsi="宋体"/>
          <w:color w:val="auto"/>
          <w:highlight w:val="none"/>
        </w:rPr>
      </w:pPr>
    </w:p>
    <w:p w14:paraId="5D5E550B">
      <w:pPr>
        <w:rPr>
          <w:rStyle w:val="38"/>
          <w:rFonts w:ascii="宋体" w:hAnsi="宋体"/>
          <w:color w:val="auto"/>
          <w:highlight w:val="none"/>
        </w:rPr>
      </w:pPr>
    </w:p>
    <w:p w14:paraId="347AA1E8">
      <w:pPr>
        <w:rPr>
          <w:rStyle w:val="38"/>
          <w:rFonts w:ascii="宋体" w:hAnsi="宋体"/>
          <w:color w:val="auto"/>
          <w:highlight w:val="none"/>
        </w:rPr>
      </w:pPr>
    </w:p>
    <w:p w14:paraId="6D5A50F4">
      <w:pPr>
        <w:rPr>
          <w:rStyle w:val="38"/>
          <w:rFonts w:ascii="宋体" w:hAnsi="宋体"/>
          <w:color w:val="auto"/>
          <w:highlight w:val="none"/>
        </w:rPr>
      </w:pPr>
    </w:p>
    <w:p w14:paraId="739F4C74">
      <w:pPr>
        <w:rPr>
          <w:rStyle w:val="38"/>
          <w:rFonts w:ascii="宋体" w:hAnsi="宋体"/>
          <w:color w:val="auto"/>
          <w:highlight w:val="none"/>
        </w:rPr>
      </w:pPr>
    </w:p>
    <w:p w14:paraId="6F0D8FFF">
      <w:pPr>
        <w:rPr>
          <w:rStyle w:val="38"/>
          <w:rFonts w:ascii="宋体" w:hAnsi="宋体"/>
          <w:color w:val="auto"/>
          <w:highlight w:val="none"/>
        </w:rPr>
      </w:pPr>
      <w:r>
        <w:rPr>
          <w:rStyle w:val="38"/>
          <w:rFonts w:ascii="宋体" w:hAnsi="宋体"/>
          <w:color w:val="auto"/>
          <w:highlight w:val="none"/>
        </w:rPr>
        <w:t xml:space="preserve"> </w:t>
      </w:r>
    </w:p>
    <w:p w14:paraId="49E2A29E">
      <w:pPr>
        <w:rPr>
          <w:rStyle w:val="38"/>
          <w:rFonts w:ascii="宋体" w:hAnsi="宋体"/>
          <w:color w:val="auto"/>
          <w:highlight w:val="none"/>
        </w:rPr>
      </w:pPr>
    </w:p>
    <w:p w14:paraId="79261154">
      <w:pPr>
        <w:rPr>
          <w:rStyle w:val="38"/>
          <w:rFonts w:ascii="宋体" w:hAnsi="宋体"/>
          <w:color w:val="auto"/>
          <w:highlight w:val="none"/>
        </w:rPr>
      </w:pPr>
    </w:p>
    <w:p w14:paraId="13A80EE4">
      <w:pPr>
        <w:pStyle w:val="16"/>
        <w:jc w:val="center"/>
        <w:rPr>
          <w:rStyle w:val="38"/>
          <w:rFonts w:ascii="宋体" w:hAnsi="宋体" w:cs="宋体"/>
          <w:b/>
          <w:bCs/>
          <w:color w:val="auto"/>
          <w:highlight w:val="none"/>
        </w:rPr>
      </w:pPr>
      <w:r>
        <w:rPr>
          <w:rStyle w:val="38"/>
          <w:rFonts w:ascii="宋体" w:hAnsi="宋体" w:cs="宋体"/>
          <w:b/>
          <w:bCs/>
          <w:color w:val="auto"/>
          <w:highlight w:val="none"/>
        </w:rPr>
        <w:t>第一章    竞争性磋商公告</w:t>
      </w:r>
    </w:p>
    <w:p w14:paraId="2247C679">
      <w:pPr>
        <w:spacing w:after="240"/>
        <w:jc w:val="center"/>
        <w:rPr>
          <w:rStyle w:val="38"/>
          <w:rFonts w:ascii="宋体" w:hAnsi="宋体"/>
          <w:b/>
          <w:color w:val="auto"/>
          <w:sz w:val="28"/>
          <w:szCs w:val="28"/>
          <w:highlight w:val="none"/>
        </w:rPr>
      </w:pPr>
      <w:r>
        <w:rPr>
          <w:rStyle w:val="38"/>
          <w:rFonts w:hint="eastAsia" w:ascii="宋体" w:hAnsi="宋体" w:cs="宋体"/>
          <w:b/>
          <w:bCs/>
          <w:color w:val="auto"/>
          <w:sz w:val="28"/>
          <w:szCs w:val="28"/>
          <w:highlight w:val="none"/>
          <w:lang w:eastAsia="zh-CN"/>
        </w:rPr>
        <w:t>贵港市安然项目管理有限公司</w:t>
      </w:r>
      <w:r>
        <w:rPr>
          <w:rStyle w:val="38"/>
          <w:rFonts w:ascii="宋体" w:hAnsi="宋体" w:cs="宋体"/>
          <w:b/>
          <w:bCs/>
          <w:color w:val="auto"/>
          <w:sz w:val="28"/>
          <w:szCs w:val="28"/>
          <w:highlight w:val="none"/>
        </w:rPr>
        <w:t>关于</w:t>
      </w:r>
      <w:r>
        <w:rPr>
          <w:rStyle w:val="38"/>
          <w:rFonts w:hint="eastAsia" w:ascii="宋体" w:hAnsi="宋体" w:cs="宋体"/>
          <w:b/>
          <w:bCs/>
          <w:color w:val="auto"/>
          <w:sz w:val="30"/>
          <w:szCs w:val="30"/>
          <w:highlight w:val="none"/>
          <w:lang w:val="en-US" w:eastAsia="zh-CN"/>
        </w:rPr>
        <w:t>2025 年第一批农村义务教育校舍安全保障长效机制资金项目-贵港市港南区瓦塘镇中心学校教学楼维修工程</w:t>
      </w:r>
      <w:r>
        <w:rPr>
          <w:rStyle w:val="38"/>
          <w:rFonts w:ascii="宋体" w:hAnsi="宋体" w:cs="宋体"/>
          <w:b/>
          <w:bCs/>
          <w:color w:val="auto"/>
          <w:sz w:val="28"/>
          <w:szCs w:val="28"/>
          <w:highlight w:val="none"/>
        </w:rPr>
        <w:t>（</w:t>
      </w:r>
      <w:r>
        <w:rPr>
          <w:rStyle w:val="38"/>
          <w:rFonts w:hint="eastAsia" w:ascii="宋体" w:hAnsi="宋体" w:cs="宋体"/>
          <w:b/>
          <w:bCs/>
          <w:color w:val="auto"/>
          <w:sz w:val="28"/>
          <w:szCs w:val="28"/>
          <w:highlight w:val="none"/>
          <w:lang w:eastAsia="zh-CN"/>
        </w:rPr>
        <w:t>GGZC2025-C2-030055-ARXM</w:t>
      </w:r>
      <w:r>
        <w:rPr>
          <w:rStyle w:val="38"/>
          <w:rFonts w:ascii="宋体" w:hAnsi="宋体" w:cs="宋体"/>
          <w:b/>
          <w:bCs/>
          <w:color w:val="auto"/>
          <w:sz w:val="28"/>
          <w:szCs w:val="28"/>
          <w:highlight w:val="none"/>
        </w:rPr>
        <w:t>）</w:t>
      </w:r>
      <w:r>
        <w:rPr>
          <w:rStyle w:val="38"/>
          <w:rFonts w:ascii="宋体" w:hAnsi="宋体"/>
          <w:b/>
          <w:color w:val="auto"/>
          <w:sz w:val="28"/>
          <w:szCs w:val="28"/>
          <w:highlight w:val="none"/>
        </w:rPr>
        <w:t>竞争性磋商公告</w:t>
      </w:r>
    </w:p>
    <w:tbl>
      <w:tblPr>
        <w:tblStyle w:val="18"/>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A37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7681084B">
            <w:pPr>
              <w:spacing w:line="360" w:lineRule="auto"/>
              <w:rPr>
                <w:rStyle w:val="38"/>
                <w:rFonts w:ascii="宋体" w:hAnsi="宋体"/>
                <w:b/>
                <w:color w:val="auto"/>
                <w:spacing w:val="-2"/>
                <w:szCs w:val="21"/>
                <w:highlight w:val="none"/>
              </w:rPr>
            </w:pPr>
            <w:r>
              <w:rPr>
                <w:rStyle w:val="38"/>
                <w:rFonts w:ascii="宋体" w:hAnsi="宋体"/>
                <w:b/>
                <w:color w:val="auto"/>
                <w:spacing w:val="-2"/>
                <w:szCs w:val="21"/>
                <w:highlight w:val="none"/>
              </w:rPr>
              <w:t>项目概况</w:t>
            </w:r>
          </w:p>
          <w:p w14:paraId="1A086CA0">
            <w:pPr>
              <w:spacing w:line="360" w:lineRule="auto"/>
              <w:ind w:firstLine="414" w:firstLineChars="200"/>
              <w:jc w:val="left"/>
              <w:rPr>
                <w:rStyle w:val="38"/>
                <w:color w:val="auto"/>
                <w:highlight w:val="none"/>
              </w:rPr>
            </w:pPr>
            <w:r>
              <w:rPr>
                <w:rStyle w:val="38"/>
                <w:rFonts w:hint="eastAsia" w:ascii="宋体" w:hAnsi="宋体"/>
                <w:b/>
                <w:bCs/>
                <w:color w:val="000000" w:themeColor="text1"/>
                <w:spacing w:val="-2"/>
                <w:szCs w:val="21"/>
                <w:highlight w:val="none"/>
                <w:u w:val="single"/>
                <w:lang w:val="en-US" w:eastAsia="zh-CN"/>
                <w14:textFill>
                  <w14:solidFill>
                    <w14:schemeClr w14:val="tx1"/>
                  </w14:solidFill>
                </w14:textFill>
              </w:rPr>
              <w:t>2025 年第一批农村义务教育校舍安全保障长效机制资金项目-贵港市港南区瓦塘镇中心学校教学楼维修工程</w:t>
            </w:r>
            <w:r>
              <w:rPr>
                <w:rStyle w:val="38"/>
                <w:rFonts w:ascii="宋体" w:hAnsi="宋体"/>
                <w:color w:val="000000" w:themeColor="text1"/>
                <w:spacing w:val="-2"/>
                <w:szCs w:val="21"/>
                <w:highlight w:val="none"/>
                <w14:textFill>
                  <w14:solidFill>
                    <w14:schemeClr w14:val="tx1"/>
                  </w14:solidFill>
                </w14:textFill>
              </w:rPr>
              <w:t>的潜在供应商应在贵港市政府采购</w:t>
            </w:r>
            <w:r>
              <w:rPr>
                <w:rStyle w:val="38"/>
                <w:rFonts w:hint="eastAsia" w:ascii="宋体" w:hAnsi="宋体"/>
                <w:color w:val="000000" w:themeColor="text1"/>
                <w:spacing w:val="-2"/>
                <w:szCs w:val="21"/>
                <w:highlight w:val="none"/>
                <w:lang w:eastAsia="zh-CN"/>
                <w14:textFill>
                  <w14:solidFill>
                    <w14:schemeClr w14:val="tx1"/>
                  </w14:solidFill>
                </w14:textFill>
              </w:rPr>
              <w:t>网</w:t>
            </w:r>
            <w:r>
              <w:rPr>
                <w:rStyle w:val="38"/>
                <w:rFonts w:ascii="宋体" w:hAnsi="宋体"/>
                <w:color w:val="000000" w:themeColor="text1"/>
                <w:spacing w:val="-2"/>
                <w:szCs w:val="21"/>
                <w:highlight w:val="none"/>
                <w14:textFill>
                  <w14:solidFill>
                    <w14:schemeClr w14:val="tx1"/>
                  </w14:solidFill>
                </w14:textFill>
              </w:rPr>
              <w:t>（http://zfcg.czj.gxgg.gov.cn）</w:t>
            </w:r>
            <w:r>
              <w:rPr>
                <w:rStyle w:val="38"/>
                <w:color w:val="000000" w:themeColor="text1"/>
                <w:highlight w:val="none"/>
                <w14:textFill>
                  <w14:solidFill>
                    <w14:schemeClr w14:val="tx1"/>
                  </w14:solidFill>
                </w14:textFill>
              </w:rPr>
              <w:t>“供应商注册入口”完 成账号注册后，登录</w:t>
            </w:r>
            <w:r>
              <w:rPr>
                <w:rStyle w:val="38"/>
                <w:rFonts w:hint="eastAsia"/>
                <w:color w:val="000000" w:themeColor="text1"/>
                <w:highlight w:val="none"/>
                <w:lang w:eastAsia="zh-CN"/>
                <w14:textFill>
                  <w14:solidFill>
                    <w14:schemeClr w14:val="tx1"/>
                  </w14:solidFill>
                </w14:textFill>
              </w:rPr>
              <w:t>广西政府采购云平台</w:t>
            </w:r>
            <w:r>
              <w:rPr>
                <w:rStyle w:val="38"/>
                <w:color w:val="000000" w:themeColor="text1"/>
                <w:highlight w:val="none"/>
                <w14:textFill>
                  <w14:solidFill>
                    <w14:schemeClr w14:val="tx1"/>
                  </w14:solidFill>
                </w14:textFill>
              </w:rPr>
              <w:t>“项目采购—获取采购文件”模块自行下载采购文件</w:t>
            </w:r>
            <w:r>
              <w:rPr>
                <w:rStyle w:val="38"/>
                <w:rFonts w:ascii="宋体" w:hAnsi="宋体"/>
                <w:color w:val="000000" w:themeColor="text1"/>
                <w:spacing w:val="-2"/>
                <w:szCs w:val="21"/>
                <w:highlight w:val="none"/>
                <w14:textFill>
                  <w14:solidFill>
                    <w14:schemeClr w14:val="tx1"/>
                  </w14:solidFill>
                </w14:textFill>
              </w:rPr>
              <w:t>，并于</w:t>
            </w:r>
            <w:r>
              <w:rPr>
                <w:rStyle w:val="38"/>
                <w:rFonts w:hint="eastAsia" w:ascii="宋体" w:hAnsi="宋体"/>
                <w:b/>
                <w:bCs/>
                <w:color w:val="000000" w:themeColor="text1"/>
                <w:spacing w:val="-2"/>
                <w:szCs w:val="21"/>
                <w:highlight w:val="none"/>
                <w:u w:val="single"/>
                <w:lang w:eastAsia="zh-CN"/>
                <w14:textFill>
                  <w14:solidFill>
                    <w14:schemeClr w14:val="tx1"/>
                  </w14:solidFill>
                </w14:textFill>
              </w:rPr>
              <w:t>2025年</w:t>
            </w:r>
            <w:r>
              <w:rPr>
                <w:rStyle w:val="38"/>
                <w:rFonts w:hint="eastAsia" w:ascii="宋体" w:hAnsi="宋体"/>
                <w:b/>
                <w:bCs/>
                <w:color w:val="000000" w:themeColor="text1"/>
                <w:spacing w:val="-2"/>
                <w:szCs w:val="21"/>
                <w:highlight w:val="none"/>
                <w:u w:val="single"/>
                <w:lang w:val="en-US" w:eastAsia="zh-CN"/>
                <w14:textFill>
                  <w14:solidFill>
                    <w14:schemeClr w14:val="tx1"/>
                  </w14:solidFill>
                </w14:textFill>
              </w:rPr>
              <w:t>7</w:t>
            </w:r>
            <w:r>
              <w:rPr>
                <w:rStyle w:val="38"/>
                <w:rFonts w:hint="eastAsia" w:ascii="宋体" w:hAnsi="宋体"/>
                <w:b/>
                <w:bCs/>
                <w:color w:val="000000" w:themeColor="text1"/>
                <w:spacing w:val="-2"/>
                <w:szCs w:val="21"/>
                <w:highlight w:val="none"/>
                <w:u w:val="single"/>
                <w:lang w:eastAsia="zh-CN"/>
                <w14:textFill>
                  <w14:solidFill>
                    <w14:schemeClr w14:val="tx1"/>
                  </w14:solidFill>
                </w14:textFill>
              </w:rPr>
              <w:t>月</w:t>
            </w:r>
            <w:r>
              <w:rPr>
                <w:rStyle w:val="38"/>
                <w:rFonts w:hint="eastAsia" w:ascii="宋体" w:hAnsi="宋体"/>
                <w:b/>
                <w:bCs/>
                <w:color w:val="000000" w:themeColor="text1"/>
                <w:spacing w:val="-2"/>
                <w:szCs w:val="21"/>
                <w:highlight w:val="none"/>
                <w:u w:val="single"/>
                <w:lang w:val="en-US" w:eastAsia="zh-CN"/>
                <w14:textFill>
                  <w14:solidFill>
                    <w14:schemeClr w14:val="tx1"/>
                  </w14:solidFill>
                </w14:textFill>
              </w:rPr>
              <w:t>24</w:t>
            </w:r>
            <w:r>
              <w:rPr>
                <w:rStyle w:val="38"/>
                <w:rFonts w:hint="eastAsia" w:ascii="宋体" w:hAnsi="宋体"/>
                <w:b/>
                <w:bCs/>
                <w:color w:val="000000" w:themeColor="text1"/>
                <w:spacing w:val="-2"/>
                <w:szCs w:val="21"/>
                <w:highlight w:val="none"/>
                <w:u w:val="single"/>
                <w:lang w:eastAsia="zh-CN"/>
                <w14:textFill>
                  <w14:solidFill>
                    <w14:schemeClr w14:val="tx1"/>
                  </w14:solidFill>
                </w14:textFill>
              </w:rPr>
              <w:t>日</w:t>
            </w:r>
            <w:r>
              <w:rPr>
                <w:rStyle w:val="38"/>
                <w:rFonts w:hint="eastAsia" w:ascii="宋体" w:hAnsi="宋体"/>
                <w:b/>
                <w:bCs/>
                <w:color w:val="000000" w:themeColor="text1"/>
                <w:spacing w:val="-2"/>
                <w:szCs w:val="21"/>
                <w:highlight w:val="none"/>
                <w:u w:val="single"/>
                <w:lang w:val="en-US" w:eastAsia="zh-CN"/>
                <w14:textFill>
                  <w14:solidFill>
                    <w14:schemeClr w14:val="tx1"/>
                  </w14:solidFill>
                </w14:textFill>
              </w:rPr>
              <w:t>09</w:t>
            </w:r>
            <w:r>
              <w:rPr>
                <w:rStyle w:val="38"/>
                <w:rFonts w:ascii="宋体" w:hAnsi="宋体"/>
                <w:b/>
                <w:bCs/>
                <w:color w:val="000000" w:themeColor="text1"/>
                <w:spacing w:val="-2"/>
                <w:szCs w:val="21"/>
                <w:highlight w:val="none"/>
                <w:u w:val="single"/>
                <w14:textFill>
                  <w14:solidFill>
                    <w14:schemeClr w14:val="tx1"/>
                  </w14:solidFill>
                </w14:textFill>
              </w:rPr>
              <w:t>时</w:t>
            </w:r>
            <w:r>
              <w:rPr>
                <w:rStyle w:val="38"/>
                <w:rFonts w:hint="eastAsia" w:ascii="宋体" w:hAnsi="宋体"/>
                <w:b/>
                <w:bCs/>
                <w:color w:val="000000" w:themeColor="text1"/>
                <w:spacing w:val="-2"/>
                <w:szCs w:val="21"/>
                <w:highlight w:val="none"/>
                <w:u w:val="single"/>
                <w:lang w:val="en-US" w:eastAsia="zh-CN"/>
                <w14:textFill>
                  <w14:solidFill>
                    <w14:schemeClr w14:val="tx1"/>
                  </w14:solidFill>
                </w14:textFill>
              </w:rPr>
              <w:t>00</w:t>
            </w:r>
            <w:r>
              <w:rPr>
                <w:rStyle w:val="38"/>
                <w:rFonts w:ascii="宋体" w:hAnsi="宋体"/>
                <w:b/>
                <w:bCs/>
                <w:color w:val="000000" w:themeColor="text1"/>
                <w:spacing w:val="-2"/>
                <w:szCs w:val="21"/>
                <w:highlight w:val="none"/>
                <w:u w:val="single"/>
                <w14:textFill>
                  <w14:solidFill>
                    <w14:schemeClr w14:val="tx1"/>
                  </w14:solidFill>
                </w14:textFill>
              </w:rPr>
              <w:t>分</w:t>
            </w:r>
            <w:r>
              <w:rPr>
                <w:rStyle w:val="38"/>
                <w:rFonts w:ascii="宋体" w:hAnsi="宋体"/>
                <w:color w:val="000000" w:themeColor="text1"/>
                <w:spacing w:val="-2"/>
                <w:szCs w:val="21"/>
                <w:highlight w:val="none"/>
                <w:u w:val="single"/>
                <w14:textFill>
                  <w14:solidFill>
                    <w14:schemeClr w14:val="tx1"/>
                  </w14:solidFill>
                </w14:textFill>
              </w:rPr>
              <w:t>（</w:t>
            </w:r>
            <w:r>
              <w:rPr>
                <w:rStyle w:val="38"/>
                <w:rFonts w:ascii="宋体" w:hAnsi="宋体"/>
                <w:color w:val="000000" w:themeColor="text1"/>
                <w:spacing w:val="-2"/>
                <w:szCs w:val="21"/>
                <w:highlight w:val="none"/>
                <w14:textFill>
                  <w14:solidFill>
                    <w14:schemeClr w14:val="tx1"/>
                  </w14:solidFill>
                </w14:textFill>
              </w:rPr>
              <w:t>北京时间）前递交响应文件。</w:t>
            </w:r>
          </w:p>
        </w:tc>
      </w:tr>
    </w:tbl>
    <w:p w14:paraId="49F48FB0">
      <w:pPr>
        <w:spacing w:line="450" w:lineRule="atLeast"/>
        <w:textAlignment w:val="auto"/>
        <w:rPr>
          <w:rFonts w:cs="宋体" w:asciiTheme="minorEastAsia" w:hAnsiTheme="minorEastAsia" w:eastAsiaTheme="minorEastAsia"/>
          <w:b/>
          <w:bCs/>
          <w:color w:val="auto"/>
          <w:kern w:val="0"/>
          <w:szCs w:val="21"/>
          <w:highlight w:val="none"/>
        </w:rPr>
      </w:pPr>
    </w:p>
    <w:p w14:paraId="6AA0DAE6">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401D4805">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Cs/>
          <w:color w:val="auto"/>
          <w:kern w:val="0"/>
          <w:szCs w:val="21"/>
          <w:highlight w:val="none"/>
        </w:rPr>
        <w:t>GGZC2025-C2-030055-ARXM</w:t>
      </w:r>
    </w:p>
    <w:p w14:paraId="6A0A3D4D">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政府采购计划编号：</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GNZC</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2025</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01629号</w:t>
      </w:r>
    </w:p>
    <w:p w14:paraId="40B2B388">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项目名称：</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2025 年第一批农村义务教育校舍安全保障长效机制资金项目-贵港市港南区瓦塘镇中心学校教学楼维修工程</w:t>
      </w:r>
    </w:p>
    <w:p w14:paraId="31A7A4E7">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6A71533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lang w:eastAsia="zh-CN"/>
        </w:rPr>
        <w:t>人民币</w:t>
      </w:r>
      <w:r>
        <w:rPr>
          <w:rFonts w:hint="eastAsia" w:cs="宋体" w:asciiTheme="minorEastAsia" w:hAnsiTheme="minorEastAsia" w:eastAsiaTheme="minorEastAsia"/>
          <w:b/>
          <w:bCs w:val="0"/>
          <w:color w:val="auto"/>
          <w:kern w:val="0"/>
          <w:szCs w:val="21"/>
          <w:highlight w:val="none"/>
          <w:lang w:val="en-US" w:eastAsia="zh-CN"/>
        </w:rPr>
        <w:t>壹佰壹拾伍万贰仟叁佰肆拾壹元贰角壹分（￥1152341.21元）</w:t>
      </w:r>
    </w:p>
    <w:p w14:paraId="19884164">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
          <w:bCs w:val="0"/>
          <w:color w:val="auto"/>
          <w:kern w:val="0"/>
          <w:szCs w:val="21"/>
          <w:highlight w:val="none"/>
          <w:lang w:eastAsia="zh-CN"/>
        </w:rPr>
        <w:t>人民币</w:t>
      </w:r>
      <w:r>
        <w:rPr>
          <w:rFonts w:hint="eastAsia" w:cs="宋体" w:asciiTheme="minorEastAsia" w:hAnsiTheme="minorEastAsia" w:eastAsiaTheme="minorEastAsia"/>
          <w:b/>
          <w:bCs w:val="0"/>
          <w:color w:val="auto"/>
          <w:kern w:val="0"/>
          <w:szCs w:val="21"/>
          <w:highlight w:val="none"/>
          <w:lang w:val="en-US" w:eastAsia="zh-CN"/>
        </w:rPr>
        <w:t>壹佰壹拾伍万贰仟叁佰肆拾壹元贰角壹分（￥1152341.21元）</w:t>
      </w:r>
    </w:p>
    <w:p w14:paraId="7787AA50">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采购需求：</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2025 年第一批农村义务教育校舍安全保障长效机制资金项目-贵港市港南区瓦塘镇中心学校教学楼维修工程</w:t>
      </w:r>
      <w:r>
        <w:rPr>
          <w:rFonts w:cs="宋体" w:asciiTheme="minorEastAsia" w:hAnsiTheme="minorEastAsia" w:eastAsiaTheme="minorEastAsia"/>
          <w:color w:val="000000" w:themeColor="text1"/>
          <w:kern w:val="0"/>
          <w:szCs w:val="21"/>
          <w:highlight w:val="none"/>
          <w14:textFill>
            <w14:solidFill>
              <w14:schemeClr w14:val="tx1"/>
            </w14:solidFill>
          </w14:textFill>
        </w:rPr>
        <w:t>一项</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w:t>
      </w:r>
      <w:r>
        <w:rPr>
          <w:rFonts w:cs="宋体" w:asciiTheme="minorEastAsia" w:hAnsiTheme="minorEastAsia" w:eastAsiaTheme="minorEastAsia"/>
          <w:bCs/>
          <w:color w:val="000000" w:themeColor="text1"/>
          <w:kern w:val="0"/>
          <w:szCs w:val="21"/>
          <w:highlight w:val="none"/>
          <w14:textFill>
            <w14:solidFill>
              <w14:schemeClr w14:val="tx1"/>
            </w14:solidFill>
          </w14:textFill>
        </w:rPr>
        <w:t>如需进一步了解详细内容，详见竞争性磋商文件。</w:t>
      </w:r>
    </w:p>
    <w:p w14:paraId="65A45204">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合同履行期限：</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要求工期为</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90</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个日历日</w:t>
      </w:r>
    </w:p>
    <w:p w14:paraId="493F2A0C">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pP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工程质量要求：达到国家施工验收规范合格标准要求。</w:t>
      </w:r>
    </w:p>
    <w:p w14:paraId="55231160">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本项目不接受联合体竞标。</w:t>
      </w:r>
    </w:p>
    <w:p w14:paraId="29872CB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0BAB1722">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5931A95B">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中小</w:t>
      </w:r>
      <w:r>
        <w:rPr>
          <w:rFonts w:hint="eastAsia" w:ascii="宋体" w:hAnsi="宋体" w:eastAsia="宋体" w:cs="宋体"/>
          <w:b/>
          <w:bCs w:val="0"/>
          <w:color w:val="auto"/>
          <w:kern w:val="0"/>
          <w:szCs w:val="21"/>
          <w:highlight w:val="none"/>
        </w:rPr>
        <w:t>企业采购</w:t>
      </w:r>
      <w:r>
        <w:rPr>
          <w:rFonts w:hint="eastAsia" w:ascii="宋体" w:hAnsi="宋体" w:cs="宋体"/>
          <w:b/>
          <w:bCs w:val="0"/>
          <w:color w:val="auto"/>
          <w:kern w:val="0"/>
          <w:szCs w:val="21"/>
          <w:highlight w:val="none"/>
          <w:lang w:val="en-US" w:eastAsia="zh-CN"/>
        </w:rPr>
        <w:t>,</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4842A1C9">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6B26CF03">
      <w:pPr>
        <w:spacing w:line="240" w:lineRule="auto"/>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4A1A32A">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BCF52DE">
      <w:pPr>
        <w:spacing w:line="450" w:lineRule="atLeast"/>
        <w:ind w:firstLine="211" w:firstLineChars="100"/>
        <w:textAlignment w:val="auto"/>
        <w:rPr>
          <w:rFonts w:hint="eastAsia" w:ascii="宋体" w:hAnsi="宋体" w:cs="宋体"/>
          <w:b/>
          <w:bCs w:val="0"/>
          <w:color w:val="auto"/>
          <w:kern w:val="0"/>
          <w:szCs w:val="21"/>
        </w:rPr>
      </w:pPr>
      <w:r>
        <w:rPr>
          <w:rFonts w:hint="eastAsia" w:ascii="宋体" w:hAnsi="宋体" w:cs="宋体"/>
          <w:b/>
          <w:bCs w:val="0"/>
          <w:color w:val="auto"/>
          <w:kern w:val="0"/>
          <w:szCs w:val="21"/>
        </w:rPr>
        <w:t xml:space="preserve">3.3 </w:t>
      </w:r>
      <w:r>
        <w:rPr>
          <w:rFonts w:hint="eastAsia" w:ascii="宋体" w:hAnsi="宋体" w:cs="宋体"/>
          <w:b/>
          <w:bCs w:val="0"/>
          <w:color w:val="auto"/>
          <w:kern w:val="0"/>
          <w:szCs w:val="21"/>
          <w:lang w:val="en-US" w:eastAsia="zh-CN"/>
        </w:rPr>
        <w:t>具备建筑工程施工总承包叁级（含本级）以上资质，具备有效的安全生产许可证，在人员、设备、资金等方面具备相应的施工能力。</w:t>
      </w:r>
    </w:p>
    <w:p w14:paraId="05D6FA3F">
      <w:pPr>
        <w:spacing w:line="450" w:lineRule="atLeast"/>
        <w:ind w:firstLine="211" w:firstLineChars="100"/>
        <w:textAlignment w:val="auto"/>
        <w:rPr>
          <w:rFonts w:hint="eastAsia" w:ascii="宋体" w:hAnsi="宋体" w:cs="宋体"/>
          <w:b/>
          <w:bCs w:val="0"/>
          <w:color w:val="auto"/>
          <w:kern w:val="0"/>
          <w:szCs w:val="21"/>
          <w:lang w:val="en-US" w:eastAsia="zh-CN"/>
        </w:rPr>
      </w:pPr>
      <w:r>
        <w:rPr>
          <w:rFonts w:hint="eastAsia" w:ascii="宋体" w:hAnsi="宋体" w:cs="宋体"/>
          <w:b/>
          <w:bCs w:val="0"/>
          <w:color w:val="auto"/>
          <w:kern w:val="0"/>
          <w:szCs w:val="21"/>
        </w:rPr>
        <w:t>3.4</w:t>
      </w:r>
      <w:r>
        <w:rPr>
          <w:rFonts w:hint="eastAsia" w:ascii="宋体" w:hAnsi="宋体" w:cs="宋体"/>
          <w:b/>
          <w:bCs w:val="0"/>
          <w:color w:val="auto"/>
          <w:kern w:val="0"/>
          <w:szCs w:val="21"/>
          <w:lang w:val="en-US" w:eastAsia="zh-CN"/>
        </w:rPr>
        <w:t>拟投入本工程的项目经理持有建筑工程专业贰级(含本级)以上注册建造师执业资格；持有省级或省级以上行政主管部门颁发的B类安全生产考核合格证。</w:t>
      </w:r>
    </w:p>
    <w:p w14:paraId="1B639A43">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ascii="宋体" w:hAnsi="宋体" w:cs="宋体"/>
          <w:bCs/>
          <w:color w:val="auto"/>
          <w:kern w:val="0"/>
          <w:szCs w:val="21"/>
        </w:rPr>
        <w:t>3.5本项目不接受未通过政府采购云平台实名制获取本项目《</w:t>
      </w:r>
      <w:r>
        <w:rPr>
          <w:rFonts w:ascii="宋体" w:hAnsi="宋体" w:cs="宋体"/>
          <w:bCs/>
          <w:color w:val="auto"/>
          <w:kern w:val="0"/>
          <w:szCs w:val="21"/>
        </w:rPr>
        <w:t>竞争性磋商文件</w:t>
      </w:r>
      <w:r>
        <w:rPr>
          <w:rFonts w:hint="eastAsia" w:ascii="宋体" w:hAnsi="宋体" w:cs="宋体"/>
          <w:bCs/>
          <w:color w:val="auto"/>
          <w:kern w:val="0"/>
          <w:szCs w:val="21"/>
        </w:rPr>
        <w:t>》的供应商参加竞标。</w:t>
      </w:r>
    </w:p>
    <w:p w14:paraId="4D472E2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3AB3C3EB">
      <w:pPr>
        <w:spacing w:line="450" w:lineRule="atLeast"/>
        <w:ind w:firstLine="210" w:firstLineChars="100"/>
        <w:textAlignment w:val="auto"/>
        <w:rPr>
          <w:rFonts w:cs="宋体" w:asciiTheme="minorEastAsia" w:hAnsiTheme="minorEastAsia" w:eastAsiaTheme="minorEastAsia"/>
          <w:bCs/>
          <w:color w:val="auto"/>
          <w:kern w:val="0"/>
          <w:szCs w:val="21"/>
        </w:rPr>
      </w:pPr>
      <w:r>
        <w:rPr>
          <w:rFonts w:cs="宋体" w:asciiTheme="minorEastAsia" w:hAnsiTheme="minorEastAsia" w:eastAsiaTheme="minorEastAsia"/>
          <w:bCs/>
          <w:color w:val="auto"/>
          <w:kern w:val="0"/>
          <w:szCs w:val="21"/>
        </w:rPr>
        <w:t>时间：自竞争性磋商公告发出之时起至截标时间前</w:t>
      </w:r>
      <w:r>
        <w:rPr>
          <w:rFonts w:hint="eastAsia" w:cs="宋体" w:asciiTheme="minorEastAsia" w:hAnsiTheme="minorEastAsia" w:eastAsiaTheme="minorEastAsia"/>
          <w:bCs/>
          <w:color w:val="auto"/>
          <w:kern w:val="0"/>
          <w:szCs w:val="21"/>
        </w:rPr>
        <w:t>，</w:t>
      </w:r>
      <w:r>
        <w:rPr>
          <w:rFonts w:cs="宋体" w:asciiTheme="minorEastAsia" w:hAnsiTheme="minorEastAsia" w:eastAsiaTheme="minorEastAsia"/>
          <w:bCs/>
          <w:color w:val="auto"/>
          <w:kern w:val="0"/>
          <w:szCs w:val="21"/>
        </w:rPr>
        <w:t>登陆</w:t>
      </w:r>
      <w:r>
        <w:rPr>
          <w:rFonts w:hint="eastAsia" w:cs="宋体" w:asciiTheme="minorEastAsia" w:hAnsiTheme="minorEastAsia" w:eastAsiaTheme="minorEastAsia"/>
          <w:bCs/>
          <w:color w:val="auto"/>
          <w:kern w:val="0"/>
          <w:szCs w:val="21"/>
        </w:rPr>
        <w:t>广西政府采购云平台</w:t>
      </w:r>
      <w:r>
        <w:rPr>
          <w:rFonts w:cs="宋体" w:asciiTheme="minorEastAsia" w:hAnsiTheme="minorEastAsia" w:eastAsiaTheme="minorEastAsia"/>
          <w:bCs/>
          <w:color w:val="auto"/>
          <w:kern w:val="0"/>
          <w:szCs w:val="21"/>
        </w:rPr>
        <w:t>自行下载竞争性磋商采购文件。</w:t>
      </w:r>
    </w:p>
    <w:p w14:paraId="2B1E91A9">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rPr>
      </w:pPr>
      <w:r>
        <w:rPr>
          <w:rFonts w:hint="eastAsia" w:cs="宋体" w:asciiTheme="minorEastAsia" w:hAnsiTheme="minorEastAsia" w:eastAsiaTheme="minorEastAsia"/>
          <w:b w:val="0"/>
          <w:bCs w:val="0"/>
          <w:color w:val="auto"/>
          <w:kern w:val="0"/>
          <w:szCs w:val="21"/>
        </w:rPr>
        <w:t>地点（网址）：广西政府采购云平台（https://www.gcy.zfcg.gxzf.gov.cn/） </w:t>
      </w:r>
    </w:p>
    <w:p w14:paraId="01C039CB">
      <w:pPr>
        <w:spacing w:line="450" w:lineRule="atLeast"/>
        <w:ind w:firstLine="210" w:firstLineChars="100"/>
        <w:textAlignment w:val="auto"/>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val="0"/>
          <w:bCs w:val="0"/>
          <w:color w:val="auto"/>
          <w:kern w:val="0"/>
          <w:szCs w:val="21"/>
        </w:rPr>
        <w:t>方式：供应商登录广西政府采购云平台https://www.gcy.zfcg.gxzf.gov.cn/在线申请获取采购文件（进入“项目采购”应用，在获取采购文件菜单中选择项目，申请获取采购文件）。</w:t>
      </w:r>
    </w:p>
    <w:p w14:paraId="6DDDDD0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657CCA20">
      <w:pPr>
        <w:spacing w:line="450" w:lineRule="atLeast"/>
        <w:ind w:firstLine="210" w:firstLineChars="100"/>
        <w:textAlignment w:val="auto"/>
        <w:rPr>
          <w:rFonts w:cs="宋体" w:asciiTheme="minorEastAsia" w:hAnsiTheme="minorEastAsia" w:eastAsiaTheme="minorEastAsia"/>
          <w:b/>
          <w:bCs w:val="0"/>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auto"/>
          <w:kern w:val="0"/>
          <w:szCs w:val="21"/>
          <w:highlight w:val="none"/>
        </w:rPr>
        <w:t>截</w:t>
      </w:r>
      <w:r>
        <w:rPr>
          <w:rFonts w:cs="宋体" w:asciiTheme="minorEastAsia" w:hAnsiTheme="minorEastAsia" w:eastAsiaTheme="minorEastAsia"/>
          <w:bCs/>
          <w:color w:val="000000" w:themeColor="text1"/>
          <w:kern w:val="0"/>
          <w:szCs w:val="21"/>
          <w:highlight w:val="none"/>
          <w14:textFill>
            <w14:solidFill>
              <w14:schemeClr w14:val="tx1"/>
            </w14:solidFill>
          </w14:textFill>
        </w:rPr>
        <w:t>止时间：</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2025</w:t>
      </w:r>
      <w:r>
        <w:rPr>
          <w:rFonts w:hint="eastAsia" w:cs="宋体" w:asciiTheme="minorEastAsia" w:hAnsiTheme="minorEastAsia" w:eastAsiaTheme="minorEastAsia"/>
          <w:b/>
          <w:bCs w:val="0"/>
          <w:color w:val="000000" w:themeColor="text1"/>
          <w:kern w:val="0"/>
          <w:szCs w:val="21"/>
          <w:highlight w:val="none"/>
          <w:lang w:eastAsia="zh-CN"/>
          <w14:textFill>
            <w14:solidFill>
              <w14:schemeClr w14:val="tx1"/>
            </w14:solidFill>
          </w14:textFill>
        </w:rPr>
        <w:t>年</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7</w:t>
      </w:r>
      <w:r>
        <w:rPr>
          <w:rFonts w:hint="eastAsia" w:cs="宋体" w:asciiTheme="minorEastAsia" w:hAnsiTheme="minorEastAsia" w:eastAsiaTheme="minorEastAsia"/>
          <w:b/>
          <w:bCs w:val="0"/>
          <w:color w:val="000000" w:themeColor="text1"/>
          <w:kern w:val="0"/>
          <w:szCs w:val="21"/>
          <w:highlight w:val="none"/>
          <w:lang w:eastAsia="zh-CN"/>
          <w14:textFill>
            <w14:solidFill>
              <w14:schemeClr w14:val="tx1"/>
            </w14:solidFill>
          </w14:textFill>
        </w:rPr>
        <w:t>月</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24</w:t>
      </w:r>
      <w:r>
        <w:rPr>
          <w:rFonts w:hint="eastAsia" w:cs="宋体" w:asciiTheme="minorEastAsia" w:hAnsiTheme="minorEastAsia" w:eastAsiaTheme="minorEastAsia"/>
          <w:b/>
          <w:bCs w:val="0"/>
          <w:color w:val="000000" w:themeColor="text1"/>
          <w:kern w:val="0"/>
          <w:szCs w:val="21"/>
          <w:highlight w:val="none"/>
          <w:lang w:eastAsia="zh-CN"/>
          <w14:textFill>
            <w14:solidFill>
              <w14:schemeClr w14:val="tx1"/>
            </w14:solidFill>
          </w14:textFill>
        </w:rPr>
        <w:t>日</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09</w:t>
      </w:r>
      <w:r>
        <w:rPr>
          <w:rFonts w:cs="宋体" w:asciiTheme="minorEastAsia" w:hAnsiTheme="minorEastAsia" w:eastAsiaTheme="minorEastAsia"/>
          <w:b/>
          <w:bCs w:val="0"/>
          <w:color w:val="000000" w:themeColor="text1"/>
          <w:kern w:val="0"/>
          <w:szCs w:val="21"/>
          <w:highlight w:val="none"/>
          <w14:textFill>
            <w14:solidFill>
              <w14:schemeClr w14:val="tx1"/>
            </w14:solidFill>
          </w14:textFill>
        </w:rPr>
        <w:t>时</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00</w:t>
      </w:r>
      <w:r>
        <w:rPr>
          <w:rFonts w:cs="宋体" w:asciiTheme="minorEastAsia" w:hAnsiTheme="minorEastAsia" w:eastAsiaTheme="minorEastAsia"/>
          <w:b/>
          <w:bCs w:val="0"/>
          <w:color w:val="000000" w:themeColor="text1"/>
          <w:kern w:val="0"/>
          <w:szCs w:val="21"/>
          <w:highlight w:val="none"/>
          <w14:textFill>
            <w14:solidFill>
              <w14:schemeClr w14:val="tx1"/>
            </w14:solidFill>
          </w14:textFill>
        </w:rPr>
        <w:t>分（北京时间）</w:t>
      </w:r>
    </w:p>
    <w:p w14:paraId="454C9393">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地点：</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通过</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实行在线投标响应。</w:t>
      </w:r>
    </w:p>
    <w:p w14:paraId="6B80543D">
      <w:pPr>
        <w:spacing w:line="450" w:lineRule="atLeast"/>
        <w:textAlignment w:val="auto"/>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cs="宋体" w:asciiTheme="minorEastAsia" w:hAnsiTheme="minorEastAsia" w:eastAsiaTheme="minorEastAsia"/>
          <w:b/>
          <w:bCs/>
          <w:color w:val="000000" w:themeColor="text1"/>
          <w:kern w:val="0"/>
          <w:szCs w:val="21"/>
          <w:highlight w:val="none"/>
          <w14:textFill>
            <w14:solidFill>
              <w14:schemeClr w14:val="tx1"/>
            </w14:solidFill>
          </w14:textFill>
        </w:rPr>
        <w:t>五、开启</w:t>
      </w:r>
    </w:p>
    <w:p w14:paraId="5916DE91">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时间：</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2025年7</w:t>
      </w:r>
      <w:r>
        <w:rPr>
          <w:rFonts w:hint="eastAsia" w:cs="宋体" w:asciiTheme="minorEastAsia" w:hAnsiTheme="minorEastAsia" w:eastAsiaTheme="minorEastAsia"/>
          <w:b/>
          <w:bCs w:val="0"/>
          <w:color w:val="000000" w:themeColor="text1"/>
          <w:kern w:val="0"/>
          <w:szCs w:val="21"/>
          <w:highlight w:val="none"/>
          <w:lang w:eastAsia="zh-CN"/>
          <w14:textFill>
            <w14:solidFill>
              <w14:schemeClr w14:val="tx1"/>
            </w14:solidFill>
          </w14:textFill>
        </w:rPr>
        <w:t>月</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24</w:t>
      </w:r>
      <w:r>
        <w:rPr>
          <w:rFonts w:hint="eastAsia" w:cs="宋体" w:asciiTheme="minorEastAsia" w:hAnsiTheme="minorEastAsia" w:eastAsiaTheme="minorEastAsia"/>
          <w:b/>
          <w:bCs w:val="0"/>
          <w:color w:val="000000" w:themeColor="text1"/>
          <w:kern w:val="0"/>
          <w:szCs w:val="21"/>
          <w:highlight w:val="none"/>
          <w:lang w:eastAsia="zh-CN"/>
          <w14:textFill>
            <w14:solidFill>
              <w14:schemeClr w14:val="tx1"/>
            </w14:solidFill>
          </w14:textFill>
        </w:rPr>
        <w:t>日</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09</w:t>
      </w:r>
      <w:r>
        <w:rPr>
          <w:rFonts w:cs="宋体" w:asciiTheme="minorEastAsia" w:hAnsiTheme="minorEastAsia" w:eastAsiaTheme="minorEastAsia"/>
          <w:b/>
          <w:bCs w:val="0"/>
          <w:color w:val="000000" w:themeColor="text1"/>
          <w:kern w:val="0"/>
          <w:szCs w:val="21"/>
          <w:highlight w:val="none"/>
          <w14:textFill>
            <w14:solidFill>
              <w14:schemeClr w14:val="tx1"/>
            </w14:solidFill>
          </w14:textFill>
        </w:rPr>
        <w:t>时</w:t>
      </w:r>
      <w:r>
        <w:rPr>
          <w:rFonts w:hint="eastAsia" w:cs="宋体" w:asciiTheme="minorEastAsia" w:hAnsiTheme="minorEastAsia" w:eastAsiaTheme="minorEastAsia"/>
          <w:b/>
          <w:bCs w:val="0"/>
          <w:color w:val="000000" w:themeColor="text1"/>
          <w:kern w:val="0"/>
          <w:szCs w:val="21"/>
          <w:highlight w:val="none"/>
          <w:lang w:val="en-US" w:eastAsia="zh-CN"/>
          <w14:textFill>
            <w14:solidFill>
              <w14:schemeClr w14:val="tx1"/>
            </w14:solidFill>
          </w14:textFill>
        </w:rPr>
        <w:t>00</w:t>
      </w:r>
      <w:r>
        <w:rPr>
          <w:rFonts w:cs="宋体" w:asciiTheme="minorEastAsia" w:hAnsiTheme="minorEastAsia" w:eastAsiaTheme="minorEastAsia"/>
          <w:b/>
          <w:bCs w:val="0"/>
          <w:color w:val="000000" w:themeColor="text1"/>
          <w:kern w:val="0"/>
          <w:szCs w:val="21"/>
          <w:highlight w:val="none"/>
          <w14:textFill>
            <w14:solidFill>
              <w14:schemeClr w14:val="tx1"/>
            </w14:solidFill>
          </w14:textFill>
        </w:rPr>
        <w:t>分（北京时间）</w:t>
      </w:r>
    </w:p>
    <w:p w14:paraId="42E51919">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地点：</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通过</w:t>
      </w:r>
      <w:r>
        <w:rPr>
          <w:rFonts w:hint="eastAsia" w:cs="宋体" w:asciiTheme="minorEastAsia" w:hAnsiTheme="minorEastAsia" w:eastAsiaTheme="minorEastAsia"/>
          <w:bCs/>
          <w:color w:val="000000" w:themeColor="text1"/>
          <w:kern w:val="0"/>
          <w:szCs w:val="21"/>
          <w:highlight w:val="none"/>
          <w14:textFill>
            <w14:solidFill>
              <w14:schemeClr w14:val="tx1"/>
            </w14:solidFill>
          </w14:textFill>
        </w:rPr>
        <w:t>广西政府采购云平台</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实行在线投标响应。</w:t>
      </w:r>
    </w:p>
    <w:p w14:paraId="2A10C0B1">
      <w:pPr>
        <w:spacing w:line="450" w:lineRule="atLeast"/>
        <w:textAlignment w:val="auto"/>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cs="宋体" w:asciiTheme="minorEastAsia" w:hAnsiTheme="minorEastAsia" w:eastAsiaTheme="minorEastAsia"/>
          <w:b/>
          <w:bCs/>
          <w:color w:val="000000" w:themeColor="text1"/>
          <w:kern w:val="0"/>
          <w:szCs w:val="21"/>
          <w:highlight w:val="none"/>
          <w14:textFill>
            <w14:solidFill>
              <w14:schemeClr w14:val="tx1"/>
            </w14:solidFill>
          </w14:textFill>
        </w:rPr>
        <w:t>六、公告期限</w:t>
      </w:r>
    </w:p>
    <w:p w14:paraId="74950394">
      <w:pPr>
        <w:spacing w:line="450" w:lineRule="atLeast"/>
        <w:ind w:firstLine="210" w:firstLineChars="100"/>
        <w:textAlignment w:val="auto"/>
        <w:rPr>
          <w:rFonts w:cs="宋体" w:asciiTheme="minorEastAsia" w:hAnsiTheme="minorEastAsia" w:eastAsiaTheme="minorEastAsia"/>
          <w:bCs/>
          <w:color w:val="000000" w:themeColor="text1"/>
          <w:kern w:val="0"/>
          <w:szCs w:val="21"/>
          <w:highlight w:val="none"/>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自本公告发布之日起5个工作日。</w:t>
      </w:r>
    </w:p>
    <w:p w14:paraId="49AB93D6">
      <w:pPr>
        <w:spacing w:line="450" w:lineRule="atLeast"/>
        <w:textAlignment w:val="auto"/>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cs="宋体" w:asciiTheme="minorEastAsia" w:hAnsiTheme="minorEastAsia" w:eastAsiaTheme="minorEastAsia"/>
          <w:b/>
          <w:bCs/>
          <w:color w:val="000000" w:themeColor="text1"/>
          <w:kern w:val="0"/>
          <w:szCs w:val="21"/>
          <w:highlight w:val="none"/>
          <w14:textFill>
            <w14:solidFill>
              <w14:schemeClr w14:val="tx1"/>
            </w14:solidFill>
          </w14:textFill>
        </w:rPr>
        <w:t>七、其他补充事宜：</w:t>
      </w:r>
    </w:p>
    <w:p w14:paraId="738E525A">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08EE0C3C">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2、公告查询地址：http://www.ccgp.gov.cn（中国政府采购网）、http://zfcg.gxzf.gov.cn/（广西壮族自治区政府采购网）、http://zfcg.czj.gxgg.gov.cn（贵港市政府采购网）、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auto"/>
          <w:kern w:val="0"/>
          <w:szCs w:val="21"/>
          <w:highlight w:val="none"/>
          <w:lang w:eastAsia="zh-CN"/>
        </w:rPr>
        <w:t>全国公共资源交易平台（广西·贵港）（http://ggzy.jgswj.gxzf.gov.cn/ggggzy/）</w:t>
      </w:r>
    </w:p>
    <w:p w14:paraId="5403CD0E">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八、</w:t>
      </w:r>
      <w:r>
        <w:rPr>
          <w:rFonts w:hint="eastAsia" w:cs="宋体" w:asciiTheme="minorEastAsia" w:hAnsiTheme="minorEastAsia" w:eastAsiaTheme="minorEastAsia"/>
          <w:b/>
          <w:bCs/>
          <w:color w:val="auto"/>
          <w:kern w:val="0"/>
          <w:szCs w:val="21"/>
          <w:highlight w:val="none"/>
        </w:rPr>
        <w:t>在线投标响应（电子投标）说明</w:t>
      </w:r>
    </w:p>
    <w:p w14:paraId="42A428DD">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6A718350">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8.2 “</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3C79966D">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41FA4924">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77574BA6">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8.5响应文件提交截止时间后，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6496D209">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九、</w:t>
      </w:r>
      <w:r>
        <w:rPr>
          <w:rFonts w:cs="宋体" w:asciiTheme="minorEastAsia" w:hAnsiTheme="minorEastAsia" w:eastAsiaTheme="minorEastAsia"/>
          <w:b/>
          <w:bCs/>
          <w:color w:val="auto"/>
          <w:kern w:val="0"/>
          <w:szCs w:val="21"/>
          <w:highlight w:val="none"/>
        </w:rPr>
        <w:t>凡对本次采购提出询问，请按以下方式联系</w:t>
      </w:r>
    </w:p>
    <w:p w14:paraId="3C1F8958">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75B4FCE9">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val="en-US" w:eastAsia="zh-CN"/>
        </w:rPr>
        <w:t>贵港市港南区瓦塘镇中心学校</w:t>
      </w:r>
      <w:r>
        <w:rPr>
          <w:rFonts w:cs="宋体" w:asciiTheme="minorEastAsia" w:hAnsiTheme="minorEastAsia" w:eastAsiaTheme="minorEastAsia"/>
          <w:bCs/>
          <w:color w:val="auto"/>
          <w:kern w:val="0"/>
          <w:szCs w:val="21"/>
          <w:highlight w:val="none"/>
        </w:rPr>
        <w:t>　</w:t>
      </w:r>
    </w:p>
    <w:p w14:paraId="0A924FA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val="en-US" w:eastAsia="zh-CN"/>
        </w:rPr>
        <w:t>贵港市港南区瓦塘镇</w:t>
      </w:r>
      <w:bookmarkStart w:id="41" w:name="_GoBack"/>
      <w:bookmarkEnd w:id="41"/>
    </w:p>
    <w:p w14:paraId="4B479AC4">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0775-4321388</w:t>
      </w:r>
    </w:p>
    <w:p w14:paraId="3CAFEB6A">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7CD92007">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贵港市安然项目管理有限公司</w:t>
      </w:r>
      <w:r>
        <w:rPr>
          <w:rFonts w:cs="宋体" w:asciiTheme="minorEastAsia" w:hAnsiTheme="minorEastAsia" w:eastAsiaTheme="minorEastAsia"/>
          <w:bCs/>
          <w:color w:val="auto"/>
          <w:kern w:val="0"/>
          <w:szCs w:val="21"/>
          <w:highlight w:val="none"/>
        </w:rPr>
        <w:t>　</w:t>
      </w:r>
    </w:p>
    <w:p w14:paraId="1F5F95A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贵港市港北区上亿国际汽贸博览城</w:t>
      </w:r>
      <w:r>
        <w:rPr>
          <w:rFonts w:hint="eastAsia" w:cs="宋体" w:asciiTheme="minorEastAsia" w:hAnsiTheme="minorEastAsia" w:eastAsiaTheme="minorEastAsia"/>
          <w:bCs/>
          <w:color w:val="auto"/>
          <w:kern w:val="0"/>
          <w:szCs w:val="21"/>
          <w:highlight w:val="none"/>
          <w:lang w:val="en-US" w:eastAsia="zh-CN"/>
        </w:rPr>
        <w:t>38栋</w:t>
      </w:r>
    </w:p>
    <w:p w14:paraId="6170A064">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64444A4C">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462A5D90">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韦雪英</w:t>
      </w:r>
    </w:p>
    <w:p w14:paraId="1244522E">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5125B80D">
      <w:pPr>
        <w:pStyle w:val="15"/>
        <w:numPr>
          <w:ilvl w:val="0"/>
          <w:numId w:val="1"/>
        </w:numPr>
        <w:spacing w:before="156" w:beforeLines="50" w:beforeAutospacing="0" w:after="156" w:afterLines="50" w:afterAutospacing="0" w:line="360" w:lineRule="atLeast"/>
        <w:rPr>
          <w:rFonts w:hint="eastAsia"/>
          <w:color w:val="auto"/>
          <w:sz w:val="21"/>
          <w:highlight w:val="none"/>
        </w:rPr>
      </w:pPr>
      <w:r>
        <w:rPr>
          <w:rFonts w:hint="eastAsia"/>
          <w:color w:val="auto"/>
          <w:sz w:val="21"/>
          <w:highlight w:val="none"/>
        </w:rPr>
        <w:t xml:space="preserve">监督部门及联系电话：港南区财政局政府采购监督管理股  </w:t>
      </w:r>
    </w:p>
    <w:p w14:paraId="66D026B1">
      <w:pPr>
        <w:pStyle w:val="15"/>
        <w:numPr>
          <w:ilvl w:val="0"/>
          <w:numId w:val="0"/>
        </w:numPr>
        <w:spacing w:before="156" w:beforeLines="50" w:beforeAutospacing="0" w:after="156" w:afterLines="50" w:afterAutospacing="0" w:line="360" w:lineRule="atLeast"/>
        <w:ind w:firstLine="420" w:firstLineChars="200"/>
        <w:rPr>
          <w:rFonts w:hint="eastAsia"/>
          <w:color w:val="auto"/>
          <w:sz w:val="21"/>
          <w:highlight w:val="none"/>
        </w:rPr>
      </w:pPr>
      <w:r>
        <w:rPr>
          <w:rFonts w:hint="eastAsia"/>
          <w:color w:val="auto"/>
          <w:sz w:val="21"/>
          <w:highlight w:val="none"/>
        </w:rPr>
        <w:t>电话:0775-4325226</w:t>
      </w:r>
    </w:p>
    <w:p w14:paraId="4070ACC0">
      <w:pPr>
        <w:pStyle w:val="15"/>
        <w:numPr>
          <w:ilvl w:val="0"/>
          <w:numId w:val="1"/>
        </w:numPr>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相关业务联系单位及联系电话 </w:t>
      </w:r>
    </w:p>
    <w:p w14:paraId="55584CF3">
      <w:pPr>
        <w:pStyle w:val="15"/>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062D6E4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highlight w:val="none"/>
        </w:rPr>
        <w:t>“政采云”平台客服电话：95763  </w:t>
      </w:r>
    </w:p>
    <w:p w14:paraId="47D3B18E">
      <w:pPr>
        <w:snapToGrid w:val="0"/>
        <w:spacing w:line="276" w:lineRule="auto"/>
        <w:ind w:firstLine="420" w:firstLineChars="200"/>
        <w:rPr>
          <w:rStyle w:val="38"/>
          <w:rFonts w:ascii="宋体" w:hAnsi="宋体"/>
          <w:color w:val="auto"/>
          <w:highlight w:val="none"/>
        </w:rPr>
      </w:pPr>
    </w:p>
    <w:p w14:paraId="3AAB68F0">
      <w:pPr>
        <w:spacing w:line="360" w:lineRule="exact"/>
        <w:rPr>
          <w:rStyle w:val="38"/>
          <w:rFonts w:ascii="宋体" w:hAnsi="宋体"/>
          <w:color w:val="auto"/>
          <w:highlight w:val="none"/>
        </w:rPr>
      </w:pPr>
    </w:p>
    <w:p w14:paraId="7080698B">
      <w:pPr>
        <w:spacing w:line="360" w:lineRule="exact"/>
        <w:rPr>
          <w:rStyle w:val="38"/>
          <w:rFonts w:ascii="宋体" w:hAnsi="宋体"/>
          <w:color w:val="auto"/>
          <w:highlight w:val="none"/>
        </w:rPr>
      </w:pPr>
    </w:p>
    <w:p w14:paraId="7958B6D2">
      <w:pPr>
        <w:spacing w:line="360" w:lineRule="exact"/>
        <w:rPr>
          <w:rStyle w:val="38"/>
          <w:rFonts w:ascii="宋体" w:hAnsi="宋体"/>
          <w:color w:val="000000" w:themeColor="text1"/>
          <w:highlight w:val="none"/>
          <w14:textFill>
            <w14:solidFill>
              <w14:schemeClr w14:val="tx1"/>
            </w14:solidFill>
          </w14:textFill>
        </w:rPr>
      </w:pPr>
    </w:p>
    <w:p w14:paraId="14FBD39F">
      <w:pPr>
        <w:jc w:val="center"/>
        <w:rPr>
          <w:rStyle w:val="38"/>
          <w:color w:val="000000" w:themeColor="text1"/>
          <w:highlight w:val="none"/>
          <w14:textFill>
            <w14:solidFill>
              <w14:schemeClr w14:val="tx1"/>
            </w14:solidFill>
          </w14:textFill>
        </w:rPr>
      </w:pPr>
      <w:r>
        <w:rPr>
          <w:rStyle w:val="38"/>
          <w:rFonts w:hint="eastAsia"/>
          <w:color w:val="000000" w:themeColor="text1"/>
          <w:highlight w:val="none"/>
          <w:lang w:val="en-US" w:eastAsia="zh-CN"/>
          <w14:textFill>
            <w14:solidFill>
              <w14:schemeClr w14:val="tx1"/>
            </w14:solidFill>
          </w14:textFill>
        </w:rPr>
        <w:t xml:space="preserve">                    </w:t>
      </w:r>
      <w:r>
        <w:rPr>
          <w:rStyle w:val="38"/>
          <w:rFonts w:hint="eastAsia"/>
          <w:color w:val="000000" w:themeColor="text1"/>
          <w:highlight w:val="none"/>
          <w:lang w:eastAsia="zh-CN"/>
          <w14:textFill>
            <w14:solidFill>
              <w14:schemeClr w14:val="tx1"/>
            </w14:solidFill>
          </w14:textFill>
        </w:rPr>
        <w:t>贵港市安然项目管理有限公司</w:t>
      </w:r>
    </w:p>
    <w:p w14:paraId="75777E47">
      <w:pPr>
        <w:jc w:val="center"/>
        <w:rPr>
          <w:rStyle w:val="38"/>
          <w:rFonts w:hint="eastAsia" w:eastAsia="宋体"/>
          <w:color w:val="000000" w:themeColor="text1"/>
          <w:highlight w:val="none"/>
          <w:lang w:eastAsia="zh-CN"/>
          <w14:textFill>
            <w14:solidFill>
              <w14:schemeClr w14:val="tx1"/>
            </w14:solidFill>
          </w14:textFill>
        </w:rPr>
      </w:pPr>
      <w:r>
        <w:rPr>
          <w:rStyle w:val="38"/>
          <w:rFonts w:hint="eastAsia"/>
          <w:color w:val="000000" w:themeColor="text1"/>
          <w:highlight w:val="none"/>
          <w:lang w:val="en-US" w:eastAsia="zh-CN"/>
          <w14:textFill>
            <w14:solidFill>
              <w14:schemeClr w14:val="tx1"/>
            </w14:solidFill>
          </w14:textFill>
        </w:rPr>
        <w:t xml:space="preserve">                  </w:t>
      </w:r>
      <w:r>
        <w:rPr>
          <w:rStyle w:val="38"/>
          <w:rFonts w:hint="eastAsia"/>
          <w:color w:val="000000" w:themeColor="text1"/>
          <w:highlight w:val="none"/>
          <w:lang w:eastAsia="zh-CN"/>
          <w14:textFill>
            <w14:solidFill>
              <w14:schemeClr w14:val="tx1"/>
            </w14:solidFill>
          </w14:textFill>
        </w:rPr>
        <w:t>2025年</w:t>
      </w:r>
      <w:r>
        <w:rPr>
          <w:rStyle w:val="38"/>
          <w:rFonts w:hint="eastAsia"/>
          <w:color w:val="000000" w:themeColor="text1"/>
          <w:highlight w:val="none"/>
          <w:lang w:val="en-US" w:eastAsia="zh-CN"/>
          <w14:textFill>
            <w14:solidFill>
              <w14:schemeClr w14:val="tx1"/>
            </w14:solidFill>
          </w14:textFill>
        </w:rPr>
        <w:t>7</w:t>
      </w:r>
      <w:r>
        <w:rPr>
          <w:rStyle w:val="38"/>
          <w:rFonts w:hint="eastAsia"/>
          <w:color w:val="000000" w:themeColor="text1"/>
          <w:highlight w:val="none"/>
          <w:lang w:eastAsia="zh-CN"/>
          <w14:textFill>
            <w14:solidFill>
              <w14:schemeClr w14:val="tx1"/>
            </w14:solidFill>
          </w14:textFill>
        </w:rPr>
        <w:t>月</w:t>
      </w:r>
      <w:r>
        <w:rPr>
          <w:rStyle w:val="38"/>
          <w:rFonts w:hint="eastAsia"/>
          <w:color w:val="000000" w:themeColor="text1"/>
          <w:highlight w:val="none"/>
          <w:lang w:val="en-US" w:eastAsia="zh-CN"/>
          <w14:textFill>
            <w14:solidFill>
              <w14:schemeClr w14:val="tx1"/>
            </w14:solidFill>
          </w14:textFill>
        </w:rPr>
        <w:t>11</w:t>
      </w:r>
      <w:r>
        <w:rPr>
          <w:rStyle w:val="38"/>
          <w:rFonts w:hint="eastAsia"/>
          <w:color w:val="000000" w:themeColor="text1"/>
          <w:highlight w:val="none"/>
          <w:lang w:eastAsia="zh-CN"/>
          <w14:textFill>
            <w14:solidFill>
              <w14:schemeClr w14:val="tx1"/>
            </w14:solidFill>
          </w14:textFill>
        </w:rPr>
        <w:t>日</w:t>
      </w:r>
    </w:p>
    <w:p w14:paraId="45176A34">
      <w:pPr>
        <w:spacing w:line="360" w:lineRule="exact"/>
        <w:rPr>
          <w:rStyle w:val="38"/>
          <w:rFonts w:ascii="宋体" w:hAnsi="宋体"/>
          <w:color w:val="000000" w:themeColor="text1"/>
          <w:highlight w:val="none"/>
          <w14:textFill>
            <w14:solidFill>
              <w14:schemeClr w14:val="tx1"/>
            </w14:solidFill>
          </w14:textFill>
        </w:rPr>
      </w:pPr>
    </w:p>
    <w:p w14:paraId="2C23B29D">
      <w:pPr>
        <w:spacing w:line="360" w:lineRule="exact"/>
        <w:rPr>
          <w:rStyle w:val="38"/>
          <w:rFonts w:ascii="宋体" w:hAnsi="宋体"/>
          <w:color w:val="auto"/>
          <w:highlight w:val="none"/>
        </w:rPr>
      </w:pPr>
    </w:p>
    <w:p w14:paraId="1E4EA7E4">
      <w:pPr>
        <w:spacing w:line="360" w:lineRule="exact"/>
        <w:rPr>
          <w:rStyle w:val="38"/>
          <w:rFonts w:ascii="宋体" w:hAnsi="宋体"/>
          <w:color w:val="auto"/>
          <w:highlight w:val="none"/>
        </w:rPr>
      </w:pPr>
    </w:p>
    <w:p w14:paraId="1714FDB2">
      <w:pPr>
        <w:spacing w:line="360" w:lineRule="exact"/>
        <w:rPr>
          <w:rStyle w:val="38"/>
          <w:rFonts w:ascii="宋体" w:hAnsi="宋体"/>
          <w:color w:val="auto"/>
          <w:highlight w:val="none"/>
        </w:rPr>
      </w:pPr>
    </w:p>
    <w:p w14:paraId="22F2F680">
      <w:pPr>
        <w:spacing w:line="360" w:lineRule="exact"/>
        <w:rPr>
          <w:rStyle w:val="38"/>
          <w:rFonts w:ascii="宋体" w:hAnsi="宋体"/>
          <w:color w:val="auto"/>
          <w:highlight w:val="none"/>
        </w:rPr>
      </w:pPr>
    </w:p>
    <w:p w14:paraId="370DBC65">
      <w:pPr>
        <w:spacing w:line="360" w:lineRule="exact"/>
        <w:rPr>
          <w:rStyle w:val="38"/>
          <w:rFonts w:ascii="宋体" w:hAnsi="宋体"/>
          <w:color w:val="auto"/>
          <w:highlight w:val="none"/>
        </w:rPr>
      </w:pPr>
    </w:p>
    <w:p w14:paraId="6F639BF1">
      <w:pPr>
        <w:spacing w:line="360" w:lineRule="exact"/>
        <w:rPr>
          <w:rStyle w:val="38"/>
          <w:rFonts w:ascii="宋体" w:hAnsi="宋体"/>
          <w:color w:val="auto"/>
          <w:highlight w:val="none"/>
        </w:rPr>
      </w:pPr>
    </w:p>
    <w:p w14:paraId="7182ED85">
      <w:pPr>
        <w:spacing w:line="360" w:lineRule="exact"/>
        <w:rPr>
          <w:rStyle w:val="38"/>
          <w:rFonts w:ascii="宋体" w:hAnsi="宋体"/>
          <w:color w:val="auto"/>
          <w:highlight w:val="none"/>
        </w:rPr>
      </w:pPr>
    </w:p>
    <w:p w14:paraId="414036FC">
      <w:pPr>
        <w:spacing w:line="360" w:lineRule="exact"/>
        <w:rPr>
          <w:rStyle w:val="38"/>
          <w:rFonts w:ascii="宋体" w:hAnsi="宋体"/>
          <w:color w:val="auto"/>
          <w:highlight w:val="none"/>
        </w:rPr>
      </w:pPr>
    </w:p>
    <w:p w14:paraId="0A56AA8D">
      <w:pPr>
        <w:spacing w:line="360" w:lineRule="exact"/>
        <w:rPr>
          <w:rStyle w:val="38"/>
          <w:rFonts w:ascii="宋体" w:hAnsi="宋体"/>
          <w:color w:val="auto"/>
          <w:highlight w:val="none"/>
        </w:rPr>
      </w:pPr>
    </w:p>
    <w:p w14:paraId="49F201C9">
      <w:pPr>
        <w:spacing w:line="360" w:lineRule="exact"/>
        <w:rPr>
          <w:rStyle w:val="38"/>
          <w:rFonts w:ascii="宋体" w:hAnsi="宋体"/>
          <w:color w:val="auto"/>
          <w:highlight w:val="none"/>
        </w:rPr>
      </w:pPr>
    </w:p>
    <w:p w14:paraId="2AB7BC67">
      <w:pPr>
        <w:spacing w:line="360" w:lineRule="exact"/>
        <w:rPr>
          <w:rStyle w:val="38"/>
          <w:rFonts w:ascii="宋体" w:hAnsi="宋体"/>
          <w:color w:val="auto"/>
          <w:highlight w:val="none"/>
        </w:rPr>
      </w:pPr>
    </w:p>
    <w:p w14:paraId="74405C05">
      <w:pPr>
        <w:pStyle w:val="32"/>
        <w:rPr>
          <w:color w:val="auto"/>
        </w:rPr>
      </w:pPr>
    </w:p>
    <w:p w14:paraId="1AFF9B47">
      <w:pPr>
        <w:pStyle w:val="32"/>
        <w:rPr>
          <w:color w:val="auto"/>
        </w:rPr>
      </w:pPr>
    </w:p>
    <w:p w14:paraId="2ACD1DEA">
      <w:pPr>
        <w:pStyle w:val="32"/>
        <w:rPr>
          <w:color w:val="auto"/>
        </w:rPr>
      </w:pPr>
    </w:p>
    <w:p w14:paraId="68A66731">
      <w:pPr>
        <w:pStyle w:val="32"/>
        <w:rPr>
          <w:color w:val="auto"/>
        </w:rPr>
      </w:pPr>
    </w:p>
    <w:p w14:paraId="61CF4DFA">
      <w:pPr>
        <w:pStyle w:val="32"/>
        <w:rPr>
          <w:color w:val="auto"/>
        </w:rPr>
      </w:pPr>
    </w:p>
    <w:p w14:paraId="544286AC">
      <w:pPr>
        <w:pStyle w:val="32"/>
        <w:rPr>
          <w:color w:val="auto"/>
        </w:rPr>
      </w:pPr>
    </w:p>
    <w:p w14:paraId="1E6C695B">
      <w:pPr>
        <w:pStyle w:val="32"/>
        <w:rPr>
          <w:color w:val="auto"/>
        </w:rPr>
      </w:pPr>
    </w:p>
    <w:p w14:paraId="02A5273F">
      <w:pPr>
        <w:pStyle w:val="32"/>
        <w:rPr>
          <w:color w:val="auto"/>
        </w:rPr>
      </w:pPr>
    </w:p>
    <w:p w14:paraId="6A244F93">
      <w:pPr>
        <w:pStyle w:val="32"/>
        <w:rPr>
          <w:color w:val="auto"/>
        </w:rPr>
      </w:pPr>
    </w:p>
    <w:p w14:paraId="5A74F954">
      <w:pPr>
        <w:pStyle w:val="32"/>
        <w:rPr>
          <w:color w:val="auto"/>
        </w:rPr>
      </w:pPr>
    </w:p>
    <w:p w14:paraId="16D60B56">
      <w:pPr>
        <w:pStyle w:val="32"/>
        <w:rPr>
          <w:color w:val="auto"/>
        </w:rPr>
      </w:pPr>
    </w:p>
    <w:p w14:paraId="36FE5212">
      <w:pPr>
        <w:pStyle w:val="32"/>
        <w:rPr>
          <w:color w:val="auto"/>
        </w:rPr>
      </w:pPr>
    </w:p>
    <w:p w14:paraId="65C98CC2">
      <w:pPr>
        <w:pStyle w:val="32"/>
        <w:rPr>
          <w:color w:val="auto"/>
        </w:rPr>
      </w:pPr>
    </w:p>
    <w:p w14:paraId="753EC212">
      <w:pPr>
        <w:pStyle w:val="32"/>
        <w:rPr>
          <w:color w:val="auto"/>
        </w:rPr>
      </w:pPr>
    </w:p>
    <w:p w14:paraId="4CB3F6DE">
      <w:pPr>
        <w:pStyle w:val="32"/>
        <w:rPr>
          <w:color w:val="auto"/>
        </w:rPr>
      </w:pPr>
    </w:p>
    <w:p w14:paraId="3B820F74">
      <w:pPr>
        <w:pStyle w:val="32"/>
        <w:rPr>
          <w:color w:val="auto"/>
        </w:rPr>
      </w:pPr>
    </w:p>
    <w:p w14:paraId="5DF3F267">
      <w:pPr>
        <w:pStyle w:val="32"/>
        <w:rPr>
          <w:color w:val="auto"/>
        </w:rPr>
      </w:pPr>
    </w:p>
    <w:p w14:paraId="67FAA297">
      <w:pPr>
        <w:pStyle w:val="16"/>
        <w:jc w:val="center"/>
        <w:rPr>
          <w:rStyle w:val="38"/>
          <w:rFonts w:ascii="宋体" w:hAnsi="宋体" w:cs="宋体"/>
          <w:b/>
          <w:bCs/>
          <w:color w:val="auto"/>
          <w:highlight w:val="none"/>
        </w:rPr>
      </w:pPr>
      <w:r>
        <w:rPr>
          <w:rStyle w:val="38"/>
          <w:rFonts w:ascii="宋体" w:hAnsi="宋体" w:cs="宋体"/>
          <w:b/>
          <w:bCs/>
          <w:color w:val="auto"/>
          <w:highlight w:val="none"/>
        </w:rPr>
        <w:t>第二章    磋商供应商须知及前附表</w:t>
      </w:r>
    </w:p>
    <w:p w14:paraId="5B06B857">
      <w:pPr>
        <w:jc w:val="center"/>
        <w:rPr>
          <w:rStyle w:val="38"/>
          <w:rFonts w:ascii="宋体" w:hAnsi="宋体"/>
          <w:b/>
          <w:color w:val="auto"/>
          <w:sz w:val="32"/>
          <w:szCs w:val="32"/>
          <w:highlight w:val="none"/>
        </w:rPr>
      </w:pPr>
      <w:r>
        <w:rPr>
          <w:rStyle w:val="38"/>
          <w:rFonts w:ascii="宋体" w:hAnsi="宋体"/>
          <w:b/>
          <w:color w:val="auto"/>
          <w:sz w:val="32"/>
          <w:szCs w:val="32"/>
          <w:highlight w:val="none"/>
        </w:rPr>
        <w:t>磋商供应商须知前附表</w:t>
      </w:r>
    </w:p>
    <w:tbl>
      <w:tblPr>
        <w:tblStyle w:val="18"/>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7E2D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38082C4">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1DF4136D">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68A7F5ED">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内      容</w:t>
            </w:r>
          </w:p>
        </w:tc>
      </w:tr>
      <w:tr w14:paraId="358A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51A01C">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78997F0C">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D4B5C16">
            <w:pPr>
              <w:spacing w:line="450" w:lineRule="atLeast"/>
              <w:ind w:firstLine="210" w:firstLineChars="100"/>
              <w:textAlignment w:val="auto"/>
              <w:rPr>
                <w:rFonts w:hint="eastAsia" w:ascii="宋体" w:hAnsi="宋体" w:cs="宋体"/>
                <w:color w:val="auto"/>
                <w:kern w:val="0"/>
                <w:szCs w:val="21"/>
                <w:highlight w:val="none"/>
                <w:lang w:eastAsia="zh-CN"/>
              </w:rPr>
            </w:pPr>
            <w:r>
              <w:rPr>
                <w:rFonts w:ascii="宋体" w:hAnsi="宋体" w:eastAsia="宋体" w:cs="宋体"/>
                <w:bCs/>
                <w:color w:val="auto"/>
                <w:kern w:val="0"/>
                <w:szCs w:val="21"/>
                <w:highlight w:val="none"/>
              </w:rPr>
              <w:t>项目编号：</w:t>
            </w:r>
            <w:r>
              <w:rPr>
                <w:rFonts w:hint="eastAsia" w:ascii="宋体" w:hAnsi="宋体" w:cs="宋体"/>
                <w:color w:val="auto"/>
                <w:kern w:val="0"/>
                <w:szCs w:val="21"/>
                <w:highlight w:val="none"/>
                <w:lang w:eastAsia="zh-CN"/>
              </w:rPr>
              <w:t>GGZC2025-C2-030055-ARXM</w:t>
            </w:r>
          </w:p>
          <w:p w14:paraId="5CAD1EC2">
            <w:pPr>
              <w:spacing w:line="450" w:lineRule="atLeast"/>
              <w:ind w:firstLine="210" w:firstLineChars="100"/>
              <w:textAlignment w:val="auto"/>
              <w:rPr>
                <w:rFonts w:hint="eastAsia" w:ascii="宋体" w:hAnsi="宋体" w:eastAsia="宋体" w:cs="宋体"/>
                <w:bCs/>
                <w:color w:val="auto"/>
                <w:kern w:val="0"/>
                <w:szCs w:val="21"/>
                <w:highlight w:val="none"/>
                <w:lang w:eastAsia="zh-CN"/>
              </w:rPr>
            </w:pPr>
            <w:r>
              <w:rPr>
                <w:rFonts w:ascii="宋体" w:hAnsi="宋体" w:eastAsia="宋体" w:cs="宋体"/>
                <w:bCs/>
                <w:color w:val="auto"/>
                <w:kern w:val="0"/>
                <w:szCs w:val="21"/>
                <w:highlight w:val="none"/>
              </w:rPr>
              <w:t>项目名称：</w:t>
            </w:r>
            <w:r>
              <w:rPr>
                <w:rFonts w:hint="eastAsia" w:ascii="宋体" w:hAnsi="宋体" w:eastAsia="宋体" w:cs="宋体"/>
                <w:bCs/>
                <w:color w:val="auto"/>
                <w:kern w:val="0"/>
                <w:szCs w:val="21"/>
                <w:highlight w:val="none"/>
              </w:rPr>
              <w:t>2025年第一批农村义务教育校舍安全保障长效机制资金项目-贵港市港南区瓦塘镇中心学校教学楼维修工程</w:t>
            </w:r>
          </w:p>
          <w:p w14:paraId="4E2BCCBD">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采购方式：竞争性磋商</w:t>
            </w:r>
          </w:p>
          <w:p w14:paraId="5B6B3A7E">
            <w:pPr>
              <w:spacing w:line="450" w:lineRule="atLeast"/>
              <w:ind w:firstLine="210" w:firstLineChars="100"/>
              <w:textAlignment w:val="auto"/>
              <w:rPr>
                <w:rFonts w:hint="eastAsia" w:cs="宋体" w:asciiTheme="minorEastAsia" w:hAnsiTheme="minorEastAsia" w:eastAsiaTheme="minorEastAsia"/>
                <w:b/>
                <w:bCs w:val="0"/>
                <w:color w:val="auto"/>
                <w:kern w:val="0"/>
                <w:szCs w:val="21"/>
                <w:highlight w:val="none"/>
                <w:lang w:eastAsia="zh-CN"/>
              </w:rPr>
            </w:pPr>
            <w:r>
              <w:rPr>
                <w:rFonts w:ascii="宋体" w:hAnsi="宋体" w:eastAsia="宋体" w:cs="宋体"/>
                <w:bCs/>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lang w:eastAsia="zh-CN"/>
              </w:rPr>
              <w:t>人民币</w:t>
            </w:r>
            <w:r>
              <w:rPr>
                <w:rFonts w:hint="eastAsia" w:cs="宋体" w:asciiTheme="minorEastAsia" w:hAnsiTheme="minorEastAsia" w:eastAsiaTheme="minorEastAsia"/>
                <w:b/>
                <w:bCs w:val="0"/>
                <w:color w:val="auto"/>
                <w:kern w:val="0"/>
                <w:szCs w:val="21"/>
                <w:highlight w:val="none"/>
                <w:lang w:val="en-US" w:eastAsia="zh-CN"/>
              </w:rPr>
              <w:t>壹佰壹拾伍万贰仟叁佰肆拾壹元贰角壹分（￥1152341.21元）</w:t>
            </w:r>
          </w:p>
          <w:p w14:paraId="24E7770B">
            <w:pPr>
              <w:spacing w:line="450" w:lineRule="atLeast"/>
              <w:ind w:firstLine="210" w:firstLineChars="100"/>
              <w:textAlignment w:val="auto"/>
              <w:rPr>
                <w:rFonts w:hint="eastAsia" w:cs="宋体" w:asciiTheme="minorEastAsia" w:hAnsiTheme="minorEastAsia" w:eastAsiaTheme="minorEastAsia"/>
                <w:b/>
                <w:bCs w:val="0"/>
                <w:color w:val="auto"/>
                <w:kern w:val="0"/>
                <w:szCs w:val="21"/>
                <w:highlight w:val="none"/>
                <w:lang w:eastAsia="zh-CN"/>
              </w:rPr>
            </w:pPr>
            <w:r>
              <w:rPr>
                <w:rFonts w:ascii="宋体" w:hAnsi="宋体" w:eastAsia="宋体" w:cs="宋体"/>
                <w:bCs/>
                <w:color w:val="auto"/>
                <w:kern w:val="0"/>
                <w:szCs w:val="21"/>
                <w:highlight w:val="none"/>
              </w:rPr>
              <w:t>最高限价</w:t>
            </w:r>
            <w:r>
              <w:rPr>
                <w:rFonts w:hint="eastAsia" w:ascii="宋体" w:hAnsi="宋体" w:cs="宋体"/>
                <w:bCs/>
                <w:color w:val="auto"/>
                <w:kern w:val="0"/>
                <w:szCs w:val="21"/>
                <w:highlight w:val="none"/>
                <w:lang w:eastAsia="zh-CN"/>
              </w:rPr>
              <w:t>：</w:t>
            </w:r>
            <w:r>
              <w:rPr>
                <w:rFonts w:hint="eastAsia" w:cs="宋体" w:asciiTheme="minorEastAsia" w:hAnsiTheme="minorEastAsia" w:eastAsiaTheme="minorEastAsia"/>
                <w:b/>
                <w:bCs w:val="0"/>
                <w:color w:val="auto"/>
                <w:kern w:val="0"/>
                <w:szCs w:val="21"/>
                <w:highlight w:val="none"/>
                <w:lang w:eastAsia="zh-CN"/>
              </w:rPr>
              <w:t>人民币</w:t>
            </w:r>
            <w:r>
              <w:rPr>
                <w:rFonts w:hint="eastAsia" w:cs="宋体" w:asciiTheme="minorEastAsia" w:hAnsiTheme="minorEastAsia" w:eastAsiaTheme="minorEastAsia"/>
                <w:b/>
                <w:bCs w:val="0"/>
                <w:color w:val="auto"/>
                <w:kern w:val="0"/>
                <w:szCs w:val="21"/>
                <w:highlight w:val="none"/>
                <w:lang w:val="en-US" w:eastAsia="zh-CN"/>
              </w:rPr>
              <w:t>壹佰壹拾伍万贰仟叁佰肆拾壹元贰角壹分（￥1152341.21元）</w:t>
            </w:r>
          </w:p>
          <w:p w14:paraId="40EEECD9">
            <w:pPr>
              <w:spacing w:line="450" w:lineRule="atLeast"/>
              <w:ind w:firstLine="210" w:firstLineChars="100"/>
              <w:textAlignment w:val="auto"/>
              <w:rPr>
                <w:rFonts w:ascii="宋体" w:hAnsi="宋体" w:eastAsia="宋体" w:cs="宋体"/>
                <w:bCs/>
                <w:color w:val="000000" w:themeColor="text1"/>
                <w:kern w:val="0"/>
                <w:szCs w:val="21"/>
                <w:highlight w:val="none"/>
                <w14:textFill>
                  <w14:solidFill>
                    <w14:schemeClr w14:val="tx1"/>
                  </w14:solidFill>
                </w14:textFill>
              </w:rPr>
            </w:pPr>
            <w:r>
              <w:rPr>
                <w:rFonts w:ascii="宋体" w:hAnsi="宋体" w:eastAsia="宋体" w:cs="宋体"/>
                <w:bCs/>
                <w:color w:val="auto"/>
                <w:kern w:val="0"/>
                <w:szCs w:val="21"/>
                <w:highlight w:val="none"/>
              </w:rPr>
              <w:t>采购需求：</w:t>
            </w:r>
            <w:r>
              <w:rPr>
                <w:rFonts w:hint="eastAsia" w:ascii="宋体" w:hAnsi="宋体" w:eastAsia="宋体" w:cs="宋体"/>
                <w:bCs/>
                <w:color w:val="auto"/>
                <w:kern w:val="0"/>
                <w:szCs w:val="21"/>
                <w:highlight w:val="none"/>
              </w:rPr>
              <w:t>2025年第一批农村义务教育校舍安全保障长效机制资金项目-贵港市港南区瓦塘镇中心学校教学楼维修工程</w:t>
            </w:r>
            <w:r>
              <w:rPr>
                <w:rFonts w:ascii="宋体" w:hAnsi="宋体" w:eastAsia="宋体" w:cs="宋体"/>
                <w:color w:val="000000" w:themeColor="text1"/>
                <w:kern w:val="0"/>
                <w:szCs w:val="21"/>
                <w:highlight w:val="none"/>
                <w14:textFill>
                  <w14:solidFill>
                    <w14:schemeClr w14:val="tx1"/>
                  </w14:solidFill>
                </w14:textFill>
              </w:rPr>
              <w:t>一项</w:t>
            </w:r>
            <w:r>
              <w:rPr>
                <w:rFonts w:ascii="宋体" w:hAnsi="宋体" w:eastAsia="宋体" w:cs="宋体"/>
                <w:bCs/>
                <w:color w:val="000000" w:themeColor="text1"/>
                <w:kern w:val="0"/>
                <w:szCs w:val="21"/>
                <w:highlight w:val="none"/>
                <w14:textFill>
                  <w14:solidFill>
                    <w14:schemeClr w14:val="tx1"/>
                  </w14:solidFill>
                </w14:textFill>
              </w:rPr>
              <w:t>，如需进一步了解详细内容，详见竞争性磋商文件。</w:t>
            </w:r>
          </w:p>
          <w:p w14:paraId="51663941">
            <w:pPr>
              <w:spacing w:line="450" w:lineRule="atLeast"/>
              <w:ind w:firstLine="210" w:firstLineChars="100"/>
              <w:textAlignment w:val="auto"/>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pPr>
            <w:r>
              <w:rPr>
                <w:rFonts w:cs="宋体" w:asciiTheme="minorEastAsia" w:hAnsiTheme="minorEastAsia" w:eastAsiaTheme="minorEastAsia"/>
                <w:bCs/>
                <w:color w:val="000000" w:themeColor="text1"/>
                <w:kern w:val="0"/>
                <w:szCs w:val="21"/>
                <w:highlight w:val="none"/>
                <w14:textFill>
                  <w14:solidFill>
                    <w14:schemeClr w14:val="tx1"/>
                  </w14:solidFill>
                </w14:textFill>
              </w:rPr>
              <w:t>合同履行期限：</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要求工期为</w:t>
            </w:r>
            <w:r>
              <w:rPr>
                <w:rFonts w:hint="eastAsia" w:cs="宋体" w:asciiTheme="minorEastAsia" w:hAnsiTheme="minorEastAsia" w:eastAsiaTheme="minorEastAsia"/>
                <w:bCs/>
                <w:color w:val="000000" w:themeColor="text1"/>
                <w:kern w:val="0"/>
                <w:szCs w:val="21"/>
                <w:highlight w:val="none"/>
                <w:lang w:val="en-US" w:eastAsia="zh-CN"/>
                <w14:textFill>
                  <w14:solidFill>
                    <w14:schemeClr w14:val="tx1"/>
                  </w14:solidFill>
                </w14:textFill>
              </w:rPr>
              <w:t>90</w:t>
            </w: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个日历日</w:t>
            </w:r>
          </w:p>
          <w:p w14:paraId="265128D8">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000000" w:themeColor="text1"/>
                <w:kern w:val="0"/>
                <w:szCs w:val="21"/>
                <w:highlight w:val="none"/>
                <w:lang w:eastAsia="zh-CN"/>
                <w14:textFill>
                  <w14:solidFill>
                    <w14:schemeClr w14:val="tx1"/>
                  </w14:solidFill>
                </w14:textFill>
              </w:rPr>
              <w:t>工程质量要求：达到国家施工验收规</w:t>
            </w:r>
            <w:r>
              <w:rPr>
                <w:rFonts w:hint="eastAsia" w:cs="宋体" w:asciiTheme="minorEastAsia" w:hAnsiTheme="minorEastAsia" w:eastAsiaTheme="minorEastAsia"/>
                <w:bCs/>
                <w:color w:val="auto"/>
                <w:kern w:val="0"/>
                <w:szCs w:val="21"/>
                <w:highlight w:val="none"/>
                <w:lang w:eastAsia="zh-CN"/>
              </w:rPr>
              <w:t>范合格标准要求。</w:t>
            </w:r>
          </w:p>
          <w:p w14:paraId="48102007">
            <w:pPr>
              <w:spacing w:line="380" w:lineRule="exact"/>
              <w:rPr>
                <w:rStyle w:val="38"/>
                <w:rFonts w:hint="eastAsia" w:ascii="宋体" w:hAnsi="宋体" w:eastAsia="宋体"/>
                <w:color w:val="auto"/>
                <w:szCs w:val="21"/>
                <w:highlight w:val="none"/>
                <w:lang w:eastAsia="zh-CN"/>
              </w:rPr>
            </w:pPr>
            <w:r>
              <w:rPr>
                <w:rFonts w:ascii="宋体" w:hAnsi="宋体" w:eastAsia="宋体" w:cs="宋体"/>
                <w:bCs/>
                <w:color w:val="auto"/>
                <w:kern w:val="0"/>
                <w:szCs w:val="21"/>
                <w:highlight w:val="none"/>
              </w:rPr>
              <w:t>本项目不接受联合体竞标。</w:t>
            </w:r>
          </w:p>
        </w:tc>
      </w:tr>
      <w:tr w14:paraId="7EEC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A019E17">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6BCE9E1E">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18997587">
            <w:pPr>
              <w:spacing w:line="360" w:lineRule="auto"/>
              <w:rPr>
                <w:rStyle w:val="38"/>
                <w:rFonts w:ascii="宋体" w:hAnsi="宋体"/>
                <w:b/>
                <w:color w:val="auto"/>
                <w:szCs w:val="21"/>
                <w:highlight w:val="none"/>
              </w:rPr>
            </w:pPr>
            <w:r>
              <w:rPr>
                <w:rStyle w:val="38"/>
                <w:rFonts w:ascii="宋体" w:hAnsi="宋体"/>
                <w:b/>
                <w:color w:val="auto"/>
                <w:szCs w:val="21"/>
                <w:highlight w:val="none"/>
              </w:rPr>
              <w:t>磋商供应商资格：</w:t>
            </w:r>
          </w:p>
          <w:p w14:paraId="343C9F63">
            <w:pPr>
              <w:spacing w:line="36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0160F020">
            <w:pPr>
              <w:spacing w:line="36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中小</w:t>
            </w:r>
            <w:r>
              <w:rPr>
                <w:rFonts w:hint="eastAsia" w:ascii="宋体" w:hAnsi="宋体" w:eastAsia="宋体" w:cs="宋体"/>
                <w:b/>
                <w:bCs w:val="0"/>
                <w:color w:val="auto"/>
                <w:kern w:val="0"/>
                <w:szCs w:val="21"/>
                <w:highlight w:val="none"/>
              </w:rPr>
              <w:t>企业采购，</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3B90B282">
            <w:pPr>
              <w:spacing w:line="36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31CD1ADC">
            <w:pPr>
              <w:spacing w:line="360" w:lineRule="auto"/>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352A710">
            <w:pPr>
              <w:spacing w:line="360" w:lineRule="auto"/>
              <w:ind w:firstLine="210" w:firstLineChars="100"/>
              <w:textAlignment w:val="auto"/>
              <w:rPr>
                <w:rFonts w:hint="eastAsia" w:ascii="宋体" w:hAnsi="宋体" w:eastAsia="宋体" w:cs="宋体"/>
                <w:b w:val="0"/>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w:t>
            </w:r>
            <w:r>
              <w:rPr>
                <w:rFonts w:hint="eastAsia" w:ascii="宋体" w:hAnsi="宋体" w:eastAsia="宋体" w:cs="宋体"/>
                <w:b w:val="0"/>
                <w:bCs/>
                <w:color w:val="auto"/>
                <w:kern w:val="0"/>
                <w:szCs w:val="21"/>
                <w:highlight w:val="none"/>
              </w:rPr>
              <w:t>违法失信行为记录名单及其他不符合《中华人民共和国政府采购法》第二十二条规定条件的供应商，不得参与政府采购活动。</w:t>
            </w:r>
          </w:p>
          <w:p w14:paraId="0588316B">
            <w:pPr>
              <w:spacing w:line="360" w:lineRule="auto"/>
              <w:ind w:firstLine="211" w:firstLineChars="100"/>
              <w:textAlignment w:val="auto"/>
              <w:rPr>
                <w:rFonts w:ascii="宋体" w:hAnsi="宋体" w:cs="宋体"/>
                <w:b/>
                <w:bCs w:val="0"/>
                <w:color w:val="auto"/>
                <w:kern w:val="0"/>
                <w:szCs w:val="21"/>
              </w:rPr>
            </w:pPr>
            <w:r>
              <w:rPr>
                <w:rFonts w:hint="eastAsia" w:ascii="宋体" w:hAnsi="宋体" w:cs="宋体"/>
                <w:b/>
                <w:bCs w:val="0"/>
                <w:color w:val="auto"/>
                <w:kern w:val="0"/>
                <w:szCs w:val="21"/>
              </w:rPr>
              <w:t xml:space="preserve">3.3 </w:t>
            </w:r>
            <w:r>
              <w:rPr>
                <w:rFonts w:hint="eastAsia" w:ascii="宋体" w:hAnsi="宋体" w:cs="宋体"/>
                <w:b/>
                <w:bCs w:val="0"/>
                <w:color w:val="auto"/>
                <w:kern w:val="0"/>
                <w:szCs w:val="21"/>
                <w:lang w:val="en-US" w:eastAsia="zh-CN"/>
              </w:rPr>
              <w:t>具备建筑工程施工总承包叁级（含本级）以上资质，具备有效的安全生产许可证，在人员、设备、资金等方面具备相应的施工能力</w:t>
            </w:r>
            <w:r>
              <w:rPr>
                <w:rFonts w:hint="eastAsia" w:ascii="宋体" w:hAnsi="宋体" w:cs="宋体"/>
                <w:b/>
                <w:bCs w:val="0"/>
                <w:color w:val="auto"/>
                <w:kern w:val="0"/>
                <w:szCs w:val="21"/>
              </w:rPr>
              <w:t>。</w:t>
            </w:r>
          </w:p>
          <w:p w14:paraId="0607715C">
            <w:pPr>
              <w:spacing w:line="360" w:lineRule="auto"/>
              <w:ind w:firstLine="211" w:firstLineChars="100"/>
              <w:textAlignment w:val="auto"/>
              <w:rPr>
                <w:rFonts w:hint="eastAsia" w:ascii="宋体" w:hAnsi="宋体" w:cs="宋体"/>
                <w:b/>
                <w:bCs w:val="0"/>
                <w:color w:val="auto"/>
                <w:kern w:val="0"/>
                <w:szCs w:val="21"/>
                <w:lang w:val="en-US" w:eastAsia="zh-CN"/>
              </w:rPr>
            </w:pPr>
            <w:r>
              <w:rPr>
                <w:rFonts w:hint="eastAsia" w:ascii="宋体" w:hAnsi="宋体" w:cs="宋体"/>
                <w:b/>
                <w:bCs w:val="0"/>
                <w:color w:val="auto"/>
                <w:kern w:val="0"/>
                <w:szCs w:val="21"/>
              </w:rPr>
              <w:t>3.4</w:t>
            </w:r>
            <w:r>
              <w:rPr>
                <w:rFonts w:hint="eastAsia" w:ascii="宋体" w:hAnsi="宋体" w:cs="宋体"/>
                <w:b/>
                <w:bCs w:val="0"/>
                <w:color w:val="auto"/>
                <w:kern w:val="0"/>
                <w:szCs w:val="21"/>
                <w:lang w:val="en-US" w:eastAsia="zh-CN"/>
              </w:rPr>
              <w:t>拟投入本工程的项目经理持有建筑工程专业贰级(含本级)以上注册建造师执业资格；持有省级或省级以上行政主管部门颁发的B类安全生产考核合格证。</w:t>
            </w:r>
          </w:p>
          <w:p w14:paraId="002B9533">
            <w:pPr>
              <w:spacing w:line="360" w:lineRule="auto"/>
              <w:ind w:firstLine="210" w:firstLineChars="100"/>
              <w:textAlignment w:val="auto"/>
              <w:rPr>
                <w:rStyle w:val="38"/>
                <w:rFonts w:ascii="宋体" w:hAnsi="宋体"/>
                <w:color w:val="auto"/>
                <w:szCs w:val="21"/>
                <w:highlight w:val="none"/>
              </w:rPr>
            </w:pPr>
            <w:r>
              <w:rPr>
                <w:rFonts w:hint="eastAsia" w:ascii="宋体" w:hAnsi="宋体" w:cs="宋体"/>
                <w:b w:val="0"/>
                <w:bCs/>
                <w:color w:val="auto"/>
                <w:kern w:val="0"/>
                <w:szCs w:val="21"/>
              </w:rPr>
              <w:t>3.5本项目不接受未通过政府采购云平台实名制获取本项目《</w:t>
            </w:r>
            <w:r>
              <w:rPr>
                <w:rFonts w:ascii="宋体" w:hAnsi="宋体" w:cs="宋体"/>
                <w:b w:val="0"/>
                <w:bCs/>
                <w:color w:val="auto"/>
                <w:kern w:val="0"/>
                <w:szCs w:val="21"/>
              </w:rPr>
              <w:t>竞争性磋商文件</w:t>
            </w:r>
            <w:r>
              <w:rPr>
                <w:rFonts w:hint="eastAsia" w:ascii="宋体" w:hAnsi="宋体" w:cs="宋体"/>
                <w:b w:val="0"/>
                <w:bCs/>
                <w:color w:val="auto"/>
                <w:kern w:val="0"/>
                <w:szCs w:val="21"/>
              </w:rPr>
              <w:t>》的供应商参加竞标。</w:t>
            </w:r>
          </w:p>
        </w:tc>
      </w:tr>
      <w:tr w14:paraId="093A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5FCE62A">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6248B37B">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601AA46B">
            <w:pPr>
              <w:spacing w:before="75" w:after="75" w:line="276" w:lineRule="auto"/>
              <w:ind w:firstLine="178" w:firstLineChars="85"/>
              <w:jc w:val="left"/>
              <w:rPr>
                <w:rStyle w:val="38"/>
                <w:rFonts w:ascii="宋体" w:hAnsi="宋体"/>
                <w:b/>
                <w:color w:val="auto"/>
                <w:szCs w:val="21"/>
                <w:highlight w:val="none"/>
              </w:rPr>
            </w:pPr>
            <w:r>
              <w:rPr>
                <w:rStyle w:val="38"/>
                <w:rFonts w:ascii="宋体" w:hAnsi="宋体"/>
                <w:color w:val="auto"/>
                <w:kern w:val="0"/>
                <w:szCs w:val="21"/>
                <w:highlight w:val="none"/>
              </w:rPr>
              <w:t>磋商保证金：本项目免收保证金。</w:t>
            </w:r>
          </w:p>
        </w:tc>
      </w:tr>
      <w:tr w14:paraId="7487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D366C80">
            <w:pPr>
              <w:spacing w:line="380" w:lineRule="exact"/>
              <w:jc w:val="center"/>
              <w:rPr>
                <w:rStyle w:val="38"/>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959DA65">
            <w:pPr>
              <w:spacing w:line="380" w:lineRule="exact"/>
              <w:jc w:val="center"/>
              <w:rPr>
                <w:rStyle w:val="38"/>
                <w:rFonts w:hint="default"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083E42BC">
            <w:pPr>
              <w:spacing w:before="75" w:after="75" w:line="276" w:lineRule="auto"/>
              <w:ind w:firstLine="179" w:firstLineChars="85"/>
              <w:jc w:val="left"/>
              <w:rPr>
                <w:rStyle w:val="38"/>
                <w:rFonts w:hint="eastAsia" w:ascii="宋体" w:hAnsi="宋体" w:eastAsia="宋体"/>
                <w:color w:val="auto"/>
                <w:kern w:val="0"/>
                <w:szCs w:val="21"/>
                <w:highlight w:val="none"/>
                <w:lang w:eastAsia="zh-CN"/>
              </w:rPr>
            </w:pPr>
            <w:r>
              <w:rPr>
                <w:rStyle w:val="38"/>
                <w:rFonts w:hint="eastAsia" w:ascii="宋体" w:hAnsi="宋体"/>
                <w:b/>
                <w:bCs/>
                <w:color w:val="auto"/>
                <w:kern w:val="0"/>
                <w:szCs w:val="21"/>
                <w:highlight w:val="none"/>
                <w:lang w:eastAsia="zh-CN"/>
              </w:rPr>
              <w:t>本项目行业属于：建筑业</w:t>
            </w:r>
          </w:p>
        </w:tc>
      </w:tr>
      <w:tr w14:paraId="5029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565B076">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4FC161A4">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673B6A9E">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磋商报价及费用：</w:t>
            </w:r>
          </w:p>
          <w:p w14:paraId="23122A0B">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1、本项目磋商应以人民币报价；</w:t>
            </w:r>
          </w:p>
          <w:p w14:paraId="239DB377">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2、不论磋商结果如何，磋商供应商均应自行承担所有与磋商有关的全部费用；</w:t>
            </w:r>
          </w:p>
          <w:p w14:paraId="2A57C9F1">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3、本项目招标代理服务费按国家发展改革委《关于进一步放开建设项目专业服务价格的通知》发改价格〔2015〕299号文执行，本项目代理服务费：</w:t>
            </w:r>
            <w:r>
              <w:rPr>
                <w:rFonts w:hint="eastAsia" w:ascii="宋体" w:hAnsi="宋体"/>
                <w:b/>
                <w:bCs w:val="0"/>
                <w:color w:val="000000" w:themeColor="text1"/>
                <w:szCs w:val="21"/>
                <w:highlight w:val="none"/>
                <w:lang w:eastAsia="zh-CN"/>
                <w14:textFill>
                  <w14:solidFill>
                    <w14:schemeClr w14:val="tx1"/>
                  </w14:solidFill>
                </w14:textFill>
              </w:rPr>
              <w:t>人民币壹万壹仟壹佰贰拾元整（￥</w:t>
            </w:r>
            <w:r>
              <w:rPr>
                <w:rFonts w:hint="eastAsia" w:ascii="宋体" w:hAnsi="宋体"/>
                <w:b/>
                <w:bCs w:val="0"/>
                <w:color w:val="000000" w:themeColor="text1"/>
                <w:szCs w:val="21"/>
                <w:highlight w:val="none"/>
                <w:lang w:val="en-US" w:eastAsia="zh-CN"/>
                <w14:textFill>
                  <w14:solidFill>
                    <w14:schemeClr w14:val="tx1"/>
                  </w14:solidFill>
                </w14:textFill>
              </w:rPr>
              <w:t>11120.00</w:t>
            </w:r>
            <w:r>
              <w:rPr>
                <w:rFonts w:hint="eastAsia" w:ascii="宋体" w:hAnsi="宋体"/>
                <w:b/>
                <w:bCs w:val="0"/>
                <w:color w:val="000000" w:themeColor="text1"/>
                <w:szCs w:val="21"/>
                <w:highlight w:val="none"/>
                <w:lang w:eastAsia="zh-CN"/>
                <w14:textFill>
                  <w14:solidFill>
                    <w14:schemeClr w14:val="tx1"/>
                  </w14:solidFill>
                </w14:textFill>
              </w:rPr>
              <w:t>元）</w:t>
            </w:r>
            <w:r>
              <w:rPr>
                <w:rStyle w:val="38"/>
                <w:rFonts w:ascii="宋体" w:hAnsi="宋体"/>
                <w:color w:val="000000" w:themeColor="text1"/>
                <w:szCs w:val="21"/>
                <w:highlight w:val="none"/>
                <w14:textFill>
                  <w14:solidFill>
                    <w14:schemeClr w14:val="tx1"/>
                  </w14:solidFill>
                </w14:textFill>
              </w:rPr>
              <w:t>，方式为由成交人向采购代理机构支付。代理服务费请转到以下账户：</w:t>
            </w:r>
          </w:p>
          <w:p w14:paraId="5B1E7F67">
            <w:pPr>
              <w:spacing w:line="380" w:lineRule="exact"/>
              <w:rPr>
                <w:rStyle w:val="38"/>
                <w:rFonts w:hint="eastAsia" w:ascii="宋体" w:hAnsi="宋体"/>
                <w:color w:val="000000" w:themeColor="text1"/>
                <w:szCs w:val="21"/>
                <w:highlight w:val="none"/>
                <w:lang w:eastAsia="zh-CN"/>
                <w14:textFill>
                  <w14:solidFill>
                    <w14:schemeClr w14:val="tx1"/>
                  </w14:solidFill>
                </w14:textFill>
              </w:rPr>
            </w:pPr>
            <w:r>
              <w:rPr>
                <w:rStyle w:val="38"/>
                <w:rFonts w:hint="eastAsia" w:ascii="宋体" w:hAnsi="宋体"/>
                <w:color w:val="000000" w:themeColor="text1"/>
                <w:szCs w:val="21"/>
                <w:highlight w:val="none"/>
                <w14:textFill>
                  <w14:solidFill>
                    <w14:schemeClr w14:val="tx1"/>
                  </w14:solidFill>
                </w14:textFill>
              </w:rPr>
              <w:t>开户银行：</w:t>
            </w:r>
            <w:r>
              <w:rPr>
                <w:rStyle w:val="38"/>
                <w:rFonts w:hint="eastAsia" w:ascii="宋体" w:hAnsi="宋体"/>
                <w:color w:val="000000" w:themeColor="text1"/>
                <w:szCs w:val="21"/>
                <w:highlight w:val="none"/>
                <w:lang w:eastAsia="zh-CN"/>
                <w14:textFill>
                  <w14:solidFill>
                    <w14:schemeClr w14:val="tx1"/>
                  </w14:solidFill>
                </w14:textFill>
              </w:rPr>
              <w:t>贵港市区农村信用合作联社西郊分区</w:t>
            </w:r>
          </w:p>
          <w:p w14:paraId="2469A333">
            <w:pPr>
              <w:spacing w:line="380" w:lineRule="exact"/>
              <w:rPr>
                <w:rStyle w:val="38"/>
                <w:rFonts w:hint="eastAsia" w:ascii="宋体" w:hAnsi="宋体"/>
                <w:color w:val="000000" w:themeColor="text1"/>
                <w:szCs w:val="21"/>
                <w:highlight w:val="none"/>
                <w14:textFill>
                  <w14:solidFill>
                    <w14:schemeClr w14:val="tx1"/>
                  </w14:solidFill>
                </w14:textFill>
              </w:rPr>
            </w:pPr>
            <w:r>
              <w:rPr>
                <w:rStyle w:val="38"/>
                <w:rFonts w:hint="eastAsia" w:ascii="宋体" w:hAnsi="宋体"/>
                <w:color w:val="000000" w:themeColor="text1"/>
                <w:szCs w:val="21"/>
                <w:highlight w:val="none"/>
                <w14:textFill>
                  <w14:solidFill>
                    <w14:schemeClr w14:val="tx1"/>
                  </w14:solidFill>
                </w14:textFill>
              </w:rPr>
              <w:t xml:space="preserve">账户名称：贵港市安然项目管理有限公司 </w:t>
            </w:r>
          </w:p>
          <w:p w14:paraId="6648B367">
            <w:pPr>
              <w:spacing w:line="380" w:lineRule="exact"/>
              <w:rPr>
                <w:rStyle w:val="38"/>
                <w:rFonts w:ascii="宋体" w:hAnsi="宋体"/>
                <w:color w:val="000000" w:themeColor="text1"/>
                <w:szCs w:val="21"/>
                <w:highlight w:val="none"/>
                <w14:textFill>
                  <w14:solidFill>
                    <w14:schemeClr w14:val="tx1"/>
                  </w14:solidFill>
                </w14:textFill>
              </w:rPr>
            </w:pPr>
            <w:r>
              <w:rPr>
                <w:rStyle w:val="38"/>
                <w:rFonts w:hint="eastAsia" w:ascii="宋体" w:hAnsi="宋体"/>
                <w:color w:val="000000" w:themeColor="text1"/>
                <w:szCs w:val="21"/>
                <w:highlight w:val="none"/>
                <w14:textFill>
                  <w14:solidFill>
                    <w14:schemeClr w14:val="tx1"/>
                  </w14:solidFill>
                </w14:textFill>
              </w:rPr>
              <w:t>银行账号：903312010107472899</w:t>
            </w:r>
          </w:p>
        </w:tc>
      </w:tr>
      <w:tr w14:paraId="3286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0758DA61">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31EA83C4">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153ABBE8">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响应文件：</w:t>
            </w:r>
            <w:r>
              <w:rPr>
                <w:rStyle w:val="38"/>
                <w:rFonts w:hint="eastAsia" w:ascii="宋体" w:hAnsi="宋体"/>
                <w:color w:val="000000" w:themeColor="text1"/>
                <w:szCs w:val="21"/>
                <w:highlight w:val="none"/>
                <w14:textFill>
                  <w14:solidFill>
                    <w14:schemeClr w14:val="tx1"/>
                  </w14:solidFill>
                </w14:textFill>
              </w:rPr>
              <w:t>电子版一份；</w:t>
            </w:r>
          </w:p>
        </w:tc>
      </w:tr>
      <w:tr w14:paraId="7319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795302">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439BE3C9">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0A78EE1B">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响应文件递交截止时间：</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2025</w:t>
            </w:r>
            <w:r>
              <w:rPr>
                <w:rFonts w:hint="eastAsia" w:cs="宋体" w:asciiTheme="minorEastAsia" w:hAnsiTheme="minorEastAsia" w:eastAsiaTheme="minorEastAsia"/>
                <w:b/>
                <w:bCs w:val="0"/>
                <w:color w:val="000000" w:themeColor="text1"/>
                <w:kern w:val="0"/>
                <w:szCs w:val="21"/>
                <w:highlight w:val="none"/>
                <w:u w:val="single"/>
                <w:lang w:eastAsia="zh-CN"/>
                <w14:textFill>
                  <w14:solidFill>
                    <w14:schemeClr w14:val="tx1"/>
                  </w14:solidFill>
                </w14:textFill>
              </w:rPr>
              <w:t>年</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7</w:t>
            </w:r>
            <w:r>
              <w:rPr>
                <w:rFonts w:hint="eastAsia" w:cs="宋体" w:asciiTheme="minorEastAsia" w:hAnsiTheme="minorEastAsia" w:eastAsiaTheme="minorEastAsia"/>
                <w:b/>
                <w:bCs w:val="0"/>
                <w:color w:val="000000" w:themeColor="text1"/>
                <w:kern w:val="0"/>
                <w:szCs w:val="21"/>
                <w:highlight w:val="none"/>
                <w:u w:val="single"/>
                <w:lang w:eastAsia="zh-CN"/>
                <w14:textFill>
                  <w14:solidFill>
                    <w14:schemeClr w14:val="tx1"/>
                  </w14:solidFill>
                </w14:textFill>
              </w:rPr>
              <w:t>月</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24</w:t>
            </w:r>
            <w:r>
              <w:rPr>
                <w:rFonts w:hint="eastAsia" w:cs="宋体" w:asciiTheme="minorEastAsia" w:hAnsiTheme="minorEastAsia" w:eastAsiaTheme="minorEastAsia"/>
                <w:b/>
                <w:bCs w:val="0"/>
                <w:color w:val="000000" w:themeColor="text1"/>
                <w:kern w:val="0"/>
                <w:szCs w:val="21"/>
                <w:highlight w:val="none"/>
                <w:u w:val="single"/>
                <w:lang w:eastAsia="zh-CN"/>
                <w14:textFill>
                  <w14:solidFill>
                    <w14:schemeClr w14:val="tx1"/>
                  </w14:solidFill>
                </w14:textFill>
              </w:rPr>
              <w:t>日</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09</w:t>
            </w:r>
            <w:r>
              <w:rPr>
                <w:rFonts w:cs="宋体" w:asciiTheme="minorEastAsia" w:hAnsiTheme="minorEastAsia" w:eastAsiaTheme="minorEastAsia"/>
                <w:b/>
                <w:bCs w:val="0"/>
                <w:color w:val="000000" w:themeColor="text1"/>
                <w:kern w:val="0"/>
                <w:szCs w:val="21"/>
                <w:highlight w:val="none"/>
                <w:u w:val="single"/>
                <w14:textFill>
                  <w14:solidFill>
                    <w14:schemeClr w14:val="tx1"/>
                  </w14:solidFill>
                </w14:textFill>
              </w:rPr>
              <w:t>时</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00</w:t>
            </w:r>
            <w:r>
              <w:rPr>
                <w:rFonts w:cs="宋体" w:asciiTheme="minorEastAsia" w:hAnsiTheme="minorEastAsia" w:eastAsiaTheme="minorEastAsia"/>
                <w:b/>
                <w:bCs w:val="0"/>
                <w:color w:val="000000" w:themeColor="text1"/>
                <w:kern w:val="0"/>
                <w:szCs w:val="21"/>
                <w:highlight w:val="none"/>
                <w:u w:val="singl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之前将电子磋商响应文件上传到</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。应按照本项目竞争性磋商文件和</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技术支持热线咨询，联系方式：95763  。</w:t>
            </w:r>
          </w:p>
        </w:tc>
      </w:tr>
      <w:tr w14:paraId="37A57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888BEF2">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027DE20C">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F57E259">
            <w:pPr>
              <w:spacing w:line="380" w:lineRule="exact"/>
              <w:rPr>
                <w:rStyle w:val="38"/>
                <w:rFonts w:ascii="宋体" w:hAnsi="宋体"/>
                <w:color w:val="auto"/>
                <w:szCs w:val="21"/>
                <w:highlight w:val="none"/>
              </w:rPr>
            </w:pPr>
            <w:r>
              <w:rPr>
                <w:rStyle w:val="38"/>
                <w:rFonts w:ascii="宋体" w:hAnsi="宋体"/>
                <w:color w:val="auto"/>
                <w:szCs w:val="21"/>
                <w:highlight w:val="none"/>
              </w:rPr>
              <w:t>响应文件有效期 ：响应文件递交截止日期后60天。</w:t>
            </w:r>
          </w:p>
        </w:tc>
      </w:tr>
      <w:tr w14:paraId="1395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006D27">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5F1EC276">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62A960BB">
            <w:pPr>
              <w:spacing w:line="400" w:lineRule="exact"/>
              <w:rPr>
                <w:rStyle w:val="38"/>
                <w:rFonts w:ascii="宋体" w:hAnsi="宋体"/>
                <w:b/>
                <w:color w:val="000000" w:themeColor="text1"/>
                <w:szCs w:val="21"/>
                <w:highlight w:val="none"/>
                <w14:textFill>
                  <w14:solidFill>
                    <w14:schemeClr w14:val="tx1"/>
                  </w14:solidFill>
                </w14:textFill>
              </w:rPr>
            </w:pPr>
            <w:r>
              <w:rPr>
                <w:rStyle w:val="38"/>
                <w:rFonts w:ascii="宋体" w:hAnsi="宋体"/>
                <w:b/>
                <w:color w:val="000000" w:themeColor="text1"/>
                <w:szCs w:val="21"/>
                <w:highlight w:val="none"/>
                <w14:textFill>
                  <w14:solidFill>
                    <w14:schemeClr w14:val="tx1"/>
                  </w14:solidFill>
                </w14:textFill>
              </w:rPr>
              <w:t>诚信要求：</w:t>
            </w:r>
          </w:p>
          <w:p w14:paraId="393DA3D1">
            <w:pPr>
              <w:spacing w:line="400" w:lineRule="exact"/>
              <w:ind w:firstLine="315" w:firstLineChars="150"/>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供应商如被列入失信被执行人、重大税收违法案件当事人名单、政府采购严重违法失信行为记录名单，则资格审查不予通过，按无效响应处理。</w:t>
            </w:r>
          </w:p>
          <w:p w14:paraId="2FFBB876">
            <w:pPr>
              <w:spacing w:line="40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 xml:space="preserve">①信用信息查询渠道：中国政府采购网 “政府采购严重违法失信行为记录名单” 信用中国网：“失信被执行人”、“重大税收违法案件当事人名单” </w:t>
            </w:r>
          </w:p>
          <w:p w14:paraId="3D3CEB08">
            <w:pPr>
              <w:spacing w:line="40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②查询方式：资格审查时，采购人或采购代理机构通过上述渠道查询供应商的信用记录供评委审核。</w:t>
            </w:r>
          </w:p>
          <w:p w14:paraId="3808ED49">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③信用信息查询记录和证据留存的具体方式：通过上述查询渠道查询的供应商信用记录查询结果，将作为政府采购活动档案留存。</w:t>
            </w:r>
          </w:p>
        </w:tc>
      </w:tr>
      <w:tr w14:paraId="098D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FF0B49E">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357750AA">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509E8A2D">
            <w:pPr>
              <w:spacing w:line="380" w:lineRule="exact"/>
              <w:rPr>
                <w:rStyle w:val="38"/>
                <w:rFonts w:ascii="宋体" w:hAnsi="宋体"/>
                <w:b/>
                <w:bCs w:val="0"/>
                <w:color w:val="000000" w:themeColor="text1"/>
                <w:szCs w:val="21"/>
                <w:highlight w:val="none"/>
                <w:u w:val="singl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磋商时间：</w:t>
            </w:r>
            <w:r>
              <w:rPr>
                <w:rFonts w:hint="eastAsia" w:cs="宋体" w:asciiTheme="minorEastAsia" w:hAnsiTheme="minorEastAsia" w:eastAsiaTheme="minorEastAsia"/>
                <w:b/>
                <w:bCs w:val="0"/>
                <w:color w:val="000000" w:themeColor="text1"/>
                <w:kern w:val="0"/>
                <w:szCs w:val="21"/>
                <w:highlight w:val="none"/>
                <w:u w:val="single"/>
                <w:lang w:eastAsia="zh-CN"/>
                <w14:textFill>
                  <w14:solidFill>
                    <w14:schemeClr w14:val="tx1"/>
                  </w14:solidFill>
                </w14:textFill>
              </w:rPr>
              <w:t>2025年</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7</w:t>
            </w:r>
            <w:r>
              <w:rPr>
                <w:rFonts w:hint="eastAsia" w:cs="宋体" w:asciiTheme="minorEastAsia" w:hAnsiTheme="minorEastAsia" w:eastAsiaTheme="minorEastAsia"/>
                <w:b/>
                <w:bCs w:val="0"/>
                <w:color w:val="000000" w:themeColor="text1"/>
                <w:kern w:val="0"/>
                <w:szCs w:val="21"/>
                <w:highlight w:val="none"/>
                <w:u w:val="single"/>
                <w:lang w:eastAsia="zh-CN"/>
                <w14:textFill>
                  <w14:solidFill>
                    <w14:schemeClr w14:val="tx1"/>
                  </w14:solidFill>
                </w14:textFill>
              </w:rPr>
              <w:t>月</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24</w:t>
            </w:r>
            <w:r>
              <w:rPr>
                <w:rFonts w:hint="eastAsia" w:cs="宋体" w:asciiTheme="minorEastAsia" w:hAnsiTheme="minorEastAsia" w:eastAsiaTheme="minorEastAsia"/>
                <w:b/>
                <w:bCs w:val="0"/>
                <w:color w:val="000000" w:themeColor="text1"/>
                <w:kern w:val="0"/>
                <w:szCs w:val="21"/>
                <w:highlight w:val="none"/>
                <w:u w:val="single"/>
                <w:lang w:eastAsia="zh-CN"/>
                <w14:textFill>
                  <w14:solidFill>
                    <w14:schemeClr w14:val="tx1"/>
                  </w14:solidFill>
                </w14:textFill>
              </w:rPr>
              <w:t>日</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09</w:t>
            </w:r>
            <w:r>
              <w:rPr>
                <w:rFonts w:cs="宋体" w:asciiTheme="minorEastAsia" w:hAnsiTheme="minorEastAsia" w:eastAsiaTheme="minorEastAsia"/>
                <w:b/>
                <w:bCs w:val="0"/>
                <w:color w:val="000000" w:themeColor="text1"/>
                <w:kern w:val="0"/>
                <w:szCs w:val="21"/>
                <w:highlight w:val="none"/>
                <w:u w:val="single"/>
                <w14:textFill>
                  <w14:solidFill>
                    <w14:schemeClr w14:val="tx1"/>
                  </w14:solidFill>
                </w14:textFill>
              </w:rPr>
              <w:t>时</w:t>
            </w:r>
            <w:r>
              <w:rPr>
                <w:rFonts w:hint="eastAsia" w:cs="宋体" w:asciiTheme="minorEastAsia" w:hAnsiTheme="minorEastAsia" w:eastAsiaTheme="minorEastAsia"/>
                <w:b/>
                <w:bCs w:val="0"/>
                <w:color w:val="000000" w:themeColor="text1"/>
                <w:kern w:val="0"/>
                <w:szCs w:val="21"/>
                <w:highlight w:val="none"/>
                <w:u w:val="single"/>
                <w:lang w:val="en-US" w:eastAsia="zh-CN"/>
                <w14:textFill>
                  <w14:solidFill>
                    <w14:schemeClr w14:val="tx1"/>
                  </w14:solidFill>
                </w14:textFill>
              </w:rPr>
              <w:t>00</w:t>
            </w:r>
            <w:r>
              <w:rPr>
                <w:rFonts w:cs="宋体" w:asciiTheme="minorEastAsia" w:hAnsiTheme="minorEastAsia" w:eastAsiaTheme="minorEastAsia"/>
                <w:b/>
                <w:bCs w:val="0"/>
                <w:color w:val="000000" w:themeColor="text1"/>
                <w:kern w:val="0"/>
                <w:szCs w:val="21"/>
                <w:highlight w:val="none"/>
                <w:u w:val="single"/>
                <w14:textFill>
                  <w14:solidFill>
                    <w14:schemeClr w14:val="tx1"/>
                  </w14:solidFill>
                </w14:textFill>
              </w:rPr>
              <w:t>分</w:t>
            </w:r>
            <w:r>
              <w:rPr>
                <w:rStyle w:val="38"/>
                <w:rFonts w:ascii="宋体" w:hAnsi="宋体"/>
                <w:b/>
                <w:bCs w:val="0"/>
                <w:color w:val="000000" w:themeColor="text1"/>
                <w:szCs w:val="21"/>
                <w:highlight w:val="none"/>
                <w:u w:val="single"/>
                <w14:textFill>
                  <w14:solidFill>
                    <w14:schemeClr w14:val="tx1"/>
                  </w14:solidFill>
                </w14:textFill>
              </w:rPr>
              <w:t xml:space="preserve">截标后 </w:t>
            </w:r>
          </w:p>
          <w:p w14:paraId="488CE828">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磋商地点 ：</w:t>
            </w:r>
            <w:r>
              <w:rPr>
                <w:rStyle w:val="38"/>
                <w:rFonts w:hint="eastAsia" w:ascii="宋体" w:hAnsi="宋体"/>
                <w:color w:val="000000" w:themeColor="text1"/>
                <w:szCs w:val="21"/>
                <w:highlight w:val="none"/>
                <w14:textFill>
                  <w14:solidFill>
                    <w14:schemeClr w14:val="tx1"/>
                  </w14:solidFill>
                </w14:textFill>
              </w:rPr>
              <w:t>通过广西政府采购云平台实行在线解密开启</w:t>
            </w:r>
            <w:r>
              <w:rPr>
                <w:rFonts w:hint="eastAsia" w:ascii="宋体" w:hAnsi="宋体"/>
                <w:color w:val="000000" w:themeColor="text1"/>
                <w:szCs w:val="21"/>
                <w:highlight w:val="none"/>
                <w14:textFill>
                  <w14:solidFill>
                    <w14:schemeClr w14:val="tx1"/>
                  </w14:solidFill>
                </w14:textFill>
              </w:rPr>
              <w:t>。</w:t>
            </w:r>
          </w:p>
        </w:tc>
      </w:tr>
      <w:tr w14:paraId="39157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882E7EE">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5AA78002">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49C93FC6">
            <w:pPr>
              <w:spacing w:line="380" w:lineRule="exact"/>
              <w:rPr>
                <w:rStyle w:val="38"/>
                <w:rFonts w:ascii="宋体" w:hAnsi="宋体"/>
                <w:color w:val="000000" w:themeColor="text1"/>
                <w:szCs w:val="21"/>
                <w:highlight w:val="none"/>
                <w14:textFill>
                  <w14:solidFill>
                    <w14:schemeClr w14:val="tx1"/>
                  </w14:solidFill>
                </w14:textFill>
              </w:rPr>
            </w:pPr>
            <w:r>
              <w:rPr>
                <w:rStyle w:val="38"/>
                <w:rFonts w:ascii="宋体" w:hAnsi="宋体"/>
                <w:color w:val="000000" w:themeColor="text1"/>
                <w:szCs w:val="21"/>
                <w:highlight w:val="none"/>
                <w14:textFill>
                  <w14:solidFill>
                    <w14:schemeClr w14:val="tx1"/>
                  </w14:solidFill>
                </w14:textFill>
              </w:rPr>
              <w:t>评标办法 ： 综合评分法 （详细见第五章 ）</w:t>
            </w:r>
          </w:p>
        </w:tc>
      </w:tr>
      <w:tr w14:paraId="2D651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79BE3CF">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68E9B2F8">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19D6669D">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12DB8E81">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3BCE7998">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2CC196A8">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客户端请至网站下载专区查看，如有问题可拨打政采云客户服务热线</w:t>
            </w:r>
            <w:r>
              <w:rPr>
                <w:rFonts w:hint="eastAsia" w:ascii="宋体" w:hAnsi="宋体"/>
                <w:color w:val="auto"/>
                <w:szCs w:val="21"/>
                <w:highlight w:val="none"/>
                <w:lang w:val="en-US" w:eastAsia="zh-CN"/>
              </w:rPr>
              <w:t>95763</w:t>
            </w:r>
            <w:r>
              <w:rPr>
                <w:rFonts w:hint="eastAsia" w:ascii="宋体" w:hAnsi="宋体"/>
                <w:color w:val="auto"/>
                <w:szCs w:val="21"/>
                <w:highlight w:val="none"/>
              </w:rPr>
              <w:t>进行咨询。</w:t>
            </w:r>
          </w:p>
          <w:p w14:paraId="23EA296E">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73BD1B26">
            <w:pPr>
              <w:spacing w:line="380" w:lineRule="exact"/>
              <w:ind w:firstLine="420" w:firstLineChars="200"/>
              <w:rPr>
                <w:rStyle w:val="38"/>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5018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2B4E8E8">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02268F09">
            <w:pPr>
              <w:spacing w:line="380" w:lineRule="exact"/>
              <w:jc w:val="center"/>
              <w:rPr>
                <w:rStyle w:val="38"/>
                <w:rFonts w:ascii="宋体" w:hAnsi="宋体"/>
                <w:color w:val="auto"/>
                <w:szCs w:val="21"/>
                <w:highlight w:val="none"/>
              </w:rPr>
            </w:pPr>
            <w:r>
              <w:rPr>
                <w:rStyle w:val="38"/>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2D195124">
            <w:pPr>
              <w:spacing w:line="380" w:lineRule="exact"/>
              <w:jc w:val="left"/>
              <w:rPr>
                <w:rStyle w:val="38"/>
                <w:rFonts w:ascii="宋体" w:hAnsi="宋体"/>
                <w:color w:val="auto"/>
                <w:szCs w:val="21"/>
                <w:highlight w:val="none"/>
              </w:rPr>
            </w:pPr>
            <w:r>
              <w:rPr>
                <w:rStyle w:val="38"/>
                <w:rFonts w:ascii="宋体" w:hAnsi="宋体"/>
                <w:color w:val="auto"/>
                <w:szCs w:val="21"/>
                <w:highlight w:val="none"/>
              </w:rPr>
              <w:t>无</w:t>
            </w:r>
          </w:p>
        </w:tc>
      </w:tr>
      <w:tr w14:paraId="264F4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FE485A1">
            <w:pPr>
              <w:spacing w:line="380" w:lineRule="exact"/>
              <w:jc w:val="center"/>
              <w:rPr>
                <w:rStyle w:val="38"/>
                <w:rFonts w:hint="default"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4D4E66F7">
            <w:pPr>
              <w:spacing w:line="380" w:lineRule="exact"/>
              <w:jc w:val="center"/>
              <w:rPr>
                <w:rStyle w:val="38"/>
                <w:rFonts w:hint="default"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付款方式</w:t>
            </w:r>
          </w:p>
        </w:tc>
        <w:tc>
          <w:tcPr>
            <w:tcW w:w="7757" w:type="dxa"/>
            <w:tcBorders>
              <w:top w:val="single" w:color="000000" w:sz="4" w:space="0"/>
              <w:left w:val="single" w:color="000000" w:sz="4" w:space="0"/>
              <w:bottom w:val="single" w:color="000000" w:sz="4" w:space="0"/>
              <w:right w:val="single" w:color="000000" w:sz="4" w:space="0"/>
            </w:tcBorders>
            <w:vAlign w:val="center"/>
          </w:tcPr>
          <w:p w14:paraId="6D0AEDCE">
            <w:pPr>
              <w:spacing w:line="380" w:lineRule="exact"/>
              <w:jc w:val="left"/>
              <w:rPr>
                <w:rStyle w:val="38"/>
                <w:rFonts w:hint="eastAsia" w:ascii="宋体" w:hAnsi="宋体"/>
                <w:color w:val="auto"/>
                <w:szCs w:val="21"/>
                <w:highlight w:val="none"/>
                <w:lang w:eastAsia="zh-CN"/>
              </w:rPr>
            </w:pPr>
            <w:r>
              <w:rPr>
                <w:rStyle w:val="38"/>
                <w:rFonts w:hint="eastAsia" w:ascii="宋体" w:hAnsi="宋体"/>
                <w:color w:val="auto"/>
                <w:szCs w:val="21"/>
                <w:highlight w:val="none"/>
              </w:rPr>
              <w:t>本项目预付款为合同工程款30%。工程款原则上按月支付，合同内进度款支付限额为已完成工程量的80%，工程变更部分进度款支付限额为已完成工程量的70%；工程完工通过验收达到质量要求并完成结算审核</w:t>
            </w:r>
            <w:r>
              <w:rPr>
                <w:rStyle w:val="38"/>
                <w:rFonts w:hint="eastAsia" w:ascii="宋体" w:hAnsi="宋体"/>
                <w:color w:val="auto"/>
                <w:szCs w:val="21"/>
                <w:highlight w:val="none"/>
                <w:lang w:eastAsia="zh-CN"/>
              </w:rPr>
              <w:t>，工程款支付至结算总价的</w:t>
            </w:r>
            <w:r>
              <w:rPr>
                <w:rStyle w:val="38"/>
                <w:rFonts w:hint="eastAsia" w:ascii="宋体" w:hAnsi="宋体"/>
                <w:color w:val="auto"/>
                <w:szCs w:val="21"/>
                <w:highlight w:val="none"/>
                <w:lang w:val="en-US" w:eastAsia="zh-CN"/>
              </w:rPr>
              <w:t>97%；</w:t>
            </w:r>
            <w:r>
              <w:rPr>
                <w:rStyle w:val="38"/>
                <w:rFonts w:hint="eastAsia" w:ascii="宋体" w:hAnsi="宋体"/>
                <w:color w:val="auto"/>
                <w:szCs w:val="21"/>
                <w:highlight w:val="none"/>
              </w:rPr>
              <w:t>承包人按工程价款结算总额的3% (无息)上交给发包人作为工程质量保证金（待工程质量保修期满后返还），工程款支付至结算总价的100%</w:t>
            </w:r>
            <w:r>
              <w:rPr>
                <w:rStyle w:val="38"/>
                <w:rFonts w:hint="eastAsia" w:ascii="宋体" w:hAnsi="宋体"/>
                <w:color w:val="auto"/>
                <w:szCs w:val="21"/>
                <w:highlight w:val="none"/>
                <w:lang w:eastAsia="zh-CN"/>
              </w:rPr>
              <w:t>。</w:t>
            </w:r>
          </w:p>
          <w:p w14:paraId="72D0562B">
            <w:pPr>
              <w:spacing w:line="380" w:lineRule="exact"/>
              <w:jc w:val="left"/>
              <w:rPr>
                <w:rStyle w:val="38"/>
                <w:rFonts w:hint="eastAsia" w:ascii="宋体" w:hAnsi="宋体" w:eastAsia="宋体"/>
                <w:color w:val="auto"/>
                <w:szCs w:val="21"/>
                <w:highlight w:val="none"/>
                <w:lang w:eastAsia="zh-CN"/>
              </w:rPr>
            </w:pPr>
            <w:r>
              <w:rPr>
                <w:rStyle w:val="38"/>
                <w:rFonts w:ascii="宋体" w:hAnsi="宋体"/>
                <w:b w:val="0"/>
                <w:bCs w:val="0"/>
                <w:i w:val="0"/>
                <w:caps w:val="0"/>
                <w:color w:val="auto"/>
                <w:spacing w:val="0"/>
                <w:w w:val="100"/>
                <w:kern w:val="2"/>
                <w:sz w:val="21"/>
                <w:szCs w:val="21"/>
                <w:highlight w:val="none"/>
                <w:lang w:val="en-US" w:eastAsia="zh-CN" w:bidi="ar-SA"/>
              </w:rPr>
              <w:t>工程保修期为：</w:t>
            </w:r>
            <w:r>
              <w:rPr>
                <w:rStyle w:val="38"/>
                <w:rFonts w:hint="eastAsia" w:ascii="宋体" w:hAnsi="宋体"/>
                <w:b w:val="0"/>
                <w:bCs w:val="0"/>
                <w:i w:val="0"/>
                <w:caps w:val="0"/>
                <w:color w:val="auto"/>
                <w:spacing w:val="0"/>
                <w:w w:val="100"/>
                <w:kern w:val="0"/>
                <w:sz w:val="21"/>
                <w:szCs w:val="21"/>
                <w:highlight w:val="none"/>
                <w:u w:val="single" w:color="000000"/>
                <w:lang w:val="en-US" w:eastAsia="zh-CN" w:bidi="ar-SA"/>
              </w:rPr>
              <w:t>1</w:t>
            </w:r>
            <w:r>
              <w:rPr>
                <w:rStyle w:val="38"/>
                <w:rFonts w:ascii="宋体" w:hAnsi="宋体"/>
                <w:b w:val="0"/>
                <w:bCs w:val="0"/>
                <w:i w:val="0"/>
                <w:caps w:val="0"/>
                <w:color w:val="auto"/>
                <w:spacing w:val="0"/>
                <w:w w:val="100"/>
                <w:kern w:val="0"/>
                <w:sz w:val="21"/>
                <w:szCs w:val="21"/>
                <w:highlight w:val="none"/>
                <w:u w:val="single" w:color="000000"/>
                <w:lang w:val="en-US" w:eastAsia="zh-CN" w:bidi="ar-SA"/>
              </w:rPr>
              <w:t>年</w:t>
            </w:r>
            <w:r>
              <w:rPr>
                <w:rStyle w:val="38"/>
                <w:rFonts w:hint="eastAsia" w:ascii="宋体" w:hAnsi="宋体"/>
                <w:b w:val="0"/>
                <w:bCs w:val="0"/>
                <w:i w:val="0"/>
                <w:caps w:val="0"/>
                <w:color w:val="auto"/>
                <w:spacing w:val="0"/>
                <w:w w:val="100"/>
                <w:kern w:val="0"/>
                <w:sz w:val="21"/>
                <w:szCs w:val="21"/>
                <w:highlight w:val="none"/>
                <w:u w:val="single" w:color="000000"/>
                <w:lang w:val="en-US" w:eastAsia="zh-CN" w:bidi="ar-SA"/>
              </w:rPr>
              <w:t>，</w:t>
            </w:r>
            <w:r>
              <w:rPr>
                <w:rStyle w:val="38"/>
                <w:rFonts w:ascii="宋体" w:hAnsi="宋体"/>
                <w:b w:val="0"/>
                <w:bCs w:val="0"/>
                <w:i w:val="0"/>
                <w:caps w:val="0"/>
                <w:color w:val="auto"/>
                <w:spacing w:val="0"/>
                <w:w w:val="100"/>
                <w:kern w:val="2"/>
                <w:sz w:val="21"/>
                <w:szCs w:val="21"/>
                <w:highlight w:val="none"/>
                <w:u w:val="single" w:color="000000"/>
                <w:lang w:val="en-US" w:eastAsia="zh-CN" w:bidi="ar-SA"/>
              </w:rPr>
              <w:t>在缺陷责任期满1年后，无较大或重大质量缺陷（如有较小缺陷，承包人处理完成）的情况下</w:t>
            </w:r>
            <w:r>
              <w:rPr>
                <w:rStyle w:val="38"/>
                <w:rFonts w:hint="eastAsia" w:ascii="宋体" w:hAnsi="宋体"/>
                <w:b w:val="0"/>
                <w:bCs w:val="0"/>
                <w:i w:val="0"/>
                <w:caps w:val="0"/>
                <w:color w:val="auto"/>
                <w:spacing w:val="0"/>
                <w:w w:val="100"/>
                <w:kern w:val="2"/>
                <w:sz w:val="21"/>
                <w:szCs w:val="21"/>
                <w:highlight w:val="none"/>
                <w:u w:val="single" w:color="000000"/>
                <w:lang w:val="en-US" w:eastAsia="zh-CN" w:bidi="ar-SA"/>
              </w:rPr>
              <w:t>，</w:t>
            </w:r>
            <w:r>
              <w:rPr>
                <w:rStyle w:val="38"/>
                <w:rFonts w:ascii="宋体" w:hAnsi="宋体"/>
                <w:b w:val="0"/>
                <w:bCs w:val="0"/>
                <w:i w:val="0"/>
                <w:caps w:val="0"/>
                <w:color w:val="auto"/>
                <w:spacing w:val="0"/>
                <w:w w:val="100"/>
                <w:kern w:val="2"/>
                <w:sz w:val="21"/>
                <w:szCs w:val="21"/>
                <w:highlight w:val="none"/>
                <w:u w:val="single" w:color="000000"/>
                <w:lang w:val="en-US" w:eastAsia="zh-CN" w:bidi="ar-SA"/>
              </w:rPr>
              <w:t>承包人提出申请且发包人在收到经监理人核查、发包人签认的付款申请单后</w:t>
            </w:r>
            <w:r>
              <w:rPr>
                <w:rStyle w:val="38"/>
                <w:rFonts w:hint="eastAsia" w:ascii="宋体" w:hAnsi="宋体"/>
                <w:b w:val="0"/>
                <w:bCs w:val="0"/>
                <w:i w:val="0"/>
                <w:caps w:val="0"/>
                <w:color w:val="auto"/>
                <w:spacing w:val="0"/>
                <w:w w:val="100"/>
                <w:kern w:val="2"/>
                <w:sz w:val="21"/>
                <w:szCs w:val="21"/>
                <w:highlight w:val="none"/>
                <w:u w:val="single" w:color="000000"/>
                <w:lang w:val="en-US" w:eastAsia="zh-CN" w:bidi="ar-SA"/>
              </w:rPr>
              <w:t>3</w:t>
            </w:r>
            <w:r>
              <w:rPr>
                <w:rStyle w:val="38"/>
                <w:rFonts w:ascii="宋体" w:hAnsi="宋体"/>
                <w:b w:val="0"/>
                <w:bCs w:val="0"/>
                <w:i w:val="0"/>
                <w:caps w:val="0"/>
                <w:color w:val="auto"/>
                <w:spacing w:val="0"/>
                <w:w w:val="100"/>
                <w:kern w:val="2"/>
                <w:sz w:val="21"/>
                <w:szCs w:val="21"/>
                <w:highlight w:val="none"/>
                <w:u w:val="single" w:color="000000"/>
                <w:lang w:val="en-US" w:eastAsia="zh-CN" w:bidi="ar-SA"/>
              </w:rPr>
              <w:t>0个工作日内向承包人</w:t>
            </w:r>
            <w:r>
              <w:rPr>
                <w:rStyle w:val="38"/>
                <w:rFonts w:ascii="宋体" w:hAnsi="宋体"/>
                <w:b w:val="0"/>
                <w:bCs w:val="0"/>
                <w:i w:val="0"/>
                <w:caps w:val="0"/>
                <w:color w:val="auto"/>
                <w:spacing w:val="0"/>
                <w:w w:val="100"/>
                <w:kern w:val="2"/>
                <w:sz w:val="21"/>
                <w:szCs w:val="21"/>
                <w:highlight w:val="none"/>
                <w:u w:val="none" w:color="auto"/>
                <w:lang w:val="en-US" w:eastAsia="zh-CN" w:bidi="ar-SA"/>
              </w:rPr>
              <w:t>支付</w:t>
            </w:r>
            <w:r>
              <w:rPr>
                <w:rStyle w:val="38"/>
                <w:rFonts w:hint="eastAsia" w:ascii="宋体" w:hAnsi="宋体"/>
                <w:color w:val="auto"/>
                <w:szCs w:val="21"/>
                <w:highlight w:val="none"/>
                <w:u w:val="none" w:color="auto"/>
                <w:lang w:val="en-US" w:eastAsia="zh-CN"/>
              </w:rPr>
              <w:t>工程</w:t>
            </w:r>
            <w:r>
              <w:rPr>
                <w:rStyle w:val="38"/>
                <w:rFonts w:ascii="宋体" w:hAnsi="宋体"/>
                <w:b w:val="0"/>
                <w:bCs w:val="0"/>
                <w:i w:val="0"/>
                <w:caps w:val="0"/>
                <w:color w:val="auto"/>
                <w:spacing w:val="0"/>
                <w:w w:val="100"/>
                <w:kern w:val="2"/>
                <w:sz w:val="21"/>
                <w:szCs w:val="21"/>
                <w:highlight w:val="none"/>
                <w:u w:val="single" w:color="000000"/>
                <w:lang w:val="en-US" w:eastAsia="zh-CN" w:bidi="ar-SA"/>
              </w:rPr>
              <w:t>质量保证金。</w:t>
            </w:r>
          </w:p>
        </w:tc>
      </w:tr>
      <w:tr w14:paraId="3CA7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E2A3FFE">
            <w:pPr>
              <w:spacing w:line="380" w:lineRule="exact"/>
              <w:jc w:val="center"/>
              <w:rPr>
                <w:rStyle w:val="38"/>
                <w:rFonts w:hint="eastAsia" w:ascii="宋体" w:hAnsi="宋体" w:eastAsia="宋体"/>
                <w:color w:val="auto"/>
                <w:szCs w:val="21"/>
                <w:highlight w:val="none"/>
                <w:lang w:eastAsia="zh-CN"/>
              </w:rPr>
            </w:pPr>
            <w:r>
              <w:rPr>
                <w:rStyle w:val="38"/>
                <w:rFonts w:hint="eastAsia" w:ascii="宋体" w:hAnsi="宋体"/>
                <w:color w:val="auto"/>
                <w:szCs w:val="21"/>
                <w:highlight w:val="none"/>
              </w:rPr>
              <w:t>1</w:t>
            </w:r>
            <w:r>
              <w:rPr>
                <w:rStyle w:val="38"/>
                <w:rFonts w:hint="eastAsia" w:ascii="宋体" w:hAnsi="宋体"/>
                <w:color w:val="auto"/>
                <w:szCs w:val="21"/>
                <w:highlight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9F149AE">
            <w:pPr>
              <w:spacing w:line="380" w:lineRule="exact"/>
              <w:jc w:val="center"/>
              <w:rPr>
                <w:rStyle w:val="38"/>
                <w:rFonts w:ascii="宋体" w:hAnsi="宋体"/>
                <w:color w:val="auto"/>
                <w:szCs w:val="21"/>
                <w:highlight w:val="none"/>
              </w:rPr>
            </w:pPr>
            <w:r>
              <w:rPr>
                <w:rStyle w:val="38"/>
                <w:rFonts w:hint="eastAsia" w:ascii="宋体" w:hAnsi="宋体"/>
                <w:color w:val="auto"/>
                <w:szCs w:val="21"/>
                <w:highlight w:val="none"/>
              </w:rPr>
              <w:t>13</w:t>
            </w:r>
            <w:r>
              <w:rPr>
                <w:rStyle w:val="38"/>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31862DA1">
            <w:pPr>
              <w:snapToGrid w:val="0"/>
              <w:spacing w:line="380" w:lineRule="exact"/>
              <w:textAlignment w:val="bottom"/>
              <w:rPr>
                <w:rStyle w:val="38"/>
                <w:rFonts w:ascii="宋体" w:hAnsi="宋体"/>
                <w:color w:val="auto"/>
                <w:spacing w:val="2"/>
                <w:szCs w:val="21"/>
                <w:highlight w:val="none"/>
              </w:rPr>
            </w:pPr>
            <w:r>
              <w:rPr>
                <w:rStyle w:val="38"/>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1552ECB5">
            <w:pPr>
              <w:spacing w:line="380" w:lineRule="exact"/>
              <w:rPr>
                <w:rStyle w:val="38"/>
                <w:rFonts w:ascii="宋体" w:hAnsi="宋体"/>
                <w:color w:val="auto"/>
                <w:szCs w:val="21"/>
                <w:highlight w:val="none"/>
              </w:rPr>
            </w:pPr>
            <w:r>
              <w:rPr>
                <w:rStyle w:val="38"/>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4CF098CB">
      <w:pPr>
        <w:rPr>
          <w:rStyle w:val="38"/>
          <w:rFonts w:ascii="宋体" w:hAnsi="宋体"/>
          <w:b/>
          <w:color w:val="auto"/>
          <w:sz w:val="36"/>
          <w:szCs w:val="36"/>
          <w:highlight w:val="none"/>
        </w:rPr>
      </w:pPr>
    </w:p>
    <w:p w14:paraId="742C6534">
      <w:pPr>
        <w:jc w:val="center"/>
        <w:rPr>
          <w:rStyle w:val="38"/>
          <w:rFonts w:ascii="宋体" w:hAnsi="宋体"/>
          <w:b/>
          <w:color w:val="auto"/>
          <w:sz w:val="36"/>
          <w:szCs w:val="36"/>
          <w:highlight w:val="none"/>
        </w:rPr>
      </w:pPr>
    </w:p>
    <w:p w14:paraId="3950C863">
      <w:pPr>
        <w:jc w:val="center"/>
        <w:rPr>
          <w:rStyle w:val="38"/>
          <w:rFonts w:ascii="宋体" w:hAnsi="宋体"/>
          <w:b/>
          <w:color w:val="auto"/>
          <w:sz w:val="36"/>
          <w:szCs w:val="36"/>
          <w:highlight w:val="none"/>
        </w:rPr>
      </w:pPr>
    </w:p>
    <w:p w14:paraId="6065EC10">
      <w:pPr>
        <w:jc w:val="center"/>
        <w:rPr>
          <w:rStyle w:val="38"/>
          <w:rFonts w:ascii="宋体" w:hAnsi="宋体"/>
          <w:b/>
          <w:color w:val="auto"/>
          <w:sz w:val="36"/>
          <w:szCs w:val="36"/>
          <w:highlight w:val="none"/>
        </w:rPr>
      </w:pPr>
    </w:p>
    <w:p w14:paraId="06B6E257">
      <w:pPr>
        <w:jc w:val="center"/>
        <w:rPr>
          <w:rStyle w:val="38"/>
          <w:rFonts w:ascii="宋体" w:hAnsi="宋体"/>
          <w:b/>
          <w:color w:val="auto"/>
          <w:sz w:val="36"/>
          <w:szCs w:val="36"/>
          <w:highlight w:val="none"/>
        </w:rPr>
      </w:pPr>
    </w:p>
    <w:p w14:paraId="6D19F54F">
      <w:pPr>
        <w:jc w:val="center"/>
        <w:rPr>
          <w:rStyle w:val="38"/>
          <w:rFonts w:ascii="宋体" w:hAnsi="宋体"/>
          <w:b/>
          <w:color w:val="auto"/>
          <w:sz w:val="36"/>
          <w:szCs w:val="36"/>
          <w:highlight w:val="none"/>
        </w:rPr>
      </w:pPr>
    </w:p>
    <w:p w14:paraId="3C614841">
      <w:pPr>
        <w:jc w:val="center"/>
        <w:rPr>
          <w:rStyle w:val="38"/>
          <w:rFonts w:ascii="宋体" w:hAnsi="宋体"/>
          <w:b/>
          <w:color w:val="auto"/>
          <w:sz w:val="36"/>
          <w:szCs w:val="36"/>
          <w:highlight w:val="none"/>
        </w:rPr>
      </w:pPr>
    </w:p>
    <w:p w14:paraId="35F43F3F">
      <w:pPr>
        <w:jc w:val="center"/>
        <w:rPr>
          <w:rStyle w:val="38"/>
          <w:rFonts w:ascii="宋体" w:hAnsi="宋体"/>
          <w:b/>
          <w:color w:val="auto"/>
          <w:sz w:val="36"/>
          <w:szCs w:val="36"/>
          <w:highlight w:val="none"/>
        </w:rPr>
      </w:pPr>
    </w:p>
    <w:p w14:paraId="6D2AF41A">
      <w:pPr>
        <w:jc w:val="center"/>
        <w:rPr>
          <w:rStyle w:val="38"/>
          <w:rFonts w:ascii="宋体" w:hAnsi="宋体"/>
          <w:b/>
          <w:color w:val="auto"/>
          <w:sz w:val="36"/>
          <w:szCs w:val="36"/>
          <w:highlight w:val="none"/>
        </w:rPr>
      </w:pPr>
    </w:p>
    <w:p w14:paraId="2AFD70CA">
      <w:pPr>
        <w:jc w:val="center"/>
        <w:rPr>
          <w:rStyle w:val="38"/>
          <w:rFonts w:ascii="宋体" w:hAnsi="宋体"/>
          <w:b/>
          <w:color w:val="auto"/>
          <w:sz w:val="36"/>
          <w:szCs w:val="36"/>
          <w:highlight w:val="none"/>
        </w:rPr>
      </w:pPr>
    </w:p>
    <w:p w14:paraId="4F0E0A23">
      <w:pPr>
        <w:jc w:val="center"/>
        <w:rPr>
          <w:rStyle w:val="38"/>
          <w:rFonts w:ascii="宋体" w:hAnsi="宋体"/>
          <w:b/>
          <w:color w:val="auto"/>
          <w:sz w:val="36"/>
          <w:szCs w:val="36"/>
          <w:highlight w:val="none"/>
        </w:rPr>
      </w:pPr>
    </w:p>
    <w:p w14:paraId="5A29A594">
      <w:pPr>
        <w:jc w:val="center"/>
        <w:rPr>
          <w:rStyle w:val="38"/>
          <w:rFonts w:ascii="宋体" w:hAnsi="宋体"/>
          <w:b/>
          <w:color w:val="auto"/>
          <w:sz w:val="36"/>
          <w:szCs w:val="36"/>
          <w:highlight w:val="none"/>
        </w:rPr>
      </w:pPr>
    </w:p>
    <w:p w14:paraId="76EAFD16">
      <w:pPr>
        <w:jc w:val="center"/>
        <w:rPr>
          <w:rStyle w:val="38"/>
          <w:rFonts w:ascii="宋体" w:hAnsi="宋体"/>
          <w:b/>
          <w:color w:val="auto"/>
          <w:sz w:val="36"/>
          <w:szCs w:val="36"/>
          <w:highlight w:val="none"/>
        </w:rPr>
      </w:pPr>
    </w:p>
    <w:p w14:paraId="658D5FCE">
      <w:pPr>
        <w:jc w:val="center"/>
        <w:rPr>
          <w:rStyle w:val="38"/>
          <w:rFonts w:ascii="宋体" w:hAnsi="宋体"/>
          <w:b/>
          <w:color w:val="auto"/>
          <w:sz w:val="36"/>
          <w:szCs w:val="36"/>
          <w:highlight w:val="none"/>
        </w:rPr>
      </w:pPr>
    </w:p>
    <w:p w14:paraId="24A01A02">
      <w:pPr>
        <w:jc w:val="center"/>
        <w:rPr>
          <w:rStyle w:val="38"/>
          <w:rFonts w:ascii="宋体" w:hAnsi="宋体"/>
          <w:b/>
          <w:color w:val="auto"/>
          <w:sz w:val="36"/>
          <w:szCs w:val="36"/>
          <w:highlight w:val="none"/>
        </w:rPr>
      </w:pPr>
    </w:p>
    <w:p w14:paraId="62FF9D38">
      <w:pPr>
        <w:jc w:val="center"/>
        <w:rPr>
          <w:rStyle w:val="38"/>
          <w:rFonts w:ascii="宋体" w:hAnsi="宋体"/>
          <w:b/>
          <w:color w:val="auto"/>
          <w:sz w:val="36"/>
          <w:szCs w:val="36"/>
          <w:highlight w:val="none"/>
        </w:rPr>
      </w:pPr>
    </w:p>
    <w:p w14:paraId="6DC2FA8D">
      <w:pPr>
        <w:jc w:val="center"/>
        <w:rPr>
          <w:rStyle w:val="38"/>
          <w:rFonts w:ascii="宋体" w:hAnsi="宋体"/>
          <w:b/>
          <w:color w:val="auto"/>
          <w:sz w:val="36"/>
          <w:szCs w:val="36"/>
          <w:highlight w:val="none"/>
        </w:rPr>
      </w:pPr>
    </w:p>
    <w:p w14:paraId="42B30B56">
      <w:pPr>
        <w:jc w:val="center"/>
        <w:rPr>
          <w:rStyle w:val="38"/>
          <w:rFonts w:ascii="宋体" w:hAnsi="宋体"/>
          <w:b/>
          <w:color w:val="auto"/>
          <w:sz w:val="36"/>
          <w:szCs w:val="36"/>
          <w:highlight w:val="none"/>
        </w:rPr>
      </w:pPr>
    </w:p>
    <w:p w14:paraId="2EA0F3EE">
      <w:pPr>
        <w:jc w:val="center"/>
        <w:rPr>
          <w:rStyle w:val="38"/>
          <w:rFonts w:ascii="宋体" w:hAnsi="宋体"/>
          <w:b/>
          <w:color w:val="auto"/>
          <w:sz w:val="36"/>
          <w:szCs w:val="36"/>
          <w:highlight w:val="none"/>
        </w:rPr>
      </w:pPr>
    </w:p>
    <w:p w14:paraId="3E588C29">
      <w:pPr>
        <w:jc w:val="center"/>
        <w:rPr>
          <w:rStyle w:val="38"/>
          <w:rFonts w:ascii="宋体" w:hAnsi="宋体"/>
          <w:b/>
          <w:color w:val="auto"/>
          <w:sz w:val="36"/>
          <w:szCs w:val="36"/>
          <w:highlight w:val="none"/>
        </w:rPr>
      </w:pPr>
    </w:p>
    <w:p w14:paraId="422BB231">
      <w:pPr>
        <w:jc w:val="center"/>
        <w:rPr>
          <w:rStyle w:val="38"/>
          <w:rFonts w:ascii="宋体" w:hAnsi="宋体"/>
          <w:b/>
          <w:color w:val="auto"/>
          <w:sz w:val="36"/>
          <w:szCs w:val="36"/>
          <w:highlight w:val="none"/>
        </w:rPr>
      </w:pPr>
    </w:p>
    <w:p w14:paraId="10F6AB28">
      <w:pPr>
        <w:jc w:val="center"/>
        <w:rPr>
          <w:rStyle w:val="38"/>
          <w:rFonts w:ascii="宋体" w:hAnsi="宋体"/>
          <w:b/>
          <w:color w:val="auto"/>
          <w:sz w:val="36"/>
          <w:szCs w:val="36"/>
          <w:highlight w:val="none"/>
        </w:rPr>
      </w:pPr>
    </w:p>
    <w:p w14:paraId="27EA851B">
      <w:pPr>
        <w:jc w:val="center"/>
        <w:rPr>
          <w:rStyle w:val="38"/>
          <w:rFonts w:ascii="宋体" w:hAnsi="宋体"/>
          <w:b/>
          <w:color w:val="auto"/>
          <w:sz w:val="36"/>
          <w:szCs w:val="36"/>
          <w:highlight w:val="none"/>
        </w:rPr>
      </w:pPr>
      <w:r>
        <w:rPr>
          <w:rStyle w:val="38"/>
          <w:rFonts w:ascii="宋体" w:hAnsi="宋体"/>
          <w:b/>
          <w:color w:val="auto"/>
          <w:sz w:val="36"/>
          <w:szCs w:val="36"/>
          <w:highlight w:val="none"/>
        </w:rPr>
        <w:t>磋商供应商须知</w:t>
      </w:r>
    </w:p>
    <w:p w14:paraId="602605F8">
      <w:pPr>
        <w:pStyle w:val="36"/>
        <w:rPr>
          <w:rStyle w:val="38"/>
          <w:rFonts w:ascii="宋体" w:hAnsi="宋体" w:cs="宋体"/>
          <w:b/>
          <w:bCs/>
          <w:color w:val="auto"/>
          <w:sz w:val="36"/>
          <w:highlight w:val="none"/>
        </w:rPr>
      </w:pPr>
      <w:r>
        <w:rPr>
          <w:rStyle w:val="38"/>
          <w:rFonts w:ascii="宋体" w:hAnsi="宋体" w:cs="宋体"/>
          <w:b/>
          <w:bCs/>
          <w:color w:val="auto"/>
          <w:highlight w:val="none"/>
        </w:rPr>
        <w:t>一、总 则</w:t>
      </w:r>
    </w:p>
    <w:p w14:paraId="2DBD8437">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 适用范围  </w:t>
      </w:r>
    </w:p>
    <w:p w14:paraId="53DAE996">
      <w:pPr>
        <w:spacing w:line="500" w:lineRule="exact"/>
        <w:ind w:left="218" w:leftChars="104" w:firstLine="0" w:firstLineChars="0"/>
        <w:rPr>
          <w:rFonts w:hint="eastAsia" w:ascii="宋体" w:eastAsia="宋体"/>
          <w:color w:val="auto"/>
          <w:szCs w:val="21"/>
          <w:highlight w:val="none"/>
          <w:lang w:eastAsia="zh-CN"/>
        </w:rPr>
      </w:pPr>
      <w:r>
        <w:rPr>
          <w:rFonts w:hint="eastAsia" w:ascii="宋体"/>
          <w:color w:val="auto"/>
          <w:szCs w:val="21"/>
          <w:highlight w:val="none"/>
        </w:rPr>
        <w:t>1.1项目名称：</w:t>
      </w:r>
      <w:r>
        <w:rPr>
          <w:rFonts w:hint="eastAsia"/>
          <w:color w:val="auto"/>
          <w:highlight w:val="none"/>
          <w:lang w:eastAsia="zh-CN"/>
        </w:rPr>
        <w:t>2025 年第一批农村义务教育校舍安全保障长效机制资金项目-贵港市港南区瓦塘镇中心学校教学楼维修工程</w:t>
      </w:r>
    </w:p>
    <w:p w14:paraId="2908F57C">
      <w:pPr>
        <w:spacing w:line="500" w:lineRule="exact"/>
        <w:ind w:left="218" w:leftChars="104" w:firstLine="0" w:firstLineChars="0"/>
        <w:rPr>
          <w:rFonts w:hint="eastAsia"/>
          <w:color w:val="auto"/>
          <w:highlight w:val="none"/>
          <w:lang w:eastAsia="zh-CN"/>
        </w:rPr>
      </w:pPr>
      <w:r>
        <w:rPr>
          <w:rFonts w:hint="eastAsia" w:ascii="宋体"/>
          <w:color w:val="auto"/>
          <w:szCs w:val="21"/>
          <w:highlight w:val="none"/>
        </w:rPr>
        <w:t>1.2项目编号：</w:t>
      </w:r>
      <w:r>
        <w:rPr>
          <w:rFonts w:hint="eastAsia"/>
          <w:color w:val="auto"/>
          <w:highlight w:val="none"/>
          <w:lang w:eastAsia="zh-CN"/>
        </w:rPr>
        <w:t>GGZC2025-C2-030055-ARXM</w:t>
      </w:r>
    </w:p>
    <w:p w14:paraId="5991F2B4">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1.3建设地点：本项目磋商范围如前附表第1项所述。</w:t>
      </w:r>
    </w:p>
    <w:p w14:paraId="37E90EB2">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1.4要求工期：本项目磋商范围如前附表第1项所述。</w:t>
      </w:r>
    </w:p>
    <w:p w14:paraId="0D008387">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1.5质量要求：本项目磋商范围如前附表第1项所述。</w:t>
      </w:r>
    </w:p>
    <w:p w14:paraId="36DB63E2">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1.6招标范围：本项目磋商范围如前附表第1项所述。</w:t>
      </w:r>
    </w:p>
    <w:p w14:paraId="0180FCAB">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2. 定义 </w:t>
      </w:r>
    </w:p>
    <w:p w14:paraId="46AEFE44">
      <w:pPr>
        <w:spacing w:line="360" w:lineRule="auto"/>
        <w:ind w:firstLine="315" w:firstLineChars="150"/>
        <w:rPr>
          <w:rStyle w:val="38"/>
          <w:rFonts w:hint="eastAsia" w:ascii="宋体" w:hAnsi="宋体"/>
          <w:color w:val="auto"/>
          <w:szCs w:val="21"/>
          <w:highlight w:val="none"/>
          <w:lang w:eastAsia="zh-CN"/>
        </w:rPr>
      </w:pPr>
      <w:r>
        <w:rPr>
          <w:rStyle w:val="38"/>
          <w:rFonts w:ascii="宋体" w:hAnsi="宋体"/>
          <w:color w:val="auto"/>
          <w:szCs w:val="21"/>
          <w:highlight w:val="none"/>
        </w:rPr>
        <w:t>2.1 “采购人”是指：</w:t>
      </w:r>
      <w:r>
        <w:rPr>
          <w:rStyle w:val="38"/>
          <w:rFonts w:hint="eastAsia" w:ascii="宋体" w:hAnsi="宋体"/>
          <w:color w:val="auto"/>
          <w:szCs w:val="21"/>
          <w:highlight w:val="none"/>
          <w:lang w:eastAsia="zh-CN"/>
        </w:rPr>
        <w:t>贵港市港南区瓦塘镇中心学校</w:t>
      </w:r>
    </w:p>
    <w:p w14:paraId="65399F2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2.2 “采购代理机构” 是指：</w:t>
      </w:r>
      <w:r>
        <w:rPr>
          <w:rStyle w:val="38"/>
          <w:rFonts w:hint="eastAsia" w:ascii="宋体" w:hAnsi="宋体"/>
          <w:color w:val="auto"/>
          <w:szCs w:val="21"/>
          <w:highlight w:val="none"/>
          <w:lang w:eastAsia="zh-CN"/>
        </w:rPr>
        <w:t>贵港市安然项目管理有限公司</w:t>
      </w:r>
      <w:r>
        <w:rPr>
          <w:rStyle w:val="38"/>
          <w:rFonts w:ascii="宋体" w:hAnsi="宋体"/>
          <w:color w:val="auto"/>
          <w:szCs w:val="21"/>
          <w:highlight w:val="none"/>
        </w:rPr>
        <w:t xml:space="preserve">(以下简称“本公司”) 。 </w:t>
      </w:r>
    </w:p>
    <w:p w14:paraId="2F99D14D">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476592C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2.4 </w:t>
      </w:r>
      <w:r>
        <w:rPr>
          <w:rFonts w:hint="eastAsia" w:ascii="宋体"/>
          <w:color w:val="auto"/>
          <w:szCs w:val="21"/>
          <w:highlight w:val="none"/>
        </w:rPr>
        <w:t>“工程”是指政府采购工程</w:t>
      </w:r>
      <w:r>
        <w:rPr>
          <w:rStyle w:val="38"/>
          <w:rFonts w:ascii="宋体" w:hAnsi="宋体"/>
          <w:color w:val="auto"/>
          <w:szCs w:val="21"/>
          <w:highlight w:val="none"/>
        </w:rPr>
        <w:t xml:space="preserve"> 。  </w:t>
      </w:r>
    </w:p>
    <w:p w14:paraId="606A405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2.5 “竞争性磋商响应文件”是指：磋商供应商根据本磋商文件要求，编制包含报价、技术和</w:t>
      </w:r>
      <w:r>
        <w:rPr>
          <w:rStyle w:val="38"/>
          <w:rFonts w:hint="eastAsia" w:ascii="宋体" w:hAnsi="宋体"/>
          <w:color w:val="auto"/>
          <w:szCs w:val="21"/>
          <w:highlight w:val="none"/>
          <w:lang w:val="en-US" w:eastAsia="zh-CN"/>
        </w:rPr>
        <w:t>资格及商务</w:t>
      </w:r>
      <w:r>
        <w:rPr>
          <w:rStyle w:val="38"/>
          <w:rFonts w:ascii="宋体" w:hAnsi="宋体"/>
          <w:color w:val="auto"/>
          <w:szCs w:val="21"/>
          <w:highlight w:val="none"/>
        </w:rPr>
        <w:t xml:space="preserve">等所有内容的文件。  </w:t>
      </w:r>
    </w:p>
    <w:p w14:paraId="7921878B">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3. 磋商供应商的资格   </w:t>
      </w:r>
    </w:p>
    <w:p w14:paraId="479D2642">
      <w:pPr>
        <w:spacing w:line="360" w:lineRule="auto"/>
        <w:ind w:firstLine="315" w:firstLineChars="150"/>
        <w:rPr>
          <w:rFonts w:ascii="宋体" w:hAnsi="宋体"/>
          <w:bCs/>
          <w:color w:val="auto"/>
          <w:szCs w:val="21"/>
          <w:highlight w:val="none"/>
        </w:rPr>
      </w:pPr>
      <w:r>
        <w:rPr>
          <w:rFonts w:hint="eastAsia" w:ascii="宋体"/>
          <w:color w:val="auto"/>
          <w:szCs w:val="21"/>
          <w:highlight w:val="none"/>
        </w:rPr>
        <w:t>见磋商须知前附表</w:t>
      </w:r>
      <w:r>
        <w:rPr>
          <w:rFonts w:hint="eastAsia" w:ascii="宋体" w:hAnsi="宋体"/>
          <w:bCs/>
          <w:color w:val="auto"/>
          <w:szCs w:val="21"/>
          <w:highlight w:val="none"/>
        </w:rPr>
        <w:t>。</w:t>
      </w:r>
    </w:p>
    <w:p w14:paraId="11F77242">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4. 磋商费用、竞争性磋商公告、竞争性磋商文件的澄清和修改  </w:t>
      </w:r>
    </w:p>
    <w:p w14:paraId="356D373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0607D9E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4.2 竞争性磋商公告：在http://www.ccgp.gov.cn（中国政府采购网）、http://zfcg.gxzf.gov.cn/（广西壮族自治区政府采购网）、http://zfcg.czj.gxgg.gov.cn（贵港市政府采购网）、</w:t>
      </w:r>
      <w:r>
        <w:rPr>
          <w:rStyle w:val="38"/>
          <w:rFonts w:hint="eastAsia" w:ascii="宋体" w:hAnsi="宋体"/>
          <w:color w:val="auto"/>
          <w:szCs w:val="21"/>
          <w:highlight w:val="none"/>
          <w:lang w:eastAsia="zh-CN"/>
        </w:rPr>
        <w:t>全国公共资源交易平台（广西·贵港）（http://ggzy.jgswj.gxzf.gov.cn/ggggzy/）</w:t>
      </w:r>
      <w:r>
        <w:rPr>
          <w:rStyle w:val="38"/>
          <w:rFonts w:ascii="宋体" w:hAnsi="宋体"/>
          <w:color w:val="auto"/>
          <w:szCs w:val="21"/>
          <w:highlight w:val="none"/>
        </w:rPr>
        <w:t xml:space="preserve">上发布。  </w:t>
      </w:r>
    </w:p>
    <w:p w14:paraId="3E480AC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4.3 竞争性磋商文件的澄清和修改：  </w:t>
      </w:r>
    </w:p>
    <w:p w14:paraId="363C347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4.3.1 磋商供应商应认真审核</w:t>
      </w:r>
      <w:r>
        <w:rPr>
          <w:rStyle w:val="38"/>
          <w:rFonts w:hint="eastAsia" w:ascii="宋体" w:hAnsi="宋体"/>
          <w:color w:val="auto"/>
          <w:szCs w:val="21"/>
          <w:highlight w:val="none"/>
          <w:lang w:eastAsia="zh-CN"/>
        </w:rPr>
        <w:t>工程量清单及图纸</w:t>
      </w:r>
      <w:r>
        <w:rPr>
          <w:rStyle w:val="38"/>
          <w:rFonts w:ascii="宋体" w:hAnsi="宋体"/>
          <w:color w:val="auto"/>
          <w:szCs w:val="21"/>
          <w:highlight w:val="none"/>
        </w:rPr>
        <w:t xml:space="preserve">中的服务需求及要求，如发现采购需求中服务需求及要求有误或要求不合理的，磋商供应商必须在规定的时间前要求澄清，否则，由此产生的后果由磋商供应商负责 。  </w:t>
      </w:r>
    </w:p>
    <w:p w14:paraId="2524E279">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5A07B078">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38"/>
          <w:rFonts w:hint="eastAsia" w:ascii="宋体" w:hAnsi="宋体"/>
          <w:color w:val="auto"/>
          <w:szCs w:val="21"/>
          <w:highlight w:val="none"/>
        </w:rPr>
        <w:t>全国公共资源交易平台（广西·贵港）（http://ggzy.jgswj.gxzf.gov.cn/ggggzy/）</w:t>
      </w:r>
      <w:r>
        <w:rPr>
          <w:rStyle w:val="38"/>
          <w:rFonts w:ascii="宋体" w:hAnsi="宋体"/>
          <w:color w:val="auto"/>
          <w:szCs w:val="21"/>
          <w:highlight w:val="none"/>
        </w:rPr>
        <w:t xml:space="preserve">上发布更正公告，该澄清或者修改的内容为竞争性磋商文件的组成部分。  </w:t>
      </w:r>
    </w:p>
    <w:p w14:paraId="10BB88ED">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043F77">
      <w:pPr>
        <w:spacing w:line="360" w:lineRule="auto"/>
        <w:ind w:firstLine="411" w:firstLineChars="196"/>
        <w:rPr>
          <w:rStyle w:val="38"/>
          <w:rFonts w:ascii="宋体" w:hAnsi="宋体"/>
          <w:color w:val="auto"/>
          <w:szCs w:val="21"/>
          <w:highlight w:val="none"/>
        </w:rPr>
      </w:pPr>
      <w:r>
        <w:rPr>
          <w:rStyle w:val="38"/>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0C6CA16">
      <w:pPr>
        <w:pStyle w:val="7"/>
        <w:rPr>
          <w:color w:val="auto"/>
          <w:highlight w:val="none"/>
        </w:rPr>
      </w:pPr>
    </w:p>
    <w:p w14:paraId="6F9AD5BE">
      <w:pPr>
        <w:pStyle w:val="36"/>
        <w:rPr>
          <w:rStyle w:val="38"/>
          <w:rFonts w:ascii="宋体" w:hAnsi="宋体" w:cs="宋体"/>
          <w:b/>
          <w:bCs/>
          <w:color w:val="auto"/>
          <w:highlight w:val="none"/>
        </w:rPr>
      </w:pPr>
      <w:r>
        <w:rPr>
          <w:rStyle w:val="38"/>
          <w:rFonts w:ascii="宋体" w:hAnsi="宋体" w:cs="宋体"/>
          <w:b/>
          <w:bCs/>
          <w:color w:val="auto"/>
          <w:highlight w:val="none"/>
        </w:rPr>
        <w:t xml:space="preserve">二、竞争性磋商响应文件的编制 </w:t>
      </w:r>
    </w:p>
    <w:p w14:paraId="785CFE33">
      <w:pPr>
        <w:spacing w:line="360" w:lineRule="auto"/>
        <w:ind w:firstLine="310" w:firstLineChars="147"/>
        <w:rPr>
          <w:rFonts w:ascii="宋体" w:hAnsi="宋体" w:cs="宋体"/>
          <w:color w:val="auto"/>
          <w:szCs w:val="21"/>
          <w:highlight w:val="none"/>
        </w:rPr>
      </w:pPr>
      <w:r>
        <w:rPr>
          <w:rStyle w:val="38"/>
          <w:rFonts w:ascii="宋体" w:hAnsi="宋体"/>
          <w:b/>
          <w:color w:val="auto"/>
          <w:szCs w:val="21"/>
          <w:highlight w:val="none"/>
        </w:rPr>
        <w:t xml:space="preserve">5. 竞争性磋商响应文件编制基本要求 </w:t>
      </w:r>
    </w:p>
    <w:p w14:paraId="21160BF4">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2CD0346B">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w:t>
      </w:r>
      <w:r>
        <w:rPr>
          <w:rFonts w:hint="eastAsia" w:ascii="宋体" w:hAnsi="宋体"/>
          <w:color w:val="auto"/>
          <w:szCs w:val="21"/>
          <w:highlight w:val="none"/>
          <w:lang w:val="en-US" w:eastAsia="zh-CN"/>
        </w:rPr>
        <w:t>“</w:t>
      </w:r>
      <w:r>
        <w:rPr>
          <w:rFonts w:hint="eastAsia" w:ascii="宋体" w:hAnsi="宋体"/>
          <w:color w:val="auto"/>
          <w:szCs w:val="21"/>
          <w:highlight w:val="none"/>
        </w:rPr>
        <w:t>广西政府采购云平台新版客户端</w:t>
      </w:r>
      <w:r>
        <w:rPr>
          <w:rFonts w:hint="eastAsia" w:ascii="宋体" w:hAnsi="宋体"/>
          <w:color w:val="auto"/>
          <w:szCs w:val="21"/>
          <w:highlight w:val="none"/>
          <w:lang w:val="en-US" w:eastAsia="zh-CN"/>
        </w:rPr>
        <w:t>”</w:t>
      </w:r>
      <w:r>
        <w:rPr>
          <w:rFonts w:hint="eastAsia" w:ascii="宋体" w:hAnsi="宋体"/>
          <w:color w:val="auto"/>
          <w:szCs w:val="21"/>
          <w:highlight w:val="none"/>
        </w:rPr>
        <w:t>请自行前往广西政府采购网（访问地址http://zfcg.gxzf.gov.cn/）—办事服务—下载专区</w:t>
      </w:r>
      <w:r>
        <w:rPr>
          <w:rFonts w:hint="eastAsia" w:ascii="宋体" w:hAnsi="宋体"/>
          <w:color w:val="auto"/>
          <w:szCs w:val="21"/>
          <w:highlight w:val="none"/>
          <w:lang w:val="en-US" w:eastAsia="zh-CN"/>
        </w:rPr>
        <w:t>下载</w:t>
      </w:r>
      <w:r>
        <w:rPr>
          <w:rFonts w:hint="eastAsia" w:ascii="宋体" w:hAnsi="宋体"/>
          <w:color w:val="auto"/>
          <w:szCs w:val="21"/>
          <w:highlight w:val="none"/>
        </w:rPr>
        <w:t>。</w:t>
      </w:r>
    </w:p>
    <w:p w14:paraId="561791D6">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4161F8CB">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2</w:t>
      </w:r>
      <w:r>
        <w:rPr>
          <w:rStyle w:val="38"/>
          <w:rFonts w:ascii="宋体" w:hAnsi="宋体"/>
          <w:color w:val="auto"/>
          <w:szCs w:val="21"/>
          <w:highlight w:val="none"/>
        </w:rPr>
        <w:t xml:space="preserve"> 磋商供应商</w:t>
      </w:r>
      <w:r>
        <w:rPr>
          <w:rStyle w:val="38"/>
          <w:rFonts w:hint="eastAsia" w:ascii="宋体" w:hAnsi="宋体"/>
          <w:color w:val="auto"/>
          <w:szCs w:val="21"/>
          <w:highlight w:val="none"/>
        </w:rPr>
        <w:t>应按采购文件的要求</w:t>
      </w:r>
      <w:r>
        <w:rPr>
          <w:rStyle w:val="38"/>
          <w:rFonts w:ascii="宋体" w:hAnsi="宋体"/>
          <w:color w:val="auto"/>
          <w:szCs w:val="21"/>
          <w:highlight w:val="none"/>
        </w:rPr>
        <w:t>对竞争性磋商</w:t>
      </w:r>
      <w:r>
        <w:rPr>
          <w:rStyle w:val="38"/>
          <w:rFonts w:hint="eastAsia" w:ascii="宋体" w:hAnsi="宋体"/>
          <w:color w:val="auto"/>
          <w:szCs w:val="21"/>
          <w:highlight w:val="none"/>
        </w:rPr>
        <w:t>电子</w:t>
      </w:r>
      <w:r>
        <w:rPr>
          <w:rStyle w:val="38"/>
          <w:rFonts w:ascii="宋体" w:hAnsi="宋体"/>
          <w:color w:val="auto"/>
          <w:szCs w:val="21"/>
          <w:highlight w:val="none"/>
        </w:rPr>
        <w:t>响应文件</w:t>
      </w:r>
      <w:r>
        <w:rPr>
          <w:rStyle w:val="38"/>
          <w:rFonts w:hint="eastAsia" w:ascii="宋体" w:hAnsi="宋体"/>
          <w:color w:val="auto"/>
          <w:szCs w:val="21"/>
          <w:highlight w:val="none"/>
        </w:rPr>
        <w:t>进行</w:t>
      </w:r>
      <w:r>
        <w:rPr>
          <w:rStyle w:val="38"/>
          <w:rFonts w:ascii="宋体" w:hAnsi="宋体"/>
          <w:color w:val="auto"/>
          <w:szCs w:val="21"/>
          <w:highlight w:val="none"/>
        </w:rPr>
        <w:t xml:space="preserve">编制。  </w:t>
      </w:r>
    </w:p>
    <w:p w14:paraId="7B09FF9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3</w:t>
      </w:r>
      <w:r>
        <w:rPr>
          <w:rStyle w:val="38"/>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72DA0A5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4</w:t>
      </w:r>
      <w:r>
        <w:rPr>
          <w:rStyle w:val="38"/>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7A14F05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5</w:t>
      </w:r>
      <w:r>
        <w:rPr>
          <w:rStyle w:val="38"/>
          <w:rFonts w:ascii="宋体" w:hAnsi="宋体"/>
          <w:color w:val="auto"/>
          <w:szCs w:val="21"/>
          <w:highlight w:val="none"/>
        </w:rPr>
        <w:t>竞争性磋商响应文件必须按本文件的全部内容，包括所有的澄清、更改、补充、答疑等内容及附件进行编制。</w:t>
      </w:r>
    </w:p>
    <w:p w14:paraId="13233B7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6</w:t>
      </w:r>
      <w:r>
        <w:rPr>
          <w:rStyle w:val="38"/>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7867326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5.</w:t>
      </w:r>
      <w:r>
        <w:rPr>
          <w:rStyle w:val="38"/>
          <w:rFonts w:hint="eastAsia" w:ascii="宋体" w:hAnsi="宋体"/>
          <w:color w:val="auto"/>
          <w:szCs w:val="21"/>
          <w:highlight w:val="none"/>
        </w:rPr>
        <w:t>7</w:t>
      </w:r>
      <w:r>
        <w:rPr>
          <w:rStyle w:val="38"/>
          <w:rFonts w:ascii="宋体" w:hAnsi="宋体"/>
          <w:color w:val="auto"/>
          <w:szCs w:val="21"/>
          <w:highlight w:val="none"/>
        </w:rPr>
        <w:t>竞争性磋商响应文件的组成：竞争性磋商响应文件应分为</w:t>
      </w:r>
      <w:r>
        <w:rPr>
          <w:rStyle w:val="38"/>
          <w:rFonts w:hint="eastAsia" w:ascii="宋体" w:hAnsi="宋体"/>
          <w:color w:val="auto"/>
          <w:szCs w:val="21"/>
          <w:highlight w:val="none"/>
        </w:rPr>
        <w:t>报价文件</w:t>
      </w:r>
      <w:r>
        <w:rPr>
          <w:rStyle w:val="38"/>
          <w:rFonts w:hint="eastAsia" w:ascii="宋体" w:hAnsi="宋体"/>
          <w:color w:val="auto"/>
          <w:szCs w:val="21"/>
          <w:highlight w:val="none"/>
          <w:lang w:eastAsia="zh-CN"/>
        </w:rPr>
        <w:t>、</w:t>
      </w:r>
      <w:r>
        <w:rPr>
          <w:rStyle w:val="38"/>
          <w:rFonts w:ascii="宋体" w:hAnsi="宋体"/>
          <w:color w:val="auto"/>
          <w:szCs w:val="21"/>
          <w:highlight w:val="none"/>
        </w:rPr>
        <w:t xml:space="preserve"> </w:t>
      </w:r>
      <w:r>
        <w:rPr>
          <w:rStyle w:val="38"/>
          <w:rFonts w:hint="eastAsia" w:ascii="宋体" w:hAnsi="宋体"/>
          <w:color w:val="auto"/>
          <w:szCs w:val="21"/>
          <w:highlight w:val="none"/>
          <w:lang w:eastAsia="zh-CN"/>
        </w:rPr>
        <w:t>资格及商务文件</w:t>
      </w:r>
      <w:r>
        <w:rPr>
          <w:rStyle w:val="38"/>
          <w:rFonts w:ascii="宋体" w:hAnsi="宋体"/>
          <w:color w:val="auto"/>
          <w:szCs w:val="21"/>
          <w:highlight w:val="none"/>
        </w:rPr>
        <w:t>和技术文件</w:t>
      </w:r>
      <w:r>
        <w:rPr>
          <w:rStyle w:val="38"/>
          <w:rFonts w:hint="eastAsia" w:ascii="宋体" w:hAnsi="宋体"/>
          <w:color w:val="auto"/>
          <w:szCs w:val="21"/>
          <w:highlight w:val="none"/>
          <w:lang w:val="en-US" w:eastAsia="zh-CN"/>
        </w:rPr>
        <w:t>三</w:t>
      </w:r>
      <w:r>
        <w:rPr>
          <w:rStyle w:val="38"/>
          <w:rFonts w:ascii="宋体" w:hAnsi="宋体"/>
          <w:color w:val="auto"/>
          <w:szCs w:val="21"/>
          <w:highlight w:val="none"/>
        </w:rPr>
        <w:t xml:space="preserve">个部分组成。 </w:t>
      </w:r>
    </w:p>
    <w:p w14:paraId="139FB61C">
      <w:pPr>
        <w:spacing w:line="420" w:lineRule="exact"/>
        <w:ind w:firstLine="316" w:firstLineChars="150"/>
        <w:rPr>
          <w:rStyle w:val="38"/>
          <w:rFonts w:hint="default" w:ascii="宋体" w:hAnsi="宋体" w:eastAsia="宋体"/>
          <w:b/>
          <w:bCs/>
          <w:color w:val="auto"/>
          <w:szCs w:val="21"/>
          <w:highlight w:val="none"/>
          <w:lang w:val="en-US" w:eastAsia="zh-CN"/>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 xml:space="preserve">.1 </w:t>
      </w:r>
      <w:r>
        <w:rPr>
          <w:rStyle w:val="38"/>
          <w:rFonts w:hint="eastAsia" w:ascii="宋体" w:hAnsi="宋体"/>
          <w:b/>
          <w:bCs/>
          <w:color w:val="auto"/>
          <w:szCs w:val="21"/>
          <w:highlight w:val="none"/>
          <w:lang w:val="en-US" w:eastAsia="zh-CN"/>
        </w:rPr>
        <w:t>报价文件</w:t>
      </w:r>
    </w:p>
    <w:p w14:paraId="19A1538E">
      <w:pPr>
        <w:spacing w:line="420" w:lineRule="exact"/>
        <w:ind w:firstLine="315" w:firstLineChars="150"/>
        <w:rPr>
          <w:rStyle w:val="38"/>
          <w:rFonts w:ascii="宋体" w:hAnsi="宋体"/>
          <w:b/>
          <w:color w:val="auto"/>
          <w:szCs w:val="21"/>
          <w:highlight w:val="none"/>
        </w:rPr>
      </w:pPr>
      <w:r>
        <w:rPr>
          <w:rStyle w:val="38"/>
          <w:rFonts w:hint="eastAsia" w:ascii="宋体" w:hAnsi="宋体"/>
          <w:color w:val="auto"/>
          <w:szCs w:val="21"/>
          <w:highlight w:val="none"/>
          <w:lang w:eastAsia="zh-CN"/>
        </w:rPr>
        <w:t>（</w:t>
      </w:r>
      <w:r>
        <w:rPr>
          <w:rStyle w:val="38"/>
          <w:rFonts w:ascii="宋体" w:hAnsi="宋体"/>
          <w:color w:val="auto"/>
          <w:szCs w:val="21"/>
          <w:highlight w:val="none"/>
        </w:rPr>
        <w:t>1）</w:t>
      </w:r>
      <w:r>
        <w:rPr>
          <w:rStyle w:val="38"/>
          <w:rFonts w:hint="eastAsia" w:ascii="宋体" w:hAnsi="宋体"/>
          <w:color w:val="auto"/>
          <w:szCs w:val="21"/>
          <w:highlight w:val="none"/>
          <w:lang w:eastAsia="zh-CN"/>
        </w:rPr>
        <w:t>磋商函及磋商函附录</w:t>
      </w:r>
      <w:r>
        <w:rPr>
          <w:rStyle w:val="38"/>
          <w:rFonts w:ascii="宋体" w:hAnsi="宋体"/>
          <w:color w:val="auto"/>
          <w:szCs w:val="21"/>
          <w:highlight w:val="none"/>
        </w:rPr>
        <w:t>；</w:t>
      </w:r>
      <w:r>
        <w:rPr>
          <w:rStyle w:val="38"/>
          <w:rFonts w:ascii="宋体" w:hAnsi="宋体" w:cs="宋体"/>
          <w:b/>
          <w:bCs/>
          <w:color w:val="auto"/>
          <w:szCs w:val="21"/>
          <w:highlight w:val="none"/>
        </w:rPr>
        <w:t>（必须提供，加盖单位公章）</w:t>
      </w:r>
    </w:p>
    <w:p w14:paraId="3C6C5888">
      <w:pPr>
        <w:spacing w:line="420" w:lineRule="exact"/>
        <w:ind w:firstLine="315" w:firstLineChars="150"/>
        <w:rPr>
          <w:rStyle w:val="38"/>
          <w:rFonts w:ascii="宋体" w:hAnsi="宋体" w:cs="宋体"/>
          <w:b/>
          <w:bCs/>
          <w:color w:val="auto"/>
          <w:szCs w:val="21"/>
          <w:highlight w:val="none"/>
        </w:rPr>
      </w:pPr>
      <w:r>
        <w:rPr>
          <w:rStyle w:val="38"/>
          <w:rFonts w:hint="eastAsia" w:ascii="宋体" w:hAnsi="宋体"/>
          <w:color w:val="auto"/>
          <w:szCs w:val="21"/>
          <w:highlight w:val="none"/>
          <w:lang w:eastAsia="zh-CN"/>
        </w:rPr>
        <w:t>（</w:t>
      </w:r>
      <w:r>
        <w:rPr>
          <w:rStyle w:val="38"/>
          <w:rFonts w:ascii="宋体" w:hAnsi="宋体"/>
          <w:color w:val="auto"/>
          <w:szCs w:val="21"/>
          <w:highlight w:val="none"/>
        </w:rPr>
        <w:t>2）</w:t>
      </w:r>
      <w:r>
        <w:rPr>
          <w:rStyle w:val="38"/>
          <w:rFonts w:hint="eastAsia" w:ascii="宋体" w:hAnsi="宋体"/>
          <w:color w:val="auto"/>
          <w:szCs w:val="21"/>
          <w:highlight w:val="none"/>
          <w:lang w:eastAsia="zh-CN"/>
        </w:rPr>
        <w:t>已标价工程量清单</w:t>
      </w:r>
      <w:r>
        <w:rPr>
          <w:rStyle w:val="38"/>
          <w:rFonts w:ascii="宋体" w:hAnsi="宋体"/>
          <w:color w:val="auto"/>
          <w:szCs w:val="21"/>
          <w:highlight w:val="none"/>
        </w:rPr>
        <w:t>；</w:t>
      </w:r>
      <w:r>
        <w:rPr>
          <w:rStyle w:val="38"/>
          <w:rFonts w:ascii="宋体" w:hAnsi="宋体" w:cs="宋体"/>
          <w:b/>
          <w:bCs/>
          <w:color w:val="auto"/>
          <w:szCs w:val="21"/>
          <w:highlight w:val="none"/>
        </w:rPr>
        <w:t>（必须提供，加盖单位公章）</w:t>
      </w:r>
    </w:p>
    <w:p w14:paraId="14BECF51">
      <w:pPr>
        <w:spacing w:line="420" w:lineRule="exact"/>
        <w:ind w:firstLine="316" w:firstLineChars="150"/>
        <w:rPr>
          <w:rStyle w:val="38"/>
          <w:rFonts w:hint="eastAsia" w:ascii="宋体" w:hAnsi="宋体"/>
          <w:b/>
          <w:bCs/>
          <w:color w:val="auto"/>
          <w:szCs w:val="21"/>
          <w:highlight w:val="none"/>
          <w:lang w:eastAsia="zh-CN"/>
        </w:rPr>
      </w:pPr>
      <w:r>
        <w:rPr>
          <w:rStyle w:val="38"/>
          <w:rFonts w:hint="eastAsia" w:ascii="宋体" w:hAnsi="宋体"/>
          <w:b/>
          <w:bCs/>
          <w:color w:val="auto"/>
          <w:szCs w:val="21"/>
          <w:highlight w:val="none"/>
          <w:lang w:val="en-US" w:eastAsia="zh-CN"/>
        </w:rPr>
        <w:t>注：</w:t>
      </w:r>
      <w:r>
        <w:rPr>
          <w:rStyle w:val="38"/>
          <w:rFonts w:hint="eastAsia" w:ascii="宋体" w:hAnsi="宋体"/>
          <w:b/>
          <w:bCs/>
          <w:color w:val="auto"/>
          <w:szCs w:val="21"/>
          <w:highlight w:val="none"/>
          <w:lang w:eastAsia="zh-CN"/>
        </w:rPr>
        <w:t>（如磋商供应商在二次报价时，需再次提供二次报价已标价工程量清单）</w:t>
      </w:r>
    </w:p>
    <w:p w14:paraId="5E34C25B">
      <w:pPr>
        <w:spacing w:line="420" w:lineRule="exact"/>
        <w:ind w:firstLine="316" w:firstLineChars="150"/>
        <w:rPr>
          <w:rStyle w:val="38"/>
          <w:rFonts w:ascii="宋体" w:hAnsi="宋体"/>
          <w:b/>
          <w:bCs/>
          <w:color w:val="auto"/>
          <w:szCs w:val="21"/>
          <w:highlight w:val="none"/>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w:t>
      </w:r>
      <w:r>
        <w:rPr>
          <w:rStyle w:val="38"/>
          <w:rFonts w:hint="eastAsia" w:ascii="宋体" w:hAnsi="宋体"/>
          <w:b/>
          <w:bCs/>
          <w:color w:val="auto"/>
          <w:szCs w:val="21"/>
          <w:highlight w:val="none"/>
          <w:lang w:val="en-US" w:eastAsia="zh-CN"/>
        </w:rPr>
        <w:t>2</w:t>
      </w:r>
      <w:r>
        <w:rPr>
          <w:rStyle w:val="38"/>
          <w:rFonts w:ascii="宋体" w:hAnsi="宋体"/>
          <w:b/>
          <w:bCs/>
          <w:color w:val="auto"/>
          <w:szCs w:val="21"/>
          <w:highlight w:val="none"/>
        </w:rPr>
        <w:t xml:space="preserve"> </w:t>
      </w:r>
      <w:r>
        <w:rPr>
          <w:rStyle w:val="38"/>
          <w:rFonts w:hint="eastAsia" w:ascii="宋体" w:hAnsi="宋体"/>
          <w:b/>
          <w:bCs/>
          <w:color w:val="auto"/>
          <w:szCs w:val="21"/>
          <w:highlight w:val="none"/>
          <w:lang w:eastAsia="zh-CN"/>
        </w:rPr>
        <w:t>资格及商务文件</w:t>
      </w:r>
      <w:r>
        <w:rPr>
          <w:rStyle w:val="38"/>
          <w:rFonts w:ascii="宋体" w:hAnsi="宋体"/>
          <w:b/>
          <w:bCs/>
          <w:color w:val="auto"/>
          <w:szCs w:val="21"/>
          <w:highlight w:val="none"/>
        </w:rPr>
        <w:t>；</w:t>
      </w:r>
    </w:p>
    <w:p w14:paraId="35A3CBE8">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ascii="宋体" w:hAnsi="宋体"/>
          <w:color w:val="auto"/>
          <w:szCs w:val="21"/>
          <w:highlight w:val="none"/>
        </w:rPr>
        <w:t>1）</w:t>
      </w:r>
      <w:r>
        <w:rPr>
          <w:rStyle w:val="38"/>
          <w:rFonts w:hint="eastAsia" w:ascii="宋体" w:hAnsi="宋体"/>
          <w:color w:val="auto"/>
          <w:szCs w:val="21"/>
          <w:highlight w:val="none"/>
          <w:lang w:eastAsia="zh-CN"/>
        </w:rPr>
        <w:t>有效的营业执照复印件、资质证书复印件、安全生产许可证复印件</w:t>
      </w:r>
      <w:r>
        <w:rPr>
          <w:rStyle w:val="38"/>
          <w:rFonts w:ascii="宋体" w:hAnsi="宋体"/>
          <w:color w:val="auto"/>
          <w:szCs w:val="21"/>
          <w:highlight w:val="none"/>
        </w:rPr>
        <w:t>；</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69A390BE">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2</w:t>
      </w:r>
      <w:r>
        <w:rPr>
          <w:rStyle w:val="38"/>
          <w:rFonts w:ascii="宋体" w:hAnsi="宋体"/>
          <w:color w:val="auto"/>
          <w:szCs w:val="21"/>
          <w:highlight w:val="none"/>
        </w:rPr>
        <w:t>）磋商供应商资格声明；</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 xml:space="preserve">； </w:t>
      </w:r>
    </w:p>
    <w:p w14:paraId="130F23C1">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3</w:t>
      </w:r>
      <w:r>
        <w:rPr>
          <w:rStyle w:val="38"/>
          <w:rFonts w:ascii="宋体" w:hAnsi="宋体"/>
          <w:color w:val="auto"/>
          <w:szCs w:val="21"/>
          <w:highlight w:val="none"/>
        </w:rPr>
        <w:t>）法定代表人有效的身份证正反面复印件；</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7070FCC2">
      <w:pPr>
        <w:spacing w:line="420" w:lineRule="exact"/>
        <w:ind w:firstLine="105" w:firstLineChars="50"/>
        <w:rPr>
          <w:rStyle w:val="38"/>
          <w:rFonts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4</w:t>
      </w:r>
      <w:r>
        <w:rPr>
          <w:rStyle w:val="38"/>
          <w:rFonts w:ascii="宋体" w:hAnsi="宋体"/>
          <w:color w:val="auto"/>
          <w:szCs w:val="21"/>
          <w:highlight w:val="none"/>
        </w:rPr>
        <w:t>）法定代表人授权书及委托代理人身份证正反面复印件；</w:t>
      </w:r>
      <w:r>
        <w:rPr>
          <w:rStyle w:val="38"/>
          <w:rFonts w:ascii="宋体" w:hAnsi="宋体" w:cs="宋体"/>
          <w:b/>
          <w:bCs/>
          <w:color w:val="auto"/>
          <w:szCs w:val="21"/>
          <w:highlight w:val="none"/>
        </w:rPr>
        <w:t>（委托代理时必须提供，加盖投标单位公章，否则将被当作资格审查不合格而取消投标资格）</w:t>
      </w:r>
      <w:r>
        <w:rPr>
          <w:rStyle w:val="38"/>
          <w:rFonts w:ascii="宋体" w:hAnsi="宋体"/>
          <w:color w:val="auto"/>
          <w:szCs w:val="21"/>
          <w:highlight w:val="none"/>
        </w:rPr>
        <w:t>；</w:t>
      </w:r>
    </w:p>
    <w:p w14:paraId="20FF27AF">
      <w:pPr>
        <w:spacing w:line="420" w:lineRule="exact"/>
        <w:ind w:firstLine="105" w:firstLineChars="50"/>
        <w:rPr>
          <w:rStyle w:val="38"/>
          <w:rFonts w:ascii="宋体" w:hAnsi="宋体"/>
          <w:color w:val="auto"/>
          <w:kern w:val="0"/>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rPr>
        <w:t>5</w:t>
      </w:r>
      <w:r>
        <w:rPr>
          <w:rStyle w:val="38"/>
          <w:rFonts w:ascii="宋体" w:hAnsi="宋体"/>
          <w:color w:val="auto"/>
          <w:szCs w:val="21"/>
          <w:highlight w:val="none"/>
        </w:rPr>
        <w:t>）</w:t>
      </w:r>
      <w:r>
        <w:rPr>
          <w:rStyle w:val="38"/>
          <w:rFonts w:ascii="宋体" w:hAnsi="宋体"/>
          <w:color w:val="auto"/>
          <w:kern w:val="0"/>
          <w:highlight w:val="none"/>
        </w:rPr>
        <w:t>贵港市政府采购项目投标资格承诺函</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ascii="宋体" w:hAnsi="宋体"/>
          <w:color w:val="auto"/>
          <w:kern w:val="0"/>
          <w:highlight w:val="none"/>
        </w:rPr>
        <w:t>；</w:t>
      </w:r>
    </w:p>
    <w:p w14:paraId="51D7F55D">
      <w:pPr>
        <w:spacing w:line="420" w:lineRule="exact"/>
        <w:ind w:firstLine="105" w:firstLineChars="50"/>
        <w:rPr>
          <w:rStyle w:val="38"/>
          <w:rFonts w:hint="default" w:ascii="宋体" w:hAnsi="宋体" w:eastAsia="宋体"/>
          <w:color w:val="auto"/>
          <w:kern w:val="0"/>
          <w:highlight w:val="none"/>
          <w:lang w:val="en-US" w:eastAsia="zh-CN"/>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lang w:val="en-US" w:eastAsia="zh-CN"/>
        </w:rPr>
        <w:t>6</w:t>
      </w:r>
      <w:r>
        <w:rPr>
          <w:rStyle w:val="38"/>
          <w:rFonts w:ascii="宋体" w:hAnsi="宋体"/>
          <w:color w:val="auto"/>
          <w:szCs w:val="21"/>
          <w:highlight w:val="none"/>
        </w:rPr>
        <w:t>）</w:t>
      </w:r>
      <w:r>
        <w:rPr>
          <w:rStyle w:val="38"/>
          <w:rFonts w:hint="eastAsia" w:ascii="宋体" w:hAnsi="宋体"/>
          <w:color w:val="auto"/>
          <w:szCs w:val="21"/>
          <w:highlight w:val="none"/>
          <w:lang w:eastAsia="zh-CN"/>
        </w:rPr>
        <w:t>中小企业声明函；</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38E1DD7B">
      <w:pPr>
        <w:spacing w:line="360" w:lineRule="auto"/>
        <w:ind w:firstLine="105" w:firstLineChars="50"/>
        <w:rPr>
          <w:rStyle w:val="38"/>
          <w:rFonts w:ascii="宋体" w:hAnsi="宋体"/>
          <w:color w:val="auto"/>
          <w:kern w:val="0"/>
          <w:highlight w:val="none"/>
        </w:rPr>
      </w:pPr>
      <w:r>
        <w:rPr>
          <w:rStyle w:val="38"/>
          <w:rFonts w:hint="eastAsia" w:ascii="宋体" w:hAnsi="宋体"/>
          <w:color w:val="auto"/>
          <w:szCs w:val="21"/>
          <w:highlight w:val="none"/>
          <w:lang w:eastAsia="zh-CN"/>
        </w:rPr>
        <w:t>（</w:t>
      </w:r>
      <w:r>
        <w:rPr>
          <w:rStyle w:val="38"/>
          <w:rFonts w:hint="eastAsia" w:ascii="宋体" w:hAnsi="宋体"/>
          <w:color w:val="auto"/>
          <w:kern w:val="0"/>
          <w:highlight w:val="none"/>
          <w:lang w:val="en-US" w:eastAsia="zh-CN"/>
        </w:rPr>
        <w:t>7</w:t>
      </w:r>
      <w:r>
        <w:rPr>
          <w:rStyle w:val="38"/>
          <w:rFonts w:ascii="宋体" w:hAnsi="宋体"/>
          <w:color w:val="auto"/>
          <w:kern w:val="0"/>
          <w:highlight w:val="none"/>
        </w:rPr>
        <w:t>）无重大违法记录声明书；</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ascii="宋体" w:hAnsi="宋体"/>
          <w:color w:val="auto"/>
          <w:kern w:val="0"/>
          <w:highlight w:val="none"/>
        </w:rPr>
        <w:t>；</w:t>
      </w:r>
    </w:p>
    <w:p w14:paraId="0FD2F537">
      <w:pPr>
        <w:spacing w:line="420" w:lineRule="exact"/>
        <w:ind w:firstLine="105" w:firstLineChars="50"/>
        <w:rPr>
          <w:rStyle w:val="38"/>
          <w:rFonts w:ascii="宋体" w:hAnsi="宋体"/>
          <w:color w:val="auto"/>
          <w:kern w:val="0"/>
          <w:highlight w:val="none"/>
        </w:rPr>
      </w:pPr>
      <w:r>
        <w:rPr>
          <w:rStyle w:val="38"/>
          <w:rFonts w:hint="eastAsia" w:ascii="宋体" w:hAnsi="宋体"/>
          <w:color w:val="auto"/>
          <w:szCs w:val="21"/>
          <w:highlight w:val="none"/>
          <w:lang w:eastAsia="zh-CN"/>
        </w:rPr>
        <w:t>（</w:t>
      </w:r>
      <w:r>
        <w:rPr>
          <w:rStyle w:val="38"/>
          <w:rFonts w:hint="eastAsia" w:ascii="宋体" w:hAnsi="宋体"/>
          <w:color w:val="auto"/>
          <w:kern w:val="0"/>
          <w:highlight w:val="none"/>
          <w:lang w:val="en-US" w:eastAsia="zh-CN"/>
        </w:rPr>
        <w:t>8</w:t>
      </w:r>
      <w:r>
        <w:rPr>
          <w:rStyle w:val="38"/>
          <w:rFonts w:ascii="宋体" w:hAnsi="宋体"/>
          <w:color w:val="auto"/>
          <w:kern w:val="0"/>
          <w:highlight w:val="none"/>
        </w:rPr>
        <w:t>）</w:t>
      </w:r>
      <w:r>
        <w:rPr>
          <w:rStyle w:val="38"/>
          <w:rFonts w:hint="eastAsia" w:ascii="宋体" w:hAnsi="宋体"/>
          <w:color w:val="auto"/>
          <w:szCs w:val="21"/>
          <w:highlight w:val="none"/>
        </w:rPr>
        <w:t>磋商供应商质量管理和质量保证体系等方面的认证证书；</w:t>
      </w:r>
    </w:p>
    <w:p w14:paraId="705C3078">
      <w:pPr>
        <w:spacing w:line="420" w:lineRule="exact"/>
        <w:ind w:firstLine="105" w:firstLineChars="50"/>
        <w:rPr>
          <w:rStyle w:val="38"/>
          <w:rFonts w:hint="eastAsia"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lang w:val="en-US" w:eastAsia="zh-CN"/>
        </w:rPr>
        <w:t>9</w:t>
      </w:r>
      <w:r>
        <w:rPr>
          <w:rStyle w:val="38"/>
          <w:rFonts w:hint="eastAsia" w:ascii="宋体" w:hAnsi="宋体"/>
          <w:color w:val="auto"/>
          <w:szCs w:val="21"/>
          <w:highlight w:val="none"/>
        </w:rPr>
        <w:t>）磋商供应商认为可以证明其能力或业绩的其他材料；</w:t>
      </w:r>
    </w:p>
    <w:p w14:paraId="7F51BC76">
      <w:pPr>
        <w:spacing w:line="420" w:lineRule="exact"/>
        <w:ind w:firstLine="105" w:firstLineChars="50"/>
        <w:rPr>
          <w:rStyle w:val="38"/>
          <w:rFonts w:hint="eastAsia" w:ascii="宋体" w:hAnsi="宋体"/>
          <w:color w:val="auto"/>
          <w:szCs w:val="21"/>
          <w:highlight w:val="none"/>
        </w:rPr>
      </w:pPr>
      <w:r>
        <w:rPr>
          <w:rStyle w:val="38"/>
          <w:rFonts w:hint="eastAsia" w:ascii="宋体" w:hAnsi="宋体"/>
          <w:color w:val="auto"/>
          <w:szCs w:val="21"/>
          <w:highlight w:val="none"/>
          <w:lang w:eastAsia="zh-CN"/>
        </w:rPr>
        <w:t>（</w:t>
      </w:r>
      <w:r>
        <w:rPr>
          <w:rStyle w:val="38"/>
          <w:rFonts w:hint="eastAsia" w:ascii="宋体" w:hAnsi="宋体"/>
          <w:color w:val="auto"/>
          <w:szCs w:val="21"/>
          <w:highlight w:val="none"/>
          <w:lang w:val="en-US" w:eastAsia="zh-CN"/>
        </w:rPr>
        <w:t>10</w:t>
      </w:r>
      <w:r>
        <w:rPr>
          <w:rStyle w:val="38"/>
          <w:rFonts w:hint="eastAsia" w:ascii="宋体" w:hAnsi="宋体"/>
          <w:color w:val="auto"/>
          <w:szCs w:val="21"/>
          <w:highlight w:val="none"/>
        </w:rPr>
        <w:t>）磋商文件列明的其他证明材料；</w:t>
      </w:r>
    </w:p>
    <w:p w14:paraId="67FE8C59">
      <w:pPr>
        <w:spacing w:line="420" w:lineRule="exact"/>
        <w:ind w:firstLine="105" w:firstLineChars="50"/>
        <w:rPr>
          <w:rStyle w:val="38"/>
          <w:rFonts w:hint="eastAsia" w:ascii="宋体" w:hAnsi="宋体" w:eastAsia="宋体"/>
          <w:color w:val="auto"/>
          <w:szCs w:val="21"/>
          <w:highlight w:val="none"/>
          <w:lang w:val="en-US" w:eastAsia="zh-CN"/>
        </w:rPr>
      </w:pPr>
      <w:r>
        <w:rPr>
          <w:rStyle w:val="38"/>
          <w:rFonts w:hint="eastAsia" w:ascii="宋体" w:hAnsi="宋体"/>
          <w:color w:val="auto"/>
          <w:szCs w:val="21"/>
          <w:highlight w:val="none"/>
          <w:lang w:val="en-US" w:eastAsia="zh-CN"/>
        </w:rPr>
        <w:t>a.</w:t>
      </w:r>
      <w:r>
        <w:rPr>
          <w:rStyle w:val="38"/>
          <w:rFonts w:hint="eastAsia" w:ascii="宋体" w:hAnsi="宋体"/>
          <w:color w:val="auto"/>
          <w:szCs w:val="21"/>
          <w:highlight w:val="none"/>
        </w:rPr>
        <w:t>项目经理有效的注册建造师证、身份证、行政主管部门颁发的B类安全生产考核合格证</w:t>
      </w:r>
      <w:r>
        <w:rPr>
          <w:rStyle w:val="38"/>
          <w:rFonts w:ascii="宋体" w:hAnsi="宋体" w:cs="宋体"/>
          <w:b/>
          <w:bCs/>
          <w:color w:val="auto"/>
          <w:kern w:val="0"/>
          <w:highlight w:val="none"/>
        </w:rPr>
        <w:t>（</w:t>
      </w:r>
      <w:r>
        <w:rPr>
          <w:rStyle w:val="38"/>
          <w:rFonts w:ascii="宋体" w:hAnsi="宋体"/>
          <w:b/>
          <w:color w:val="auto"/>
          <w:szCs w:val="21"/>
          <w:highlight w:val="none"/>
        </w:rPr>
        <w:t>必须提供</w:t>
      </w:r>
      <w:r>
        <w:rPr>
          <w:rStyle w:val="38"/>
          <w:rFonts w:ascii="宋体" w:hAnsi="宋体" w:cs="宋体"/>
          <w:b/>
          <w:bCs/>
          <w:color w:val="auto"/>
          <w:kern w:val="0"/>
          <w:highlight w:val="none"/>
        </w:rPr>
        <w:t>，</w:t>
      </w:r>
      <w:r>
        <w:rPr>
          <w:rStyle w:val="38"/>
          <w:rFonts w:ascii="宋体" w:hAnsi="宋体" w:cs="宋体"/>
          <w:b/>
          <w:bCs/>
          <w:color w:val="auto"/>
          <w:szCs w:val="21"/>
          <w:highlight w:val="none"/>
        </w:rPr>
        <w:t>加盖单位公章</w:t>
      </w:r>
      <w:r>
        <w:rPr>
          <w:rStyle w:val="38"/>
          <w:rFonts w:ascii="宋体" w:hAnsi="宋体" w:cs="宋体"/>
          <w:b/>
          <w:bCs/>
          <w:color w:val="auto"/>
          <w:kern w:val="0"/>
          <w:highlight w:val="none"/>
        </w:rPr>
        <w:t>）</w:t>
      </w:r>
      <w:r>
        <w:rPr>
          <w:rStyle w:val="38"/>
          <w:rFonts w:hint="eastAsia" w:ascii="宋体" w:hAnsi="宋体" w:cs="宋体"/>
          <w:b/>
          <w:bCs/>
          <w:color w:val="auto"/>
          <w:kern w:val="0"/>
          <w:highlight w:val="none"/>
          <w:lang w:eastAsia="zh-CN"/>
        </w:rPr>
        <w:t>。</w:t>
      </w:r>
    </w:p>
    <w:p w14:paraId="5075ACFE">
      <w:pPr>
        <w:spacing w:line="420" w:lineRule="exact"/>
        <w:ind w:firstLine="211" w:firstLineChars="100"/>
        <w:rPr>
          <w:rStyle w:val="38"/>
          <w:rFonts w:ascii="宋体" w:hAnsi="宋体"/>
          <w:b/>
          <w:bCs/>
          <w:color w:val="auto"/>
          <w:szCs w:val="21"/>
          <w:highlight w:val="none"/>
        </w:rPr>
      </w:pPr>
      <w:r>
        <w:rPr>
          <w:rStyle w:val="38"/>
          <w:rFonts w:ascii="宋体" w:hAnsi="宋体"/>
          <w:b/>
          <w:bCs/>
          <w:color w:val="auto"/>
          <w:szCs w:val="21"/>
          <w:highlight w:val="none"/>
        </w:rPr>
        <w:t>5.</w:t>
      </w:r>
      <w:r>
        <w:rPr>
          <w:rStyle w:val="38"/>
          <w:rFonts w:hint="eastAsia" w:ascii="宋体" w:hAnsi="宋体"/>
          <w:b/>
          <w:bCs/>
          <w:color w:val="auto"/>
          <w:szCs w:val="21"/>
          <w:highlight w:val="none"/>
        </w:rPr>
        <w:t>8</w:t>
      </w:r>
      <w:r>
        <w:rPr>
          <w:rStyle w:val="38"/>
          <w:rFonts w:ascii="宋体" w:hAnsi="宋体"/>
          <w:b/>
          <w:bCs/>
          <w:color w:val="auto"/>
          <w:szCs w:val="21"/>
          <w:highlight w:val="none"/>
        </w:rPr>
        <w:t>.</w:t>
      </w:r>
      <w:r>
        <w:rPr>
          <w:rStyle w:val="38"/>
          <w:rFonts w:hint="eastAsia" w:ascii="宋体" w:hAnsi="宋体"/>
          <w:b/>
          <w:bCs/>
          <w:color w:val="auto"/>
          <w:szCs w:val="21"/>
          <w:highlight w:val="none"/>
          <w:lang w:val="en-US" w:eastAsia="zh-CN"/>
        </w:rPr>
        <w:t>3</w:t>
      </w:r>
      <w:r>
        <w:rPr>
          <w:rStyle w:val="38"/>
          <w:rFonts w:ascii="宋体" w:hAnsi="宋体"/>
          <w:b/>
          <w:bCs/>
          <w:color w:val="auto"/>
          <w:szCs w:val="21"/>
          <w:highlight w:val="none"/>
        </w:rPr>
        <w:t xml:space="preserve"> 技术文件 </w:t>
      </w:r>
    </w:p>
    <w:p w14:paraId="48C25859">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磋商供应商对采购文件要求的响应性内容的承诺</w:t>
      </w:r>
      <w:r>
        <w:rPr>
          <w:rStyle w:val="38"/>
          <w:rFonts w:ascii="宋体" w:hAnsi="宋体"/>
          <w:color w:val="auto"/>
          <w:szCs w:val="21"/>
          <w:highlight w:val="none"/>
        </w:rPr>
        <w:t>；</w:t>
      </w:r>
      <w:r>
        <w:rPr>
          <w:rFonts w:ascii="宋体" w:hAnsi="宋体"/>
          <w:b/>
          <w:bCs/>
          <w:color w:val="auto"/>
          <w:highlight w:val="none"/>
        </w:rPr>
        <w:t>（必须提供，加盖单位公章）</w:t>
      </w:r>
    </w:p>
    <w:p w14:paraId="7574E44C">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（2）</w:t>
      </w:r>
      <w:r>
        <w:rPr>
          <w:rFonts w:hint="eastAsia" w:ascii="宋体" w:hAnsi="宋体"/>
          <w:color w:val="auto"/>
          <w:szCs w:val="21"/>
          <w:highlight w:val="none"/>
          <w:lang w:eastAsia="zh-CN"/>
        </w:rPr>
        <w:t>施工组织设计</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047D5210">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7E223EDB">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（4）</w:t>
      </w:r>
      <w:r>
        <w:rPr>
          <w:rStyle w:val="38"/>
          <w:rFonts w:hint="eastAsia" w:ascii="宋体" w:hAnsi="宋体"/>
          <w:color w:val="auto"/>
          <w:szCs w:val="21"/>
          <w:highlight w:val="none"/>
          <w:lang w:eastAsia="zh-CN"/>
        </w:rPr>
        <w:t>拟投入本合同工程施工的主要人员简历表</w:t>
      </w:r>
      <w:r>
        <w:rPr>
          <w:rStyle w:val="38"/>
          <w:rFonts w:ascii="宋体" w:hAnsi="宋体" w:cs="宋体"/>
          <w:b/>
          <w:bCs/>
          <w:color w:val="auto"/>
          <w:szCs w:val="21"/>
          <w:highlight w:val="none"/>
        </w:rPr>
        <w:t>（必须提供，加盖单位公章）</w:t>
      </w:r>
      <w:r>
        <w:rPr>
          <w:rStyle w:val="38"/>
          <w:rFonts w:ascii="宋体" w:hAnsi="宋体"/>
          <w:color w:val="auto"/>
          <w:szCs w:val="21"/>
          <w:highlight w:val="none"/>
        </w:rPr>
        <w:t>；</w:t>
      </w:r>
    </w:p>
    <w:p w14:paraId="42FF5A7F">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5</w:t>
      </w:r>
      <w:r>
        <w:rPr>
          <w:rStyle w:val="38"/>
          <w:rFonts w:ascii="宋体" w:hAnsi="宋体"/>
          <w:color w:val="auto"/>
          <w:szCs w:val="21"/>
          <w:highlight w:val="none"/>
        </w:rPr>
        <w:t>）磋商供应商认为有必要提供的其它文件及资料。</w:t>
      </w:r>
    </w:p>
    <w:p w14:paraId="0EB60472">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7A9F53B3">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601D386D">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6DE049FD">
      <w:pPr>
        <w:spacing w:line="360" w:lineRule="auto"/>
        <w:rPr>
          <w:rFonts w:hint="eastAsia" w:ascii="宋体" w:hAnsi="宋体"/>
          <w:b/>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7806A87E">
      <w:pPr>
        <w:spacing w:line="360" w:lineRule="auto"/>
        <w:rPr>
          <w:rFonts w:hint="eastAsia" w:ascii="宋体" w:hAnsi="宋体" w:eastAsia="宋体" w:cs="Times New Roman"/>
          <w:b/>
          <w:color w:val="000000" w:themeColor="text1"/>
          <w:szCs w:val="21"/>
          <w:highlight w:val="none"/>
          <w14:textFill>
            <w14:solidFill>
              <w14:schemeClr w14:val="tx1"/>
            </w14:solidFill>
          </w14:textFill>
        </w:rPr>
      </w:pP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）磋商供应商投标所使用的资格、信誉、荣</w:t>
      </w:r>
      <w:r>
        <w:rPr>
          <w:rFonts w:hint="eastAsia" w:ascii="宋体" w:hAnsi="宋体"/>
          <w:b/>
          <w:color w:val="000000" w:themeColor="text1"/>
          <w:szCs w:val="21"/>
          <w:highlight w:val="none"/>
          <w14:textFill>
            <w14:solidFill>
              <w14:schemeClr w14:val="tx1"/>
            </w14:solidFill>
          </w14:textFill>
        </w:rPr>
        <w:t>誉、业绩与企业认证必须为本法人所拥有。</w:t>
      </w:r>
      <w:bookmarkStart w:id="0" w:name="OLE_LINK2"/>
      <w:r>
        <w:rPr>
          <w:rFonts w:hint="eastAsia" w:ascii="宋体" w:hAnsi="宋体"/>
          <w:b/>
          <w:color w:val="000000" w:themeColor="text1"/>
          <w:szCs w:val="21"/>
          <w:highlight w:val="none"/>
          <w14:textFill>
            <w14:solidFill>
              <w14:schemeClr w14:val="tx1"/>
            </w14:solidFill>
          </w14:textFill>
        </w:rPr>
        <w:t>磋商供应商投标所使用的采购项</w:t>
      </w:r>
      <w:r>
        <w:rPr>
          <w:rFonts w:hint="eastAsia" w:ascii="宋体" w:hAnsi="宋体" w:eastAsia="宋体" w:cs="Times New Roman"/>
          <w:b/>
          <w:color w:val="000000" w:themeColor="text1"/>
          <w:szCs w:val="21"/>
          <w:highlight w:val="none"/>
          <w14:textFill>
            <w14:solidFill>
              <w14:schemeClr w14:val="tx1"/>
            </w14:solidFill>
          </w14:textFill>
        </w:rPr>
        <w:t>目实施人员必须为本企业员工</w:t>
      </w:r>
      <w:bookmarkStart w:id="1" w:name="OLE_LINK3"/>
      <w:r>
        <w:rPr>
          <w:rFonts w:hint="eastAsia" w:ascii="宋体" w:hAnsi="宋体" w:eastAsia="宋体" w:cs="Times New Roman"/>
          <w:b/>
          <w:color w:val="000000" w:themeColor="text1"/>
          <w:szCs w:val="21"/>
          <w:highlight w:val="none"/>
          <w:lang w:eastAsia="zh-CN"/>
          <w14:textFill>
            <w14:solidFill>
              <w14:schemeClr w14:val="tx1"/>
            </w14:solidFill>
          </w14:textFill>
        </w:rPr>
        <w:t>，提供</w:t>
      </w:r>
      <w:r>
        <w:rPr>
          <w:rFonts w:hint="eastAsia" w:ascii="宋体" w:hAnsi="宋体" w:eastAsia="宋体" w:cs="Times New Roman"/>
          <w:b/>
          <w:color w:val="000000" w:themeColor="text1"/>
          <w:szCs w:val="21"/>
          <w:highlight w:val="none"/>
          <w14:textFill>
            <w14:solidFill>
              <w14:schemeClr w14:val="tx1"/>
            </w14:solidFill>
          </w14:textFill>
        </w:rPr>
        <w:t>截止之日前半年内</w:t>
      </w:r>
      <w:r>
        <w:rPr>
          <w:rFonts w:hint="eastAsia" w:ascii="宋体" w:hAnsi="宋体" w:eastAsia="宋体" w:cs="Times New Roman"/>
          <w:b/>
          <w:color w:val="000000" w:themeColor="text1"/>
          <w:szCs w:val="21"/>
          <w:highlight w:val="none"/>
          <w:lang w:eastAsia="zh-CN"/>
          <w14:textFill>
            <w14:solidFill>
              <w14:schemeClr w14:val="tx1"/>
            </w14:solidFill>
          </w14:textFill>
        </w:rPr>
        <w:t>（</w:t>
      </w:r>
      <w:r>
        <w:rPr>
          <w:rFonts w:hint="eastAsia" w:ascii="宋体" w:hAnsi="宋体" w:eastAsia="宋体" w:cs="Times New Roman"/>
          <w:b/>
          <w:color w:val="000000" w:themeColor="text1"/>
          <w:szCs w:val="21"/>
          <w:highlight w:val="none"/>
          <w:lang w:val="en-US" w:eastAsia="zh-CN"/>
          <w14:textFill>
            <w14:solidFill>
              <w14:schemeClr w14:val="tx1"/>
            </w14:solidFill>
          </w14:textFill>
        </w:rPr>
        <w:t>2024年12月至2025年5月</w:t>
      </w:r>
      <w:r>
        <w:rPr>
          <w:rFonts w:hint="eastAsia" w:ascii="宋体" w:hAnsi="宋体" w:eastAsia="宋体" w:cs="Times New Roman"/>
          <w:b/>
          <w:color w:val="000000" w:themeColor="text1"/>
          <w:szCs w:val="21"/>
          <w:highlight w:val="none"/>
          <w:lang w:eastAsia="zh-CN"/>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供应商连续三个月的依法缴纳社保费的缴费凭证</w:t>
      </w:r>
      <w:r>
        <w:rPr>
          <w:rFonts w:hint="eastAsia" w:ascii="宋体" w:hAnsi="宋体" w:eastAsia="宋体" w:cs="Times New Roman"/>
          <w:b/>
          <w:color w:val="000000" w:themeColor="text1"/>
          <w:szCs w:val="21"/>
          <w:highlight w:val="none"/>
          <w:lang w:eastAsia="zh-CN"/>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无缴费记录的，应提供由供应商所在地社保部门出具的《依法缴纳或依法免缴社保费证明》</w:t>
      </w:r>
      <w:r>
        <w:rPr>
          <w:rFonts w:hint="eastAsia" w:ascii="宋体" w:hAnsi="宋体" w:eastAsia="宋体" w:cs="Times New Roman"/>
          <w:b/>
          <w:color w:val="000000" w:themeColor="text1"/>
          <w:szCs w:val="21"/>
          <w:highlight w:val="none"/>
          <w:lang w:eastAsia="zh-CN"/>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从成立之日起到响应文件提交截止时间止不足要求月数的只需提供从成立之日起的依法缴纳社会保障资金的相应证明文件。</w:t>
      </w:r>
    </w:p>
    <w:bookmarkEnd w:id="0"/>
    <w:bookmarkEnd w:id="1"/>
    <w:p w14:paraId="2B3AEDE9">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6</w:t>
      </w:r>
      <w:r>
        <w:rPr>
          <w:rFonts w:hint="eastAsia" w:ascii="宋体" w:hAnsi="宋体"/>
          <w:b/>
          <w:color w:val="000000" w:themeColor="text1"/>
          <w:szCs w:val="21"/>
          <w:highlight w:val="none"/>
          <w14:textFill>
            <w14:solidFill>
              <w14:schemeClr w14:val="tx1"/>
            </w14:solidFill>
          </w14:textFill>
        </w:rPr>
        <w:t>）磋商供应商应仔细阅读竞争性磋商文件的所有内容，按照竞争性磋商文件的要求提交投标文件，并对所提供的全部资料的真实性承担法律责任。</w:t>
      </w:r>
    </w:p>
    <w:p w14:paraId="34BDC431">
      <w:pPr>
        <w:spacing w:line="360" w:lineRule="auto"/>
        <w:rPr>
          <w:rFonts w:hint="eastAsia" w:ascii="宋体" w:hAnsi="宋体"/>
          <w:b/>
          <w:color w:val="auto"/>
          <w:szCs w:val="21"/>
          <w:highlight w:val="none"/>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7</w:t>
      </w:r>
      <w:r>
        <w:rPr>
          <w:rFonts w:hint="eastAsia" w:ascii="宋体" w:hAnsi="宋体"/>
          <w:b/>
          <w:color w:val="000000" w:themeColor="text1"/>
          <w:szCs w:val="21"/>
          <w:highlight w:val="none"/>
          <w14:textFill>
            <w14:solidFill>
              <w14:schemeClr w14:val="tx1"/>
            </w14:solidFill>
          </w14:textFill>
        </w:rPr>
        <w:t>）磋商供应商在投标活动中提供任何虚假材料，其投标无效，</w:t>
      </w:r>
      <w:r>
        <w:rPr>
          <w:rFonts w:hint="eastAsia" w:ascii="宋体" w:hAnsi="宋体"/>
          <w:b/>
          <w:color w:val="auto"/>
          <w:szCs w:val="21"/>
          <w:highlight w:val="none"/>
        </w:rPr>
        <w:t>并报监管部门查处；中标（成交）后发现的，除被取消成交资格外，成交供应商须依照有关法律法规赔偿招标人，且民事赔偿并不免除违法磋商供应商的行政与刑事责任。</w:t>
      </w:r>
    </w:p>
    <w:p w14:paraId="7CFC8BEB">
      <w:pPr>
        <w:spacing w:line="360" w:lineRule="auto"/>
        <w:rPr>
          <w:rStyle w:val="38"/>
          <w:rFonts w:ascii="宋体" w:hAnsi="宋体"/>
          <w:b/>
          <w:color w:val="auto"/>
          <w:szCs w:val="21"/>
          <w:highlight w:val="none"/>
        </w:rPr>
      </w:pPr>
      <w:r>
        <w:rPr>
          <w:rStyle w:val="38"/>
          <w:rFonts w:ascii="宋体" w:hAnsi="宋体"/>
          <w:color w:val="auto"/>
          <w:szCs w:val="21"/>
          <w:highlight w:val="none"/>
        </w:rPr>
        <w:t xml:space="preserve">   </w:t>
      </w:r>
      <w:r>
        <w:rPr>
          <w:rStyle w:val="38"/>
          <w:rFonts w:ascii="宋体" w:hAnsi="宋体"/>
          <w:b/>
          <w:color w:val="auto"/>
          <w:szCs w:val="21"/>
          <w:highlight w:val="none"/>
        </w:rPr>
        <w:t xml:space="preserve">6. 计量单位  </w:t>
      </w:r>
    </w:p>
    <w:p w14:paraId="36DC5E8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6.1 除技术要求中另有规定外，本文件所要求使用的计量单位均应采用国家法定计量单位。 </w:t>
      </w:r>
    </w:p>
    <w:p w14:paraId="1AE1E589">
      <w:pPr>
        <w:pStyle w:val="36"/>
        <w:rPr>
          <w:rStyle w:val="38"/>
          <w:rFonts w:ascii="宋体" w:hAnsi="宋体" w:cs="宋体"/>
          <w:b/>
          <w:bCs/>
          <w:color w:val="auto"/>
          <w:highlight w:val="none"/>
        </w:rPr>
      </w:pPr>
    </w:p>
    <w:p w14:paraId="30A1FA2C">
      <w:pPr>
        <w:pStyle w:val="36"/>
        <w:rPr>
          <w:rStyle w:val="38"/>
          <w:rFonts w:ascii="宋体" w:hAnsi="宋体" w:cs="宋体"/>
          <w:b/>
          <w:bCs/>
          <w:color w:val="auto"/>
          <w:highlight w:val="none"/>
        </w:rPr>
      </w:pPr>
      <w:r>
        <w:rPr>
          <w:rStyle w:val="38"/>
          <w:rFonts w:ascii="宋体" w:hAnsi="宋体" w:cs="宋体"/>
          <w:b/>
          <w:bCs/>
          <w:color w:val="auto"/>
          <w:highlight w:val="none"/>
        </w:rPr>
        <w:t>三、</w:t>
      </w:r>
      <w:r>
        <w:rPr>
          <w:rStyle w:val="38"/>
          <w:rFonts w:hint="eastAsia" w:ascii="宋体" w:hAnsi="宋体" w:cs="宋体"/>
          <w:b/>
          <w:bCs/>
          <w:color w:val="auto"/>
          <w:highlight w:val="none"/>
          <w:lang w:eastAsia="zh-CN"/>
        </w:rPr>
        <w:t>磋商报价</w:t>
      </w:r>
      <w:r>
        <w:rPr>
          <w:rStyle w:val="38"/>
          <w:rFonts w:ascii="宋体" w:hAnsi="宋体" w:cs="宋体"/>
          <w:b/>
          <w:bCs/>
          <w:color w:val="auto"/>
          <w:highlight w:val="none"/>
        </w:rPr>
        <w:t xml:space="preserve"> </w:t>
      </w:r>
    </w:p>
    <w:p w14:paraId="44478FDF">
      <w:pPr>
        <w:spacing w:line="500" w:lineRule="exact"/>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、竞标价格</w:t>
      </w:r>
    </w:p>
    <w:p w14:paraId="3A4C015B">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1本工程的报价方式为工程量清单报价，合同承包方式为包工包料，综合单价包干，按实际工程量结算。</w:t>
      </w:r>
    </w:p>
    <w:p w14:paraId="6FBA1EB0">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1.2合同中约定的主要材料价格不可调整，磋商供应商在报综合单价时应考虑各种风险因素和自己的承受能力。</w:t>
      </w:r>
    </w:p>
    <w:p w14:paraId="3B133D0B">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1.3本合同实施期间因设计变更引起工程项目、工程量变化的，其工程量按实际发生并经监理工程师及发包人签证认可，变更合同价款按下列方法进行：</w:t>
      </w:r>
    </w:p>
    <w:p w14:paraId="54D6C578">
      <w:pPr>
        <w:spacing w:line="500" w:lineRule="exact"/>
        <w:rPr>
          <w:rFonts w:hint="eastAsia" w:ascii="宋体"/>
          <w:color w:val="auto"/>
          <w:szCs w:val="21"/>
          <w:highlight w:val="none"/>
        </w:rPr>
      </w:pPr>
      <w:r>
        <w:rPr>
          <w:rFonts w:hint="eastAsia" w:ascii="宋体"/>
          <w:color w:val="auto"/>
          <w:szCs w:val="21"/>
          <w:highlight w:val="none"/>
        </w:rPr>
        <w:t>（1）合同中已有适用于变更工程的价格，按合同已有的价格变更合同价款；</w:t>
      </w:r>
    </w:p>
    <w:p w14:paraId="46F61E94">
      <w:pPr>
        <w:spacing w:line="500" w:lineRule="exact"/>
        <w:rPr>
          <w:rFonts w:hint="eastAsia" w:ascii="宋体"/>
          <w:color w:val="auto"/>
          <w:szCs w:val="21"/>
          <w:highlight w:val="none"/>
        </w:rPr>
      </w:pPr>
      <w:r>
        <w:rPr>
          <w:rFonts w:hint="eastAsia" w:ascii="宋体"/>
          <w:color w:val="auto"/>
          <w:szCs w:val="21"/>
          <w:highlight w:val="none"/>
        </w:rPr>
        <w:t>（2）合同中只有类似于变更工程的价格，可以参照类似价格变更合同价款；</w:t>
      </w:r>
    </w:p>
    <w:p w14:paraId="50F4F46D">
      <w:pPr>
        <w:spacing w:line="500" w:lineRule="exact"/>
        <w:rPr>
          <w:rFonts w:hint="eastAsia" w:ascii="宋体"/>
          <w:color w:val="auto"/>
          <w:szCs w:val="21"/>
          <w:highlight w:val="none"/>
        </w:rPr>
      </w:pPr>
      <w:r>
        <w:rPr>
          <w:rFonts w:hint="eastAsia" w:ascii="宋体"/>
          <w:color w:val="auto"/>
          <w:szCs w:val="21"/>
          <w:highlight w:val="none"/>
        </w:rPr>
        <w:t>（3）合同中没有适用或类似于变更工程的价格，则有定额的套定额计算（土石方除外），执行本工程竞标报价的计算及结算依据，其中材料价格有信息价的按施工期间的信息价进行计算，无信息的按市场价；新增项目无定额可套的，由发包人、承包人及监理根据市场价格协商确定。</w:t>
      </w:r>
    </w:p>
    <w:p w14:paraId="1833E9AE">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1.4竞标单位应认真填写工程量清单中所列的所有各细目的单价和总额价，填写工程量清单时应注意：</w:t>
      </w:r>
    </w:p>
    <w:p w14:paraId="137D2EFB">
      <w:pPr>
        <w:spacing w:line="500" w:lineRule="exact"/>
        <w:rPr>
          <w:rFonts w:hint="eastAsia" w:ascii="宋体"/>
          <w:color w:val="auto"/>
          <w:szCs w:val="21"/>
          <w:highlight w:val="none"/>
        </w:rPr>
      </w:pPr>
      <w:r>
        <w:rPr>
          <w:rFonts w:hint="eastAsia" w:ascii="宋体"/>
          <w:color w:val="auto"/>
          <w:szCs w:val="21"/>
          <w:highlight w:val="none"/>
        </w:rPr>
        <w:t>（1）有工程数量的应报单价和总额。</w:t>
      </w:r>
    </w:p>
    <w:p w14:paraId="40290854">
      <w:pPr>
        <w:spacing w:line="500" w:lineRule="exact"/>
        <w:rPr>
          <w:rFonts w:hint="eastAsia" w:ascii="宋体"/>
          <w:color w:val="auto"/>
          <w:szCs w:val="21"/>
          <w:highlight w:val="none"/>
        </w:rPr>
      </w:pPr>
      <w:r>
        <w:rPr>
          <w:rFonts w:hint="eastAsia" w:ascii="宋体"/>
          <w:color w:val="auto"/>
          <w:szCs w:val="21"/>
          <w:highlight w:val="none"/>
        </w:rPr>
        <w:t>（2）无工程数量的项目不报价。</w:t>
      </w:r>
    </w:p>
    <w:p w14:paraId="42503ACB">
      <w:pPr>
        <w:spacing w:line="500" w:lineRule="exact"/>
        <w:rPr>
          <w:rFonts w:hint="eastAsia" w:ascii="宋体"/>
          <w:color w:val="auto"/>
          <w:szCs w:val="21"/>
          <w:highlight w:val="none"/>
        </w:rPr>
      </w:pPr>
      <w:r>
        <w:rPr>
          <w:rFonts w:hint="eastAsia" w:ascii="宋体"/>
          <w:color w:val="auto"/>
          <w:szCs w:val="21"/>
          <w:highlight w:val="none"/>
        </w:rPr>
        <w:t>（3）竞标时，采购单位要求报价的细目，磋商供应商没有填入单价或总额价的细目，其费用应视为已分配在工程量清单的其它单价或总额价中，承包人必须按监理工程师的指令完成工程量清单中未填 入单价或总额价的工程细目，但不能得到支付与结算。</w:t>
      </w:r>
    </w:p>
    <w:p w14:paraId="24086BC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1.5采购单位所提供的工程量清单，应认为已包括完成本工程的所有项目。凡工程量清单所示工程所必不可少的附属工程、相关工程、衔接与后续工程所需的费用，竞标单位应计入相关项目的报价中。</w:t>
      </w:r>
    </w:p>
    <w:p w14:paraId="5E9795E7">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14:paraId="4CC757DC">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1.7除非合同中另有规定，具有标价的工程量清单中所报单价和合价，以及报价汇总表中的价格应包括施工设备、劳务、管理、材料、安装、维护、保险、利润、税金、政策性文件规定及合同包 含的应有风险、责任等各项应有费用，经评审小组审核严重不平衡的报价将不予接受；本项目竞标采用二次报价方式，磋商供应商的报价文件必须以工程量清单报价表的格式编制，不得以总价下浮的方式做报价，否则作无效竞标处理。磋商供应商须提前做好相关准备并按时递交报价文件（二次报价如有报价调整，必须提供相应具有标价的工程量清单，否则作无效竞标处理。）</w:t>
      </w:r>
    </w:p>
    <w:p w14:paraId="52954E41">
      <w:pPr>
        <w:numPr>
          <w:ilvl w:val="0"/>
          <w:numId w:val="2"/>
        </w:numPr>
        <w:spacing w:line="500" w:lineRule="exact"/>
        <w:rPr>
          <w:rFonts w:hint="eastAsia" w:ascii="宋体"/>
          <w:color w:val="auto"/>
          <w:szCs w:val="21"/>
          <w:highlight w:val="none"/>
        </w:rPr>
      </w:pPr>
      <w:r>
        <w:rPr>
          <w:rFonts w:hint="eastAsia" w:ascii="宋体"/>
          <w:color w:val="auto"/>
          <w:szCs w:val="21"/>
          <w:highlight w:val="none"/>
        </w:rPr>
        <w:t>最终报价高于采购人工程预算控制价的竞争性磋商响应文件将被拒绝。</w:t>
      </w:r>
    </w:p>
    <w:p w14:paraId="2C2A27FC">
      <w:pPr>
        <w:numPr>
          <w:ilvl w:val="0"/>
          <w:numId w:val="2"/>
        </w:numPr>
        <w:spacing w:line="500" w:lineRule="exact"/>
        <w:rPr>
          <w:rFonts w:hint="eastAsia" w:ascii="宋体"/>
          <w:color w:val="auto"/>
          <w:szCs w:val="21"/>
          <w:highlight w:val="none"/>
        </w:rPr>
      </w:pPr>
      <w:r>
        <w:rPr>
          <w:rFonts w:hint="eastAsia" w:ascii="宋体"/>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79A2729A">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1.8按编制办法划分，我区无冬季和准冬季气温区，故本工程不列冬季施工增加费和职工取暖补贴费。 本工程地处贵港市境内为II雨量区、雨季期为6个月，按规定计列雨季施工增加费和人工。</w:t>
      </w:r>
    </w:p>
    <w:p w14:paraId="35F4FB91">
      <w:pPr>
        <w:spacing w:line="500" w:lineRule="exact"/>
        <w:rPr>
          <w:rFonts w:hint="eastAsia" w:ascii="宋体"/>
          <w:color w:val="auto"/>
          <w:szCs w:val="21"/>
          <w:highlight w:val="none"/>
        </w:rPr>
      </w:pPr>
      <w:r>
        <w:rPr>
          <w:rFonts w:hint="eastAsia" w:ascii="宋体"/>
          <w:color w:val="auto"/>
          <w:szCs w:val="21"/>
          <w:highlight w:val="none"/>
        </w:rPr>
        <w:t>本工程安全及文明施工措施费、临时设计费、施工辅助费、基本费用、职工探亲路费、财务费均不计列。</w:t>
      </w:r>
    </w:p>
    <w:p w14:paraId="0744A67A">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14:paraId="13E1C58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3供应商必须就所磋商的采购项目的全部内容作完整唯一报价，漏项报价的或有选择的或有条件的报价，其竞标将视为无效。</w:t>
      </w:r>
    </w:p>
    <w:p w14:paraId="1927FF51">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4本项目磋商报价费用指按照采购需求完成该项目的所有工作的费用总和。</w:t>
      </w:r>
    </w:p>
    <w:p w14:paraId="1FE51933">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5 竞争性磋商响应文件报价中的单价和合价全部采用人民币表示。</w:t>
      </w:r>
    </w:p>
    <w:p w14:paraId="388D9858">
      <w:pPr>
        <w:pStyle w:val="36"/>
        <w:jc w:val="center"/>
        <w:rPr>
          <w:rStyle w:val="38"/>
          <w:rFonts w:ascii="宋体" w:hAnsi="宋体" w:cs="宋体"/>
          <w:b/>
          <w:bCs/>
          <w:color w:val="auto"/>
          <w:highlight w:val="none"/>
        </w:rPr>
      </w:pPr>
      <w:r>
        <w:rPr>
          <w:rStyle w:val="38"/>
          <w:rFonts w:ascii="宋体" w:hAnsi="宋体" w:cs="宋体"/>
          <w:b/>
          <w:bCs/>
          <w:color w:val="auto"/>
          <w:highlight w:val="none"/>
        </w:rPr>
        <w:t>四、竞争性磋商响应文件的签署、份数、封装和递交</w:t>
      </w:r>
    </w:p>
    <w:p w14:paraId="7922060F">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8. 竞争性磋商响应文件的签署、份数和封装</w:t>
      </w:r>
    </w:p>
    <w:p w14:paraId="6E62D8E8">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1DB74CF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3B23596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5A5F375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154F731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102F2DA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17BF541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6F90B579">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5D4F92B2">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336D5C0C">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13263605">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694CCBD3">
      <w:pPr>
        <w:spacing w:line="360" w:lineRule="auto"/>
        <w:ind w:firstLine="315" w:firstLineChars="150"/>
        <w:rPr>
          <w:rStyle w:val="38"/>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129BCD75">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供应商应认真阅读、并充分理解本文件的全部内容（包括所有的补充、修改内容），承诺并履行本文件中各项条款规定及要求。</w:t>
      </w:r>
    </w:p>
    <w:p w14:paraId="621A4244">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响应文件必须按本文件的全部内容，包括所有的补充通知及附件进行编制。</w:t>
      </w:r>
    </w:p>
    <w:p w14:paraId="1EC0C300">
      <w:pPr>
        <w:spacing w:line="360" w:lineRule="auto"/>
        <w:ind w:firstLine="210" w:firstLineChars="100"/>
        <w:rPr>
          <w:rStyle w:val="38"/>
          <w:rFonts w:ascii="宋体" w:hAnsi="宋体"/>
          <w:color w:val="auto"/>
          <w:szCs w:val="21"/>
          <w:highlight w:val="none"/>
        </w:rPr>
      </w:pPr>
      <w:r>
        <w:rPr>
          <w:rStyle w:val="38"/>
          <w:rFonts w:ascii="宋体" w:hAnsi="宋体"/>
          <w:color w:val="auto"/>
          <w:szCs w:val="21"/>
          <w:highlight w:val="none"/>
        </w:rPr>
        <w:t>如因供应商只填写和提供了本文件要求的部分内容和附件，而给评审造成困难，其可能导致的结果和责任由供应商自行承担。</w:t>
      </w:r>
    </w:p>
    <w:p w14:paraId="09EB49C1">
      <w:pPr>
        <w:spacing w:line="360" w:lineRule="auto"/>
        <w:ind w:firstLine="424" w:firstLineChars="201"/>
        <w:rPr>
          <w:rStyle w:val="38"/>
          <w:rFonts w:ascii="宋体" w:hAnsi="宋体"/>
          <w:color w:val="auto"/>
          <w:szCs w:val="21"/>
          <w:highlight w:val="none"/>
        </w:rPr>
      </w:pPr>
      <w:r>
        <w:rPr>
          <w:rStyle w:val="38"/>
          <w:rFonts w:ascii="宋体" w:hAnsi="宋体"/>
          <w:b/>
          <w:color w:val="auto"/>
          <w:szCs w:val="21"/>
          <w:highlight w:val="none"/>
        </w:rPr>
        <w:t>9.保证金金额</w:t>
      </w:r>
      <w:r>
        <w:rPr>
          <w:rStyle w:val="38"/>
          <w:rFonts w:ascii="宋体" w:hAnsi="宋体"/>
          <w:color w:val="auto"/>
          <w:szCs w:val="21"/>
          <w:highlight w:val="none"/>
        </w:rPr>
        <w:t xml:space="preserve">：无。 </w:t>
      </w:r>
    </w:p>
    <w:p w14:paraId="42E31448">
      <w:pPr>
        <w:spacing w:line="276" w:lineRule="auto"/>
        <w:ind w:firstLine="424" w:firstLineChars="201"/>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rPr>
        <w:t>0</w:t>
      </w:r>
      <w:r>
        <w:rPr>
          <w:rStyle w:val="38"/>
          <w:rFonts w:ascii="宋体" w:hAnsi="宋体"/>
          <w:b/>
          <w:color w:val="auto"/>
          <w:szCs w:val="21"/>
          <w:highlight w:val="none"/>
        </w:rPr>
        <w:t>. 计量单位</w:t>
      </w:r>
    </w:p>
    <w:p w14:paraId="23979CAA">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0</w:t>
      </w:r>
      <w:r>
        <w:rPr>
          <w:rStyle w:val="38"/>
          <w:rFonts w:ascii="宋体" w:hAnsi="宋体"/>
          <w:color w:val="auto"/>
          <w:szCs w:val="21"/>
          <w:highlight w:val="none"/>
        </w:rPr>
        <w:t>.1除技术要求中另有规定外，本文件所要求使用的计量单位均应采用国家法定计量单位。</w:t>
      </w:r>
    </w:p>
    <w:p w14:paraId="0C0DE53B">
      <w:pPr>
        <w:spacing w:line="276" w:lineRule="auto"/>
        <w:ind w:firstLine="424" w:firstLineChars="201"/>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rPr>
        <w:t>11</w:t>
      </w:r>
      <w:r>
        <w:rPr>
          <w:rStyle w:val="38"/>
          <w:rFonts w:ascii="宋体" w:hAnsi="宋体"/>
          <w:b/>
          <w:color w:val="auto"/>
          <w:szCs w:val="21"/>
          <w:highlight w:val="none"/>
        </w:rPr>
        <w:t>.响应文件有效期</w:t>
      </w:r>
    </w:p>
    <w:p w14:paraId="556E2962">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.1响应文件有效期按须知前附表规定的期限，有效期不足的响应文件按无效处理。</w:t>
      </w:r>
    </w:p>
    <w:p w14:paraId="68EFDC8A">
      <w:pPr>
        <w:spacing w:line="276" w:lineRule="auto"/>
        <w:ind w:firstLine="422" w:firstLineChars="201"/>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.2未成交的响应文件有效期内均应保持有效。</w:t>
      </w:r>
    </w:p>
    <w:p w14:paraId="10191D09">
      <w:pPr>
        <w:spacing w:line="276" w:lineRule="auto"/>
        <w:ind w:firstLine="422" w:firstLineChars="201"/>
        <w:rPr>
          <w:rStyle w:val="38"/>
          <w:rFonts w:ascii="宋体" w:hAnsi="宋体" w:cs="宋体"/>
          <w:b/>
          <w:bCs/>
          <w:color w:val="auto"/>
          <w:highlight w:val="none"/>
        </w:rPr>
      </w:pPr>
      <w:r>
        <w:rPr>
          <w:rStyle w:val="38"/>
          <w:rFonts w:ascii="宋体" w:hAnsi="宋体"/>
          <w:color w:val="auto"/>
          <w:szCs w:val="21"/>
          <w:highlight w:val="none"/>
        </w:rPr>
        <w:t>1</w:t>
      </w:r>
      <w:r>
        <w:rPr>
          <w:rStyle w:val="38"/>
          <w:rFonts w:hint="eastAsia" w:ascii="宋体" w:hAnsi="宋体"/>
          <w:color w:val="auto"/>
          <w:szCs w:val="21"/>
          <w:highlight w:val="none"/>
        </w:rPr>
        <w:t>1</w:t>
      </w:r>
      <w:r>
        <w:rPr>
          <w:rStyle w:val="38"/>
          <w:rFonts w:ascii="宋体" w:hAnsi="宋体"/>
          <w:color w:val="auto"/>
          <w:szCs w:val="21"/>
          <w:highlight w:val="none"/>
        </w:rPr>
        <w:t>.3成交供应商的响应文件自响应文件递交截止之日起至合同履行完毕止均应保持有效。</w:t>
      </w:r>
    </w:p>
    <w:p w14:paraId="0682BD30">
      <w:pPr>
        <w:pStyle w:val="36"/>
        <w:rPr>
          <w:rStyle w:val="38"/>
          <w:rFonts w:ascii="宋体" w:hAnsi="宋体" w:cs="宋体"/>
          <w:b/>
          <w:bCs/>
          <w:color w:val="auto"/>
          <w:highlight w:val="none"/>
        </w:rPr>
      </w:pPr>
      <w:r>
        <w:rPr>
          <w:rStyle w:val="38"/>
          <w:rFonts w:ascii="宋体" w:hAnsi="宋体" w:cs="宋体"/>
          <w:b/>
          <w:bCs/>
          <w:color w:val="auto"/>
          <w:highlight w:val="none"/>
        </w:rPr>
        <w:t>五、磋商程序及评审方法</w:t>
      </w:r>
    </w:p>
    <w:p w14:paraId="25605445">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19ED8E11">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12.1 第一轮磋商 </w:t>
      </w:r>
    </w:p>
    <w:p w14:paraId="3DE2C40B">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磋商时间及地点:详见本须知前附表第8项规定。</w:t>
      </w:r>
    </w:p>
    <w:p w14:paraId="642E7992">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6AF9AEB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8"/>
          <w:rFonts w:ascii="宋体" w:hAnsi="宋体"/>
          <w:color w:val="auto"/>
          <w:szCs w:val="21"/>
          <w:highlight w:val="none"/>
        </w:rPr>
        <w:t>审查竞争性磋商响应文件是否实质上响应了竞争性磋商文件的要求，在评审</w:t>
      </w:r>
      <w:r>
        <w:rPr>
          <w:rStyle w:val="38"/>
          <w:rFonts w:hint="eastAsia" w:ascii="宋体" w:hAnsi="宋体"/>
          <w:color w:val="auto"/>
          <w:szCs w:val="21"/>
          <w:highlight w:val="none"/>
        </w:rPr>
        <w:t>时</w:t>
      </w:r>
      <w:r>
        <w:rPr>
          <w:rStyle w:val="38"/>
          <w:rFonts w:ascii="宋体" w:hAnsi="宋体"/>
          <w:color w:val="auto"/>
          <w:szCs w:val="21"/>
          <w:highlight w:val="none"/>
        </w:rPr>
        <w:t>由磋商小组组长主持，归纳各专家审核意见，形成磋商</w:t>
      </w:r>
      <w:r>
        <w:rPr>
          <w:rStyle w:val="38"/>
          <w:rFonts w:hint="eastAsia" w:ascii="宋体" w:hAnsi="宋体"/>
          <w:color w:val="auto"/>
          <w:szCs w:val="21"/>
          <w:highlight w:val="none"/>
        </w:rPr>
        <w:t>记录。</w:t>
      </w:r>
    </w:p>
    <w:p w14:paraId="52A6FF26">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06C2E75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EACB27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5DEED37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4F658A3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45C9E4A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6DB9182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4AE2439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06B2AE6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456CABF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4609247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61FF0BE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26F3E8">
      <w:pPr>
        <w:spacing w:line="360" w:lineRule="auto"/>
        <w:ind w:firstLine="315" w:firstLineChars="150"/>
        <w:rPr>
          <w:rStyle w:val="38"/>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0DE9B57">
      <w:pPr>
        <w:snapToGrid w:val="0"/>
        <w:spacing w:line="360" w:lineRule="auto"/>
        <w:ind w:firstLine="315" w:firstLineChars="150"/>
        <w:textAlignment w:val="bottom"/>
        <w:rPr>
          <w:rStyle w:val="38"/>
          <w:rFonts w:ascii="宋体" w:hAnsi="宋体"/>
          <w:color w:val="auto"/>
          <w:szCs w:val="21"/>
          <w:highlight w:val="none"/>
        </w:rPr>
      </w:pPr>
      <w:r>
        <w:rPr>
          <w:rStyle w:val="38"/>
          <w:rFonts w:ascii="宋体" w:hAnsi="宋体"/>
          <w:color w:val="auto"/>
          <w:szCs w:val="21"/>
          <w:highlight w:val="none"/>
        </w:rPr>
        <w:t>磋商主要内容及程序：</w:t>
      </w:r>
    </w:p>
    <w:p w14:paraId="18BD9BC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 就本项目各类报价进行磋商； </w:t>
      </w:r>
    </w:p>
    <w:p w14:paraId="0AFB131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2. 就本项目的服务承诺进行磋商；</w:t>
      </w:r>
    </w:p>
    <w:p w14:paraId="2FCBB60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3. 就本项目的质量要求进行磋商并对其作出相关承诺。</w:t>
      </w:r>
    </w:p>
    <w:p w14:paraId="61CE0C5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磋商评审在严格保密的情况下进行，磋商的任何一方不得透露与磋商有关的其他供应商的技术服务资料、价格和其他信息。</w:t>
      </w:r>
    </w:p>
    <w:p w14:paraId="70F1AA0D">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662FFF30">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12.2 竞争性磋商文件变动  </w:t>
      </w:r>
    </w:p>
    <w:p w14:paraId="1D39BA8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3BC2A19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03742CE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⑵ 磋商供应商应当按照竞争性磋商文件的变动情况和磋商小组的要求提交竞争性磋商</w:t>
      </w:r>
      <w:r>
        <w:rPr>
          <w:rStyle w:val="38"/>
          <w:rFonts w:hint="eastAsia" w:ascii="宋体" w:hAnsi="宋体"/>
          <w:color w:val="auto"/>
          <w:szCs w:val="21"/>
          <w:highlight w:val="none"/>
        </w:rPr>
        <w:t>报价</w:t>
      </w:r>
      <w:r>
        <w:rPr>
          <w:rStyle w:val="38"/>
          <w:rFonts w:ascii="宋体" w:hAnsi="宋体"/>
          <w:color w:val="auto"/>
          <w:szCs w:val="21"/>
          <w:highlight w:val="none"/>
        </w:rPr>
        <w:t xml:space="preserve">文件，逾时不交的，视同放弃磋商。重新提交的响应文件与竞争性磋商响应文件同具法律效力。  </w:t>
      </w:r>
    </w:p>
    <w:p w14:paraId="3545056B">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12.3 第二轮磋商</w:t>
      </w:r>
    </w:p>
    <w:p w14:paraId="3EF9BFF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549A65A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48BDCC5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2C1FD911">
      <w:pPr>
        <w:spacing w:line="360" w:lineRule="auto"/>
        <w:ind w:firstLine="316" w:firstLineChars="150"/>
        <w:rPr>
          <w:rStyle w:val="38"/>
          <w:rFonts w:hint="eastAsia" w:ascii="宋体" w:hAnsi="宋体" w:eastAsia="宋体"/>
          <w:b/>
          <w:color w:val="auto"/>
          <w:szCs w:val="21"/>
          <w:highlight w:val="none"/>
          <w:lang w:val="en-US" w:eastAsia="zh-CN"/>
        </w:rPr>
      </w:pPr>
      <w:r>
        <w:rPr>
          <w:rStyle w:val="38"/>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38"/>
          <w:rFonts w:hint="eastAsia" w:ascii="宋体" w:hAnsi="宋体"/>
          <w:b/>
          <w:color w:val="auto"/>
          <w:szCs w:val="21"/>
          <w:highlight w:val="none"/>
          <w:lang w:val="en-US" w:eastAsia="zh-CN"/>
        </w:rPr>
        <w:t>.</w:t>
      </w:r>
    </w:p>
    <w:p w14:paraId="692264BE">
      <w:pPr>
        <w:tabs>
          <w:tab w:val="left" w:pos="540"/>
        </w:tabs>
        <w:spacing w:line="320" w:lineRule="exact"/>
        <w:ind w:firstLine="424" w:firstLineChars="201"/>
        <w:jc w:val="left"/>
        <w:rPr>
          <w:rStyle w:val="38"/>
          <w:rFonts w:ascii="宋体" w:hAnsi="宋体"/>
          <w:b/>
          <w:color w:val="auto"/>
          <w:szCs w:val="21"/>
          <w:highlight w:val="none"/>
        </w:rPr>
      </w:pPr>
      <w:r>
        <w:rPr>
          <w:rStyle w:val="38"/>
          <w:rFonts w:ascii="宋体" w:hAnsi="宋体"/>
          <w:b/>
          <w:color w:val="auto"/>
          <w:szCs w:val="21"/>
          <w:highlight w:val="none"/>
        </w:rPr>
        <w:t>12.5最终磋商结束后，磋商小组不得再与供应商进行任何形式的商谈。</w:t>
      </w:r>
    </w:p>
    <w:p w14:paraId="3DDEC4E0">
      <w:pPr>
        <w:tabs>
          <w:tab w:val="left" w:pos="540"/>
        </w:tabs>
        <w:spacing w:line="320" w:lineRule="exact"/>
        <w:ind w:firstLine="424" w:firstLineChars="201"/>
        <w:jc w:val="left"/>
        <w:rPr>
          <w:rStyle w:val="38"/>
          <w:rFonts w:ascii="宋体" w:hAnsi="宋体"/>
          <w:b/>
          <w:color w:val="auto"/>
          <w:szCs w:val="21"/>
          <w:highlight w:val="none"/>
        </w:rPr>
      </w:pPr>
      <w:r>
        <w:rPr>
          <w:rStyle w:val="38"/>
          <w:rFonts w:ascii="宋体" w:hAnsi="宋体"/>
          <w:b/>
          <w:color w:val="auto"/>
          <w:szCs w:val="21"/>
          <w:highlight w:val="none"/>
        </w:rPr>
        <w:t>12.6评审与比较</w:t>
      </w:r>
    </w:p>
    <w:p w14:paraId="6138E5D7">
      <w:pPr>
        <w:tabs>
          <w:tab w:val="left" w:pos="540"/>
        </w:tabs>
        <w:spacing w:line="276" w:lineRule="auto"/>
        <w:ind w:firstLine="422" w:firstLineChars="201"/>
        <w:jc w:val="left"/>
        <w:rPr>
          <w:rStyle w:val="38"/>
          <w:rFonts w:ascii="宋体" w:hAnsi="宋体"/>
          <w:color w:val="auto"/>
          <w:szCs w:val="21"/>
          <w:highlight w:val="none"/>
        </w:rPr>
      </w:pPr>
      <w:r>
        <w:rPr>
          <w:rStyle w:val="38"/>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6BCED474">
      <w:pPr>
        <w:tabs>
          <w:tab w:val="left" w:pos="540"/>
        </w:tabs>
        <w:spacing w:line="276" w:lineRule="auto"/>
        <w:ind w:firstLine="422" w:firstLineChars="201"/>
        <w:jc w:val="left"/>
        <w:rPr>
          <w:rStyle w:val="38"/>
          <w:rFonts w:ascii="宋体" w:hAnsi="宋体"/>
          <w:color w:val="auto"/>
          <w:szCs w:val="21"/>
          <w:highlight w:val="none"/>
        </w:rPr>
      </w:pPr>
      <w:r>
        <w:rPr>
          <w:rStyle w:val="38"/>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5D7A2426">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12.7最后报价及成交候选磋商供应商推荐</w:t>
      </w:r>
    </w:p>
    <w:p w14:paraId="032FE646">
      <w:pPr>
        <w:spacing w:line="360" w:lineRule="auto"/>
        <w:rPr>
          <w:rStyle w:val="38"/>
          <w:rFonts w:ascii="宋体" w:hAnsi="宋体"/>
          <w:color w:val="auto"/>
          <w:szCs w:val="21"/>
          <w:highlight w:val="none"/>
        </w:rPr>
      </w:pPr>
      <w:r>
        <w:rPr>
          <w:rStyle w:val="38"/>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0CF9602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73E151D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BB92E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12.7 磋商供应商的报价均超过了上限控制价的，采购人不能支付的，磋商活动终止。  </w:t>
      </w:r>
    </w:p>
    <w:p w14:paraId="16F7EC99">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12.8 本采购项目的评审依据为竞争性磋商文件和竞争性磋商响应文件，采用的评审方法为</w:t>
      </w:r>
      <w:r>
        <w:rPr>
          <w:rStyle w:val="38"/>
          <w:rFonts w:ascii="宋体" w:hAnsi="宋体"/>
          <w:color w:val="auto"/>
          <w:szCs w:val="21"/>
          <w:highlight w:val="none"/>
          <w:u w:val="single"/>
        </w:rPr>
        <w:t>综合评分法</w:t>
      </w:r>
      <w:r>
        <w:rPr>
          <w:rStyle w:val="38"/>
          <w:rFonts w:ascii="宋体" w:hAnsi="宋体"/>
          <w:color w:val="auto"/>
          <w:szCs w:val="21"/>
          <w:highlight w:val="none"/>
        </w:rPr>
        <w:t>。</w:t>
      </w:r>
    </w:p>
    <w:p w14:paraId="512DF389">
      <w:pPr>
        <w:pStyle w:val="36"/>
        <w:rPr>
          <w:rStyle w:val="38"/>
          <w:rFonts w:ascii="宋体" w:hAnsi="宋体" w:cs="宋体"/>
          <w:b/>
          <w:bCs/>
          <w:color w:val="auto"/>
          <w:highlight w:val="none"/>
        </w:rPr>
      </w:pPr>
      <w:r>
        <w:rPr>
          <w:rStyle w:val="38"/>
          <w:rFonts w:ascii="宋体" w:hAnsi="宋体" w:cs="宋体"/>
          <w:b/>
          <w:bCs/>
          <w:color w:val="auto"/>
          <w:highlight w:val="none"/>
        </w:rPr>
        <w:t>六、确定成交供应商</w:t>
      </w:r>
    </w:p>
    <w:p w14:paraId="3C6D5CB6">
      <w:pPr>
        <w:spacing w:line="360" w:lineRule="auto"/>
        <w:ind w:firstLine="316" w:firstLineChars="150"/>
        <w:rPr>
          <w:rStyle w:val="38"/>
          <w:rFonts w:ascii="宋体" w:hAnsi="宋体"/>
          <w:b/>
          <w:color w:val="auto"/>
          <w:szCs w:val="21"/>
          <w:highlight w:val="none"/>
        </w:rPr>
      </w:pPr>
      <w:r>
        <w:rPr>
          <w:rStyle w:val="38"/>
          <w:rFonts w:ascii="宋体" w:hAnsi="宋体"/>
          <w:b/>
          <w:color w:val="auto"/>
          <w:szCs w:val="21"/>
          <w:highlight w:val="none"/>
        </w:rPr>
        <w:t xml:space="preserve">13. 根据以下原则确定成交供应商： </w:t>
      </w:r>
    </w:p>
    <w:p w14:paraId="2770EA8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2E5EFC08">
      <w:pPr>
        <w:pStyle w:val="36"/>
        <w:rPr>
          <w:rStyle w:val="38"/>
          <w:rFonts w:ascii="宋体" w:hAnsi="宋体" w:cs="宋体"/>
          <w:b/>
          <w:bCs/>
          <w:color w:val="auto"/>
          <w:highlight w:val="none"/>
        </w:rPr>
      </w:pPr>
      <w:r>
        <w:rPr>
          <w:rStyle w:val="38"/>
          <w:rFonts w:ascii="宋体" w:hAnsi="宋体" w:cs="宋体"/>
          <w:b/>
          <w:bCs/>
          <w:color w:val="auto"/>
          <w:highlight w:val="none"/>
        </w:rPr>
        <w:t xml:space="preserve">七、成交结果公告 </w:t>
      </w:r>
    </w:p>
    <w:p w14:paraId="62024B01">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7AD2ECC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443383E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6759333A">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3275FA8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质疑联系部门及电话为：</w:t>
      </w:r>
      <w:r>
        <w:rPr>
          <w:rStyle w:val="38"/>
          <w:rFonts w:hint="eastAsia" w:ascii="宋体" w:hAnsi="宋体"/>
          <w:color w:val="auto"/>
          <w:szCs w:val="21"/>
          <w:highlight w:val="none"/>
          <w:lang w:eastAsia="zh-CN"/>
        </w:rPr>
        <w:t>贵港市安然项目管理有限公司</w:t>
      </w:r>
      <w:r>
        <w:rPr>
          <w:rStyle w:val="38"/>
          <w:rFonts w:hint="eastAsia" w:ascii="宋体" w:hAnsi="宋体"/>
          <w:color w:val="auto"/>
          <w:szCs w:val="21"/>
          <w:highlight w:val="none"/>
        </w:rPr>
        <w:t>，电话：0775-4328663　</w:t>
      </w:r>
      <w:r>
        <w:rPr>
          <w:rStyle w:val="38"/>
          <w:rFonts w:ascii="宋体" w:hAnsi="宋体"/>
          <w:color w:val="auto"/>
          <w:szCs w:val="21"/>
          <w:highlight w:val="none"/>
        </w:rPr>
        <w:t xml:space="preserve">  </w:t>
      </w:r>
    </w:p>
    <w:p w14:paraId="0066FA86">
      <w:pPr>
        <w:pStyle w:val="7"/>
        <w:ind w:firstLine="210" w:firstLineChars="100"/>
        <w:rPr>
          <w:rStyle w:val="38"/>
          <w:rFonts w:hint="eastAsia" w:ascii="宋体" w:hAnsi="宋体" w:eastAsia="宋体" w:cs="Times New Roman"/>
          <w:color w:val="auto"/>
          <w:kern w:val="2"/>
          <w:sz w:val="21"/>
          <w:szCs w:val="21"/>
          <w:highlight w:val="none"/>
          <w:lang w:val="en-US" w:eastAsia="zh-CN" w:bidi="ar-SA"/>
        </w:rPr>
      </w:pPr>
      <w:r>
        <w:rPr>
          <w:rStyle w:val="38"/>
          <w:rFonts w:ascii="宋体" w:hAnsi="宋体" w:eastAsia="宋体" w:cs="Times New Roman"/>
          <w:color w:val="auto"/>
          <w:kern w:val="2"/>
          <w:sz w:val="21"/>
          <w:szCs w:val="21"/>
          <w:highlight w:val="none"/>
          <w:lang w:val="en-US" w:eastAsia="zh-CN" w:bidi="ar-SA"/>
        </w:rPr>
        <w:t>投诉联系部门及电话为：</w:t>
      </w:r>
      <w:r>
        <w:rPr>
          <w:rStyle w:val="38"/>
          <w:rFonts w:hint="eastAsia" w:ascii="宋体" w:hAnsi="宋体" w:eastAsia="宋体" w:cs="Times New Roman"/>
          <w:color w:val="auto"/>
          <w:kern w:val="2"/>
          <w:sz w:val="21"/>
          <w:szCs w:val="21"/>
          <w:highlight w:val="none"/>
          <w:lang w:val="en-US" w:eastAsia="zh-CN" w:bidi="ar-SA"/>
        </w:rPr>
        <w:t>港南区财政局政府采购监督管理股  电话:0775-4325226</w:t>
      </w:r>
    </w:p>
    <w:p w14:paraId="23E90DE2">
      <w:pPr>
        <w:pStyle w:val="7"/>
        <w:rPr>
          <w:color w:val="auto"/>
          <w:highlight w:val="none"/>
        </w:rPr>
      </w:pPr>
    </w:p>
    <w:p w14:paraId="37C579E3">
      <w:pPr>
        <w:pStyle w:val="36"/>
        <w:rPr>
          <w:rStyle w:val="38"/>
          <w:rFonts w:ascii="宋体" w:hAnsi="宋体" w:cs="宋体"/>
          <w:b/>
          <w:bCs/>
          <w:color w:val="auto"/>
          <w:highlight w:val="none"/>
        </w:rPr>
      </w:pPr>
      <w:r>
        <w:rPr>
          <w:rStyle w:val="38"/>
          <w:rFonts w:ascii="宋体" w:hAnsi="宋体" w:cs="宋体"/>
          <w:b/>
          <w:bCs/>
          <w:color w:val="auto"/>
          <w:highlight w:val="none"/>
        </w:rPr>
        <w:t>八、签订协议</w:t>
      </w:r>
    </w:p>
    <w:p w14:paraId="1E069D97">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15.1 成交供应商自成交通知书发出之日起7</w:t>
      </w:r>
      <w:r>
        <w:rPr>
          <w:rStyle w:val="38"/>
          <w:rFonts w:hint="eastAsia" w:ascii="宋体" w:hAnsi="宋体"/>
          <w:color w:val="auto"/>
          <w:szCs w:val="21"/>
          <w:highlight w:val="none"/>
        </w:rPr>
        <w:t>个工作</w:t>
      </w:r>
      <w:r>
        <w:rPr>
          <w:rStyle w:val="38"/>
          <w:rFonts w:ascii="宋体" w:hAnsi="宋体"/>
          <w:color w:val="auto"/>
          <w:szCs w:val="21"/>
          <w:highlight w:val="none"/>
        </w:rPr>
        <w:t xml:space="preserve">日内与采购人签订协议。  </w:t>
      </w:r>
    </w:p>
    <w:p w14:paraId="4CA9BDD5">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11BC2414">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15.3 成交供应商拒绝签订采购协议的，给采购人造成其损失的，还应当赔偿损失，并作为不良行为记录在案。  </w:t>
      </w:r>
    </w:p>
    <w:p w14:paraId="2A97FC3A">
      <w:pPr>
        <w:pStyle w:val="36"/>
        <w:rPr>
          <w:rStyle w:val="38"/>
          <w:rFonts w:ascii="宋体" w:hAnsi="宋体" w:cs="宋体"/>
          <w:b/>
          <w:bCs/>
          <w:color w:val="auto"/>
          <w:highlight w:val="none"/>
        </w:rPr>
      </w:pPr>
      <w:r>
        <w:rPr>
          <w:rStyle w:val="38"/>
          <w:rFonts w:ascii="宋体" w:hAnsi="宋体" w:cs="宋体"/>
          <w:b/>
          <w:bCs/>
          <w:color w:val="auto"/>
          <w:highlight w:val="none"/>
        </w:rPr>
        <w:t>九、适用法律</w:t>
      </w:r>
    </w:p>
    <w:p w14:paraId="426181F8">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4A4499D1">
      <w:pPr>
        <w:spacing w:line="360" w:lineRule="auto"/>
        <w:jc w:val="center"/>
        <w:rPr>
          <w:rStyle w:val="38"/>
          <w:rFonts w:ascii="宋体" w:hAnsi="宋体"/>
          <w:b/>
          <w:bCs/>
          <w:color w:val="auto"/>
          <w:szCs w:val="21"/>
          <w:highlight w:val="none"/>
        </w:rPr>
      </w:pPr>
      <w:r>
        <w:rPr>
          <w:rStyle w:val="38"/>
          <w:rFonts w:hint="eastAsia" w:ascii="宋体" w:hAnsi="宋体"/>
          <w:b/>
          <w:bCs/>
          <w:color w:val="auto"/>
          <w:szCs w:val="21"/>
          <w:highlight w:val="none"/>
        </w:rPr>
        <w:t>特别说明</w:t>
      </w:r>
    </w:p>
    <w:p w14:paraId="05E49E31">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16.1</w:t>
      </w:r>
      <w:r>
        <w:rPr>
          <w:rStyle w:val="38"/>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p w14:paraId="2E506FFD">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16.2</w:t>
      </w:r>
      <w:r>
        <w:rPr>
          <w:rStyle w:val="38"/>
          <w:rFonts w:hint="eastAsia" w:ascii="宋体" w:hAnsi="宋体"/>
          <w:color w:val="auto"/>
          <w:szCs w:val="21"/>
          <w:highlight w:val="none"/>
        </w:rPr>
        <w:t>供应商应仔细阅读磋商文件的所有内容，按照磋商文件的要求提交响应文件，并对所提供的全部资料的真实性承担法律责任。</w:t>
      </w:r>
    </w:p>
    <w:p w14:paraId="0774381B">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16.3</w:t>
      </w:r>
      <w:r>
        <w:rPr>
          <w:rStyle w:val="38"/>
          <w:rFonts w:hint="eastAsia" w:ascii="宋体" w:hAnsi="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3CF3DC9">
      <w:pPr>
        <w:spacing w:line="360" w:lineRule="auto"/>
        <w:ind w:firstLine="316" w:firstLineChars="150"/>
        <w:rPr>
          <w:rStyle w:val="38"/>
          <w:rFonts w:ascii="宋体" w:hAnsi="宋体"/>
          <w:b/>
          <w:bCs/>
          <w:color w:val="auto"/>
          <w:szCs w:val="21"/>
          <w:highlight w:val="none"/>
        </w:rPr>
      </w:pPr>
      <w:r>
        <w:rPr>
          <w:rStyle w:val="38"/>
          <w:rFonts w:hint="eastAsia" w:ascii="宋体" w:hAnsi="宋体"/>
          <w:b/>
          <w:bCs/>
          <w:color w:val="auto"/>
          <w:szCs w:val="21"/>
          <w:highlight w:val="none"/>
          <w:lang w:val="en-US" w:eastAsia="zh-CN"/>
        </w:rPr>
        <w:t>16.4</w:t>
      </w:r>
      <w:r>
        <w:rPr>
          <w:rStyle w:val="38"/>
          <w:rFonts w:hint="eastAsia" w:ascii="宋体" w:hAnsi="宋体"/>
          <w:b/>
          <w:bCs/>
          <w:color w:val="auto"/>
          <w:szCs w:val="21"/>
          <w:highlight w:val="none"/>
        </w:rPr>
        <w:t>在政府采购活动中，采购人员及相关人员与供应商有下列利害关系之一的，应当回避：</w:t>
      </w:r>
    </w:p>
    <w:p w14:paraId="37728E73">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参加采购活动前 3 年内与供应商存在劳动关系；</w:t>
      </w:r>
    </w:p>
    <w:p w14:paraId="506235EF">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参加采购活动前 3 年内担任供应商的董事、监事；</w:t>
      </w:r>
    </w:p>
    <w:p w14:paraId="7F3924D5">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参加采购活动前 3 年内是供应商的控股股东或者实际控制人；</w:t>
      </w:r>
    </w:p>
    <w:p w14:paraId="09EFF109">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与供应商的法定代表人或者负责人有夫妻、直系血亲、三代以内旁系血亲或者近姻亲关系；</w:t>
      </w:r>
    </w:p>
    <w:p w14:paraId="05577722">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与供应商有其他可能影响政府采购活动公平、公正进行的关系。</w:t>
      </w:r>
    </w:p>
    <w:p w14:paraId="0524E19C">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BDA281">
      <w:pPr>
        <w:spacing w:line="360" w:lineRule="auto"/>
        <w:ind w:firstLine="316" w:firstLineChars="150"/>
        <w:rPr>
          <w:rStyle w:val="38"/>
          <w:rFonts w:ascii="宋体" w:hAnsi="宋体"/>
          <w:b/>
          <w:bCs/>
          <w:color w:val="auto"/>
          <w:szCs w:val="21"/>
          <w:highlight w:val="none"/>
        </w:rPr>
      </w:pPr>
      <w:r>
        <w:rPr>
          <w:rStyle w:val="38"/>
          <w:rFonts w:hint="eastAsia" w:ascii="宋体" w:hAnsi="宋体"/>
          <w:b/>
          <w:bCs/>
          <w:color w:val="auto"/>
          <w:szCs w:val="21"/>
          <w:highlight w:val="none"/>
          <w:lang w:val="en-US" w:eastAsia="zh-CN"/>
        </w:rPr>
        <w:t>16.5</w:t>
      </w:r>
      <w:r>
        <w:rPr>
          <w:rStyle w:val="38"/>
          <w:rFonts w:hint="eastAsia" w:ascii="宋体" w:hAnsi="宋体"/>
          <w:b/>
          <w:bCs/>
          <w:color w:val="auto"/>
          <w:szCs w:val="21"/>
          <w:highlight w:val="none"/>
        </w:rPr>
        <w:t>有下列情形之一的视为供应商相互串通竞标，响应文件将被视为无效：</w:t>
      </w:r>
    </w:p>
    <w:p w14:paraId="0B5980FA">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不同供应商的响应文件由同一单位或者个人编制；</w:t>
      </w:r>
    </w:p>
    <w:p w14:paraId="1FD1B57B">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不同供应商委托同一单位或者个人办理竞标事宜；</w:t>
      </w:r>
    </w:p>
    <w:p w14:paraId="78AD5A8B">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不同的供应商的响应文件载明的项目管理员为同一个人；</w:t>
      </w:r>
    </w:p>
    <w:p w14:paraId="5E1477C0">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不同供应商的响应文件异常一致或者报价呈规律性差异；</w:t>
      </w:r>
    </w:p>
    <w:p w14:paraId="212471F2">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不同供应商的响应文件相互混装；</w:t>
      </w:r>
    </w:p>
    <w:p w14:paraId="33619AF1">
      <w:pPr>
        <w:spacing w:line="360" w:lineRule="auto"/>
        <w:ind w:firstLine="315" w:firstLineChars="150"/>
        <w:rPr>
          <w:rStyle w:val="38"/>
          <w:rFonts w:ascii="宋体" w:hAnsi="宋体"/>
          <w:color w:val="auto"/>
          <w:szCs w:val="21"/>
          <w:highlight w:val="none"/>
        </w:rPr>
      </w:pPr>
      <w:r>
        <w:rPr>
          <w:rStyle w:val="38"/>
          <w:rFonts w:hint="eastAsia" w:ascii="宋体" w:hAnsi="宋体"/>
          <w:color w:val="auto"/>
          <w:szCs w:val="21"/>
          <w:highlight w:val="none"/>
        </w:rPr>
        <w:t>不同供应商的磋商保证金从同一单位或者个人账户转出。</w:t>
      </w:r>
    </w:p>
    <w:p w14:paraId="76BDFAAB">
      <w:pPr>
        <w:spacing w:line="360" w:lineRule="auto"/>
        <w:ind w:firstLine="316" w:firstLineChars="150"/>
        <w:rPr>
          <w:rStyle w:val="38"/>
          <w:rFonts w:ascii="宋体" w:hAnsi="宋体"/>
          <w:b/>
          <w:bCs/>
          <w:color w:val="auto"/>
          <w:szCs w:val="21"/>
          <w:highlight w:val="none"/>
        </w:rPr>
      </w:pPr>
      <w:r>
        <w:rPr>
          <w:rStyle w:val="38"/>
          <w:rFonts w:hint="eastAsia" w:ascii="宋体" w:hAnsi="宋体"/>
          <w:b/>
          <w:bCs/>
          <w:color w:val="auto"/>
          <w:szCs w:val="21"/>
          <w:highlight w:val="none"/>
        </w:rPr>
        <w:t>供应商有下列情形之一的，属于恶意串通行为，将报同级监督管理部门：</w:t>
      </w:r>
    </w:p>
    <w:p w14:paraId="6CA28C36">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供应商直接或者间接从采购人或者采购代理机构处获得其他供应商的相关信息并修改其响应文件；</w:t>
      </w:r>
    </w:p>
    <w:p w14:paraId="4A76BA3E">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供应商按照采购人或者采购代理机构的授意撤换、修改响应文件；</w:t>
      </w:r>
    </w:p>
    <w:p w14:paraId="2C35BB93">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供应商之间协商报价、技术方案等响应文件或者响应文件的实质性内容；</w:t>
      </w:r>
    </w:p>
    <w:p w14:paraId="5B83938F">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属于同一集团、协会、商会等组织成员的供应商按照该组织要求协同参加政府采购活动；</w:t>
      </w:r>
    </w:p>
    <w:p w14:paraId="01BFEC1C">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4A575B32">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供应商之间商定部分供应商放弃参加政府采购活动或者放弃成交；</w:t>
      </w:r>
    </w:p>
    <w:p w14:paraId="342F4970">
      <w:pPr>
        <w:spacing w:line="360" w:lineRule="auto"/>
        <w:ind w:firstLine="315" w:firstLineChars="150"/>
        <w:rPr>
          <w:rStyle w:val="38"/>
          <w:rFonts w:ascii="宋体" w:hAnsi="宋体"/>
          <w:color w:val="auto"/>
          <w:szCs w:val="21"/>
          <w:highlight w:val="none"/>
        </w:rPr>
      </w:pPr>
      <w:r>
        <w:rPr>
          <w:rStyle w:val="38"/>
          <w:rFonts w:ascii="宋体" w:hAnsi="宋体"/>
          <w:color w:val="auto"/>
          <w:szCs w:val="21"/>
          <w:highlight w:val="none"/>
        </w:rPr>
        <w:t>供应商与采购人或者采购代理机构之间、供应商相互之间，为谋求特定供应商成交或者排斥其他供应商的其他串通行为。</w:t>
      </w:r>
    </w:p>
    <w:p w14:paraId="09915223">
      <w:pPr>
        <w:pStyle w:val="36"/>
        <w:jc w:val="center"/>
        <w:rPr>
          <w:rStyle w:val="38"/>
          <w:rFonts w:ascii="宋体" w:hAnsi="宋体" w:cs="宋体"/>
          <w:b/>
          <w:bCs/>
          <w:color w:val="auto"/>
          <w:highlight w:val="none"/>
        </w:rPr>
      </w:pPr>
      <w:r>
        <w:rPr>
          <w:rStyle w:val="38"/>
          <w:rFonts w:ascii="宋体" w:hAnsi="宋体" w:cs="宋体"/>
          <w:b/>
          <w:bCs/>
          <w:color w:val="auto"/>
          <w:highlight w:val="none"/>
        </w:rPr>
        <w:t>十、其他事项</w:t>
      </w:r>
    </w:p>
    <w:p w14:paraId="09DA05AB">
      <w:pPr>
        <w:spacing w:line="360" w:lineRule="auto"/>
        <w:ind w:firstLine="420" w:firstLineChars="200"/>
        <w:rPr>
          <w:rStyle w:val="38"/>
          <w:rFonts w:hint="eastAsia" w:ascii="宋体" w:hAnsi="宋体" w:eastAsia="宋体"/>
          <w:color w:val="auto"/>
          <w:szCs w:val="21"/>
          <w:highlight w:val="none"/>
          <w:lang w:val="en-US" w:eastAsia="zh-CN"/>
        </w:rPr>
      </w:pPr>
      <w:r>
        <w:rPr>
          <w:rStyle w:val="38"/>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w:t>
      </w:r>
      <w:r>
        <w:rPr>
          <w:rStyle w:val="38"/>
          <w:rFonts w:hint="eastAsia" w:ascii="宋体" w:hAnsi="宋体"/>
          <w:color w:val="auto"/>
          <w:szCs w:val="21"/>
          <w:highlight w:val="none"/>
          <w:lang w:eastAsia="zh-CN"/>
        </w:rPr>
        <w:t>工程</w:t>
      </w:r>
      <w:r>
        <w:rPr>
          <w:rStyle w:val="38"/>
          <w:rFonts w:ascii="宋体" w:hAnsi="宋体"/>
          <w:color w:val="auto"/>
          <w:szCs w:val="21"/>
          <w:highlight w:val="none"/>
        </w:rPr>
        <w:t>类”向成交人收取</w:t>
      </w:r>
      <w:r>
        <w:rPr>
          <w:rStyle w:val="38"/>
          <w:rFonts w:hint="eastAsia" w:ascii="宋体" w:hAnsi="宋体"/>
          <w:color w:val="auto"/>
          <w:szCs w:val="21"/>
          <w:highlight w:val="none"/>
          <w:lang w:val="en-US" w:eastAsia="zh-CN"/>
        </w:rPr>
        <w:t>.</w:t>
      </w:r>
    </w:p>
    <w:p w14:paraId="7B18571B">
      <w:pPr>
        <w:spacing w:line="360" w:lineRule="auto"/>
        <w:ind w:firstLine="315" w:firstLineChars="150"/>
        <w:jc w:val="center"/>
        <w:rPr>
          <w:rStyle w:val="38"/>
          <w:rFonts w:ascii="宋体" w:hAnsi="宋体"/>
          <w:color w:val="auto"/>
          <w:szCs w:val="21"/>
          <w:highlight w:val="none"/>
        </w:rPr>
      </w:pPr>
    </w:p>
    <w:p w14:paraId="782F2DF9">
      <w:pPr>
        <w:pStyle w:val="16"/>
        <w:jc w:val="both"/>
        <w:rPr>
          <w:rStyle w:val="38"/>
          <w:rFonts w:ascii="宋体" w:hAnsi="宋体" w:cs="宋体"/>
          <w:b/>
          <w:bCs/>
          <w:color w:val="auto"/>
          <w:highlight w:val="none"/>
        </w:rPr>
      </w:pPr>
    </w:p>
    <w:p w14:paraId="6A7266D1">
      <w:pPr>
        <w:pStyle w:val="16"/>
        <w:jc w:val="both"/>
        <w:rPr>
          <w:rStyle w:val="38"/>
          <w:rFonts w:ascii="宋体" w:hAnsi="宋体" w:cs="宋体"/>
          <w:b/>
          <w:bCs/>
          <w:color w:val="auto"/>
          <w:highlight w:val="none"/>
        </w:rPr>
      </w:pPr>
    </w:p>
    <w:p w14:paraId="7C1AD5A9">
      <w:pPr>
        <w:pStyle w:val="16"/>
        <w:jc w:val="both"/>
        <w:rPr>
          <w:rStyle w:val="38"/>
          <w:rFonts w:ascii="宋体" w:hAnsi="宋体" w:cs="宋体"/>
          <w:b/>
          <w:bCs/>
          <w:color w:val="auto"/>
          <w:highlight w:val="none"/>
        </w:rPr>
      </w:pPr>
    </w:p>
    <w:p w14:paraId="44D519E1">
      <w:pPr>
        <w:pStyle w:val="16"/>
        <w:jc w:val="center"/>
        <w:rPr>
          <w:rStyle w:val="38"/>
          <w:rFonts w:hint="eastAsia" w:ascii="宋体" w:hAnsi="宋体" w:eastAsia="宋体" w:cs="宋体"/>
          <w:b/>
          <w:bCs/>
          <w:color w:val="auto"/>
          <w:highlight w:val="none"/>
          <w:lang w:eastAsia="zh-CN"/>
        </w:rPr>
      </w:pPr>
      <w:r>
        <w:rPr>
          <w:rStyle w:val="38"/>
          <w:rFonts w:ascii="宋体" w:hAnsi="宋体" w:cs="宋体"/>
          <w:b/>
          <w:bCs/>
          <w:color w:val="auto"/>
          <w:highlight w:val="none"/>
        </w:rPr>
        <w:t xml:space="preserve">第三章   </w:t>
      </w:r>
      <w:r>
        <w:rPr>
          <w:rStyle w:val="38"/>
          <w:rFonts w:hint="eastAsia" w:ascii="宋体" w:hAnsi="宋体" w:cs="宋体"/>
          <w:b/>
          <w:bCs/>
          <w:color w:val="auto"/>
          <w:highlight w:val="none"/>
          <w:lang w:eastAsia="zh-CN"/>
        </w:rPr>
        <w:t>工程量清单及图纸</w:t>
      </w:r>
    </w:p>
    <w:p w14:paraId="55588F89">
      <w:pPr>
        <w:spacing w:line="360" w:lineRule="auto"/>
        <w:ind w:firstLine="407" w:firstLineChars="193"/>
        <w:rPr>
          <w:rFonts w:hint="eastAsia" w:ascii="宋体" w:hAnsi="宋体"/>
          <w:b/>
          <w:bCs/>
          <w:color w:val="auto"/>
          <w:szCs w:val="21"/>
          <w:highlight w:val="none"/>
          <w:lang w:eastAsia="zh-CN"/>
        </w:rPr>
      </w:pPr>
    </w:p>
    <w:p w14:paraId="29E0572C">
      <w:pPr>
        <w:spacing w:line="400" w:lineRule="exact"/>
        <w:jc w:val="center"/>
        <w:rPr>
          <w:rFonts w:hint="eastAsia"/>
          <w:b/>
          <w:color w:val="auto"/>
          <w:szCs w:val="21"/>
          <w:highlight w:val="none"/>
        </w:rPr>
      </w:pPr>
      <w:bookmarkStart w:id="2" w:name="_Toc78604604"/>
      <w:bookmarkStart w:id="3" w:name="_Toc96865207"/>
      <w:r>
        <w:rPr>
          <w:rFonts w:hint="eastAsia"/>
          <w:b/>
          <w:color w:val="auto"/>
          <w:szCs w:val="21"/>
          <w:highlight w:val="none"/>
        </w:rPr>
        <w:t>（工程量清单及图纸</w:t>
      </w:r>
      <w:r>
        <w:rPr>
          <w:b/>
          <w:color w:val="auto"/>
          <w:szCs w:val="21"/>
          <w:highlight w:val="none"/>
        </w:rPr>
        <w:t>另册发放</w:t>
      </w:r>
      <w:r>
        <w:rPr>
          <w:rFonts w:hint="eastAsia"/>
          <w:b/>
          <w:color w:val="auto"/>
          <w:szCs w:val="21"/>
          <w:highlight w:val="none"/>
        </w:rPr>
        <w:t>。）</w:t>
      </w:r>
    </w:p>
    <w:p w14:paraId="478980FE">
      <w:pPr>
        <w:spacing w:before="12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1.工程量清单说明</w:t>
      </w:r>
    </w:p>
    <w:p w14:paraId="34480238">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4BD7E6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本工程量清单应与竞争性磋商文件中的供应商须知、通用合同条款、专用合同条款、技术规范及图纸等一起阅读和理解。</w:t>
      </w:r>
    </w:p>
    <w:p w14:paraId="6FC00C9F">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2F1740C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工程量清单中所列工程量的变动，丝毫不会降低或影响合同条款的效力，也不免除承包人按规定的标准进行施工和修复缺陷的责任。</w:t>
      </w:r>
    </w:p>
    <w:p w14:paraId="569EDE70">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图纸中所列的工程数量表及数量汇总表仅是提供资料，不是工程量清单的外延。当图纸与工程量清单所列数量不一致时，以工程量清单所列数量作为报价的依据。</w:t>
      </w:r>
    </w:p>
    <w:p w14:paraId="53213568">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1.9工程量清单另册发放。</w:t>
      </w:r>
    </w:p>
    <w:p w14:paraId="79296FD8">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2．磋商报价说明</w:t>
      </w:r>
    </w:p>
    <w:p w14:paraId="1668ACC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工程量清单中的每一子目须填入单价或价格，且只允许有一个报价。</w:t>
      </w:r>
    </w:p>
    <w:p w14:paraId="68ECF552">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3F63D7B0">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67D668E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27DD4AB4">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2.5承包人用于本合同工程的各类装备的提供、运输、维护、拆卸、拼装等支付的费用，已包括在工程量清单的单价与总额价之中。</w:t>
      </w:r>
    </w:p>
    <w:p w14:paraId="5BE99D09">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工程量清单中各项金额均以人民币（元）结算。</w:t>
      </w:r>
    </w:p>
    <w:p w14:paraId="4868386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暂列金额（不含计日工总额）的数量及拟用子目的说明：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6FC2C078">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暂估价的数量及拟用子目的说明：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225E653C">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3．工程施工图纸</w:t>
      </w:r>
    </w:p>
    <w:p w14:paraId="4A0BDBA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3.1工程施工图纸另册发放</w:t>
      </w:r>
      <w:bookmarkEnd w:id="2"/>
      <w:bookmarkEnd w:id="3"/>
    </w:p>
    <w:p w14:paraId="45D530F5">
      <w:pPr>
        <w:pStyle w:val="32"/>
        <w:rPr>
          <w:rFonts w:hint="eastAsia" w:ascii="宋体" w:hAnsi="宋体" w:cs="宋体"/>
          <w:color w:val="auto"/>
          <w:szCs w:val="21"/>
          <w:highlight w:val="none"/>
        </w:rPr>
      </w:pPr>
    </w:p>
    <w:p w14:paraId="35F9749D">
      <w:pPr>
        <w:pStyle w:val="32"/>
        <w:rPr>
          <w:rFonts w:hint="eastAsia" w:ascii="宋体" w:hAnsi="宋体" w:cs="宋体"/>
          <w:color w:val="auto"/>
          <w:szCs w:val="21"/>
          <w:highlight w:val="none"/>
        </w:rPr>
      </w:pPr>
    </w:p>
    <w:p w14:paraId="0903D306">
      <w:pPr>
        <w:pStyle w:val="16"/>
        <w:rPr>
          <w:rStyle w:val="38"/>
          <w:rFonts w:ascii="宋体" w:hAnsi="宋体" w:cs="宋体"/>
          <w:b/>
          <w:bCs/>
          <w:color w:val="auto"/>
          <w:highlight w:val="none"/>
        </w:rPr>
      </w:pPr>
      <w:r>
        <w:rPr>
          <w:rStyle w:val="38"/>
          <w:rFonts w:ascii="宋体" w:hAnsi="宋体" w:cs="宋体"/>
          <w:b/>
          <w:bCs/>
          <w:color w:val="auto"/>
          <w:highlight w:val="none"/>
        </w:rPr>
        <w:t>第四章   合同协议书（参考格式）</w:t>
      </w:r>
    </w:p>
    <w:p w14:paraId="506685A6">
      <w:pPr>
        <w:tabs>
          <w:tab w:val="left" w:pos="417"/>
        </w:tabs>
        <w:spacing w:line="360" w:lineRule="auto"/>
        <w:jc w:val="center"/>
        <w:rPr>
          <w:rStyle w:val="38"/>
          <w:rFonts w:ascii="宋体" w:hAnsi="宋体"/>
          <w:b/>
          <w:color w:val="auto"/>
          <w:kern w:val="0"/>
          <w:sz w:val="52"/>
          <w:szCs w:val="52"/>
          <w:highlight w:val="none"/>
        </w:rPr>
      </w:pPr>
      <w:r>
        <w:rPr>
          <w:rFonts w:hint="eastAsia"/>
          <w:color w:val="auto"/>
          <w:highlight w:val="none"/>
        </w:rPr>
        <w:t>（注：本合同格式仅为合同的参考文本，合同签订双方可根据项目的具体要求进行修订。）</w:t>
      </w:r>
    </w:p>
    <w:p w14:paraId="36DAE8C5">
      <w:pPr>
        <w:tabs>
          <w:tab w:val="left" w:pos="417"/>
        </w:tabs>
        <w:spacing w:line="360" w:lineRule="auto"/>
        <w:jc w:val="center"/>
        <w:rPr>
          <w:rStyle w:val="38"/>
          <w:rFonts w:ascii="宋体" w:hAnsi="宋体"/>
          <w:b/>
          <w:color w:val="auto"/>
          <w:kern w:val="0"/>
          <w:sz w:val="52"/>
          <w:szCs w:val="52"/>
          <w:highlight w:val="none"/>
        </w:rPr>
      </w:pPr>
    </w:p>
    <w:p w14:paraId="0BC9D043">
      <w:pPr>
        <w:tabs>
          <w:tab w:val="left" w:pos="417"/>
        </w:tabs>
        <w:spacing w:line="360" w:lineRule="auto"/>
        <w:jc w:val="center"/>
        <w:rPr>
          <w:rStyle w:val="38"/>
          <w:rFonts w:ascii="宋体" w:hAnsi="宋体"/>
          <w:b/>
          <w:color w:val="auto"/>
          <w:kern w:val="0"/>
          <w:sz w:val="52"/>
          <w:szCs w:val="52"/>
          <w:highlight w:val="none"/>
        </w:rPr>
      </w:pPr>
    </w:p>
    <w:p w14:paraId="0090F2BD">
      <w:pPr>
        <w:tabs>
          <w:tab w:val="left" w:pos="417"/>
        </w:tabs>
        <w:spacing w:line="360" w:lineRule="auto"/>
        <w:jc w:val="center"/>
        <w:rPr>
          <w:rStyle w:val="38"/>
          <w:rFonts w:ascii="宋体" w:hAnsi="宋体"/>
          <w:b/>
          <w:color w:val="auto"/>
          <w:kern w:val="0"/>
          <w:sz w:val="52"/>
          <w:szCs w:val="52"/>
          <w:highlight w:val="none"/>
        </w:rPr>
      </w:pPr>
      <w:r>
        <w:rPr>
          <w:rStyle w:val="38"/>
          <w:rFonts w:ascii="宋体" w:hAnsi="宋体"/>
          <w:b/>
          <w:color w:val="auto"/>
          <w:kern w:val="0"/>
          <w:sz w:val="52"/>
          <w:szCs w:val="52"/>
          <w:highlight w:val="none"/>
        </w:rPr>
        <w:t>XXXXXXXX（项目）</w:t>
      </w:r>
    </w:p>
    <w:p w14:paraId="75957315">
      <w:pPr>
        <w:tabs>
          <w:tab w:val="left" w:pos="417"/>
        </w:tabs>
        <w:spacing w:line="360" w:lineRule="auto"/>
        <w:jc w:val="center"/>
        <w:rPr>
          <w:rStyle w:val="38"/>
          <w:rFonts w:ascii="宋体" w:hAnsi="宋体"/>
          <w:b/>
          <w:color w:val="auto"/>
          <w:spacing w:val="60"/>
          <w:sz w:val="36"/>
          <w:szCs w:val="36"/>
          <w:highlight w:val="none"/>
          <w:u w:val="single"/>
        </w:rPr>
      </w:pPr>
      <w:r>
        <w:rPr>
          <w:rStyle w:val="38"/>
          <w:rFonts w:ascii="宋体" w:hAnsi="宋体"/>
          <w:b/>
          <w:color w:val="auto"/>
          <w:kern w:val="0"/>
          <w:sz w:val="52"/>
          <w:szCs w:val="52"/>
          <w:highlight w:val="none"/>
        </w:rPr>
        <w:t>政 府 采 购 合 同</w:t>
      </w:r>
    </w:p>
    <w:p w14:paraId="6BB0D34C">
      <w:pPr>
        <w:rPr>
          <w:rStyle w:val="38"/>
          <w:rFonts w:ascii="宋体" w:hAnsi="宋体" w:cs="宋体"/>
          <w:b/>
          <w:bCs/>
          <w:color w:val="auto"/>
          <w:sz w:val="36"/>
          <w:szCs w:val="36"/>
          <w:highlight w:val="none"/>
        </w:rPr>
      </w:pPr>
    </w:p>
    <w:p w14:paraId="2388FBF9">
      <w:pPr>
        <w:spacing w:line="360" w:lineRule="auto"/>
        <w:ind w:firstLine="3000" w:firstLineChars="996"/>
        <w:rPr>
          <w:rStyle w:val="38"/>
          <w:rFonts w:ascii="宋体" w:hAnsi="宋体"/>
          <w:b/>
          <w:color w:val="auto"/>
          <w:sz w:val="30"/>
          <w:szCs w:val="30"/>
          <w:highlight w:val="none"/>
        </w:rPr>
      </w:pPr>
      <w:r>
        <w:rPr>
          <w:rStyle w:val="38"/>
          <w:rFonts w:hint="eastAsia" w:ascii="宋体" w:hAnsi="宋体"/>
          <w:b/>
          <w:color w:val="auto"/>
          <w:sz w:val="30"/>
          <w:szCs w:val="30"/>
          <w:highlight w:val="none"/>
        </w:rPr>
        <w:t>项目</w:t>
      </w:r>
      <w:r>
        <w:rPr>
          <w:rStyle w:val="38"/>
          <w:rFonts w:ascii="宋体" w:hAnsi="宋体"/>
          <w:b/>
          <w:color w:val="auto"/>
          <w:sz w:val="30"/>
          <w:szCs w:val="30"/>
          <w:highlight w:val="none"/>
        </w:rPr>
        <w:t>名称：</w:t>
      </w:r>
    </w:p>
    <w:p w14:paraId="59D85523">
      <w:pPr>
        <w:spacing w:line="360" w:lineRule="auto"/>
        <w:ind w:firstLine="3000" w:firstLineChars="996"/>
        <w:rPr>
          <w:rStyle w:val="38"/>
          <w:rFonts w:ascii="宋体" w:hAnsi="宋体"/>
          <w:b/>
          <w:color w:val="auto"/>
          <w:sz w:val="30"/>
          <w:szCs w:val="30"/>
          <w:highlight w:val="none"/>
        </w:rPr>
      </w:pPr>
      <w:r>
        <w:rPr>
          <w:rStyle w:val="38"/>
          <w:rFonts w:hint="eastAsia" w:ascii="宋体" w:hAnsi="宋体"/>
          <w:b/>
          <w:color w:val="auto"/>
          <w:sz w:val="30"/>
          <w:szCs w:val="30"/>
          <w:highlight w:val="none"/>
        </w:rPr>
        <w:t>项目</w:t>
      </w:r>
      <w:r>
        <w:rPr>
          <w:rStyle w:val="38"/>
          <w:rFonts w:ascii="宋体" w:hAnsi="宋体"/>
          <w:b/>
          <w:color w:val="auto"/>
          <w:sz w:val="30"/>
          <w:szCs w:val="30"/>
          <w:highlight w:val="none"/>
        </w:rPr>
        <w:t xml:space="preserve">编号： </w:t>
      </w:r>
    </w:p>
    <w:p w14:paraId="2B70980D">
      <w:pPr>
        <w:spacing w:line="360" w:lineRule="auto"/>
        <w:jc w:val="left"/>
        <w:rPr>
          <w:rStyle w:val="38"/>
          <w:rFonts w:ascii="宋体" w:hAnsi="宋体"/>
          <w:color w:val="auto"/>
          <w:kern w:val="0"/>
          <w:sz w:val="24"/>
          <w:szCs w:val="20"/>
          <w:highlight w:val="none"/>
        </w:rPr>
      </w:pPr>
    </w:p>
    <w:p w14:paraId="0D29B051">
      <w:pPr>
        <w:spacing w:line="360" w:lineRule="auto"/>
        <w:jc w:val="left"/>
        <w:rPr>
          <w:rStyle w:val="38"/>
          <w:rFonts w:ascii="宋体" w:hAnsi="宋体"/>
          <w:color w:val="auto"/>
          <w:kern w:val="0"/>
          <w:highlight w:val="none"/>
        </w:rPr>
      </w:pPr>
    </w:p>
    <w:p w14:paraId="761CF289">
      <w:pPr>
        <w:spacing w:line="360" w:lineRule="auto"/>
        <w:jc w:val="left"/>
        <w:rPr>
          <w:rStyle w:val="38"/>
          <w:rFonts w:ascii="宋体" w:hAnsi="宋体"/>
          <w:color w:val="auto"/>
          <w:kern w:val="0"/>
          <w:highlight w:val="none"/>
        </w:rPr>
      </w:pPr>
    </w:p>
    <w:p w14:paraId="3D783633">
      <w:pPr>
        <w:spacing w:line="360" w:lineRule="auto"/>
        <w:jc w:val="left"/>
        <w:rPr>
          <w:rStyle w:val="38"/>
          <w:rFonts w:ascii="宋体" w:hAnsi="宋体"/>
          <w:color w:val="auto"/>
          <w:kern w:val="0"/>
          <w:highlight w:val="none"/>
        </w:rPr>
      </w:pPr>
      <w:r>
        <w:rPr>
          <w:rStyle w:val="38"/>
          <w:rFonts w:ascii="宋体" w:hAnsi="宋体"/>
          <w:color w:val="auto"/>
          <w:kern w:val="0"/>
          <w:highlight w:val="none"/>
        </w:rPr>
        <w:t xml:space="preserve"> </w:t>
      </w:r>
    </w:p>
    <w:p w14:paraId="65C53E95">
      <w:pPr>
        <w:spacing w:line="360" w:lineRule="auto"/>
        <w:jc w:val="left"/>
        <w:rPr>
          <w:rStyle w:val="38"/>
          <w:rFonts w:ascii="宋体" w:hAnsi="宋体"/>
          <w:color w:val="auto"/>
          <w:kern w:val="0"/>
          <w:highlight w:val="none"/>
        </w:rPr>
      </w:pPr>
    </w:p>
    <w:p w14:paraId="5D9BC22C">
      <w:pPr>
        <w:spacing w:line="360" w:lineRule="auto"/>
        <w:jc w:val="both"/>
        <w:rPr>
          <w:rFonts w:hint="eastAsia"/>
          <w:color w:val="auto"/>
          <w:highlight w:val="none"/>
        </w:rPr>
      </w:pPr>
    </w:p>
    <w:p w14:paraId="361330E6">
      <w:pPr>
        <w:spacing w:line="360" w:lineRule="auto"/>
        <w:jc w:val="both"/>
        <w:rPr>
          <w:rFonts w:hint="eastAsia"/>
          <w:color w:val="auto"/>
          <w:highlight w:val="none"/>
        </w:rPr>
      </w:pPr>
    </w:p>
    <w:p w14:paraId="5B307DED">
      <w:pPr>
        <w:spacing w:line="360" w:lineRule="auto"/>
        <w:jc w:val="both"/>
        <w:rPr>
          <w:rFonts w:hint="eastAsia"/>
          <w:color w:val="auto"/>
          <w:highlight w:val="none"/>
        </w:rPr>
      </w:pPr>
    </w:p>
    <w:p w14:paraId="3F38D0F2">
      <w:pPr>
        <w:spacing w:line="360" w:lineRule="auto"/>
        <w:jc w:val="both"/>
        <w:rPr>
          <w:rFonts w:hint="eastAsia"/>
          <w:color w:val="auto"/>
          <w:highlight w:val="none"/>
        </w:rPr>
      </w:pPr>
    </w:p>
    <w:p w14:paraId="55A36DC7">
      <w:pPr>
        <w:spacing w:line="360" w:lineRule="auto"/>
        <w:jc w:val="both"/>
        <w:rPr>
          <w:rFonts w:hint="eastAsia"/>
          <w:color w:val="auto"/>
          <w:highlight w:val="none"/>
        </w:rPr>
      </w:pPr>
    </w:p>
    <w:p w14:paraId="711F0DF4">
      <w:pPr>
        <w:spacing w:line="360" w:lineRule="auto"/>
        <w:jc w:val="both"/>
        <w:rPr>
          <w:rFonts w:hint="eastAsia"/>
          <w:color w:val="auto"/>
          <w:highlight w:val="none"/>
        </w:rPr>
      </w:pPr>
    </w:p>
    <w:p w14:paraId="5C6ED00F">
      <w:pPr>
        <w:spacing w:line="360" w:lineRule="auto"/>
        <w:jc w:val="both"/>
        <w:rPr>
          <w:rFonts w:hint="eastAsia"/>
          <w:color w:val="auto"/>
          <w:highlight w:val="none"/>
        </w:rPr>
      </w:pPr>
    </w:p>
    <w:p w14:paraId="3C23293E">
      <w:pPr>
        <w:spacing w:line="360" w:lineRule="auto"/>
        <w:jc w:val="both"/>
        <w:rPr>
          <w:rFonts w:hint="eastAsia"/>
          <w:color w:val="auto"/>
          <w:highlight w:val="none"/>
        </w:rPr>
      </w:pPr>
    </w:p>
    <w:p w14:paraId="40A5A038">
      <w:pPr>
        <w:pStyle w:val="3"/>
        <w:jc w:val="center"/>
        <w:rPr>
          <w:color w:val="auto"/>
          <w:highlight w:val="none"/>
        </w:rPr>
      </w:pPr>
      <w:bookmarkStart w:id="4" w:name="_Toc296890982"/>
      <w:bookmarkStart w:id="5" w:name="_Toc373227552"/>
      <w:bookmarkStart w:id="6" w:name="_Toc296503025"/>
      <w:bookmarkStart w:id="7" w:name="_Toc351203480"/>
      <w:bookmarkStart w:id="8" w:name="_Toc389065255"/>
      <w:bookmarkStart w:id="9" w:name="_Toc496867918"/>
      <w:bookmarkStart w:id="10" w:name="_Toc373478199"/>
      <w:bookmarkStart w:id="11" w:name="_Toc407135191"/>
      <w:bookmarkStart w:id="12" w:name="bookmark82"/>
      <w:r>
        <w:rPr>
          <w:rFonts w:hint="eastAsia"/>
          <w:color w:val="auto"/>
          <w:highlight w:val="none"/>
        </w:rPr>
        <w:t>第一部分</w:t>
      </w:r>
      <w:r>
        <w:rPr>
          <w:color w:val="auto"/>
          <w:highlight w:val="none"/>
        </w:rPr>
        <w:t xml:space="preserve"> </w:t>
      </w:r>
      <w:r>
        <w:rPr>
          <w:rFonts w:hint="eastAsia"/>
          <w:color w:val="auto"/>
          <w:highlight w:val="none"/>
        </w:rPr>
        <w:t>合同协议书</w:t>
      </w:r>
      <w:bookmarkEnd w:id="4"/>
      <w:bookmarkEnd w:id="5"/>
      <w:bookmarkEnd w:id="6"/>
      <w:bookmarkEnd w:id="7"/>
      <w:bookmarkEnd w:id="8"/>
      <w:bookmarkEnd w:id="9"/>
      <w:bookmarkEnd w:id="10"/>
      <w:bookmarkEnd w:id="11"/>
    </w:p>
    <w:p w14:paraId="12306D2D">
      <w:pPr>
        <w:rPr>
          <w:color w:val="auto"/>
          <w:szCs w:val="21"/>
          <w:highlight w:val="none"/>
          <w:u w:val="single"/>
        </w:rPr>
      </w:pPr>
    </w:p>
    <w:p w14:paraId="41E7F368">
      <w:pPr>
        <w:pStyle w:val="119"/>
        <w:jc w:val="center"/>
        <w:rPr>
          <w:color w:val="auto"/>
          <w:highlight w:val="none"/>
        </w:rPr>
      </w:pPr>
      <w:bookmarkStart w:id="13" w:name="_Toc496867919"/>
      <w:r>
        <w:rPr>
          <w:color w:val="auto"/>
          <w:highlight w:val="none"/>
        </w:rPr>
        <w:t>第一</w:t>
      </w:r>
      <w:r>
        <w:rPr>
          <w:rFonts w:hint="eastAsia"/>
          <w:color w:val="auto"/>
          <w:highlight w:val="none"/>
        </w:rPr>
        <w:t>部分</w:t>
      </w:r>
      <w:r>
        <w:rPr>
          <w:color w:val="auto"/>
          <w:highlight w:val="none"/>
        </w:rPr>
        <w:t xml:space="preserve"> 合同协议书</w:t>
      </w:r>
      <w:bookmarkEnd w:id="13"/>
    </w:p>
    <w:p w14:paraId="2591F3FA">
      <w:pPr>
        <w:pStyle w:val="120"/>
        <w:spacing w:line="360" w:lineRule="auto"/>
        <w:rPr>
          <w:rFonts w:hAnsi="宋体"/>
          <w:color w:val="auto"/>
          <w:szCs w:val="21"/>
          <w:highlight w:val="none"/>
          <w:u w:val="single"/>
        </w:rPr>
      </w:pPr>
      <w:r>
        <w:rPr>
          <w:rFonts w:hAnsi="宋体"/>
          <w:color w:val="auto"/>
          <w:szCs w:val="21"/>
          <w:highlight w:val="none"/>
        </w:rPr>
        <w:t>发包人（全称）：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6136D39A">
      <w:pPr>
        <w:pStyle w:val="120"/>
        <w:spacing w:line="360" w:lineRule="auto"/>
        <w:rPr>
          <w:color w:val="auto"/>
          <w:szCs w:val="21"/>
          <w:highlight w:val="none"/>
          <w:u w:val="single"/>
        </w:rPr>
      </w:pPr>
      <w:r>
        <w:rPr>
          <w:rFonts w:hAnsi="宋体"/>
          <w:color w:val="auto"/>
          <w:szCs w:val="21"/>
          <w:highlight w:val="none"/>
        </w:rPr>
        <w:t>承包人（全称）：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7219A8CD">
      <w:pPr>
        <w:pStyle w:val="120"/>
        <w:spacing w:line="360" w:lineRule="auto"/>
        <w:ind w:firstLine="420" w:firstLineChars="200"/>
        <w:rPr>
          <w:rFonts w:hAnsi="宋体"/>
          <w:color w:val="auto"/>
          <w:szCs w:val="21"/>
          <w:highlight w:val="none"/>
        </w:rPr>
      </w:pPr>
      <w:r>
        <w:rPr>
          <w:rFonts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Ansi="宋体"/>
          <w:color w:val="auto"/>
          <w:szCs w:val="21"/>
          <w:highlight w:val="none"/>
        </w:rPr>
        <w:t>工程施工及有关事项协商一致，共同达成如下协议：</w:t>
      </w:r>
      <w:bookmarkStart w:id="14" w:name="_Toc351203481"/>
    </w:p>
    <w:p w14:paraId="6BD8C55F">
      <w:pPr>
        <w:pStyle w:val="120"/>
        <w:spacing w:line="360" w:lineRule="auto"/>
        <w:ind w:firstLine="422" w:firstLineChars="200"/>
        <w:rPr>
          <w:b/>
          <w:bCs/>
          <w:color w:val="auto"/>
          <w:szCs w:val="21"/>
          <w:highlight w:val="none"/>
        </w:rPr>
      </w:pPr>
      <w:r>
        <w:rPr>
          <w:rFonts w:hAnsi="宋体"/>
          <w:b/>
          <w:bCs/>
          <w:color w:val="auto"/>
          <w:szCs w:val="21"/>
          <w:highlight w:val="none"/>
        </w:rPr>
        <w:t>一、工程概况</w:t>
      </w:r>
      <w:bookmarkEnd w:id="14"/>
    </w:p>
    <w:p w14:paraId="27CBF23E">
      <w:pPr>
        <w:pStyle w:val="120"/>
        <w:spacing w:line="360" w:lineRule="auto"/>
        <w:ind w:firstLine="411" w:firstLineChars="196"/>
        <w:rPr>
          <w:color w:val="auto"/>
          <w:szCs w:val="21"/>
          <w:highlight w:val="none"/>
          <w:u w:val="singl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工程名称</w:t>
      </w:r>
      <w:r>
        <w:rPr>
          <w:rFonts w:hAnsi="宋体"/>
          <w:color w:val="auto"/>
          <w:szCs w:val="21"/>
          <w:highlight w:val="none"/>
        </w:rPr>
        <w:t>：</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2BA6976C">
      <w:pPr>
        <w:pStyle w:val="120"/>
        <w:spacing w:line="360" w:lineRule="auto"/>
        <w:ind w:firstLine="411" w:firstLineChars="196"/>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工程地点：</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5EE3134B">
      <w:pPr>
        <w:pStyle w:val="120"/>
        <w:spacing w:line="360" w:lineRule="auto"/>
        <w:ind w:firstLine="411" w:firstLineChars="196"/>
        <w:rPr>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工程立项批准文号：</w:t>
      </w:r>
      <w:r>
        <w:rPr>
          <w:rFonts w:hint="eastAsia"/>
          <w:color w:val="auto"/>
          <w:highlight w:val="none"/>
          <w:u w:val="single"/>
        </w:rPr>
        <w:t xml:space="preserve">                   </w:t>
      </w:r>
      <w:r>
        <w:rPr>
          <w:rFonts w:hAnsi="宋体"/>
          <w:bCs/>
          <w:color w:val="auto"/>
          <w:szCs w:val="21"/>
          <w:highlight w:val="none"/>
        </w:rPr>
        <w:t>。</w:t>
      </w:r>
    </w:p>
    <w:p w14:paraId="3D68D24B">
      <w:pPr>
        <w:pStyle w:val="120"/>
        <w:spacing w:line="360" w:lineRule="auto"/>
        <w:ind w:firstLine="411" w:firstLineChars="196"/>
        <w:rPr>
          <w:bCs/>
          <w:color w:val="auto"/>
          <w:szCs w:val="21"/>
          <w:highlight w:val="none"/>
        </w:rPr>
      </w:pPr>
      <w:r>
        <w:rPr>
          <w:bCs/>
          <w:color w:val="auto"/>
          <w:szCs w:val="21"/>
          <w:highlight w:val="none"/>
        </w:rPr>
        <w:t>4.</w:t>
      </w:r>
      <w:r>
        <w:rPr>
          <w:rFonts w:hint="eastAsia"/>
          <w:bCs/>
          <w:color w:val="auto"/>
          <w:szCs w:val="21"/>
          <w:highlight w:val="none"/>
        </w:rPr>
        <w:t xml:space="preserve"> </w:t>
      </w:r>
      <w:r>
        <w:rPr>
          <w:rFonts w:hAnsi="宋体"/>
          <w:bCs/>
          <w:color w:val="auto"/>
          <w:szCs w:val="21"/>
          <w:highlight w:val="none"/>
        </w:rPr>
        <w:t>资金来源：</w:t>
      </w:r>
      <w:r>
        <w:rPr>
          <w:rFonts w:hint="eastAsia"/>
          <w:color w:val="auto"/>
          <w:highlight w:val="none"/>
          <w:u w:val="single"/>
        </w:rPr>
        <w:t xml:space="preserve">                   </w:t>
      </w:r>
      <w:r>
        <w:rPr>
          <w:rFonts w:hAnsi="宋体"/>
          <w:bCs/>
          <w:color w:val="auto"/>
          <w:szCs w:val="21"/>
          <w:highlight w:val="none"/>
        </w:rPr>
        <w:t>。</w:t>
      </w:r>
    </w:p>
    <w:p w14:paraId="38382537">
      <w:pPr>
        <w:pStyle w:val="120"/>
        <w:spacing w:line="360" w:lineRule="auto"/>
        <w:ind w:firstLine="411" w:firstLineChars="196"/>
        <w:rPr>
          <w:bCs/>
          <w:color w:val="auto"/>
          <w:szCs w:val="21"/>
          <w:highlight w:val="none"/>
        </w:rPr>
      </w:pPr>
      <w:r>
        <w:rPr>
          <w:bCs/>
          <w:color w:val="auto"/>
          <w:szCs w:val="21"/>
          <w:highlight w:val="none"/>
        </w:rPr>
        <w:t>5.</w:t>
      </w:r>
      <w:r>
        <w:rPr>
          <w:rFonts w:hint="eastAsia"/>
          <w:bCs/>
          <w:color w:val="auto"/>
          <w:szCs w:val="21"/>
          <w:highlight w:val="none"/>
        </w:rPr>
        <w:t xml:space="preserve"> </w:t>
      </w:r>
      <w:r>
        <w:rPr>
          <w:rFonts w:hAnsi="宋体"/>
          <w:bCs/>
          <w:color w:val="auto"/>
          <w:szCs w:val="21"/>
          <w:highlight w:val="none"/>
        </w:rPr>
        <w:t>工程内容：</w:t>
      </w:r>
      <w:r>
        <w:rPr>
          <w:rFonts w:hint="eastAsia"/>
          <w:color w:val="auto"/>
          <w:highlight w:val="none"/>
          <w:u w:val="single"/>
        </w:rPr>
        <w:t>经评审的施工图范围内及工程量清单包含的施工内容</w:t>
      </w:r>
      <w:r>
        <w:rPr>
          <w:rFonts w:hAnsi="宋体"/>
          <w:bCs/>
          <w:color w:val="auto"/>
          <w:szCs w:val="21"/>
          <w:highlight w:val="none"/>
        </w:rPr>
        <w:t>。</w:t>
      </w:r>
    </w:p>
    <w:p w14:paraId="7E864654">
      <w:pPr>
        <w:pStyle w:val="120"/>
        <w:spacing w:line="360" w:lineRule="auto"/>
        <w:ind w:firstLine="411" w:firstLineChars="196"/>
        <w:rPr>
          <w:bCs/>
          <w:color w:val="auto"/>
          <w:szCs w:val="21"/>
          <w:highlight w:val="none"/>
        </w:rPr>
      </w:pPr>
      <w:r>
        <w:rPr>
          <w:rFonts w:hAnsi="宋体"/>
          <w:color w:val="auto"/>
          <w:szCs w:val="21"/>
          <w:highlight w:val="none"/>
        </w:rPr>
        <w:t>群体工程应附《承包人承揽工程项目一览表》（附件</w:t>
      </w:r>
      <w:r>
        <w:rPr>
          <w:color w:val="auto"/>
          <w:szCs w:val="21"/>
          <w:highlight w:val="none"/>
        </w:rPr>
        <w:t>1</w:t>
      </w:r>
      <w:r>
        <w:rPr>
          <w:rFonts w:hAnsi="宋体"/>
          <w:color w:val="auto"/>
          <w:szCs w:val="21"/>
          <w:highlight w:val="none"/>
        </w:rPr>
        <w:t>）。</w:t>
      </w:r>
    </w:p>
    <w:p w14:paraId="1C416A5C">
      <w:pPr>
        <w:pStyle w:val="120"/>
        <w:spacing w:line="360" w:lineRule="auto"/>
        <w:ind w:firstLine="411" w:firstLineChars="196"/>
        <w:rPr>
          <w:bCs/>
          <w:color w:val="auto"/>
          <w:szCs w:val="21"/>
          <w:highlight w:val="none"/>
        </w:rPr>
      </w:pPr>
      <w:r>
        <w:rPr>
          <w:bCs/>
          <w:color w:val="auto"/>
          <w:szCs w:val="21"/>
          <w:highlight w:val="none"/>
        </w:rPr>
        <w:t>6.</w:t>
      </w:r>
      <w:r>
        <w:rPr>
          <w:rFonts w:hint="eastAsia"/>
          <w:bCs/>
          <w:color w:val="auto"/>
          <w:szCs w:val="21"/>
          <w:highlight w:val="none"/>
        </w:rPr>
        <w:t xml:space="preserve"> </w:t>
      </w:r>
      <w:r>
        <w:rPr>
          <w:rFonts w:hAnsi="宋体"/>
          <w:bCs/>
          <w:color w:val="auto"/>
          <w:szCs w:val="21"/>
          <w:highlight w:val="none"/>
        </w:rPr>
        <w:t>工程承包范围：</w:t>
      </w:r>
    </w:p>
    <w:p w14:paraId="175D3F67">
      <w:pPr>
        <w:pStyle w:val="120"/>
        <w:spacing w:line="360" w:lineRule="auto"/>
        <w:ind w:firstLine="405" w:firstLineChars="193"/>
        <w:rPr>
          <w:rFonts w:hAnsi="宋体"/>
          <w:color w:val="auto"/>
          <w:szCs w:val="21"/>
          <w:highlight w:val="none"/>
        </w:rPr>
      </w:pP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642F3BEC">
      <w:pPr>
        <w:pStyle w:val="120"/>
        <w:spacing w:line="360" w:lineRule="auto"/>
        <w:ind w:firstLine="407" w:firstLineChars="193"/>
        <w:rPr>
          <w:b/>
          <w:bCs/>
          <w:color w:val="auto"/>
          <w:szCs w:val="21"/>
          <w:highlight w:val="none"/>
        </w:rPr>
      </w:pPr>
      <w:bookmarkStart w:id="15" w:name="_Toc351203482"/>
      <w:r>
        <w:rPr>
          <w:rFonts w:hAnsi="宋体"/>
          <w:b/>
          <w:bCs/>
          <w:color w:val="auto"/>
          <w:szCs w:val="21"/>
          <w:highlight w:val="none"/>
        </w:rPr>
        <w:t>二、合同工期</w:t>
      </w:r>
      <w:bookmarkEnd w:id="15"/>
    </w:p>
    <w:p w14:paraId="3939FCFB">
      <w:pPr>
        <w:pStyle w:val="120"/>
        <w:spacing w:line="360" w:lineRule="auto"/>
        <w:ind w:firstLine="459"/>
        <w:rPr>
          <w:color w:val="auto"/>
          <w:szCs w:val="21"/>
          <w:highlight w:val="none"/>
        </w:rPr>
      </w:pPr>
      <w:r>
        <w:rPr>
          <w:rFonts w:hAnsi="宋体"/>
          <w:color w:val="auto"/>
          <w:szCs w:val="21"/>
          <w:highlight w:val="none"/>
        </w:rPr>
        <w:t>计划开工日期：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593CBDAF">
      <w:pPr>
        <w:pStyle w:val="120"/>
        <w:spacing w:line="360" w:lineRule="auto"/>
        <w:ind w:firstLine="459"/>
        <w:rPr>
          <w:color w:val="auto"/>
          <w:szCs w:val="21"/>
          <w:highlight w:val="none"/>
        </w:rPr>
      </w:pPr>
      <w:r>
        <w:rPr>
          <w:rFonts w:hAnsi="宋体"/>
          <w:color w:val="auto"/>
          <w:szCs w:val="21"/>
          <w:highlight w:val="none"/>
        </w:rPr>
        <w:t>计划竣工日期：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7A139028">
      <w:pPr>
        <w:pStyle w:val="120"/>
        <w:spacing w:line="360" w:lineRule="auto"/>
        <w:ind w:firstLine="459"/>
        <w:rPr>
          <w:rFonts w:hAnsi="宋体"/>
          <w:color w:val="auto"/>
          <w:szCs w:val="21"/>
          <w:highlight w:val="none"/>
        </w:rPr>
      </w:pPr>
      <w:r>
        <w:rPr>
          <w:rFonts w:hAnsi="宋体"/>
          <w:color w:val="auto"/>
          <w:szCs w:val="21"/>
          <w:highlight w:val="none"/>
        </w:rPr>
        <w:t>工期总日历天数：</w:t>
      </w:r>
      <w:r>
        <w:rPr>
          <w:rFonts w:hAnsi="宋体"/>
          <w:color w:val="auto"/>
          <w:szCs w:val="21"/>
          <w:highlight w:val="none"/>
          <w:u w:val="single"/>
        </w:rPr>
        <w:t></w:t>
      </w:r>
      <w:r>
        <w:rPr>
          <w:rFonts w:hAnsi="宋体"/>
          <w:color w:val="auto"/>
          <w:szCs w:val="21"/>
          <w:highlight w:val="none"/>
        </w:rPr>
        <w:t>天。工期总日历天数与根据前述计划开竣工日期计算的工期天数不一致的，以工期总日历天数为准。</w:t>
      </w:r>
    </w:p>
    <w:p w14:paraId="082AA131">
      <w:pPr>
        <w:pStyle w:val="120"/>
        <w:spacing w:line="360" w:lineRule="auto"/>
        <w:ind w:firstLine="459"/>
        <w:rPr>
          <w:b/>
          <w:bCs/>
          <w:color w:val="auto"/>
          <w:szCs w:val="21"/>
          <w:highlight w:val="none"/>
        </w:rPr>
      </w:pPr>
      <w:bookmarkStart w:id="16" w:name="_Toc351203483"/>
      <w:r>
        <w:rPr>
          <w:rFonts w:hAnsi="宋体"/>
          <w:b/>
          <w:bCs/>
          <w:color w:val="auto"/>
          <w:szCs w:val="21"/>
          <w:highlight w:val="none"/>
        </w:rPr>
        <w:t>三、质量标准</w:t>
      </w:r>
      <w:bookmarkEnd w:id="16"/>
    </w:p>
    <w:p w14:paraId="1D063F8F">
      <w:pPr>
        <w:pStyle w:val="120"/>
        <w:spacing w:line="360" w:lineRule="auto"/>
        <w:ind w:firstLine="459"/>
        <w:rPr>
          <w:rFonts w:hAnsi="宋体"/>
          <w:color w:val="auto"/>
          <w:szCs w:val="21"/>
          <w:highlight w:val="none"/>
        </w:rPr>
      </w:pPr>
      <w:r>
        <w:rPr>
          <w:rFonts w:hAnsi="宋体"/>
          <w:color w:val="auto"/>
          <w:szCs w:val="21"/>
          <w:highlight w:val="none"/>
        </w:rPr>
        <w:t>工程质量符合</w:t>
      </w:r>
      <w:r>
        <w:rPr>
          <w:rFonts w:hint="eastAsia" w:hAnsi="宋体"/>
          <w:color w:val="auto"/>
          <w:szCs w:val="21"/>
          <w:highlight w:val="none"/>
          <w:u w:val="single"/>
        </w:rPr>
        <w:t>达到国家建筑工程质量验收合格</w:t>
      </w:r>
      <w:r>
        <w:rPr>
          <w:rFonts w:hAnsi="宋体"/>
          <w:color w:val="auto"/>
          <w:szCs w:val="21"/>
          <w:highlight w:val="none"/>
        </w:rPr>
        <w:t>标准。</w:t>
      </w:r>
    </w:p>
    <w:p w14:paraId="6FD06831">
      <w:pPr>
        <w:pStyle w:val="120"/>
        <w:spacing w:line="360" w:lineRule="auto"/>
        <w:ind w:firstLine="459"/>
        <w:rPr>
          <w:rFonts w:hAnsi="宋体"/>
          <w:b/>
          <w:bCs/>
          <w:color w:val="auto"/>
          <w:szCs w:val="21"/>
          <w:highlight w:val="none"/>
        </w:rPr>
      </w:pPr>
      <w:bookmarkStart w:id="17" w:name="_Toc351203484"/>
      <w:r>
        <w:rPr>
          <w:rFonts w:hAnsi="宋体"/>
          <w:b/>
          <w:bCs/>
          <w:color w:val="auto"/>
          <w:szCs w:val="21"/>
          <w:highlight w:val="none"/>
        </w:rPr>
        <w:t>四、签约合同价与合同价格形式</w:t>
      </w:r>
      <w:bookmarkEnd w:id="17"/>
    </w:p>
    <w:p w14:paraId="2166D49F">
      <w:pPr>
        <w:pStyle w:val="120"/>
        <w:spacing w:line="360" w:lineRule="auto"/>
        <w:ind w:firstLine="459"/>
        <w:rPr>
          <w:color w:val="auto"/>
          <w:szCs w:val="21"/>
          <w:highlight w:val="none"/>
        </w:rPr>
      </w:pPr>
      <w:r>
        <w:rPr>
          <w:color w:val="auto"/>
          <w:szCs w:val="21"/>
          <w:highlight w:val="none"/>
        </w:rPr>
        <w:t>1.</w:t>
      </w:r>
      <w:r>
        <w:rPr>
          <w:rFonts w:hint="eastAsia"/>
          <w:color w:val="auto"/>
          <w:szCs w:val="21"/>
          <w:highlight w:val="none"/>
        </w:rPr>
        <w:t xml:space="preserve"> </w:t>
      </w:r>
      <w:r>
        <w:rPr>
          <w:rFonts w:hAnsi="宋体"/>
          <w:color w:val="auto"/>
          <w:szCs w:val="21"/>
          <w:highlight w:val="none"/>
        </w:rPr>
        <w:t>签约合同价为：</w:t>
      </w:r>
    </w:p>
    <w:p w14:paraId="08E61E08">
      <w:pPr>
        <w:pStyle w:val="120"/>
        <w:spacing w:line="360" w:lineRule="auto"/>
        <w:ind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71BA84A8">
      <w:pPr>
        <w:pStyle w:val="120"/>
        <w:spacing w:line="360" w:lineRule="auto"/>
        <w:ind w:firstLine="525" w:firstLineChars="250"/>
        <w:rPr>
          <w:rFonts w:hAnsi="宋体"/>
          <w:color w:val="auto"/>
          <w:szCs w:val="21"/>
          <w:highlight w:val="none"/>
        </w:rPr>
      </w:pPr>
      <w:r>
        <w:rPr>
          <w:rFonts w:hAnsi="宋体"/>
          <w:color w:val="auto"/>
          <w:szCs w:val="21"/>
          <w:highlight w:val="none"/>
        </w:rPr>
        <w:t>其中：</w:t>
      </w:r>
    </w:p>
    <w:p w14:paraId="2BA6ABD5">
      <w:pPr>
        <w:pStyle w:val="120"/>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64C1CFE4">
      <w:pPr>
        <w:pStyle w:val="120"/>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5B2780FB">
      <w:pPr>
        <w:pStyle w:val="120"/>
        <w:spacing w:line="360" w:lineRule="auto"/>
        <w:ind w:firstLine="420" w:firstLineChars="200"/>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）建安劳保费：</w:t>
      </w:r>
    </w:p>
    <w:p w14:paraId="7FAF6F98">
      <w:pPr>
        <w:pStyle w:val="120"/>
        <w:spacing w:line="360" w:lineRule="auto"/>
        <w:ind w:left="420" w:leftChars="200" w:firstLine="525" w:firstLineChars="2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21F1B27">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）材料和工程设备暂估价金额：</w:t>
      </w:r>
    </w:p>
    <w:p w14:paraId="178CF45F">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34D83E">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）专业工程暂估价金额：</w:t>
      </w:r>
    </w:p>
    <w:p w14:paraId="4B3ED6C4">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1136BC99">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）暂列金额：</w:t>
      </w:r>
    </w:p>
    <w:p w14:paraId="492FBF13">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F464165">
      <w:pPr>
        <w:pStyle w:val="120"/>
        <w:spacing w:line="360" w:lineRule="auto"/>
        <w:ind w:firstLine="420" w:firstLineChars="200"/>
        <w:rPr>
          <w:rFonts w:hAnsi="宋体"/>
          <w:color w:val="auto"/>
          <w:szCs w:val="21"/>
          <w:highlight w:val="none"/>
        </w:rPr>
      </w:pPr>
      <w:r>
        <w:rPr>
          <w:color w:val="auto"/>
          <w:szCs w:val="21"/>
          <w:highlight w:val="none"/>
        </w:rPr>
        <w:t>2.</w:t>
      </w:r>
      <w:r>
        <w:rPr>
          <w:rFonts w:hint="eastAsia"/>
          <w:color w:val="auto"/>
          <w:szCs w:val="21"/>
          <w:highlight w:val="none"/>
        </w:rPr>
        <w:t xml:space="preserve"> </w:t>
      </w:r>
      <w:r>
        <w:rPr>
          <w:rFonts w:hAnsi="宋体"/>
          <w:color w:val="auto"/>
          <w:szCs w:val="21"/>
          <w:highlight w:val="none"/>
        </w:rPr>
        <w:t>合同价格形式：</w:t>
      </w:r>
      <w:r>
        <w:rPr>
          <w:color w:val="auto"/>
          <w:szCs w:val="21"/>
          <w:highlight w:val="non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14:paraId="538910F4">
      <w:pPr>
        <w:pStyle w:val="120"/>
        <w:spacing w:line="360" w:lineRule="auto"/>
        <w:ind w:firstLine="422" w:firstLineChars="200"/>
        <w:rPr>
          <w:b/>
          <w:bCs/>
          <w:color w:val="auto"/>
          <w:szCs w:val="21"/>
          <w:highlight w:val="none"/>
        </w:rPr>
      </w:pPr>
      <w:bookmarkStart w:id="18" w:name="_Toc351203485"/>
      <w:r>
        <w:rPr>
          <w:rFonts w:hAnsi="宋体"/>
          <w:b/>
          <w:bCs/>
          <w:color w:val="auto"/>
          <w:szCs w:val="21"/>
          <w:highlight w:val="none"/>
        </w:rPr>
        <w:t>五、</w:t>
      </w:r>
      <w:bookmarkEnd w:id="18"/>
      <w:r>
        <w:rPr>
          <w:rFonts w:hAnsi="宋体"/>
          <w:b/>
          <w:bCs/>
          <w:color w:val="auto"/>
          <w:szCs w:val="21"/>
          <w:highlight w:val="none"/>
        </w:rPr>
        <w:t>项目经理</w:t>
      </w:r>
    </w:p>
    <w:p w14:paraId="009E2AE9">
      <w:pPr>
        <w:pStyle w:val="120"/>
        <w:spacing w:line="360" w:lineRule="auto"/>
        <w:ind w:firstLine="420" w:firstLineChars="200"/>
        <w:rPr>
          <w:rFonts w:hAnsi="宋体"/>
          <w:color w:val="auto"/>
          <w:szCs w:val="21"/>
          <w:highlight w:val="none"/>
        </w:rPr>
      </w:pPr>
      <w:r>
        <w:rPr>
          <w:rFonts w:hAnsi="宋体"/>
          <w:color w:val="auto"/>
          <w:szCs w:val="21"/>
          <w:highlight w:val="none"/>
        </w:rPr>
        <w:t>承包人项目经理：</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3D99973F">
      <w:pPr>
        <w:pStyle w:val="120"/>
        <w:spacing w:line="360" w:lineRule="auto"/>
        <w:ind w:firstLine="422" w:firstLineChars="200"/>
        <w:rPr>
          <w:b/>
          <w:bCs/>
          <w:color w:val="auto"/>
          <w:szCs w:val="21"/>
          <w:highlight w:val="none"/>
        </w:rPr>
      </w:pPr>
      <w:bookmarkStart w:id="19" w:name="_Toc351203486"/>
      <w:r>
        <w:rPr>
          <w:rFonts w:hAnsi="宋体"/>
          <w:b/>
          <w:bCs/>
          <w:color w:val="auto"/>
          <w:szCs w:val="21"/>
          <w:highlight w:val="none"/>
        </w:rPr>
        <w:t>六、合同文件构成</w:t>
      </w:r>
      <w:bookmarkEnd w:id="19"/>
    </w:p>
    <w:p w14:paraId="5831B54A">
      <w:pPr>
        <w:pStyle w:val="120"/>
        <w:spacing w:line="360" w:lineRule="auto"/>
        <w:ind w:firstLine="420" w:firstLineChars="200"/>
        <w:rPr>
          <w:bCs/>
          <w:color w:val="auto"/>
          <w:szCs w:val="21"/>
          <w:highlight w:val="none"/>
        </w:rPr>
      </w:pPr>
      <w:r>
        <w:rPr>
          <w:rFonts w:hAnsi="宋体"/>
          <w:bCs/>
          <w:color w:val="auto"/>
          <w:szCs w:val="21"/>
          <w:highlight w:val="none"/>
        </w:rPr>
        <w:t>本协议书与下列文件一起构成合同文件：</w:t>
      </w:r>
    </w:p>
    <w:p w14:paraId="7F0896DC">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）中标通知书（如果有）；</w:t>
      </w:r>
    </w:p>
    <w:p w14:paraId="1124AD17">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）投标函及其附录（如果有）；</w:t>
      </w:r>
      <w:r>
        <w:rPr>
          <w:color w:val="auto"/>
          <w:szCs w:val="21"/>
          <w:highlight w:val="none"/>
        </w:rPr>
        <w:t xml:space="preserve"> </w:t>
      </w:r>
    </w:p>
    <w:p w14:paraId="29378A2E">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）专用合同条款及其附件；</w:t>
      </w:r>
    </w:p>
    <w:p w14:paraId="345333F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）通用合同条款；</w:t>
      </w:r>
    </w:p>
    <w:p w14:paraId="71713266">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）技术标准和要求；</w:t>
      </w:r>
    </w:p>
    <w:p w14:paraId="2D23BAC9">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6</w:t>
      </w:r>
      <w:r>
        <w:rPr>
          <w:rFonts w:hAnsi="宋体"/>
          <w:color w:val="auto"/>
          <w:szCs w:val="21"/>
          <w:highlight w:val="none"/>
        </w:rPr>
        <w:t>）已标价工程量清单或预算书；</w:t>
      </w:r>
      <w:r>
        <w:rPr>
          <w:color w:val="auto"/>
          <w:szCs w:val="21"/>
          <w:highlight w:val="none"/>
        </w:rPr>
        <w:t xml:space="preserve"> </w:t>
      </w:r>
    </w:p>
    <w:p w14:paraId="719DA711">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7</w:t>
      </w:r>
      <w:r>
        <w:rPr>
          <w:rFonts w:hAnsi="宋体"/>
          <w:color w:val="auto"/>
          <w:szCs w:val="21"/>
          <w:highlight w:val="none"/>
        </w:rPr>
        <w:t>）图纸；</w:t>
      </w:r>
    </w:p>
    <w:p w14:paraId="1C708755">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8</w:t>
      </w:r>
      <w:r>
        <w:rPr>
          <w:rFonts w:hAnsi="宋体"/>
          <w:color w:val="auto"/>
          <w:szCs w:val="21"/>
          <w:highlight w:val="none"/>
        </w:rPr>
        <w:t>）其他合同文件</w:t>
      </w:r>
      <w:r>
        <w:rPr>
          <w:rFonts w:hint="eastAsia" w:hAnsi="宋体"/>
          <w:color w:val="auto"/>
          <w:szCs w:val="21"/>
          <w:highlight w:val="none"/>
        </w:rPr>
        <w:t>：</w:t>
      </w:r>
    </w:p>
    <w:p w14:paraId="6719DF31">
      <w:pPr>
        <w:pStyle w:val="120"/>
        <w:autoSpaceDE w:val="0"/>
        <w:autoSpaceDN w:val="0"/>
        <w:adjustRightIn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招标文件及附件（含所有补充通知）；</w:t>
      </w:r>
    </w:p>
    <w:p w14:paraId="2E6029C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在合同订立及履行过程中形成的与合同有关的文件均构成合同文件组成部分。</w:t>
      </w:r>
    </w:p>
    <w:p w14:paraId="0E68F9FF">
      <w:pPr>
        <w:pStyle w:val="120"/>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B14E295">
      <w:pPr>
        <w:pStyle w:val="120"/>
        <w:autoSpaceDE w:val="0"/>
        <w:autoSpaceDN w:val="0"/>
        <w:adjustRightInd w:val="0"/>
        <w:spacing w:line="360" w:lineRule="auto"/>
        <w:ind w:firstLine="422" w:firstLineChars="200"/>
        <w:jc w:val="left"/>
        <w:rPr>
          <w:b/>
          <w:bCs/>
          <w:color w:val="auto"/>
          <w:szCs w:val="21"/>
          <w:highlight w:val="none"/>
        </w:rPr>
      </w:pPr>
      <w:bookmarkStart w:id="20" w:name="_Toc351203487"/>
      <w:r>
        <w:rPr>
          <w:rFonts w:hAnsi="宋体"/>
          <w:b/>
          <w:bCs/>
          <w:color w:val="auto"/>
          <w:szCs w:val="21"/>
          <w:highlight w:val="none"/>
        </w:rPr>
        <w:t>七、承诺</w:t>
      </w:r>
      <w:bookmarkEnd w:id="20"/>
    </w:p>
    <w:p w14:paraId="3D6037CE">
      <w:pPr>
        <w:pStyle w:val="120"/>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发包人承诺按照法律规定履行项目审批手续、筹集工程建设资金并按照合同约定的期限和方式支付合同价款。</w:t>
      </w:r>
    </w:p>
    <w:p w14:paraId="7C866450">
      <w:pPr>
        <w:pStyle w:val="120"/>
        <w:spacing w:line="360" w:lineRule="auto"/>
        <w:ind w:firstLine="420" w:firstLineChars="200"/>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29C85FB8">
      <w:pPr>
        <w:pStyle w:val="120"/>
        <w:spacing w:line="360" w:lineRule="auto"/>
        <w:ind w:firstLine="420" w:firstLineChars="200"/>
        <w:rPr>
          <w:rFonts w:hAnsi="宋体"/>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发包人和承包人通过招投标形式签订合同的，双方理解并承诺不再就同一工程另行签订与合同实质性内容相背离的协议。</w:t>
      </w:r>
      <w:bookmarkStart w:id="21" w:name="_Toc351203488"/>
    </w:p>
    <w:p w14:paraId="1A83CC4B">
      <w:pPr>
        <w:pStyle w:val="120"/>
        <w:spacing w:line="360" w:lineRule="auto"/>
        <w:ind w:firstLine="422" w:firstLineChars="200"/>
        <w:rPr>
          <w:b/>
          <w:bCs/>
          <w:color w:val="auto"/>
          <w:szCs w:val="21"/>
          <w:highlight w:val="none"/>
        </w:rPr>
      </w:pPr>
      <w:r>
        <w:rPr>
          <w:rFonts w:hAnsi="宋体"/>
          <w:b/>
          <w:bCs/>
          <w:color w:val="auto"/>
          <w:szCs w:val="21"/>
          <w:highlight w:val="none"/>
        </w:rPr>
        <w:t>八、词语含义</w:t>
      </w:r>
      <w:bookmarkEnd w:id="21"/>
    </w:p>
    <w:p w14:paraId="45BD4448">
      <w:pPr>
        <w:pStyle w:val="120"/>
        <w:spacing w:line="360" w:lineRule="auto"/>
        <w:ind w:firstLine="420" w:firstLineChars="200"/>
        <w:rPr>
          <w:rFonts w:hAnsi="宋体"/>
          <w:bCs/>
          <w:color w:val="auto"/>
          <w:szCs w:val="21"/>
          <w:highlight w:val="none"/>
        </w:rPr>
      </w:pPr>
      <w:r>
        <w:rPr>
          <w:rFonts w:hAnsi="宋体"/>
          <w:bCs/>
          <w:color w:val="auto"/>
          <w:szCs w:val="21"/>
          <w:highlight w:val="none"/>
        </w:rPr>
        <w:t>本协议书中词语含义与第二部分通用合同条款中赋予的含义相同。</w:t>
      </w:r>
    </w:p>
    <w:p w14:paraId="48980F7B">
      <w:pPr>
        <w:pStyle w:val="120"/>
        <w:spacing w:line="360" w:lineRule="auto"/>
        <w:ind w:firstLine="422" w:firstLineChars="200"/>
        <w:rPr>
          <w:b/>
          <w:bCs/>
          <w:color w:val="auto"/>
          <w:szCs w:val="21"/>
          <w:highlight w:val="none"/>
        </w:rPr>
      </w:pPr>
      <w:bookmarkStart w:id="22" w:name="_Toc351203489"/>
      <w:r>
        <w:rPr>
          <w:rFonts w:hAnsi="宋体"/>
          <w:b/>
          <w:bCs/>
          <w:color w:val="auto"/>
          <w:szCs w:val="21"/>
          <w:highlight w:val="none"/>
        </w:rPr>
        <w:t>九、签订时间</w:t>
      </w:r>
      <w:bookmarkEnd w:id="22"/>
    </w:p>
    <w:p w14:paraId="0CEC6BE6">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本合同于</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日签订。</w:t>
      </w:r>
    </w:p>
    <w:p w14:paraId="58C1855D">
      <w:pPr>
        <w:pStyle w:val="120"/>
        <w:spacing w:line="360" w:lineRule="auto"/>
        <w:ind w:firstLine="422" w:firstLineChars="200"/>
        <w:rPr>
          <w:b/>
          <w:bCs/>
          <w:color w:val="auto"/>
          <w:szCs w:val="21"/>
          <w:highlight w:val="none"/>
        </w:rPr>
      </w:pPr>
      <w:bookmarkStart w:id="23" w:name="_Toc351203490"/>
      <w:r>
        <w:rPr>
          <w:rFonts w:hAnsi="宋体"/>
          <w:b/>
          <w:bCs/>
          <w:color w:val="auto"/>
          <w:szCs w:val="21"/>
          <w:highlight w:val="none"/>
        </w:rPr>
        <w:t>十、签订地点</w:t>
      </w:r>
      <w:bookmarkEnd w:id="23"/>
    </w:p>
    <w:p w14:paraId="186E2173">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本合同在</w:t>
      </w:r>
      <w:r>
        <w:rPr>
          <w:bCs/>
          <w:color w:val="auto"/>
          <w:szCs w:val="21"/>
          <w:highlight w:val="none"/>
          <w:u w:val="single"/>
        </w:rPr>
        <w:t xml:space="preserve">                                    </w:t>
      </w:r>
      <w:r>
        <w:rPr>
          <w:rFonts w:hAnsi="宋体"/>
          <w:bCs/>
          <w:color w:val="auto"/>
          <w:szCs w:val="21"/>
          <w:highlight w:val="none"/>
        </w:rPr>
        <w:t>签订。</w:t>
      </w:r>
    </w:p>
    <w:p w14:paraId="11D8DD45">
      <w:pPr>
        <w:pStyle w:val="120"/>
        <w:spacing w:line="360" w:lineRule="auto"/>
        <w:ind w:firstLine="422" w:firstLineChars="200"/>
        <w:rPr>
          <w:b/>
          <w:bCs/>
          <w:color w:val="auto"/>
          <w:szCs w:val="21"/>
          <w:highlight w:val="none"/>
        </w:rPr>
      </w:pPr>
      <w:bookmarkStart w:id="24" w:name="_Toc351203491"/>
      <w:r>
        <w:rPr>
          <w:rFonts w:hAnsi="宋体"/>
          <w:b/>
          <w:bCs/>
          <w:color w:val="auto"/>
          <w:szCs w:val="21"/>
          <w:highlight w:val="none"/>
        </w:rPr>
        <w:t>十一、补充协议</w:t>
      </w:r>
      <w:bookmarkEnd w:id="24"/>
    </w:p>
    <w:p w14:paraId="30B52F01">
      <w:pPr>
        <w:pStyle w:val="120"/>
        <w:spacing w:line="360" w:lineRule="auto"/>
        <w:ind w:firstLine="420" w:firstLineChars="200"/>
        <w:rPr>
          <w:rFonts w:hAnsi="宋体"/>
          <w:bCs/>
          <w:color w:val="auto"/>
          <w:szCs w:val="21"/>
          <w:highlight w:val="none"/>
        </w:rPr>
      </w:pPr>
      <w:r>
        <w:rPr>
          <w:rFonts w:hAnsi="宋体"/>
          <w:bCs/>
          <w:color w:val="auto"/>
          <w:szCs w:val="21"/>
          <w:highlight w:val="none"/>
        </w:rPr>
        <w:t>合同未尽事宜，合同当事人另行签订补充协议，补充协议是合同的组成部分。</w:t>
      </w:r>
    </w:p>
    <w:p w14:paraId="17BAB9C6">
      <w:pPr>
        <w:pStyle w:val="120"/>
        <w:spacing w:line="360" w:lineRule="auto"/>
        <w:ind w:firstLine="422" w:firstLineChars="200"/>
        <w:rPr>
          <w:b/>
          <w:bCs/>
          <w:color w:val="auto"/>
          <w:szCs w:val="21"/>
          <w:highlight w:val="none"/>
        </w:rPr>
      </w:pPr>
      <w:bookmarkStart w:id="25" w:name="_Toc351203492"/>
      <w:r>
        <w:rPr>
          <w:rFonts w:hAnsi="宋体"/>
          <w:b/>
          <w:bCs/>
          <w:color w:val="auto"/>
          <w:szCs w:val="21"/>
          <w:highlight w:val="none"/>
        </w:rPr>
        <w:t>十二、合同生效</w:t>
      </w:r>
      <w:bookmarkEnd w:id="25"/>
    </w:p>
    <w:p w14:paraId="61D6C422">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本合同自</w:t>
      </w:r>
      <w:r>
        <w:rPr>
          <w:bCs/>
          <w:color w:val="auto"/>
          <w:szCs w:val="21"/>
          <w:highlight w:val="none"/>
          <w:u w:val="single"/>
        </w:rPr>
        <w:t xml:space="preserve">                                   </w:t>
      </w:r>
      <w:r>
        <w:rPr>
          <w:rFonts w:hAnsi="宋体"/>
          <w:bCs/>
          <w:color w:val="auto"/>
          <w:szCs w:val="21"/>
          <w:highlight w:val="none"/>
        </w:rPr>
        <w:t>生效。</w:t>
      </w:r>
    </w:p>
    <w:p w14:paraId="0074D63D">
      <w:pPr>
        <w:pStyle w:val="120"/>
        <w:spacing w:line="360" w:lineRule="auto"/>
        <w:ind w:firstLine="422" w:firstLineChars="200"/>
        <w:rPr>
          <w:b/>
          <w:bCs/>
          <w:color w:val="auto"/>
          <w:szCs w:val="21"/>
          <w:highlight w:val="none"/>
        </w:rPr>
      </w:pPr>
      <w:bookmarkStart w:id="26" w:name="_Toc351203493"/>
      <w:r>
        <w:rPr>
          <w:rFonts w:hAnsi="宋体"/>
          <w:b/>
          <w:bCs/>
          <w:color w:val="auto"/>
          <w:szCs w:val="21"/>
          <w:highlight w:val="none"/>
        </w:rPr>
        <w:t>十三、合同份数</w:t>
      </w:r>
      <w:bookmarkEnd w:id="26"/>
    </w:p>
    <w:p w14:paraId="118ADF37">
      <w:pPr>
        <w:pStyle w:val="120"/>
        <w:spacing w:line="360" w:lineRule="auto"/>
        <w:ind w:firstLine="420" w:firstLineChars="200"/>
        <w:rPr>
          <w:bCs/>
          <w:color w:val="auto"/>
          <w:szCs w:val="21"/>
          <w:highlight w:val="none"/>
        </w:rPr>
      </w:pPr>
      <w:r>
        <w:rPr>
          <w:rFonts w:hAnsi="宋体"/>
          <w:bCs/>
          <w:color w:val="auto"/>
          <w:szCs w:val="21"/>
          <w:highlight w:val="none"/>
        </w:rPr>
        <w:t>本合同一式</w:t>
      </w:r>
      <w:r>
        <w:rPr>
          <w:bCs/>
          <w:color w:val="auto"/>
          <w:szCs w:val="21"/>
          <w:highlight w:val="none"/>
          <w:u w:val="single"/>
        </w:rPr>
        <w:t xml:space="preserve">    </w:t>
      </w:r>
      <w:r>
        <w:rPr>
          <w:rFonts w:hAnsi="宋体"/>
          <w:bCs/>
          <w:color w:val="auto"/>
          <w:szCs w:val="21"/>
          <w:highlight w:val="none"/>
        </w:rPr>
        <w:t>份，均具有同等法律效力，发包人执</w:t>
      </w:r>
      <w:r>
        <w:rPr>
          <w:bCs/>
          <w:color w:val="auto"/>
          <w:szCs w:val="21"/>
          <w:highlight w:val="none"/>
          <w:u w:val="single"/>
        </w:rPr>
        <w:t xml:space="preserve">    </w:t>
      </w:r>
      <w:r>
        <w:rPr>
          <w:rFonts w:hAnsi="宋体"/>
          <w:bCs/>
          <w:color w:val="auto"/>
          <w:szCs w:val="21"/>
          <w:highlight w:val="none"/>
        </w:rPr>
        <w:t>份，承包人执</w:t>
      </w:r>
      <w:r>
        <w:rPr>
          <w:bCs/>
          <w:color w:val="auto"/>
          <w:szCs w:val="21"/>
          <w:highlight w:val="none"/>
          <w:u w:val="single"/>
        </w:rPr>
        <w:t xml:space="preserve">    </w:t>
      </w:r>
      <w:r>
        <w:rPr>
          <w:rFonts w:hAnsi="宋体"/>
          <w:bCs/>
          <w:color w:val="auto"/>
          <w:szCs w:val="21"/>
          <w:highlight w:val="none"/>
        </w:rPr>
        <w:t>份。</w:t>
      </w:r>
    </w:p>
    <w:p w14:paraId="79828CD9">
      <w:pPr>
        <w:pStyle w:val="120"/>
        <w:spacing w:line="360" w:lineRule="auto"/>
        <w:rPr>
          <w:color w:val="auto"/>
          <w:szCs w:val="21"/>
          <w:highlight w:val="none"/>
        </w:rPr>
      </w:pPr>
    </w:p>
    <w:p w14:paraId="111FB565">
      <w:pPr>
        <w:pStyle w:val="120"/>
        <w:spacing w:line="360" w:lineRule="auto"/>
        <w:rPr>
          <w:color w:val="auto"/>
          <w:szCs w:val="21"/>
          <w:highlight w:val="none"/>
        </w:rPr>
      </w:pPr>
      <w:r>
        <w:rPr>
          <w:rFonts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p>
    <w:p w14:paraId="32FA80D4">
      <w:pPr>
        <w:pStyle w:val="120"/>
        <w:spacing w:line="360" w:lineRule="auto"/>
        <w:rPr>
          <w:color w:val="auto"/>
          <w:szCs w:val="21"/>
          <w:highlight w:val="none"/>
          <w:u w:val="single"/>
        </w:rPr>
      </w:pPr>
      <w:r>
        <w:rPr>
          <w:color w:val="auto"/>
          <w:szCs w:val="21"/>
          <w:highlight w:val="none"/>
        </w:rPr>
        <w:t xml:space="preserve">                                 </w:t>
      </w:r>
    </w:p>
    <w:p w14:paraId="22C86782">
      <w:pPr>
        <w:pStyle w:val="120"/>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rPr>
        <w:t xml:space="preserve">                    </w:t>
      </w:r>
      <w:r>
        <w:rPr>
          <w:rFonts w:hAnsi="宋体"/>
          <w:color w:val="auto"/>
          <w:szCs w:val="21"/>
          <w:highlight w:val="none"/>
        </w:rPr>
        <w:t>法定代表人或其委托代理人：</w:t>
      </w:r>
    </w:p>
    <w:p w14:paraId="45E5ADDD">
      <w:pPr>
        <w:pStyle w:val="120"/>
        <w:spacing w:line="360" w:lineRule="auto"/>
        <w:rPr>
          <w:color w:val="auto"/>
          <w:szCs w:val="21"/>
          <w:highlight w:val="none"/>
        </w:rPr>
      </w:pPr>
      <w:r>
        <w:rPr>
          <w:rFonts w:hAnsi="宋体"/>
          <w:color w:val="auto"/>
          <w:szCs w:val="21"/>
          <w:highlight w:val="none"/>
        </w:rPr>
        <w:t>（签字）</w:t>
      </w:r>
      <w:r>
        <w:rPr>
          <w:color w:val="auto"/>
          <w:szCs w:val="21"/>
          <w:highlight w:val="none"/>
        </w:rPr>
        <w:t xml:space="preserve">                                     </w:t>
      </w:r>
      <w:r>
        <w:rPr>
          <w:rFonts w:hAnsi="宋体"/>
          <w:color w:val="auto"/>
          <w:szCs w:val="21"/>
          <w:highlight w:val="none"/>
        </w:rPr>
        <w:t>（签字）</w:t>
      </w:r>
    </w:p>
    <w:p w14:paraId="284DD6C2">
      <w:pPr>
        <w:pStyle w:val="120"/>
        <w:spacing w:line="360" w:lineRule="auto"/>
        <w:rPr>
          <w:color w:val="auto"/>
          <w:szCs w:val="21"/>
          <w:highlight w:val="none"/>
          <w:u w:val="single"/>
        </w:rPr>
      </w:pPr>
    </w:p>
    <w:p w14:paraId="6F24BF1E">
      <w:pPr>
        <w:pStyle w:val="120"/>
        <w:tabs>
          <w:tab w:val="left" w:pos="4410"/>
        </w:tabs>
        <w:spacing w:line="360" w:lineRule="auto"/>
        <w:rPr>
          <w:color w:val="auto"/>
          <w:szCs w:val="21"/>
          <w:highlight w:val="none"/>
        </w:rPr>
      </w:pP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p>
    <w:p w14:paraId="5A3C13FE">
      <w:pPr>
        <w:pStyle w:val="120"/>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296D7140">
      <w:pPr>
        <w:pStyle w:val="120"/>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邮政编码：</w:t>
      </w:r>
      <w:r>
        <w:rPr>
          <w:rFonts w:hAnsi="宋体"/>
          <w:color w:val="auto"/>
          <w:szCs w:val="21"/>
          <w:highlight w:val="none"/>
          <w:u w:val="single"/>
        </w:rPr>
        <w:t></w:t>
      </w:r>
      <w:r>
        <w:rPr>
          <w:color w:val="auto"/>
          <w:szCs w:val="21"/>
          <w:highlight w:val="none"/>
          <w:u w:val="single"/>
        </w:rPr>
        <w:t xml:space="preserve">   </w:t>
      </w:r>
    </w:p>
    <w:p w14:paraId="3615295B">
      <w:pPr>
        <w:pStyle w:val="120"/>
        <w:spacing w:line="360" w:lineRule="auto"/>
        <w:rPr>
          <w:color w:val="auto"/>
          <w:szCs w:val="21"/>
          <w:highlight w:val="none"/>
        </w:rPr>
      </w:pP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7A05BE44">
      <w:pPr>
        <w:pStyle w:val="120"/>
        <w:spacing w:line="360" w:lineRule="auto"/>
        <w:rPr>
          <w:color w:val="auto"/>
          <w:szCs w:val="21"/>
          <w:highlight w:val="none"/>
        </w:rPr>
      </w:pP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p>
    <w:p w14:paraId="670612A7">
      <w:pPr>
        <w:pStyle w:val="120"/>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p>
    <w:p w14:paraId="57CD2533">
      <w:pPr>
        <w:pStyle w:val="120"/>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07C057A7">
      <w:pPr>
        <w:pStyle w:val="120"/>
        <w:spacing w:line="360" w:lineRule="auto"/>
        <w:rPr>
          <w:color w:val="auto"/>
          <w:szCs w:val="21"/>
          <w:highlight w:val="none"/>
        </w:rPr>
      </w:pPr>
      <w:r>
        <w:rPr>
          <w:rFonts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p>
    <w:p w14:paraId="3D2EF543">
      <w:pPr>
        <w:pStyle w:val="120"/>
        <w:spacing w:line="360" w:lineRule="auto"/>
        <w:rPr>
          <w:color w:val="auto"/>
          <w:szCs w:val="21"/>
          <w:highlight w:val="none"/>
        </w:rPr>
      </w:pP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p>
    <w:p w14:paraId="053B6461">
      <w:pPr>
        <w:pStyle w:val="120"/>
        <w:rPr>
          <w:color w:val="auto"/>
          <w:szCs w:val="21"/>
          <w:highlight w:val="none"/>
          <w:u w:val="singl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p>
    <w:p w14:paraId="300A666E">
      <w:pPr>
        <w:pStyle w:val="120"/>
        <w:widowControl/>
        <w:jc w:val="left"/>
        <w:rPr>
          <w:color w:val="auto"/>
          <w:szCs w:val="21"/>
          <w:highlight w:val="none"/>
          <w:u w:val="single"/>
        </w:rPr>
      </w:pPr>
      <w:r>
        <w:rPr>
          <w:color w:val="auto"/>
          <w:szCs w:val="21"/>
          <w:highlight w:val="none"/>
        </w:rPr>
        <w:br w:type="page"/>
      </w:r>
    </w:p>
    <w:p w14:paraId="3D5FA9B1">
      <w:pPr>
        <w:pStyle w:val="119"/>
        <w:jc w:val="center"/>
        <w:rPr>
          <w:color w:val="auto"/>
          <w:highlight w:val="none"/>
        </w:rPr>
      </w:pPr>
      <w:bookmarkStart w:id="27" w:name="_Toc407135192"/>
      <w:bookmarkStart w:id="28" w:name="_Toc496867920"/>
      <w:bookmarkStart w:id="29" w:name="_Toc389065256"/>
      <w:r>
        <w:rPr>
          <w:rFonts w:hint="eastAsia"/>
          <w:color w:val="auto"/>
          <w:highlight w:val="none"/>
        </w:rPr>
        <w:t>第二部分 通用</w:t>
      </w:r>
      <w:r>
        <w:rPr>
          <w:color w:val="auto"/>
          <w:highlight w:val="none"/>
        </w:rPr>
        <w:t>合同条款</w:t>
      </w:r>
      <w:bookmarkEnd w:id="27"/>
      <w:bookmarkEnd w:id="28"/>
      <w:bookmarkEnd w:id="29"/>
    </w:p>
    <w:p w14:paraId="76BDFBB0">
      <w:pPr>
        <w:pStyle w:val="120"/>
        <w:spacing w:line="360" w:lineRule="auto"/>
        <w:ind w:firstLine="420" w:firstLineChars="200"/>
        <w:rPr>
          <w:rFonts w:hAnsi="宋体"/>
          <w:color w:val="auto"/>
          <w:kern w:val="0"/>
          <w:szCs w:val="21"/>
          <w:highlight w:val="none"/>
        </w:rPr>
      </w:pPr>
    </w:p>
    <w:p w14:paraId="728EE3FB">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4951C701">
      <w:pPr>
        <w:pStyle w:val="121"/>
        <w:spacing w:before="120" w:beforeLines="50" w:after="0" w:line="240" w:lineRule="auto"/>
        <w:rPr>
          <w:rStyle w:val="122"/>
          <w:rFonts w:ascii="宋体" w:hAnsi="宋体" w:eastAsia="宋体"/>
          <w:color w:val="auto"/>
          <w:spacing w:val="8"/>
          <w:highlight w:val="none"/>
        </w:rPr>
      </w:pPr>
    </w:p>
    <w:bookmarkEnd w:id="12"/>
    <w:p w14:paraId="0A2D4F71">
      <w:pPr>
        <w:pStyle w:val="123"/>
        <w:keepNext w:val="0"/>
        <w:keepLines w:val="0"/>
        <w:jc w:val="center"/>
        <w:rPr>
          <w:rFonts w:hint="eastAsia" w:hAnsi="宋体"/>
          <w:color w:val="auto"/>
          <w:sz w:val="30"/>
          <w:szCs w:val="30"/>
          <w:highlight w:val="none"/>
        </w:rPr>
      </w:pPr>
      <w:bookmarkStart w:id="30" w:name="_Toc407135193"/>
      <w:bookmarkStart w:id="31" w:name="_Toc496867922"/>
      <w:bookmarkStart w:id="32" w:name="_Toc389065257"/>
      <w:r>
        <w:rPr>
          <w:rFonts w:hAnsi="宋体"/>
          <w:color w:val="auto"/>
          <w:sz w:val="30"/>
          <w:szCs w:val="30"/>
          <w:highlight w:val="none"/>
        </w:rPr>
        <w:t>第</w:t>
      </w:r>
      <w:r>
        <w:rPr>
          <w:rFonts w:hint="eastAsia" w:hAnsi="宋体"/>
          <w:color w:val="auto"/>
          <w:sz w:val="30"/>
          <w:szCs w:val="30"/>
          <w:highlight w:val="none"/>
        </w:rPr>
        <w:t>三</w:t>
      </w:r>
      <w:r>
        <w:rPr>
          <w:rFonts w:hAnsi="宋体"/>
          <w:color w:val="auto"/>
          <w:sz w:val="30"/>
          <w:szCs w:val="30"/>
          <w:highlight w:val="none"/>
        </w:rPr>
        <w:t>部分</w:t>
      </w:r>
      <w:r>
        <w:rPr>
          <w:color w:val="auto"/>
          <w:sz w:val="30"/>
          <w:szCs w:val="30"/>
          <w:highlight w:val="none"/>
        </w:rPr>
        <w:t xml:space="preserve"> </w:t>
      </w:r>
      <w:r>
        <w:rPr>
          <w:rFonts w:hAnsi="宋体"/>
          <w:color w:val="auto"/>
          <w:sz w:val="30"/>
          <w:szCs w:val="30"/>
          <w:highlight w:val="none"/>
        </w:rPr>
        <w:t>专用合同条款</w:t>
      </w:r>
      <w:bookmarkEnd w:id="30"/>
      <w:bookmarkEnd w:id="31"/>
      <w:bookmarkEnd w:id="32"/>
    </w:p>
    <w:p w14:paraId="70B68D64">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49300032">
      <w:pPr>
        <w:pStyle w:val="16"/>
        <w:jc w:val="both"/>
        <w:rPr>
          <w:rStyle w:val="38"/>
          <w:rFonts w:ascii="宋体" w:hAnsi="宋体" w:cs="宋体"/>
          <w:b/>
          <w:bCs/>
          <w:color w:val="auto"/>
          <w:highlight w:val="none"/>
        </w:rPr>
      </w:pPr>
    </w:p>
    <w:p w14:paraId="590A1E39">
      <w:pPr>
        <w:pStyle w:val="16"/>
        <w:rPr>
          <w:rStyle w:val="38"/>
          <w:rFonts w:ascii="宋体" w:hAnsi="宋体" w:cs="宋体"/>
          <w:b/>
          <w:bCs/>
          <w:color w:val="auto"/>
        </w:rPr>
      </w:pPr>
      <w:r>
        <w:rPr>
          <w:rStyle w:val="38"/>
          <w:rFonts w:ascii="宋体" w:hAnsi="宋体" w:cs="宋体"/>
          <w:b/>
          <w:bCs/>
          <w:color w:val="auto"/>
          <w:highlight w:val="none"/>
        </w:rPr>
        <w:br w:type="page"/>
      </w:r>
      <w:r>
        <w:rPr>
          <w:rStyle w:val="38"/>
          <w:rFonts w:ascii="宋体" w:hAnsi="宋体" w:cs="宋体"/>
          <w:b/>
          <w:bCs/>
          <w:color w:val="auto"/>
        </w:rPr>
        <w:t>第五章  评标办法及评审标准</w:t>
      </w:r>
    </w:p>
    <w:p w14:paraId="35479B1C">
      <w:pPr>
        <w:tabs>
          <w:tab w:val="left" w:pos="7474"/>
        </w:tabs>
        <w:snapToGrid w:val="0"/>
        <w:spacing w:line="440" w:lineRule="exact"/>
        <w:jc w:val="left"/>
        <w:rPr>
          <w:rStyle w:val="38"/>
          <w:rFonts w:ascii="宋体" w:hAnsi="宋体" w:cs="宋体"/>
          <w:b/>
          <w:bCs/>
          <w:color w:val="auto"/>
          <w:szCs w:val="21"/>
        </w:rPr>
      </w:pPr>
      <w:r>
        <w:rPr>
          <w:rFonts w:ascii="宋体" w:hAnsi="宋体" w:cs="宋体"/>
          <w:b/>
          <w:color w:val="auto"/>
        </w:rPr>
        <w:tab/>
      </w:r>
    </w:p>
    <w:p w14:paraId="169F8D4F">
      <w:pPr>
        <w:pStyle w:val="9"/>
        <w:spacing w:line="400" w:lineRule="exact"/>
        <w:ind w:firstLine="455" w:firstLineChars="216"/>
        <w:rPr>
          <w:rFonts w:hAnsi="宋体"/>
          <w:b/>
          <w:color w:val="auto"/>
        </w:rPr>
      </w:pPr>
      <w:r>
        <w:rPr>
          <w:rFonts w:hint="eastAsia" w:hAnsi="宋体"/>
          <w:b/>
          <w:color w:val="auto"/>
        </w:rPr>
        <w:t>一、评标原则</w:t>
      </w:r>
    </w:p>
    <w:p w14:paraId="7D605634">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w:t>
      </w:r>
      <w:r>
        <w:rPr>
          <w:rFonts w:hint="eastAsia" w:ascii="宋体" w:hAnsi="Courier New"/>
          <w:color w:val="auto"/>
          <w:szCs w:val="21"/>
          <w:lang w:eastAsia="zh-CN"/>
        </w:rPr>
        <w:t>组</w:t>
      </w:r>
      <w:r>
        <w:rPr>
          <w:rFonts w:hint="eastAsia" w:ascii="宋体" w:hAnsi="Courier New"/>
          <w:color w:val="auto"/>
          <w:szCs w:val="21"/>
        </w:rPr>
        <w:t>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266985D6">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3DC15A74">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（三）评标方式：以封闭方式进行。</w:t>
      </w:r>
    </w:p>
    <w:p w14:paraId="203BF01D">
      <w:pPr>
        <w:pStyle w:val="9"/>
        <w:spacing w:line="420" w:lineRule="exact"/>
        <w:ind w:firstLine="420" w:firstLineChars="200"/>
        <w:rPr>
          <w:b/>
          <w:bCs/>
          <w:color w:val="auto"/>
          <w:szCs w:val="21"/>
          <w:highlight w:val="none"/>
        </w:rPr>
      </w:pPr>
      <w:r>
        <w:rPr>
          <w:rFonts w:hint="eastAsia" w:hAnsi="宋体"/>
          <w:bCs/>
          <w:color w:val="auto"/>
          <w:highlight w:val="none"/>
        </w:rPr>
        <w:t>（四）</w:t>
      </w:r>
      <w:r>
        <w:rPr>
          <w:rFonts w:hint="eastAsia" w:cs="宋体"/>
          <w:b/>
          <w:bCs/>
          <w:color w:val="auto"/>
          <w:kern w:val="0"/>
          <w:szCs w:val="21"/>
          <w:highlight w:val="none"/>
        </w:rPr>
        <w:t>本项目为专门面对</w:t>
      </w:r>
      <w:r>
        <w:rPr>
          <w:rFonts w:hint="eastAsia" w:cs="宋体"/>
          <w:b/>
          <w:bCs/>
          <w:color w:val="auto"/>
          <w:kern w:val="0"/>
          <w:szCs w:val="21"/>
          <w:highlight w:val="none"/>
          <w:lang w:eastAsia="zh-CN"/>
        </w:rPr>
        <w:t>中小</w:t>
      </w:r>
      <w:r>
        <w:rPr>
          <w:rFonts w:hint="eastAsia" w:cs="宋体"/>
          <w:b/>
          <w:bCs/>
          <w:color w:val="auto"/>
          <w:kern w:val="0"/>
          <w:szCs w:val="21"/>
          <w:highlight w:val="none"/>
        </w:rPr>
        <w:t>企业项目</w:t>
      </w:r>
      <w:r>
        <w:rPr>
          <w:rFonts w:hint="eastAsia" w:cs="宋体"/>
          <w:b/>
          <w:bCs/>
          <w:color w:val="auto"/>
          <w:kern w:val="0"/>
          <w:szCs w:val="21"/>
          <w:highlight w:val="none"/>
          <w:lang w:eastAsia="zh-CN"/>
        </w:rPr>
        <w:t>，</w:t>
      </w:r>
      <w:r>
        <w:rPr>
          <w:rFonts w:hint="eastAsia" w:cs="宋体"/>
          <w:b/>
          <w:bCs/>
          <w:color w:val="auto"/>
          <w:kern w:val="0"/>
          <w:szCs w:val="21"/>
          <w:highlight w:val="none"/>
        </w:rPr>
        <w:t>不再执行价格评审优惠的扶持政策，评标报价</w:t>
      </w:r>
      <w:r>
        <w:rPr>
          <w:rFonts w:cs="宋体"/>
          <w:b/>
          <w:bCs/>
          <w:color w:val="auto"/>
          <w:kern w:val="0"/>
          <w:szCs w:val="21"/>
          <w:highlight w:val="none"/>
        </w:rPr>
        <w:t>=</w:t>
      </w:r>
      <w:r>
        <w:rPr>
          <w:rFonts w:hint="eastAsia" w:cs="宋体"/>
          <w:b/>
          <w:bCs/>
          <w:color w:val="auto"/>
          <w:kern w:val="0"/>
          <w:szCs w:val="21"/>
          <w:highlight w:val="none"/>
        </w:rPr>
        <w:t>投标报价。</w:t>
      </w:r>
    </w:p>
    <w:p w14:paraId="68130141">
      <w:pPr>
        <w:pStyle w:val="9"/>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72A93BE7">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14:paraId="633A2710">
      <w:pPr>
        <w:pStyle w:val="9"/>
        <w:spacing w:line="400" w:lineRule="exact"/>
        <w:ind w:firstLine="411" w:firstLineChars="196"/>
        <w:outlineLvl w:val="0"/>
        <w:rPr>
          <w:rFonts w:hAnsi="宋体"/>
          <w:bCs/>
          <w:color w:val="auto"/>
          <w:highlight w:val="none"/>
        </w:rPr>
      </w:pPr>
      <w:bookmarkStart w:id="33" w:name="_Toc518492403"/>
      <w:bookmarkStart w:id="34" w:name="_Toc322094436"/>
      <w:r>
        <w:rPr>
          <w:rFonts w:hint="eastAsia" w:hAnsi="宋体"/>
          <w:bCs/>
          <w:color w:val="auto"/>
          <w:highlight w:val="none"/>
        </w:rPr>
        <w:t>（二）计分办法（按四舍五入取至百分位）。</w:t>
      </w:r>
      <w:bookmarkEnd w:id="33"/>
      <w:bookmarkEnd w:id="34"/>
    </w:p>
    <w:p w14:paraId="5CA7BA30">
      <w:pPr>
        <w:pStyle w:val="9"/>
        <w:spacing w:line="400" w:lineRule="exact"/>
        <w:ind w:firstLine="0" w:firstLineChars="0"/>
        <w:outlineLvl w:val="0"/>
        <w:rPr>
          <w:rFonts w:hAnsi="宋体"/>
          <w:b/>
          <w:color w:val="auto"/>
        </w:rPr>
      </w:pPr>
      <w:bookmarkStart w:id="35" w:name="_Toc518492404"/>
      <w:bookmarkStart w:id="36" w:name="_Toc322094437"/>
      <w:r>
        <w:rPr>
          <w:rFonts w:hint="eastAsia" w:hAnsi="宋体"/>
          <w:b/>
          <w:color w:val="auto"/>
        </w:rPr>
        <w:t>1、价格分………………………………………………………………………………………………</w:t>
      </w:r>
      <w:r>
        <w:rPr>
          <w:rFonts w:hint="eastAsia" w:hAnsi="宋体"/>
          <w:b/>
          <w:color w:val="auto"/>
          <w:lang w:val="en-US" w:eastAsia="zh-CN"/>
        </w:rPr>
        <w:t>1</w:t>
      </w:r>
      <w:r>
        <w:rPr>
          <w:rFonts w:hint="eastAsia" w:hAnsi="宋体"/>
          <w:b/>
          <w:color w:val="auto"/>
        </w:rPr>
        <w:t>0分</w:t>
      </w:r>
      <w:bookmarkEnd w:id="35"/>
      <w:bookmarkEnd w:id="36"/>
    </w:p>
    <w:p w14:paraId="5B0FC7C1">
      <w:pPr>
        <w:spacing w:line="360" w:lineRule="auto"/>
        <w:ind w:firstLine="233" w:firstLineChars="111"/>
        <w:rPr>
          <w:rStyle w:val="38"/>
          <w:rFonts w:ascii="宋体" w:hAnsi="宋体"/>
          <w:bCs/>
          <w:color w:val="auto"/>
          <w:szCs w:val="21"/>
        </w:rPr>
      </w:pPr>
      <w:bookmarkStart w:id="37" w:name="_Toc7312"/>
      <w:bookmarkStart w:id="38" w:name="_Toc19486"/>
      <w:r>
        <w:rPr>
          <w:rStyle w:val="38"/>
          <w:rFonts w:hint="eastAsia" w:ascii="宋体" w:hAnsi="宋体"/>
          <w:color w:val="auto"/>
          <w:szCs w:val="21"/>
        </w:rPr>
        <w:t>（1）</w:t>
      </w:r>
      <w:r>
        <w:rPr>
          <w:rStyle w:val="38"/>
          <w:rFonts w:hint="eastAsia" w:ascii="宋体" w:hAnsi="宋体"/>
          <w:b/>
          <w:bCs/>
          <w:color w:val="auto"/>
          <w:szCs w:val="21"/>
        </w:rPr>
        <w:t>本项目为专门面对</w:t>
      </w:r>
      <w:r>
        <w:rPr>
          <w:rStyle w:val="38"/>
          <w:rFonts w:hint="eastAsia" w:ascii="宋体" w:hAnsi="宋体"/>
          <w:b/>
          <w:bCs/>
          <w:color w:val="auto"/>
          <w:szCs w:val="21"/>
          <w:lang w:eastAsia="zh-CN"/>
        </w:rPr>
        <w:t>中小</w:t>
      </w:r>
      <w:r>
        <w:rPr>
          <w:rStyle w:val="38"/>
          <w:rFonts w:hint="eastAsia" w:ascii="宋体" w:hAnsi="宋体"/>
          <w:b/>
          <w:bCs/>
          <w:color w:val="auto"/>
          <w:szCs w:val="21"/>
        </w:rPr>
        <w:t>企业项目</w:t>
      </w:r>
      <w:r>
        <w:rPr>
          <w:rStyle w:val="38"/>
          <w:rFonts w:hint="eastAsia" w:ascii="宋体" w:hAnsi="宋体"/>
          <w:color w:val="auto"/>
          <w:szCs w:val="21"/>
        </w:rPr>
        <w:t>，不再执行价格评审优惠的扶持政策，供应商的评审价等于最后报价，最终成交供应商的成交金额等于最后报价（如有修正，以确认修正后的最后报价为准）。</w:t>
      </w:r>
    </w:p>
    <w:p w14:paraId="1C69F16D">
      <w:pPr>
        <w:spacing w:line="360" w:lineRule="auto"/>
        <w:ind w:firstLine="233" w:firstLineChars="111"/>
        <w:rPr>
          <w:rStyle w:val="38"/>
          <w:rFonts w:ascii="宋体" w:hAnsi="宋体"/>
          <w:bCs/>
          <w:color w:val="auto"/>
          <w:szCs w:val="21"/>
        </w:rPr>
      </w:pPr>
      <w:r>
        <w:rPr>
          <w:rStyle w:val="38"/>
          <w:rFonts w:hint="eastAsia" w:ascii="宋体" w:hAnsi="宋体"/>
          <w:color w:val="auto"/>
          <w:szCs w:val="21"/>
        </w:rPr>
        <w:t>（</w:t>
      </w:r>
      <w:r>
        <w:rPr>
          <w:rStyle w:val="38"/>
          <w:rFonts w:hint="eastAsia" w:ascii="宋体" w:hAnsi="宋体"/>
          <w:color w:val="auto"/>
          <w:szCs w:val="21"/>
          <w:lang w:val="en-US" w:eastAsia="zh-CN"/>
        </w:rPr>
        <w:t>2</w:t>
      </w:r>
      <w:r>
        <w:rPr>
          <w:rStyle w:val="38"/>
          <w:rFonts w:hint="eastAsia" w:ascii="宋体" w:hAnsi="宋体"/>
          <w:color w:val="auto"/>
          <w:szCs w:val="21"/>
        </w:rPr>
        <w:t>）以进入综合评分环节的最低的评标报价为基准价，基准价报价得分为10分。</w:t>
      </w:r>
      <w:bookmarkEnd w:id="37"/>
      <w:bookmarkEnd w:id="38"/>
      <w:bookmarkStart w:id="39" w:name="_Toc13947"/>
      <w:bookmarkStart w:id="40" w:name="_Toc21997"/>
    </w:p>
    <w:p w14:paraId="39E32870">
      <w:pPr>
        <w:spacing w:line="360" w:lineRule="auto"/>
        <w:ind w:firstLine="233" w:firstLineChars="111"/>
        <w:rPr>
          <w:rStyle w:val="38"/>
          <w:rFonts w:ascii="宋体" w:hAnsi="宋体"/>
          <w:bCs/>
          <w:color w:val="auto"/>
          <w:szCs w:val="21"/>
        </w:rPr>
      </w:pPr>
      <w:r>
        <w:rPr>
          <w:rStyle w:val="38"/>
          <w:rFonts w:hint="eastAsia" w:ascii="宋体" w:hAnsi="宋体"/>
          <w:color w:val="auto"/>
          <w:szCs w:val="21"/>
        </w:rPr>
        <w:t>（</w:t>
      </w:r>
      <w:r>
        <w:rPr>
          <w:rStyle w:val="38"/>
          <w:rFonts w:hint="eastAsia" w:ascii="宋体" w:hAnsi="宋体"/>
          <w:color w:val="auto"/>
          <w:szCs w:val="21"/>
          <w:lang w:val="en-US" w:eastAsia="zh-CN"/>
        </w:rPr>
        <w:t>3</w:t>
      </w:r>
      <w:r>
        <w:rPr>
          <w:rStyle w:val="38"/>
          <w:rFonts w:hint="eastAsia" w:ascii="宋体" w:hAnsi="宋体"/>
          <w:color w:val="auto"/>
          <w:szCs w:val="21"/>
        </w:rPr>
        <w:t>）价格分计算公式：</w:t>
      </w:r>
      <w:bookmarkEnd w:id="39"/>
      <w:bookmarkEnd w:id="40"/>
    </w:p>
    <w:p w14:paraId="6C85599A">
      <w:pPr>
        <w:tabs>
          <w:tab w:val="left" w:pos="7474"/>
        </w:tabs>
        <w:snapToGrid w:val="0"/>
        <w:spacing w:line="360" w:lineRule="auto"/>
        <w:ind w:firstLine="3780" w:firstLineChars="1800"/>
        <w:jc w:val="left"/>
        <w:rPr>
          <w:rFonts w:ascii="宋体" w:hAnsi="宋体" w:cs="宋体"/>
          <w:color w:val="auto"/>
          <w:szCs w:val="21"/>
        </w:rPr>
      </w:pPr>
      <w:r>
        <w:rPr>
          <w:rFonts w:hint="eastAsia" w:ascii="宋体" w:hAnsi="宋体" w:cs="宋体"/>
          <w:color w:val="auto"/>
          <w:szCs w:val="21"/>
        </w:rPr>
        <w:t>磋商基准价</w:t>
      </w:r>
      <w:r>
        <w:rPr>
          <w:rFonts w:hint="eastAsia" w:ascii="宋体" w:hAnsi="宋体" w:cs="宋体"/>
          <w:color w:val="auto"/>
          <w:kern w:val="0"/>
          <w:szCs w:val="21"/>
          <w:lang w:bidi="ar"/>
        </w:rPr>
        <w:t xml:space="preserve">(金额) </w:t>
      </w:r>
    </w:p>
    <w:p w14:paraId="0294B223">
      <w:pPr>
        <w:spacing w:line="360" w:lineRule="auto"/>
        <w:ind w:firstLine="1470" w:firstLineChars="700"/>
        <w:jc w:val="left"/>
        <w:rPr>
          <w:rFonts w:ascii="宋体" w:hAnsi="宋体" w:cs="宋体"/>
          <w:color w:val="auto"/>
          <w:szCs w:val="21"/>
        </w:rPr>
      </w:pPr>
      <w:r>
        <w:rPr>
          <w:rFonts w:hint="eastAsia" w:ascii="宋体" w:hAnsi="宋体" w:cs="宋体"/>
          <w:color w:val="auto"/>
          <w:kern w:val="0"/>
          <w:szCs w:val="21"/>
          <w:lang w:bidi="ar"/>
        </w:rPr>
        <w:t xml:space="preserve">某供应商价格得分 = ------------------------ ×10分 </w:t>
      </w:r>
    </w:p>
    <w:p w14:paraId="64D31190">
      <w:pPr>
        <w:spacing w:line="360" w:lineRule="auto"/>
        <w:ind w:firstLine="3780" w:firstLineChars="1800"/>
        <w:jc w:val="left"/>
        <w:rPr>
          <w:color w:val="auto"/>
        </w:rPr>
      </w:pPr>
      <w:r>
        <w:rPr>
          <w:rFonts w:hint="eastAsia" w:ascii="宋体" w:hAnsi="宋体" w:cs="宋体"/>
          <w:color w:val="auto"/>
          <w:kern w:val="0"/>
          <w:szCs w:val="21"/>
          <w:lang w:bidi="ar"/>
        </w:rPr>
        <w:t xml:space="preserve">供应商投标报价(金额) </w:t>
      </w:r>
    </w:p>
    <w:p w14:paraId="721E381F">
      <w:pPr>
        <w:pStyle w:val="9"/>
        <w:spacing w:line="360" w:lineRule="auto"/>
        <w:rPr>
          <w:rStyle w:val="38"/>
          <w:rFonts w:ascii="宋体" w:hAnsi="宋体"/>
          <w:color w:val="auto"/>
          <w:szCs w:val="21"/>
        </w:rPr>
      </w:pPr>
      <w:r>
        <w:rPr>
          <w:rStyle w:val="38"/>
          <w:rFonts w:ascii="宋体" w:hAnsi="宋体"/>
          <w:color w:val="auto"/>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648BCE25">
      <w:pPr>
        <w:pStyle w:val="9"/>
        <w:spacing w:line="360" w:lineRule="auto"/>
        <w:rPr>
          <w:rFonts w:hint="eastAsia" w:hAnsi="宋体"/>
          <w:b/>
          <w:color w:val="auto"/>
        </w:rPr>
      </w:pPr>
      <w:r>
        <w:rPr>
          <w:rFonts w:hint="eastAsia" w:hAnsi="宋体"/>
          <w:b/>
          <w:color w:val="auto"/>
        </w:rPr>
        <w:t>2、技术分………………………………………………………………………………………………</w:t>
      </w:r>
      <w:r>
        <w:rPr>
          <w:rFonts w:hint="eastAsia" w:hAnsi="宋体"/>
          <w:b/>
          <w:color w:val="auto"/>
          <w:lang w:val="en-US" w:eastAsia="zh-CN"/>
        </w:rPr>
        <w:t>84</w:t>
      </w:r>
      <w:r>
        <w:rPr>
          <w:rFonts w:hint="eastAsia" w:hAnsi="宋体"/>
          <w:b/>
          <w:color w:val="auto"/>
        </w:rPr>
        <w:t>分</w:t>
      </w:r>
    </w:p>
    <w:p w14:paraId="28C9EA1F">
      <w:pPr>
        <w:pStyle w:val="4"/>
        <w:spacing w:line="360" w:lineRule="auto"/>
        <w:ind w:firstLine="422" w:firstLineChars="200"/>
        <w:rPr>
          <w:rFonts w:hint="eastAsia" w:cs="宋体"/>
          <w:b/>
          <w:color w:val="auto"/>
          <w:kern w:val="0"/>
        </w:rPr>
      </w:pPr>
      <w:r>
        <w:rPr>
          <w:rFonts w:hint="eastAsia" w:ascii="宋体" w:hAnsi="宋体" w:eastAsia="宋体" w:cs="Courier New"/>
          <w:bCs/>
          <w:color w:val="auto"/>
          <w:kern w:val="1"/>
          <w:sz w:val="21"/>
          <w:szCs w:val="21"/>
          <w:lang w:val="en-US" w:eastAsia="zh-CN"/>
        </w:rPr>
        <w:t>（1）</w:t>
      </w:r>
      <w:r>
        <w:rPr>
          <w:rFonts w:hint="eastAsia" w:ascii="宋体" w:hAnsi="宋体" w:eastAsia="宋体" w:cs="Courier New"/>
          <w:b/>
          <w:bCs/>
          <w:color w:val="auto"/>
          <w:kern w:val="1"/>
          <w:sz w:val="21"/>
          <w:szCs w:val="21"/>
        </w:rPr>
        <w:t>主要施工方法（满分</w:t>
      </w:r>
      <w:r>
        <w:rPr>
          <w:rFonts w:hint="eastAsia" w:ascii="宋体" w:hAnsi="宋体" w:eastAsia="宋体" w:cs="Courier New"/>
          <w:b/>
          <w:bCs/>
          <w:color w:val="auto"/>
          <w:kern w:val="1"/>
          <w:sz w:val="21"/>
          <w:szCs w:val="21"/>
          <w:lang w:val="en-US" w:eastAsia="zh-CN"/>
        </w:rPr>
        <w:t>8</w:t>
      </w:r>
      <w:r>
        <w:rPr>
          <w:rFonts w:hint="eastAsia" w:ascii="宋体" w:hAnsi="宋体" w:eastAsia="宋体" w:cs="Courier New"/>
          <w:b/>
          <w:bCs/>
          <w:color w:val="auto"/>
          <w:kern w:val="1"/>
          <w:sz w:val="21"/>
          <w:szCs w:val="21"/>
        </w:rPr>
        <w:t>分）</w:t>
      </w:r>
    </w:p>
    <w:p w14:paraId="03E94119">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1"/>
          <w:szCs w:val="21"/>
          <w:lang w:val="en-US" w:eastAsia="zh-CN" w:bidi="ar"/>
        </w:rPr>
        <w:t>各主要分部施工方法针对性强，施工技术方案详尽周密，工艺先进、方法科学、可行</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能很好的指导具体施工并确保安全</w:t>
      </w:r>
      <w:r>
        <w:rPr>
          <w:rFonts w:hint="eastAsia" w:ascii="宋体" w:hAnsi="宋体" w:eastAsia="宋体" w:cs="宋体"/>
          <w:color w:val="auto"/>
          <w:kern w:val="0"/>
          <w:sz w:val="20"/>
          <w:szCs w:val="20"/>
          <w:lang w:val="en-US" w:eastAsia="zh-CN" w:bidi="ar"/>
        </w:rPr>
        <w:t>。</w:t>
      </w:r>
    </w:p>
    <w:p w14:paraId="753693A4">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各主要分部施工方法基本符合项目实际，施工技术方案基本齐全，方法基本合理、基本 </w:t>
      </w:r>
    </w:p>
    <w:p w14:paraId="52030A05">
      <w:pPr>
        <w:keepNext w:val="0"/>
        <w:keepLines w:val="0"/>
        <w:widowControl/>
        <w:suppressLineNumbers w:val="0"/>
        <w:spacing w:line="360" w:lineRule="auto"/>
        <w:jc w:val="left"/>
        <w:rPr>
          <w:color w:val="auto"/>
          <w:szCs w:val="21"/>
        </w:rPr>
      </w:pPr>
      <w:r>
        <w:rPr>
          <w:rFonts w:hint="eastAsia" w:ascii="宋体" w:hAnsi="宋体" w:eastAsia="宋体" w:cs="宋体"/>
          <w:color w:val="auto"/>
          <w:kern w:val="0"/>
          <w:sz w:val="20"/>
          <w:szCs w:val="20"/>
          <w:lang w:val="en-US" w:eastAsia="zh-CN" w:bidi="ar"/>
        </w:rPr>
        <w:t>可行，基本能指导具体施工并确保安全</w:t>
      </w:r>
      <w:r>
        <w:rPr>
          <w:rFonts w:hint="eastAsia" w:ascii="宋体" w:hAnsi="宋体" w:cs="宋体"/>
          <w:color w:val="auto"/>
          <w:kern w:val="0"/>
          <w:sz w:val="21"/>
          <w:szCs w:val="21"/>
          <w:lang w:val="en-US" w:eastAsia="zh-CN" w:bidi="ar"/>
        </w:rPr>
        <w:t>。</w:t>
      </w:r>
    </w:p>
    <w:p w14:paraId="7FA6F0FA">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 xml:space="preserve">各主要分部施工方法针对性差，施工技术方案差，工艺落后、方法不合理，不能指导具 </w:t>
      </w:r>
    </w:p>
    <w:p w14:paraId="14F3DA6F">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体施工和确保安全</w:t>
      </w:r>
      <w:r>
        <w:rPr>
          <w:rFonts w:hint="eastAsia" w:ascii="宋体" w:hAnsi="宋体" w:cs="宋体"/>
          <w:color w:val="auto"/>
          <w:kern w:val="0"/>
          <w:sz w:val="20"/>
          <w:szCs w:val="20"/>
          <w:lang w:val="en-US" w:eastAsia="zh-CN" w:bidi="ar"/>
        </w:rPr>
        <w:t>。</w:t>
      </w:r>
    </w:p>
    <w:p w14:paraId="3BD38C56">
      <w:pPr>
        <w:spacing w:line="360" w:lineRule="auto"/>
        <w:ind w:firstLine="422" w:firstLineChars="200"/>
        <w:jc w:val="left"/>
        <w:rPr>
          <w:rFonts w:hint="eastAsia" w:cs="宋体"/>
          <w:b/>
          <w:color w:val="auto"/>
          <w:kern w:val="0"/>
          <w:lang w:eastAsia="zh-CN"/>
        </w:rPr>
      </w:pPr>
    </w:p>
    <w:p w14:paraId="35C70403">
      <w:pPr>
        <w:spacing w:line="360" w:lineRule="auto"/>
        <w:ind w:firstLine="422" w:firstLineChars="200"/>
        <w:jc w:val="left"/>
        <w:rPr>
          <w:rFonts w:hint="eastAsia" w:eastAsia="宋体" w:cs="宋体"/>
          <w:b/>
          <w:color w:val="auto"/>
          <w:kern w:val="0"/>
          <w:lang w:eastAsia="zh-CN"/>
        </w:rPr>
      </w:pPr>
      <w:r>
        <w:rPr>
          <w:rFonts w:hint="eastAsia" w:cs="宋体"/>
          <w:b/>
          <w:color w:val="auto"/>
          <w:kern w:val="0"/>
          <w:lang w:eastAsia="zh-CN"/>
        </w:rPr>
        <w:t>（</w:t>
      </w:r>
      <w:r>
        <w:rPr>
          <w:rFonts w:hint="eastAsia" w:cs="宋体"/>
          <w:b/>
          <w:color w:val="auto"/>
          <w:kern w:val="0"/>
          <w:lang w:val="en-US" w:eastAsia="zh-CN"/>
        </w:rPr>
        <w:t>2</w:t>
      </w:r>
      <w:r>
        <w:rPr>
          <w:rFonts w:hint="eastAsia" w:cs="宋体"/>
          <w:b/>
          <w:color w:val="auto"/>
          <w:kern w:val="0"/>
          <w:lang w:eastAsia="zh-CN"/>
        </w:rPr>
        <w:t>）</w:t>
      </w:r>
      <w:r>
        <w:rPr>
          <w:rFonts w:hint="eastAsia" w:ascii="宋体" w:hAnsi="宋体" w:eastAsia="宋体" w:cs="宋体"/>
          <w:b/>
          <w:bCs/>
          <w:color w:val="auto"/>
          <w:kern w:val="0"/>
          <w:sz w:val="20"/>
          <w:szCs w:val="20"/>
          <w:lang w:val="en-US" w:eastAsia="zh-CN" w:bidi="ar"/>
        </w:rPr>
        <w:t xml:space="preserve">拟投入的主要物资计划（满分 </w:t>
      </w:r>
      <w:r>
        <w:rPr>
          <w:rFonts w:hint="default" w:ascii="Times New Roman" w:hAnsi="Times New Roman" w:eastAsia="宋体" w:cs="Times New Roman"/>
          <w:b/>
          <w:bCs/>
          <w:color w:val="auto"/>
          <w:kern w:val="0"/>
          <w:sz w:val="20"/>
          <w:szCs w:val="20"/>
          <w:lang w:val="en-US" w:eastAsia="zh-CN" w:bidi="ar"/>
        </w:rPr>
        <w:t xml:space="preserve">8 </w:t>
      </w:r>
      <w:r>
        <w:rPr>
          <w:rFonts w:hint="eastAsia" w:ascii="宋体" w:hAnsi="宋体" w:eastAsia="宋体" w:cs="宋体"/>
          <w:b/>
          <w:bCs/>
          <w:color w:val="auto"/>
          <w:kern w:val="0"/>
          <w:sz w:val="20"/>
          <w:szCs w:val="20"/>
          <w:lang w:val="en-US" w:eastAsia="zh-CN" w:bidi="ar"/>
        </w:rPr>
        <w:t>分）</w:t>
      </w:r>
    </w:p>
    <w:p w14:paraId="7AFC8490">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0"/>
          <w:szCs w:val="20"/>
          <w:lang w:val="en-US" w:eastAsia="zh-CN" w:bidi="ar"/>
        </w:rPr>
        <w:t xml:space="preserve">投入的施工材料有详细的组织计划且计划周密，投入计划与进度计划呼应，较好满足 </w:t>
      </w:r>
    </w:p>
    <w:p w14:paraId="2A26F47E">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施工需要，调配投入计划合理、准确。</w:t>
      </w:r>
    </w:p>
    <w:p w14:paraId="39B695DA">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投入的施工材料有详细的组织计划，投入计划与进度计划呼应，基本满足施工需要， </w:t>
      </w:r>
    </w:p>
    <w:p w14:paraId="5AB7A18D">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调配投入计划基本合理。</w:t>
      </w:r>
    </w:p>
    <w:p w14:paraId="2312CBBD">
      <w:pPr>
        <w:widowControl/>
        <w:spacing w:line="360" w:lineRule="auto"/>
        <w:ind w:firstLine="422" w:firstLineChars="200"/>
        <w:rPr>
          <w:rFonts w:hint="default" w:cs="宋体"/>
          <w:b/>
          <w:color w:val="auto"/>
          <w:kern w:val="0"/>
          <w:lang w:val="en-US"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投入的施工材料的组织计划差，投入计划与进度计划不呼应，不能满足施工需要。</w:t>
      </w:r>
    </w:p>
    <w:p w14:paraId="0ACBA5AE">
      <w:pPr>
        <w:pStyle w:val="124"/>
        <w:spacing w:line="360" w:lineRule="auto"/>
        <w:ind w:firstLine="211" w:firstLineChars="100"/>
        <w:jc w:val="left"/>
        <w:rPr>
          <w:b/>
          <w:bCs/>
          <w:color w:val="auto"/>
          <w:lang w:eastAsia="zh-CN"/>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rFonts w:hint="eastAsia" w:ascii="宋体" w:hAnsi="宋体" w:eastAsia="宋体" w:cs="宋体"/>
          <w:b/>
          <w:bCs/>
          <w:color w:val="auto"/>
          <w:kern w:val="0"/>
          <w:sz w:val="20"/>
          <w:szCs w:val="20"/>
          <w:lang w:val="en-US" w:eastAsia="zh-CN" w:bidi="ar"/>
        </w:rPr>
        <w:t>拟投入的主要</w:t>
      </w:r>
      <w:r>
        <w:rPr>
          <w:rFonts w:hint="eastAsia"/>
          <w:b/>
          <w:bCs/>
          <w:color w:val="auto"/>
          <w:lang w:eastAsia="zh-CN"/>
        </w:rPr>
        <w:t>施工机械、设备计划</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05488F3B">
      <w:pPr>
        <w:pStyle w:val="125"/>
        <w:spacing w:line="360" w:lineRule="auto"/>
        <w:ind w:firstLine="422"/>
        <w:rPr>
          <w:color w:val="auto"/>
          <w:lang w:eastAsia="zh-CN"/>
        </w:rPr>
      </w:pPr>
      <w:r>
        <w:rPr>
          <w:rFonts w:hint="eastAsia" w:ascii="宋体" w:hAnsi="宋体" w:cs="宋体"/>
          <w:b/>
          <w:bCs/>
          <w:color w:val="auto"/>
          <w:kern w:val="2"/>
          <w:lang w:eastAsia="zh-CN"/>
        </w:rPr>
        <w:t>一档（8分）：</w:t>
      </w:r>
      <w:r>
        <w:rPr>
          <w:rFonts w:hint="eastAsia" w:ascii="宋体" w:hAnsi="宋体" w:cs="宋体"/>
          <w:color w:val="auto"/>
          <w:kern w:val="2"/>
          <w:lang w:eastAsia="zh-CN"/>
        </w:rPr>
        <w:t>投入的施工机械、设备、机具有详细的组织计划且计划周密，设备数量、选型配置、进场时间安排合理，满足施工需要。</w:t>
      </w:r>
    </w:p>
    <w:p w14:paraId="0BC1FE6C">
      <w:pPr>
        <w:pStyle w:val="125"/>
        <w:spacing w:line="360" w:lineRule="auto"/>
        <w:ind w:firstLine="422"/>
        <w:rPr>
          <w:color w:val="auto"/>
          <w:lang w:eastAsia="zh-CN"/>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cs="宋体"/>
          <w:color w:val="auto"/>
          <w:kern w:val="2"/>
          <w:lang w:eastAsia="zh-CN"/>
        </w:rPr>
        <w:t>投入的施工机械、设备、机具有组织计划，设备数量、选型配置、进场投入计划与进度计划呼应，基本满足施工需要。</w:t>
      </w:r>
    </w:p>
    <w:p w14:paraId="4616AE18">
      <w:pPr>
        <w:pStyle w:val="125"/>
        <w:spacing w:line="360" w:lineRule="auto"/>
        <w:ind w:firstLine="422"/>
        <w:rPr>
          <w:rFonts w:hint="eastAsia"/>
          <w:b/>
          <w:bCs/>
          <w:color w:val="auto"/>
          <w:lang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cs="宋体"/>
          <w:color w:val="auto"/>
          <w:kern w:val="2"/>
          <w:lang w:eastAsia="zh-CN"/>
        </w:rPr>
        <w:t>投入的施工机械、设备、机具组织计划差，投入计划与进度计划不呼应，不能满足施工需要。</w:t>
      </w:r>
    </w:p>
    <w:p w14:paraId="2C7604D4">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4</w:t>
      </w:r>
      <w:r>
        <w:rPr>
          <w:rFonts w:hint="eastAsia"/>
          <w:b/>
          <w:bCs/>
          <w:color w:val="auto"/>
          <w:lang w:eastAsia="zh-CN"/>
        </w:rPr>
        <w:t>）劳动力安排计划</w:t>
      </w:r>
      <w:r>
        <w:rPr>
          <w:b/>
          <w:color w:val="auto"/>
        </w:rPr>
        <w:t>（满分</w:t>
      </w:r>
      <w:r>
        <w:rPr>
          <w:rFonts w:hint="eastAsia"/>
          <w:b/>
          <w:color w:val="auto"/>
          <w:lang w:val="en-US" w:eastAsia="zh-CN"/>
        </w:rPr>
        <w:t>5</w:t>
      </w:r>
      <w:r>
        <w:rPr>
          <w:b/>
          <w:color w:val="auto"/>
        </w:rPr>
        <w:t>分</w:t>
      </w:r>
      <w:r>
        <w:rPr>
          <w:rFonts w:hint="eastAsia"/>
          <w:b/>
          <w:bCs/>
          <w:color w:val="auto"/>
          <w:lang w:eastAsia="zh-CN"/>
        </w:rPr>
        <w:t>）</w:t>
      </w:r>
    </w:p>
    <w:p w14:paraId="31C74BDF">
      <w:pPr>
        <w:spacing w:line="360" w:lineRule="auto"/>
        <w:ind w:firstLine="422" w:firstLineChars="200"/>
        <w:rPr>
          <w:color w:val="auto"/>
        </w:rPr>
      </w:pPr>
      <w:r>
        <w:rPr>
          <w:rFonts w:hint="eastAsia" w:ascii="宋体" w:hAnsi="宋体" w:cs="宋体"/>
          <w:b/>
          <w:bCs/>
          <w:color w:val="auto"/>
          <w:szCs w:val="21"/>
        </w:rPr>
        <w:t>一档（</w:t>
      </w:r>
      <w:r>
        <w:rPr>
          <w:rFonts w:hint="eastAsia" w:cs="宋体"/>
          <w:b/>
          <w:bCs/>
          <w:color w:val="auto"/>
          <w:szCs w:val="21"/>
          <w:lang w:val="en-US" w:eastAsia="zh-CN"/>
        </w:rPr>
        <w:t>5</w:t>
      </w:r>
      <w:r>
        <w:rPr>
          <w:rFonts w:hint="eastAsia" w:ascii="宋体" w:hAnsi="宋体" w:cs="宋体"/>
          <w:b/>
          <w:bCs/>
          <w:color w:val="auto"/>
          <w:szCs w:val="21"/>
        </w:rPr>
        <w:t>分）</w:t>
      </w:r>
      <w:r>
        <w:rPr>
          <w:rFonts w:hint="eastAsia"/>
          <w:bCs/>
          <w:color w:val="auto"/>
        </w:rPr>
        <w:t>：</w:t>
      </w:r>
      <w:r>
        <w:rPr>
          <w:rFonts w:hint="eastAsia"/>
          <w:color w:val="auto"/>
        </w:rPr>
        <w:t>各主要施工工序有详细周密的劳动力安排计划，各工种劳动力安排计划齐全，劳动力投入与进度计划呼应合理，满足施工需要。</w:t>
      </w:r>
    </w:p>
    <w:p w14:paraId="1FA784E3">
      <w:pPr>
        <w:spacing w:line="360" w:lineRule="auto"/>
        <w:ind w:firstLine="422" w:firstLineChars="200"/>
        <w:rPr>
          <w:color w:val="auto"/>
        </w:rPr>
      </w:pPr>
      <w:r>
        <w:rPr>
          <w:rFonts w:hint="eastAsia" w:ascii="宋体" w:hAnsi="宋体" w:cs="宋体"/>
          <w:b/>
          <w:bCs/>
          <w:color w:val="auto"/>
          <w:szCs w:val="21"/>
        </w:rPr>
        <w:t>二档（</w:t>
      </w:r>
      <w:r>
        <w:rPr>
          <w:rFonts w:hint="eastAsia" w:cs="宋体"/>
          <w:b/>
          <w:bCs/>
          <w:color w:val="auto"/>
          <w:szCs w:val="21"/>
          <w:lang w:val="en-US" w:eastAsia="zh-CN"/>
        </w:rPr>
        <w:t>2</w:t>
      </w:r>
      <w:r>
        <w:rPr>
          <w:rFonts w:hint="eastAsia" w:ascii="宋体" w:hAnsi="宋体" w:cs="宋体"/>
          <w:b/>
          <w:bCs/>
          <w:color w:val="auto"/>
          <w:szCs w:val="21"/>
        </w:rPr>
        <w:t>分）</w:t>
      </w:r>
      <w:r>
        <w:rPr>
          <w:rFonts w:hint="eastAsia"/>
          <w:bCs/>
          <w:color w:val="auto"/>
        </w:rPr>
        <w:t>：</w:t>
      </w:r>
      <w:r>
        <w:rPr>
          <w:rFonts w:hint="eastAsia"/>
          <w:color w:val="auto"/>
        </w:rPr>
        <w:t>各主要施工工序应有劳动力安排计划，有各工种劳动力安排计划， 劳动力投入基本合理，基本满足施工需要。</w:t>
      </w:r>
    </w:p>
    <w:p w14:paraId="2FC4B480">
      <w:pPr>
        <w:pStyle w:val="124"/>
        <w:spacing w:line="360" w:lineRule="auto"/>
        <w:ind w:firstLine="422" w:firstLineChars="20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1</w:t>
      </w:r>
      <w:r>
        <w:rPr>
          <w:rFonts w:hint="eastAsia" w:cs="宋体"/>
          <w:b/>
          <w:bCs/>
          <w:color w:val="auto"/>
          <w:kern w:val="2"/>
          <w:lang w:eastAsia="zh-CN"/>
        </w:rPr>
        <w:t>分）</w:t>
      </w:r>
      <w:r>
        <w:rPr>
          <w:rFonts w:hint="eastAsia"/>
          <w:bCs/>
          <w:color w:val="auto"/>
        </w:rPr>
        <w:t>：</w:t>
      </w:r>
      <w:r>
        <w:rPr>
          <w:rFonts w:hint="eastAsia"/>
          <w:color w:val="auto"/>
        </w:rPr>
        <w:t>各主要施工工序劳动力安排计划不全，无各工种劳动力安排计划或计划不全，劳动力投入不合理，不能满足施工需要。</w:t>
      </w:r>
    </w:p>
    <w:p w14:paraId="3B2B52CA">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5</w:t>
      </w:r>
      <w:r>
        <w:rPr>
          <w:rFonts w:hint="eastAsia"/>
          <w:b/>
          <w:bCs/>
          <w:color w:val="auto"/>
          <w:lang w:eastAsia="zh-CN"/>
        </w:rPr>
        <w:t>）确保工程质量的技术组织措施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195E673">
      <w:pPr>
        <w:spacing w:line="360" w:lineRule="auto"/>
        <w:ind w:firstLine="422" w:firstLineChars="200"/>
        <w:rPr>
          <w:color w:val="auto"/>
        </w:rPr>
      </w:pPr>
      <w:r>
        <w:rPr>
          <w:rFonts w:hint="eastAsia" w:ascii="宋体" w:hAnsi="宋体" w:cs="宋体"/>
          <w:b/>
          <w:bCs/>
          <w:color w:val="auto"/>
          <w:szCs w:val="21"/>
        </w:rPr>
        <w:t>一档（8分）：</w:t>
      </w:r>
      <w:r>
        <w:rPr>
          <w:rFonts w:hint="eastAsia"/>
          <w:bCs/>
          <w:color w:val="auto"/>
        </w:rPr>
        <w:t>有专门的质量技术管理班子和制度，且人员配备合理，制度健全。主要工序有质量技术保证措施和手段，且先进、可行、具体，高于竞争性磋商文件的质量要求及施工验收规范要求，达到承诺的质量标准</w:t>
      </w:r>
      <w:r>
        <w:rPr>
          <w:rFonts w:hint="eastAsia"/>
          <w:color w:val="auto"/>
        </w:rPr>
        <w:t>。</w:t>
      </w:r>
    </w:p>
    <w:p w14:paraId="4B8485A0">
      <w:pPr>
        <w:spacing w:line="360" w:lineRule="auto"/>
        <w:ind w:firstLine="422" w:firstLineChars="200"/>
        <w:rPr>
          <w:color w:val="auto"/>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bCs/>
          <w:color w:val="auto"/>
        </w:rPr>
        <w:t>质量技术管理班子人员配备基本合理，制度基本健全。主要工序有质量技术保证措施和手段，能有效保证技术质量，满足竞争性磋商文件的质量要求</w:t>
      </w:r>
      <w:r>
        <w:rPr>
          <w:rFonts w:hint="eastAsia"/>
          <w:color w:val="auto"/>
        </w:rPr>
        <w:t>。</w:t>
      </w:r>
    </w:p>
    <w:p w14:paraId="0D6B32D1">
      <w:pPr>
        <w:pStyle w:val="124"/>
        <w:spacing w:line="360" w:lineRule="auto"/>
        <w:ind w:firstLine="424"/>
        <w:jc w:val="left"/>
        <w:rPr>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质量技术管理班子人员配备</w:t>
      </w:r>
      <w:r>
        <w:rPr>
          <w:rFonts w:hint="eastAsia"/>
          <w:bCs/>
          <w:color w:val="auto"/>
          <w:lang w:eastAsia="zh-CN"/>
        </w:rPr>
        <w:t>不</w:t>
      </w:r>
      <w:r>
        <w:rPr>
          <w:rFonts w:hint="eastAsia"/>
          <w:bCs/>
          <w:color w:val="auto"/>
        </w:rPr>
        <w:t>合理，制度</w:t>
      </w:r>
      <w:r>
        <w:rPr>
          <w:rFonts w:hint="eastAsia"/>
          <w:bCs/>
          <w:color w:val="auto"/>
          <w:lang w:eastAsia="zh-CN"/>
        </w:rPr>
        <w:t>不</w:t>
      </w:r>
      <w:r>
        <w:rPr>
          <w:rFonts w:hint="eastAsia"/>
          <w:bCs/>
          <w:color w:val="auto"/>
        </w:rPr>
        <w:t>健全。主要工序</w:t>
      </w:r>
      <w:r>
        <w:rPr>
          <w:rFonts w:hint="eastAsia"/>
          <w:bCs/>
          <w:color w:val="auto"/>
          <w:lang w:eastAsia="zh-CN"/>
        </w:rPr>
        <w:t>无</w:t>
      </w:r>
      <w:r>
        <w:rPr>
          <w:rFonts w:hint="eastAsia"/>
          <w:bCs/>
          <w:color w:val="auto"/>
        </w:rPr>
        <w:t>质量技术保证措施和手段，</w:t>
      </w:r>
      <w:r>
        <w:rPr>
          <w:rFonts w:hint="eastAsia"/>
          <w:bCs/>
          <w:color w:val="auto"/>
          <w:lang w:eastAsia="zh-CN"/>
        </w:rPr>
        <w:t>不能</w:t>
      </w:r>
      <w:r>
        <w:rPr>
          <w:rFonts w:hint="eastAsia"/>
          <w:bCs/>
          <w:color w:val="auto"/>
        </w:rPr>
        <w:t>有效保证技术质量，</w:t>
      </w:r>
      <w:r>
        <w:rPr>
          <w:rFonts w:hint="eastAsia"/>
          <w:bCs/>
          <w:color w:val="auto"/>
          <w:lang w:eastAsia="zh-CN"/>
        </w:rPr>
        <w:t>不能</w:t>
      </w:r>
      <w:r>
        <w:rPr>
          <w:rFonts w:hint="eastAsia"/>
          <w:bCs/>
          <w:color w:val="auto"/>
        </w:rPr>
        <w:t>满足竞争性磋商文件的质量要求</w:t>
      </w:r>
      <w:r>
        <w:rPr>
          <w:rFonts w:hint="eastAsia"/>
          <w:color w:val="auto"/>
        </w:rPr>
        <w:t>。</w:t>
      </w:r>
    </w:p>
    <w:p w14:paraId="6D4DDC94">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6</w:t>
      </w:r>
      <w:r>
        <w:rPr>
          <w:rFonts w:hint="eastAsia"/>
          <w:b/>
          <w:bCs/>
          <w:color w:val="auto"/>
          <w:lang w:eastAsia="zh-CN"/>
        </w:rPr>
        <w:t>）确保安全生产的技术组织措施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186F6234">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：安全人员配备合理；有健全的安全管理制度，各道工序安全技术措施针对性强，符合实际且高于国家有关安全技术标准要求。现场防火、应急救援、社会治安安全措施得力。</w:t>
      </w:r>
    </w:p>
    <w:p w14:paraId="766C2A01">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安全人员配备基本合理，安全管理制度基本健全，各道工序安全技术措施基本符合实际，基本满足有关安全技术标准要求。现场防火、应急救援、社会治安安全措施基本合理。</w:t>
      </w:r>
    </w:p>
    <w:p w14:paraId="0B0E8335">
      <w:pPr>
        <w:pStyle w:val="124"/>
        <w:spacing w:line="360" w:lineRule="auto"/>
        <w:ind w:firstLine="424"/>
        <w:jc w:val="left"/>
        <w:rPr>
          <w:rFonts w:cs="宋体"/>
          <w:color w:val="auto"/>
          <w:kern w:val="0"/>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安全人员配备不合理，安全管理制度不健全，各道工序安全技术措施</w:t>
      </w:r>
      <w:r>
        <w:rPr>
          <w:rFonts w:hint="eastAsia" w:cs="宋体"/>
          <w:color w:val="auto"/>
          <w:kern w:val="0"/>
          <w:lang w:eastAsia="zh-CN"/>
        </w:rPr>
        <w:t>不</w:t>
      </w:r>
      <w:r>
        <w:rPr>
          <w:rFonts w:hint="eastAsia" w:cs="宋体"/>
          <w:color w:val="auto"/>
          <w:kern w:val="0"/>
        </w:rPr>
        <w:t>符合实际，不能满足有关安全技术标准要求。现场防火、应急救援、社会治安安全措施不合理。</w:t>
      </w:r>
    </w:p>
    <w:p w14:paraId="3BA68EC0">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7</w:t>
      </w:r>
      <w:r>
        <w:rPr>
          <w:rFonts w:hint="eastAsia"/>
          <w:b/>
          <w:bCs/>
          <w:color w:val="auto"/>
          <w:lang w:eastAsia="zh-CN"/>
        </w:rPr>
        <w:t>）确保工期的技术组织措施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A477FC4">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：有保证工期的具体措施且措施得力。各项计划图表编制详尽周密，安排科学合理，符合本项目施工实际要求。</w:t>
      </w:r>
    </w:p>
    <w:p w14:paraId="3055D26F">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有保证工期的具体措施，措施基本得当。各项计划图表编制基本齐全，安排基本合理，基本符合本项目施工实际要求。</w:t>
      </w:r>
    </w:p>
    <w:p w14:paraId="1EDA1B24">
      <w:pPr>
        <w:pStyle w:val="124"/>
        <w:spacing w:line="360" w:lineRule="auto"/>
        <w:ind w:firstLine="424"/>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有保证工期的具体措施。各项计划图表编制不完善，安排不合理，不能满足本项目施工实际要求。</w:t>
      </w:r>
    </w:p>
    <w:p w14:paraId="0AC9783C">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8</w:t>
      </w:r>
      <w:r>
        <w:rPr>
          <w:rFonts w:hint="eastAsia"/>
          <w:b/>
          <w:bCs/>
          <w:color w:val="auto"/>
          <w:lang w:eastAsia="zh-CN"/>
        </w:rPr>
        <w:t>）确保文明施工的技术组织措施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1354C4C4">
      <w:pPr>
        <w:pStyle w:val="124"/>
        <w:spacing w:line="360" w:lineRule="auto"/>
        <w:ind w:firstLine="424"/>
        <w:jc w:val="left"/>
        <w:rPr>
          <w:bCs/>
          <w:color w:val="auto"/>
        </w:rPr>
      </w:pPr>
      <w:r>
        <w:rPr>
          <w:rFonts w:hint="eastAsia" w:cs="宋体"/>
          <w:b/>
          <w:bCs/>
          <w:color w:val="auto"/>
          <w:kern w:val="2"/>
          <w:lang w:eastAsia="zh-CN"/>
        </w:rPr>
        <w:t>一档（8分）</w:t>
      </w:r>
      <w:r>
        <w:rPr>
          <w:rFonts w:hint="eastAsia" w:cs="宋体"/>
          <w:color w:val="auto"/>
          <w:kern w:val="0"/>
        </w:rPr>
        <w:t>：</w:t>
      </w:r>
      <w:r>
        <w:rPr>
          <w:rFonts w:hint="eastAsia"/>
          <w:bCs/>
          <w:color w:val="auto"/>
        </w:rPr>
        <w:t>现场文明施工、环境保护措施和内容达到且高于《建筑施工安全生产检查标准》、《广西壮族自治区建筑工程文明施工导则》要求；有具体实现现场文明施工目标的承诺，而且各项措施科学、具体、得力的。</w:t>
      </w:r>
    </w:p>
    <w:p w14:paraId="74627873">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现场文明施工、环境保护措施和内容基本达到 《建筑施工安全生产检查标准》、《广西壮族自治区建筑工程文明施工导则》 ；有具体实现现场文明施工目标的承诺，而且各项措施基本全面、具体、有效的。</w:t>
      </w:r>
    </w:p>
    <w:p w14:paraId="07D23DD6">
      <w:pPr>
        <w:pStyle w:val="124"/>
        <w:spacing w:line="360" w:lineRule="auto"/>
        <w:ind w:firstLine="424" w:firstLineChars="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现场文明施工、环境保护措施和内容与《建筑施工安全生产检查标准》、《广西壮族自治区建筑工程文明施工导则》 的要求偏差大，有具体实现现场文明施工目标的承诺，但各项措施基本不够全面、不够具体、不够有效的。</w:t>
      </w:r>
    </w:p>
    <w:p w14:paraId="4C5A8812">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9</w:t>
      </w:r>
      <w:r>
        <w:rPr>
          <w:rFonts w:hint="eastAsia"/>
          <w:b/>
          <w:bCs/>
          <w:color w:val="auto"/>
          <w:lang w:eastAsia="zh-CN"/>
        </w:rPr>
        <w:t>）工程施工的重点和难点及保证措施</w:t>
      </w:r>
      <w:r>
        <w:rPr>
          <w:b/>
          <w:color w:val="auto"/>
        </w:rPr>
        <w:t>（满分</w:t>
      </w:r>
      <w:r>
        <w:rPr>
          <w:rFonts w:hint="eastAsia"/>
          <w:b/>
          <w:color w:val="auto"/>
          <w:lang w:val="en-US" w:eastAsia="zh-CN"/>
        </w:rPr>
        <w:t>8</w:t>
      </w:r>
      <w:r>
        <w:rPr>
          <w:b/>
          <w:color w:val="auto"/>
        </w:rPr>
        <w:t>分</w:t>
      </w:r>
      <w:r>
        <w:rPr>
          <w:rFonts w:hint="eastAsia"/>
          <w:b/>
          <w:bCs/>
          <w:color w:val="auto"/>
          <w:lang w:eastAsia="zh-CN"/>
        </w:rPr>
        <w:t>）</w:t>
      </w:r>
    </w:p>
    <w:p w14:paraId="6207A772">
      <w:pPr>
        <w:pStyle w:val="124"/>
        <w:spacing w:line="360" w:lineRule="auto"/>
        <w:ind w:firstLine="424"/>
        <w:jc w:val="left"/>
        <w:rPr>
          <w:bCs/>
          <w:color w:val="auto"/>
        </w:rPr>
      </w:pPr>
      <w:r>
        <w:rPr>
          <w:rFonts w:hint="eastAsia" w:cs="宋体"/>
          <w:b/>
          <w:bCs/>
          <w:color w:val="auto"/>
          <w:kern w:val="2"/>
          <w:lang w:eastAsia="zh-CN"/>
        </w:rPr>
        <w:t>一档（</w:t>
      </w:r>
      <w:r>
        <w:rPr>
          <w:rFonts w:hint="eastAsia" w:cs="宋体"/>
          <w:b/>
          <w:bCs/>
          <w:color w:val="auto"/>
          <w:kern w:val="2"/>
          <w:lang w:val="en-US" w:eastAsia="zh-CN"/>
        </w:rPr>
        <w:t>8</w:t>
      </w:r>
      <w:r>
        <w:rPr>
          <w:rFonts w:hint="eastAsia" w:cs="宋体"/>
          <w:b/>
          <w:bCs/>
          <w:color w:val="auto"/>
          <w:kern w:val="2"/>
          <w:lang w:eastAsia="zh-CN"/>
        </w:rPr>
        <w:t>分）</w:t>
      </w:r>
      <w:r>
        <w:rPr>
          <w:rFonts w:hint="eastAsia"/>
          <w:bCs/>
          <w:color w:val="auto"/>
        </w:rPr>
        <w:t>：对项目关键技术、工艺有深入的表述。对重点、难点有先进合理的施工措施并有可行的安全措施，解决方案完整、经济、安全、切实可行，措施得力。</w:t>
      </w:r>
    </w:p>
    <w:p w14:paraId="535B5993">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bCs/>
          <w:color w:val="auto"/>
        </w:rPr>
        <w:t xml:space="preserve">：对项目关键技术有一定了解，对重点、难点有建议，解决方案基本可行。  </w:t>
      </w:r>
    </w:p>
    <w:p w14:paraId="67760CC5">
      <w:pPr>
        <w:pStyle w:val="124"/>
        <w:spacing w:line="360" w:lineRule="auto"/>
        <w:ind w:firstLine="424"/>
        <w:jc w:val="left"/>
        <w:rPr>
          <w:bCs/>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bCs/>
          <w:color w:val="auto"/>
        </w:rPr>
        <w:t xml:space="preserve">：对项目关键技术有表述，对重点、难点有建议，解决方案不够可行。 </w:t>
      </w:r>
    </w:p>
    <w:p w14:paraId="3BEC33AD">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10</w:t>
      </w:r>
      <w:r>
        <w:rPr>
          <w:rFonts w:hint="eastAsia"/>
          <w:b/>
          <w:bCs/>
          <w:color w:val="auto"/>
          <w:lang w:eastAsia="zh-CN"/>
        </w:rPr>
        <w:t>）施工总平面布置图</w:t>
      </w:r>
      <w:r>
        <w:rPr>
          <w:b/>
          <w:color w:val="auto"/>
        </w:rPr>
        <w:t>（满分</w:t>
      </w:r>
      <w:r>
        <w:rPr>
          <w:rFonts w:hint="eastAsia"/>
          <w:b/>
          <w:color w:val="auto"/>
          <w:lang w:eastAsia="zh-CN"/>
        </w:rPr>
        <w:t>5</w:t>
      </w:r>
      <w:r>
        <w:rPr>
          <w:b/>
          <w:color w:val="auto"/>
        </w:rPr>
        <w:t>分</w:t>
      </w:r>
      <w:r>
        <w:rPr>
          <w:rFonts w:hint="eastAsia"/>
          <w:b/>
          <w:bCs/>
          <w:color w:val="auto"/>
          <w:lang w:eastAsia="zh-CN"/>
        </w:rPr>
        <w:t>）</w:t>
      </w:r>
    </w:p>
    <w:p w14:paraId="36047BE2">
      <w:pPr>
        <w:pStyle w:val="9"/>
        <w:spacing w:line="360" w:lineRule="auto"/>
        <w:ind w:firstLine="422" w:firstLineChars="200"/>
        <w:outlineLvl w:val="0"/>
        <w:rPr>
          <w:rFonts w:hAnsi="宋体"/>
          <w:bCs/>
          <w:color w:val="auto"/>
        </w:rPr>
      </w:pPr>
      <w:r>
        <w:rPr>
          <w:rFonts w:hint="eastAsia" w:hAnsi="宋体" w:cs="宋体"/>
          <w:b/>
          <w:bCs/>
          <w:color w:val="auto"/>
          <w:szCs w:val="21"/>
        </w:rPr>
        <w:t>一档（</w:t>
      </w:r>
      <w:r>
        <w:rPr>
          <w:rFonts w:hint="eastAsia" w:cs="宋体"/>
          <w:b/>
          <w:bCs/>
          <w:color w:val="auto"/>
          <w:szCs w:val="21"/>
        </w:rPr>
        <w:t>5</w:t>
      </w:r>
      <w:r>
        <w:rPr>
          <w:rFonts w:hint="eastAsia" w:hAnsi="宋体" w:cs="宋体"/>
          <w:b/>
          <w:bCs/>
          <w:color w:val="auto"/>
          <w:szCs w:val="21"/>
        </w:rPr>
        <w:t>分）</w:t>
      </w:r>
      <w:r>
        <w:rPr>
          <w:rFonts w:hint="eastAsia"/>
          <w:bCs/>
          <w:color w:val="auto"/>
        </w:rPr>
        <w:t>：</w:t>
      </w:r>
      <w:r>
        <w:rPr>
          <w:rFonts w:hint="eastAsia" w:hAnsi="宋体"/>
          <w:bCs/>
          <w:color w:val="auto"/>
        </w:rPr>
        <w:t xml:space="preserve">总体布置有针对性、合理，较好满足施工需要，符合安全、文明生产要求。  </w:t>
      </w:r>
    </w:p>
    <w:p w14:paraId="7A6EC521">
      <w:pPr>
        <w:pStyle w:val="9"/>
        <w:spacing w:line="360" w:lineRule="auto"/>
        <w:ind w:firstLine="422" w:firstLineChars="200"/>
        <w:outlineLvl w:val="0"/>
        <w:rPr>
          <w:rFonts w:hAnsi="宋体"/>
          <w:bCs/>
          <w:color w:val="auto"/>
        </w:rPr>
      </w:pPr>
      <w:r>
        <w:rPr>
          <w:rFonts w:hint="eastAsia" w:hAnsi="宋体" w:cs="宋体"/>
          <w:b/>
          <w:bCs/>
          <w:color w:val="auto"/>
          <w:szCs w:val="21"/>
        </w:rPr>
        <w:t>二档（</w:t>
      </w:r>
      <w:r>
        <w:rPr>
          <w:rFonts w:hint="eastAsia" w:cs="宋体"/>
          <w:b/>
          <w:bCs/>
          <w:color w:val="auto"/>
          <w:szCs w:val="21"/>
        </w:rPr>
        <w:t>2</w:t>
      </w:r>
      <w:r>
        <w:rPr>
          <w:rFonts w:hint="eastAsia" w:hAnsi="宋体" w:cs="宋体"/>
          <w:b/>
          <w:bCs/>
          <w:color w:val="auto"/>
          <w:szCs w:val="21"/>
        </w:rPr>
        <w:t>分）</w:t>
      </w:r>
      <w:r>
        <w:rPr>
          <w:rFonts w:hint="eastAsia" w:hAnsi="宋体"/>
          <w:bCs/>
          <w:color w:val="auto"/>
        </w:rPr>
        <w:t xml:space="preserve">：总体布置基本合理，基本满足施工需要。  </w:t>
      </w:r>
    </w:p>
    <w:p w14:paraId="3B53F951">
      <w:pPr>
        <w:pStyle w:val="9"/>
        <w:spacing w:line="360" w:lineRule="auto"/>
        <w:ind w:firstLine="422" w:firstLineChars="200"/>
        <w:outlineLvl w:val="0"/>
        <w:rPr>
          <w:rFonts w:hAnsi="宋体"/>
          <w:bCs/>
          <w:color w:val="auto"/>
        </w:rPr>
      </w:pPr>
      <w:r>
        <w:rPr>
          <w:rFonts w:hint="eastAsia" w:hAnsi="宋体" w:cs="宋体"/>
          <w:b/>
          <w:bCs/>
          <w:color w:val="auto"/>
          <w:szCs w:val="21"/>
        </w:rPr>
        <w:t>三档（1分）</w:t>
      </w:r>
      <w:r>
        <w:rPr>
          <w:rFonts w:hint="eastAsia" w:hAnsi="宋体"/>
          <w:bCs/>
          <w:color w:val="auto"/>
        </w:rPr>
        <w:t xml:space="preserve">：总体布置较差，不够满足施工需要。 </w:t>
      </w:r>
    </w:p>
    <w:p w14:paraId="5A6372CB">
      <w:pPr>
        <w:numPr>
          <w:ilvl w:val="-1"/>
          <w:numId w:val="0"/>
        </w:numPr>
        <w:spacing w:line="360" w:lineRule="auto"/>
        <w:ind w:firstLine="406" w:firstLineChars="200"/>
        <w:rPr>
          <w:rFonts w:hint="eastAsia" w:ascii="宋体" w:hAnsi="宋体" w:cs="宋体"/>
          <w:b/>
          <w:color w:val="auto"/>
          <w:spacing w:val="-4"/>
          <w:szCs w:val="21"/>
          <w:lang w:eastAsia="zh-CN"/>
        </w:rPr>
      </w:pPr>
    </w:p>
    <w:p w14:paraId="62825E98">
      <w:pPr>
        <w:pStyle w:val="32"/>
        <w:spacing w:line="360" w:lineRule="auto"/>
        <w:ind w:firstLine="422" w:firstLineChars="200"/>
        <w:rPr>
          <w:rFonts w:hint="eastAsia" w:ascii="宋体" w:hAnsi="Times New Roman" w:cs="Times New Roman"/>
          <w:b/>
          <w:bCs/>
          <w:color w:val="000000" w:themeColor="text1"/>
          <w:sz w:val="21"/>
          <w:szCs w:val="21"/>
          <w:highlight w:val="none"/>
          <w14:textFill>
            <w14:solidFill>
              <w14:schemeClr w14:val="tx1"/>
            </w14:solidFill>
          </w14:textFill>
        </w:rPr>
      </w:pPr>
      <w:r>
        <w:rPr>
          <w:rFonts w:hint="eastAsia" w:hAnsi="宋体" w:cs="宋体"/>
          <w:b/>
          <w:bCs/>
          <w:color w:val="000000" w:themeColor="text1"/>
          <w:kern w:val="0"/>
          <w:sz w:val="21"/>
          <w:szCs w:val="21"/>
          <w:highlight w:val="none"/>
          <w:lang w:val="en-US" w:eastAsia="zh-CN" w:bidi="ar"/>
          <w14:textFill>
            <w14:solidFill>
              <w14:schemeClr w14:val="tx1"/>
            </w14:solidFill>
          </w14:textFill>
        </w:rPr>
        <w:t>（11）其他主要管理人员</w:t>
      </w:r>
      <w:r>
        <w:rPr>
          <w:rFonts w:hint="eastAsia" w:hAnsi="宋体" w:cs="宋体"/>
          <w:b/>
          <w:bCs/>
          <w:color w:val="000000" w:themeColor="text1"/>
          <w:sz w:val="21"/>
          <w:szCs w:val="21"/>
          <w:highlight w:val="none"/>
          <w:lang w:eastAsia="zh-CN"/>
          <w14:textFill>
            <w14:solidFill>
              <w14:schemeClr w14:val="tx1"/>
            </w14:solidFill>
          </w14:textFill>
        </w:rPr>
        <w:t>（满分</w:t>
      </w:r>
      <w:r>
        <w:rPr>
          <w:rFonts w:hint="eastAsia" w:hAnsi="宋体" w:cs="宋体"/>
          <w:b/>
          <w:bCs/>
          <w:color w:val="000000" w:themeColor="text1"/>
          <w:sz w:val="21"/>
          <w:szCs w:val="21"/>
          <w:highlight w:val="none"/>
          <w:lang w:val="en-US" w:eastAsia="zh-CN"/>
          <w14:textFill>
            <w14:solidFill>
              <w14:schemeClr w14:val="tx1"/>
            </w14:solidFill>
          </w14:textFill>
        </w:rPr>
        <w:t>10分</w:t>
      </w:r>
      <w:r>
        <w:rPr>
          <w:rFonts w:hint="eastAsia" w:hAnsi="宋体" w:cs="宋体"/>
          <w:b/>
          <w:bCs/>
          <w:color w:val="000000" w:themeColor="text1"/>
          <w:sz w:val="21"/>
          <w:szCs w:val="21"/>
          <w:highlight w:val="none"/>
          <w:lang w:eastAsia="zh-CN"/>
          <w14:textFill>
            <w14:solidFill>
              <w14:schemeClr w14:val="tx1"/>
            </w14:solidFill>
          </w14:textFill>
        </w:rPr>
        <w:t>）</w:t>
      </w:r>
    </w:p>
    <w:p w14:paraId="0FBD945A">
      <w:pPr>
        <w:pStyle w:val="125"/>
        <w:spacing w:line="360" w:lineRule="auto"/>
        <w:ind w:firstLine="422"/>
        <w:rPr>
          <w:rFonts w:ascii="宋体" w:hAnsi="宋体" w:cs="宋体"/>
          <w:color w:val="000000" w:themeColor="text1"/>
          <w:highlight w:val="none"/>
          <w:lang w:eastAsia="zh-CN"/>
          <w14:textFill>
            <w14:solidFill>
              <w14:schemeClr w14:val="tx1"/>
            </w14:solidFill>
          </w14:textFill>
        </w:rPr>
      </w:pPr>
      <w:r>
        <w:rPr>
          <w:rFonts w:hint="eastAsia" w:ascii="宋体" w:hAnsi="宋体" w:cs="宋体"/>
          <w:b/>
          <w:bCs/>
          <w:color w:val="000000" w:themeColor="text1"/>
          <w:kern w:val="2"/>
          <w:lang w:eastAsia="zh-CN"/>
          <w14:textFill>
            <w14:solidFill>
              <w14:schemeClr w14:val="tx1"/>
            </w14:solidFill>
          </w14:textFill>
        </w:rPr>
        <w:t>一档（</w:t>
      </w:r>
      <w:r>
        <w:rPr>
          <w:rFonts w:hint="eastAsia" w:cs="宋体"/>
          <w:b/>
          <w:bCs/>
          <w:color w:val="000000" w:themeColor="text1"/>
          <w:kern w:val="2"/>
          <w:lang w:val="en-US" w:eastAsia="zh-CN"/>
          <w14:textFill>
            <w14:solidFill>
              <w14:schemeClr w14:val="tx1"/>
            </w14:solidFill>
          </w14:textFill>
        </w:rPr>
        <w:t>10</w:t>
      </w:r>
      <w:r>
        <w:rPr>
          <w:rFonts w:hint="eastAsia" w:ascii="宋体" w:hAnsi="宋体" w:cs="宋体"/>
          <w:b/>
          <w:bCs/>
          <w:color w:val="000000" w:themeColor="text1"/>
          <w:kern w:val="2"/>
          <w:lang w:eastAsia="zh-CN"/>
          <w14:textFill>
            <w14:solidFill>
              <w14:schemeClr w14:val="tx1"/>
            </w14:solidFill>
          </w14:textFill>
        </w:rPr>
        <w:t>分）</w:t>
      </w:r>
      <w:r>
        <w:rPr>
          <w:rFonts w:hint="eastAsia"/>
          <w:bCs/>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技术负责人具有</w:t>
      </w:r>
      <w:r>
        <w:rPr>
          <w:rFonts w:hint="eastAsia" w:ascii="宋体" w:hAnsi="宋体" w:cs="宋体"/>
          <w:color w:val="000000" w:themeColor="text1"/>
          <w:lang w:val="en-US" w:eastAsia="zh-CN"/>
          <w14:textFill>
            <w14:solidFill>
              <w14:schemeClr w14:val="tx1"/>
            </w14:solidFill>
          </w14:textFill>
        </w:rPr>
        <w:t>中级及以上</w:t>
      </w:r>
      <w:r>
        <w:rPr>
          <w:rFonts w:hint="eastAsia" w:ascii="宋体" w:hAnsi="宋体" w:cs="宋体"/>
          <w:color w:val="000000" w:themeColor="text1"/>
          <w14:textFill>
            <w14:solidFill>
              <w14:schemeClr w14:val="tx1"/>
            </w14:solidFill>
          </w14:textFill>
        </w:rPr>
        <w:t>职称；持证专职安全员满足项目要求，其他项目班子人员齐备、搭配合理，都有岗位证书</w:t>
      </w:r>
      <w:r>
        <w:rPr>
          <w:rFonts w:hint="eastAsia" w:ascii="宋体" w:hAnsi="宋体" w:cs="宋体"/>
          <w:color w:val="000000" w:themeColor="text1"/>
          <w:lang w:eastAsia="zh-CN"/>
          <w14:textFill>
            <w14:solidFill>
              <w14:schemeClr w14:val="tx1"/>
            </w14:solidFill>
          </w14:textFill>
        </w:rPr>
        <w:t>且年检合格在有效期内</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70</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及以上的人员都具备中级及以上职称。</w:t>
      </w:r>
    </w:p>
    <w:p w14:paraId="41979859">
      <w:pPr>
        <w:pStyle w:val="126"/>
        <w:bidi w:val="0"/>
        <w:rPr>
          <w:rFonts w:ascii="宋体" w:hAnsi="宋体" w:cs="宋体"/>
          <w:color w:val="auto"/>
          <w:highlight w:val="none"/>
          <w:lang w:eastAsia="zh-CN"/>
        </w:rPr>
      </w:pPr>
      <w:r>
        <w:rPr>
          <w:rFonts w:hint="eastAsia" w:ascii="宋体" w:hAnsi="宋体" w:cs="宋体"/>
          <w:b/>
          <w:bCs/>
          <w:color w:val="000000" w:themeColor="text1"/>
          <w:kern w:val="2"/>
          <w:highlight w:val="none"/>
          <w:lang w:eastAsia="zh-CN"/>
          <w14:textFill>
            <w14:solidFill>
              <w14:schemeClr w14:val="tx1"/>
            </w14:solidFill>
          </w14:textFill>
        </w:rPr>
        <w:t>二档（</w:t>
      </w:r>
      <w:r>
        <w:rPr>
          <w:rFonts w:hint="eastAsia" w:cs="宋体"/>
          <w:b/>
          <w:bCs/>
          <w:color w:val="000000" w:themeColor="text1"/>
          <w:kern w:val="2"/>
          <w:highlight w:val="none"/>
          <w:lang w:val="en-US" w:eastAsia="zh-CN"/>
          <w14:textFill>
            <w14:solidFill>
              <w14:schemeClr w14:val="tx1"/>
            </w14:solidFill>
          </w14:textFill>
        </w:rPr>
        <w:t>6</w:t>
      </w:r>
      <w:r>
        <w:rPr>
          <w:rFonts w:hint="eastAsia" w:ascii="宋体" w:hAnsi="宋体" w:cs="宋体"/>
          <w:b/>
          <w:bCs/>
          <w:color w:val="000000" w:themeColor="text1"/>
          <w:kern w:val="2"/>
          <w:highlight w:val="none"/>
          <w:lang w:eastAsia="zh-CN"/>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技术负责人有初级职称；持证专职安全员满足项目要求，其他项目班子人员齐备、搭配基本合理，都有岗位证书</w:t>
      </w:r>
      <w:r>
        <w:rPr>
          <w:rFonts w:hint="eastAsia" w:ascii="宋体" w:hAnsi="宋体" w:cs="宋体"/>
          <w:color w:val="000000" w:themeColor="text1"/>
          <w:lang w:eastAsia="zh-CN"/>
          <w14:textFill>
            <w14:solidFill>
              <w14:schemeClr w14:val="tx1"/>
            </w14:solidFill>
          </w14:textFill>
        </w:rPr>
        <w:t>且年检合格在有效期内</w:t>
      </w:r>
      <w:r>
        <w:rPr>
          <w:rFonts w:hint="eastAsia" w:ascii="宋体" w:hAnsi="宋体" w:cs="宋体"/>
          <w:color w:val="000000" w:themeColor="text1"/>
          <w14:textFill>
            <w14:solidFill>
              <w14:schemeClr w14:val="tx1"/>
            </w14:solidFill>
          </w14:textFill>
        </w:rPr>
        <w:t>，</w:t>
      </w:r>
      <w:r>
        <w:rPr>
          <w:rFonts w:ascii="宋体" w:hAnsi="宋体" w:cs="宋体"/>
          <w:color w:val="auto"/>
        </w:rPr>
        <w:t>50%</w:t>
      </w:r>
      <w:r>
        <w:rPr>
          <w:rFonts w:hint="eastAsia" w:ascii="宋体" w:hAnsi="宋体" w:cs="宋体"/>
          <w:color w:val="auto"/>
        </w:rPr>
        <w:t>及以上的人员都具备中级及以上职称。</w:t>
      </w:r>
    </w:p>
    <w:p w14:paraId="7EE90AA8">
      <w:pPr>
        <w:spacing w:line="360" w:lineRule="auto"/>
        <w:ind w:firstLine="422" w:firstLineChars="200"/>
        <w:rPr>
          <w:rFonts w:hint="eastAsia" w:hAnsi="宋体" w:cs="宋体"/>
          <w:b w:val="0"/>
          <w:bCs w:val="0"/>
          <w:color w:val="auto"/>
          <w:szCs w:val="21"/>
          <w:highlight w:val="none"/>
        </w:rPr>
      </w:pPr>
      <w:r>
        <w:rPr>
          <w:rFonts w:hint="eastAsia" w:ascii="宋体" w:hAnsi="宋体" w:cs="宋体"/>
          <w:b/>
          <w:bCs/>
          <w:color w:val="auto"/>
          <w:szCs w:val="21"/>
          <w:highlight w:val="none"/>
        </w:rPr>
        <w:t>三档（</w:t>
      </w:r>
      <w:r>
        <w:rPr>
          <w:rFonts w:hint="eastAsia" w:cs="宋体"/>
          <w:b/>
          <w:bCs/>
          <w:color w:val="auto"/>
          <w:szCs w:val="21"/>
          <w:highlight w:val="none"/>
          <w:lang w:val="en-US" w:eastAsia="zh-CN"/>
        </w:rPr>
        <w:t>3</w:t>
      </w:r>
      <w:r>
        <w:rPr>
          <w:rFonts w:hint="eastAsia" w:ascii="宋体" w:hAnsi="宋体" w:cs="宋体"/>
          <w:b/>
          <w:bCs/>
          <w:color w:val="auto"/>
          <w:szCs w:val="21"/>
          <w:highlight w:val="none"/>
        </w:rPr>
        <w:t>分）</w:t>
      </w:r>
      <w:r>
        <w:rPr>
          <w:rFonts w:hint="eastAsia" w:hAnsi="宋体"/>
          <w:b/>
          <w:bCs/>
          <w:color w:val="auto"/>
          <w:highlight w:val="none"/>
        </w:rPr>
        <w:t>：</w:t>
      </w:r>
      <w:r>
        <w:rPr>
          <w:rFonts w:hint="eastAsia" w:ascii="宋体" w:hAnsi="宋体" w:cs="宋体"/>
          <w:color w:val="auto"/>
        </w:rPr>
        <w:t>持证专职安全员满足项目要求，其他项目班子人员不太齐备或搭配不太合理。</w:t>
      </w:r>
    </w:p>
    <w:p w14:paraId="3EA57B58">
      <w:pPr>
        <w:pStyle w:val="9"/>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3、企业信誉实力分………………………………………………………………（满分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14:paraId="7B9F9956">
      <w:pPr>
        <w:widowControl/>
        <w:spacing w:line="360" w:lineRule="auto"/>
        <w:ind w:firstLine="210" w:firstLineChars="100"/>
        <w:jc w:val="left"/>
        <w:rPr>
          <w:rFonts w:hAnsi="宋体" w:cs="宋体"/>
          <w:b w:val="0"/>
          <w:bCs w:val="0"/>
          <w:color w:val="auto"/>
          <w:szCs w:val="21"/>
          <w:highlight w:val="none"/>
        </w:rPr>
      </w:pPr>
      <w:r>
        <w:rPr>
          <w:rFonts w:hint="eastAsia" w:hAnsi="宋体" w:cs="宋体"/>
          <w:b w:val="0"/>
          <w:bCs w:val="0"/>
          <w:color w:val="auto"/>
          <w:szCs w:val="21"/>
          <w:highlight w:val="none"/>
        </w:rPr>
        <w:t>（1）</w:t>
      </w:r>
      <w:r>
        <w:rPr>
          <w:rFonts w:hint="eastAsia" w:hAnsi="宋体" w:cs="宋体"/>
          <w:b w:val="0"/>
          <w:bCs w:val="0"/>
          <w:color w:val="auto"/>
          <w:szCs w:val="21"/>
          <w:highlight w:val="none"/>
          <w:lang w:val="en-US" w:eastAsia="zh-CN"/>
        </w:rPr>
        <w:t>2022年1月1日至今</w:t>
      </w:r>
      <w:r>
        <w:rPr>
          <w:rFonts w:hint="eastAsia" w:hAnsi="宋体" w:cs="宋体"/>
          <w:b w:val="0"/>
          <w:bCs w:val="0"/>
          <w:color w:val="auto"/>
          <w:szCs w:val="21"/>
          <w:highlight w:val="none"/>
        </w:rPr>
        <w:t>企业</w:t>
      </w:r>
      <w:r>
        <w:rPr>
          <w:rFonts w:hint="eastAsia" w:hAnsi="宋体" w:cs="宋体"/>
          <w:b w:val="0"/>
          <w:bCs w:val="0"/>
          <w:color w:val="auto"/>
          <w:szCs w:val="21"/>
          <w:highlight w:val="none"/>
          <w:lang w:eastAsia="zh-CN"/>
        </w:rPr>
        <w:t>在建或</w:t>
      </w:r>
      <w:r>
        <w:rPr>
          <w:rFonts w:hint="eastAsia" w:hAnsi="宋体" w:cs="宋体"/>
          <w:b w:val="0"/>
          <w:bCs w:val="0"/>
          <w:color w:val="auto"/>
          <w:szCs w:val="21"/>
          <w:highlight w:val="none"/>
        </w:rPr>
        <w:t>完成类似业绩，每提供一项得</w:t>
      </w:r>
      <w:r>
        <w:rPr>
          <w:rFonts w:hint="eastAsia" w:hAnsi="宋体" w:cs="宋体"/>
          <w:b w:val="0"/>
          <w:bCs w:val="0"/>
          <w:color w:val="auto"/>
          <w:szCs w:val="21"/>
          <w:highlight w:val="none"/>
          <w:lang w:val="en-US" w:eastAsia="zh-CN"/>
        </w:rPr>
        <w:t>6</w:t>
      </w:r>
      <w:r>
        <w:rPr>
          <w:rFonts w:hint="eastAsia" w:hAnsi="宋体" w:cs="宋体"/>
          <w:b w:val="0"/>
          <w:bCs w:val="0"/>
          <w:color w:val="auto"/>
          <w:szCs w:val="21"/>
          <w:highlight w:val="none"/>
        </w:rPr>
        <w:t>分，本项满分</w:t>
      </w:r>
      <w:r>
        <w:rPr>
          <w:rFonts w:hint="eastAsia" w:hAnsi="宋体" w:cs="宋体"/>
          <w:b w:val="0"/>
          <w:bCs w:val="0"/>
          <w:color w:val="auto"/>
          <w:szCs w:val="21"/>
          <w:highlight w:val="none"/>
          <w:lang w:val="en-US" w:eastAsia="zh-CN"/>
        </w:rPr>
        <w:t>6</w:t>
      </w:r>
      <w:r>
        <w:rPr>
          <w:rFonts w:hint="eastAsia" w:hAnsi="宋体" w:cs="宋体"/>
          <w:b w:val="0"/>
          <w:bCs w:val="0"/>
          <w:color w:val="auto"/>
          <w:szCs w:val="21"/>
          <w:highlight w:val="none"/>
        </w:rPr>
        <w:t>分</w:t>
      </w:r>
      <w:r>
        <w:rPr>
          <w:rFonts w:hint="eastAsia" w:ascii="宋体" w:hAnsi="宋体" w:eastAsia="宋体" w:cs="宋体"/>
          <w:b w:val="0"/>
          <w:bCs w:val="0"/>
          <w:color w:val="auto"/>
          <w:kern w:val="0"/>
          <w:sz w:val="20"/>
          <w:szCs w:val="20"/>
          <w:highlight w:val="none"/>
          <w:lang w:val="en-US" w:eastAsia="zh-CN" w:bidi="ar"/>
        </w:rPr>
        <w:t>（附中标通知书</w:t>
      </w:r>
      <w:r>
        <w:rPr>
          <w:rFonts w:hint="eastAsia" w:ascii="宋体" w:hAnsi="宋体" w:cs="宋体"/>
          <w:b w:val="0"/>
          <w:bCs w:val="0"/>
          <w:color w:val="auto"/>
          <w:kern w:val="0"/>
          <w:sz w:val="20"/>
          <w:szCs w:val="20"/>
          <w:highlight w:val="none"/>
          <w:lang w:val="en-US" w:eastAsia="zh-CN" w:bidi="ar"/>
        </w:rPr>
        <w:t>、</w:t>
      </w:r>
      <w:r>
        <w:rPr>
          <w:rFonts w:hint="eastAsia" w:ascii="宋体" w:hAnsi="宋体" w:eastAsia="宋体" w:cs="宋体"/>
          <w:b w:val="0"/>
          <w:bCs w:val="0"/>
          <w:color w:val="auto"/>
          <w:kern w:val="0"/>
          <w:sz w:val="20"/>
          <w:szCs w:val="20"/>
          <w:highlight w:val="none"/>
          <w:lang w:val="en-US" w:eastAsia="zh-CN" w:bidi="ar"/>
        </w:rPr>
        <w:t>施工合同复印件</w:t>
      </w:r>
      <w:r>
        <w:rPr>
          <w:rFonts w:hint="eastAsia" w:ascii="宋体" w:hAnsi="宋体" w:cs="宋体"/>
          <w:b w:val="0"/>
          <w:bCs w:val="0"/>
          <w:color w:val="auto"/>
          <w:kern w:val="0"/>
          <w:sz w:val="20"/>
          <w:szCs w:val="20"/>
          <w:highlight w:val="none"/>
          <w:lang w:val="en-US" w:eastAsia="zh-CN" w:bidi="ar"/>
        </w:rPr>
        <w:t>或</w:t>
      </w:r>
      <w:r>
        <w:rPr>
          <w:rFonts w:hint="eastAsia" w:ascii="宋体" w:hAnsi="宋体" w:eastAsia="宋体" w:cs="宋体"/>
          <w:b w:val="0"/>
          <w:bCs w:val="0"/>
          <w:color w:val="auto"/>
          <w:kern w:val="0"/>
          <w:sz w:val="20"/>
          <w:szCs w:val="20"/>
          <w:highlight w:val="none"/>
          <w:lang w:val="en-US" w:eastAsia="zh-CN" w:bidi="ar"/>
        </w:rPr>
        <w:t>竣工验收证明）</w:t>
      </w:r>
      <w:r>
        <w:rPr>
          <w:rFonts w:hint="eastAsia" w:hAnsi="宋体" w:cs="宋体"/>
          <w:b w:val="0"/>
          <w:bCs w:val="0"/>
          <w:color w:val="auto"/>
          <w:szCs w:val="21"/>
          <w:highlight w:val="none"/>
        </w:rPr>
        <w:t>。</w:t>
      </w:r>
    </w:p>
    <w:p w14:paraId="57EDF940">
      <w:pPr>
        <w:shd w:val="clear" w:color="auto" w:fill="FFFFFF"/>
        <w:spacing w:line="360" w:lineRule="auto"/>
        <w:ind w:firstLine="411" w:firstLineChars="196"/>
        <w:rPr>
          <w:rFonts w:hAnsi="宋体"/>
          <w:b w:val="0"/>
          <w:bCs w:val="0"/>
          <w:color w:val="auto"/>
          <w:kern w:val="0"/>
          <w:highlight w:val="none"/>
        </w:rPr>
      </w:pPr>
      <w:r>
        <w:rPr>
          <w:rFonts w:hint="eastAsia" w:hAnsi="宋体"/>
          <w:b w:val="0"/>
          <w:bCs w:val="0"/>
          <w:color w:val="auto"/>
          <w:kern w:val="0"/>
          <w:highlight w:val="none"/>
        </w:rPr>
        <w:t>4、总得分 = 1 + 2 +3</w:t>
      </w:r>
    </w:p>
    <w:p w14:paraId="3B749B75">
      <w:pPr>
        <w:pStyle w:val="9"/>
        <w:spacing w:line="360" w:lineRule="auto"/>
        <w:ind w:firstLine="413" w:firstLineChars="196"/>
        <w:rPr>
          <w:rFonts w:hAnsi="宋体"/>
          <w:b/>
          <w:color w:val="auto"/>
          <w:highlight w:val="none"/>
        </w:rPr>
      </w:pPr>
      <w:r>
        <w:rPr>
          <w:rFonts w:hint="eastAsia" w:hAnsi="宋体"/>
          <w:b/>
          <w:color w:val="auto"/>
          <w:highlight w:val="none"/>
        </w:rPr>
        <w:t>三、成交候选供应商推荐原则</w:t>
      </w:r>
    </w:p>
    <w:p w14:paraId="737DB65C">
      <w:pPr>
        <w:spacing w:line="360" w:lineRule="auto"/>
        <w:ind w:firstLine="420" w:firstLineChars="200"/>
        <w:rPr>
          <w:color w:val="auto"/>
        </w:rPr>
      </w:pPr>
      <w:r>
        <w:rPr>
          <w:rFonts w:hint="eastAsia"/>
          <w:color w:val="auto"/>
          <w:highlight w:val="none"/>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w:t>
      </w:r>
      <w:r>
        <w:rPr>
          <w:rFonts w:hint="eastAsia"/>
          <w:color w:val="auto"/>
        </w:rPr>
        <w:t>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449C540F">
      <w:pPr>
        <w:spacing w:line="360" w:lineRule="auto"/>
        <w:ind w:firstLine="420" w:firstLineChars="200"/>
        <w:rPr>
          <w:rFonts w:ascii="宋体" w:hAnsi="Courier New"/>
          <w:bCs/>
          <w:color w:val="auto"/>
          <w:szCs w:val="21"/>
        </w:rPr>
      </w:pPr>
      <w:r>
        <w:rPr>
          <w:rFonts w:hint="eastAsia"/>
          <w:color w:val="auto"/>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14:paraId="7B1C110B">
      <w:pPr>
        <w:tabs>
          <w:tab w:val="left" w:pos="7474"/>
        </w:tabs>
        <w:snapToGrid w:val="0"/>
        <w:spacing w:line="440" w:lineRule="exact"/>
        <w:jc w:val="left"/>
        <w:rPr>
          <w:rStyle w:val="38"/>
          <w:rFonts w:ascii="宋体" w:hAnsi="宋体" w:cs="宋体"/>
          <w:b/>
          <w:bCs/>
          <w:color w:val="auto"/>
        </w:rPr>
      </w:pPr>
    </w:p>
    <w:p w14:paraId="16FCDEE9">
      <w:pPr>
        <w:spacing w:line="480" w:lineRule="auto"/>
        <w:rPr>
          <w:rStyle w:val="38"/>
          <w:rFonts w:ascii="宋体" w:hAnsi="宋体" w:cs="宋体"/>
          <w:b/>
          <w:bCs/>
          <w:color w:val="auto"/>
          <w:sz w:val="48"/>
          <w:szCs w:val="48"/>
          <w:highlight w:val="none"/>
        </w:rPr>
      </w:pPr>
    </w:p>
    <w:p w14:paraId="0FC6E3B7">
      <w:pPr>
        <w:spacing w:line="480" w:lineRule="auto"/>
        <w:rPr>
          <w:rStyle w:val="38"/>
          <w:rFonts w:ascii="宋体" w:hAnsi="宋体" w:cs="宋体"/>
          <w:b/>
          <w:bCs/>
          <w:color w:val="auto"/>
          <w:sz w:val="48"/>
          <w:szCs w:val="48"/>
          <w:highlight w:val="none"/>
        </w:rPr>
      </w:pPr>
    </w:p>
    <w:p w14:paraId="23C6F11A">
      <w:pPr>
        <w:spacing w:line="480" w:lineRule="auto"/>
        <w:rPr>
          <w:rStyle w:val="38"/>
          <w:rFonts w:ascii="宋体" w:hAnsi="宋体" w:cs="宋体"/>
          <w:b/>
          <w:bCs/>
          <w:color w:val="auto"/>
          <w:sz w:val="48"/>
          <w:szCs w:val="48"/>
          <w:highlight w:val="none"/>
        </w:rPr>
      </w:pPr>
    </w:p>
    <w:p w14:paraId="1CAF2AF6">
      <w:pPr>
        <w:spacing w:line="480" w:lineRule="auto"/>
        <w:rPr>
          <w:rStyle w:val="38"/>
          <w:rFonts w:ascii="宋体" w:hAnsi="宋体" w:cs="宋体"/>
          <w:b/>
          <w:bCs/>
          <w:color w:val="auto"/>
          <w:sz w:val="48"/>
          <w:szCs w:val="48"/>
          <w:highlight w:val="none"/>
        </w:rPr>
      </w:pPr>
    </w:p>
    <w:p w14:paraId="22E38F78">
      <w:pPr>
        <w:spacing w:line="480" w:lineRule="auto"/>
        <w:rPr>
          <w:rStyle w:val="38"/>
          <w:rFonts w:ascii="宋体" w:hAnsi="宋体" w:cs="宋体"/>
          <w:b/>
          <w:bCs/>
          <w:color w:val="auto"/>
          <w:sz w:val="48"/>
          <w:szCs w:val="48"/>
          <w:highlight w:val="none"/>
        </w:rPr>
      </w:pPr>
    </w:p>
    <w:p w14:paraId="4C52A7EC">
      <w:pPr>
        <w:spacing w:line="480" w:lineRule="auto"/>
        <w:rPr>
          <w:rStyle w:val="38"/>
          <w:rFonts w:ascii="宋体" w:hAnsi="宋体" w:cs="宋体"/>
          <w:b/>
          <w:bCs/>
          <w:color w:val="auto"/>
          <w:sz w:val="48"/>
          <w:szCs w:val="48"/>
          <w:highlight w:val="none"/>
        </w:rPr>
      </w:pPr>
    </w:p>
    <w:p w14:paraId="34B04932">
      <w:pPr>
        <w:spacing w:line="480" w:lineRule="auto"/>
        <w:rPr>
          <w:rStyle w:val="38"/>
          <w:rFonts w:ascii="宋体" w:hAnsi="宋体" w:cs="宋体"/>
          <w:b/>
          <w:bCs/>
          <w:color w:val="auto"/>
          <w:sz w:val="48"/>
          <w:szCs w:val="48"/>
          <w:highlight w:val="none"/>
        </w:rPr>
      </w:pPr>
    </w:p>
    <w:p w14:paraId="073B43A0">
      <w:pPr>
        <w:spacing w:line="480" w:lineRule="auto"/>
        <w:ind w:firstLine="1928" w:firstLineChars="400"/>
        <w:rPr>
          <w:rStyle w:val="38"/>
          <w:rFonts w:ascii="宋体" w:hAnsi="宋体"/>
          <w:color w:val="auto"/>
          <w:sz w:val="24"/>
          <w:szCs w:val="24"/>
          <w:highlight w:val="none"/>
        </w:rPr>
      </w:pPr>
      <w:r>
        <w:rPr>
          <w:rStyle w:val="38"/>
          <w:rFonts w:ascii="宋体" w:hAnsi="宋体" w:cs="宋体"/>
          <w:b/>
          <w:bCs/>
          <w:color w:val="auto"/>
          <w:sz w:val="48"/>
          <w:szCs w:val="48"/>
          <w:highlight w:val="none"/>
        </w:rPr>
        <w:t xml:space="preserve">第六章  </w:t>
      </w:r>
      <w:r>
        <w:rPr>
          <w:rStyle w:val="38"/>
          <w:rFonts w:ascii="宋体" w:hAnsi="宋体"/>
          <w:color w:val="auto"/>
          <w:sz w:val="24"/>
          <w:szCs w:val="24"/>
          <w:highlight w:val="none"/>
        </w:rPr>
        <w:t xml:space="preserve">竞争性磋商响应文件封面格式 ：    </w:t>
      </w:r>
    </w:p>
    <w:p w14:paraId="33143852">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7E641F54">
      <w:pPr>
        <w:rPr>
          <w:rStyle w:val="38"/>
          <w:rFonts w:ascii="宋体" w:hAnsi="宋体"/>
          <w:color w:val="auto"/>
          <w:sz w:val="24"/>
          <w:szCs w:val="24"/>
          <w:highlight w:val="none"/>
        </w:rPr>
      </w:pPr>
    </w:p>
    <w:p w14:paraId="66F860F8">
      <w:pPr>
        <w:jc w:val="right"/>
        <w:rPr>
          <w:rStyle w:val="38"/>
          <w:rFonts w:ascii="宋体" w:hAnsi="宋体"/>
          <w:color w:val="auto"/>
          <w:sz w:val="24"/>
          <w:szCs w:val="24"/>
          <w:highlight w:val="none"/>
        </w:rPr>
      </w:pPr>
      <w:r>
        <w:rPr>
          <w:rStyle w:val="38"/>
          <w:rFonts w:ascii="宋体" w:hAnsi="宋体"/>
          <w:color w:val="auto"/>
          <w:sz w:val="24"/>
          <w:szCs w:val="24"/>
          <w:highlight w:val="none"/>
        </w:rPr>
        <w:t xml:space="preserve">（ 正本 ） </w:t>
      </w:r>
    </w:p>
    <w:p w14:paraId="6A2176E4">
      <w:pPr>
        <w:jc w:val="right"/>
        <w:rPr>
          <w:rStyle w:val="38"/>
          <w:rFonts w:ascii="宋体" w:hAnsi="宋体"/>
          <w:color w:val="auto"/>
          <w:sz w:val="24"/>
          <w:szCs w:val="24"/>
          <w:highlight w:val="none"/>
        </w:rPr>
      </w:pPr>
    </w:p>
    <w:p w14:paraId="4927CCB4">
      <w:pPr>
        <w:jc w:val="right"/>
        <w:rPr>
          <w:rStyle w:val="38"/>
          <w:rFonts w:ascii="宋体" w:hAnsi="宋体"/>
          <w:color w:val="auto"/>
          <w:sz w:val="24"/>
          <w:szCs w:val="24"/>
          <w:highlight w:val="none"/>
        </w:rPr>
      </w:pPr>
    </w:p>
    <w:p w14:paraId="60A3A341">
      <w:pPr>
        <w:jc w:val="right"/>
        <w:rPr>
          <w:rStyle w:val="38"/>
          <w:rFonts w:ascii="宋体" w:hAnsi="宋体"/>
          <w:color w:val="auto"/>
          <w:sz w:val="24"/>
          <w:szCs w:val="24"/>
          <w:highlight w:val="none"/>
        </w:rPr>
      </w:pPr>
    </w:p>
    <w:p w14:paraId="280A925C">
      <w:pPr>
        <w:ind w:right="480"/>
        <w:jc w:val="right"/>
        <w:rPr>
          <w:rStyle w:val="38"/>
          <w:rFonts w:ascii="宋体" w:hAnsi="宋体"/>
          <w:color w:val="auto"/>
          <w:sz w:val="24"/>
          <w:szCs w:val="24"/>
          <w:highlight w:val="none"/>
        </w:rPr>
      </w:pPr>
    </w:p>
    <w:p w14:paraId="1265F30B">
      <w:pPr>
        <w:jc w:val="right"/>
        <w:rPr>
          <w:rStyle w:val="38"/>
          <w:rFonts w:ascii="宋体" w:hAnsi="宋体"/>
          <w:color w:val="auto"/>
          <w:sz w:val="24"/>
          <w:szCs w:val="24"/>
          <w:highlight w:val="none"/>
        </w:rPr>
      </w:pPr>
    </w:p>
    <w:p w14:paraId="6FC24D77">
      <w:pPr>
        <w:jc w:val="right"/>
        <w:rPr>
          <w:rStyle w:val="38"/>
          <w:rFonts w:ascii="宋体" w:hAnsi="宋体"/>
          <w:color w:val="auto"/>
          <w:sz w:val="24"/>
          <w:szCs w:val="24"/>
          <w:highlight w:val="none"/>
        </w:rPr>
      </w:pPr>
    </w:p>
    <w:p w14:paraId="58BFC17F">
      <w:pPr>
        <w:jc w:val="right"/>
        <w:rPr>
          <w:rStyle w:val="38"/>
          <w:rFonts w:ascii="宋体" w:hAnsi="宋体"/>
          <w:color w:val="auto"/>
          <w:sz w:val="24"/>
          <w:szCs w:val="24"/>
          <w:highlight w:val="none"/>
        </w:rPr>
      </w:pPr>
    </w:p>
    <w:p w14:paraId="772C01AE">
      <w:pPr>
        <w:jc w:val="center"/>
        <w:rPr>
          <w:rStyle w:val="38"/>
          <w:rFonts w:ascii="宋体" w:hAnsi="宋体"/>
          <w:color w:val="auto"/>
          <w:sz w:val="24"/>
          <w:szCs w:val="24"/>
          <w:highlight w:val="none"/>
        </w:rPr>
      </w:pPr>
      <w:r>
        <w:rPr>
          <w:rStyle w:val="38"/>
          <w:rFonts w:ascii="宋体" w:hAnsi="宋体"/>
          <w:b/>
          <w:color w:val="auto"/>
          <w:sz w:val="44"/>
          <w:szCs w:val="44"/>
          <w:highlight w:val="none"/>
        </w:rPr>
        <w:t>竞争性磋商响应文件（封面）</w:t>
      </w:r>
    </w:p>
    <w:p w14:paraId="16A32E9B">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686F89BB">
      <w:pPr>
        <w:rPr>
          <w:rStyle w:val="38"/>
          <w:rFonts w:ascii="宋体" w:hAnsi="宋体"/>
          <w:color w:val="auto"/>
          <w:sz w:val="24"/>
          <w:szCs w:val="24"/>
          <w:highlight w:val="none"/>
        </w:rPr>
      </w:pPr>
    </w:p>
    <w:p w14:paraId="3503F45E">
      <w:pPr>
        <w:rPr>
          <w:rStyle w:val="38"/>
          <w:rFonts w:ascii="宋体" w:hAnsi="宋体"/>
          <w:color w:val="auto"/>
          <w:sz w:val="24"/>
          <w:szCs w:val="24"/>
          <w:highlight w:val="none"/>
        </w:rPr>
      </w:pPr>
    </w:p>
    <w:p w14:paraId="3A44F847">
      <w:pPr>
        <w:rPr>
          <w:rStyle w:val="38"/>
          <w:rFonts w:ascii="宋体" w:hAnsi="宋体"/>
          <w:color w:val="auto"/>
          <w:sz w:val="24"/>
          <w:szCs w:val="24"/>
          <w:highlight w:val="none"/>
        </w:rPr>
      </w:pPr>
    </w:p>
    <w:p w14:paraId="055A1171">
      <w:pPr>
        <w:rPr>
          <w:rStyle w:val="38"/>
          <w:rFonts w:ascii="宋体" w:hAnsi="宋体"/>
          <w:color w:val="auto"/>
          <w:sz w:val="24"/>
          <w:szCs w:val="24"/>
          <w:highlight w:val="none"/>
        </w:rPr>
      </w:pPr>
    </w:p>
    <w:p w14:paraId="2F448525">
      <w:pPr>
        <w:rPr>
          <w:rStyle w:val="38"/>
          <w:rFonts w:ascii="宋体" w:hAnsi="宋体"/>
          <w:color w:val="auto"/>
          <w:sz w:val="24"/>
          <w:szCs w:val="24"/>
          <w:highlight w:val="none"/>
        </w:rPr>
      </w:pPr>
    </w:p>
    <w:p w14:paraId="2CA9C211">
      <w:pPr>
        <w:rPr>
          <w:rStyle w:val="38"/>
          <w:rFonts w:ascii="宋体" w:hAnsi="宋体"/>
          <w:color w:val="auto"/>
          <w:sz w:val="24"/>
          <w:szCs w:val="24"/>
          <w:highlight w:val="none"/>
        </w:rPr>
      </w:pPr>
    </w:p>
    <w:p w14:paraId="013D9B04">
      <w:pPr>
        <w:ind w:firstLine="2040" w:firstLineChars="850"/>
        <w:rPr>
          <w:rStyle w:val="38"/>
          <w:rFonts w:ascii="宋体" w:hAnsi="宋体"/>
          <w:color w:val="auto"/>
          <w:sz w:val="24"/>
          <w:szCs w:val="24"/>
          <w:highlight w:val="none"/>
        </w:rPr>
      </w:pPr>
      <w:r>
        <w:rPr>
          <w:rStyle w:val="38"/>
          <w:rFonts w:ascii="宋体" w:hAnsi="宋体"/>
          <w:color w:val="auto"/>
          <w:sz w:val="24"/>
          <w:szCs w:val="24"/>
          <w:highlight w:val="none"/>
        </w:rPr>
        <w:t>项目名称 ：</w:t>
      </w:r>
      <w:r>
        <w:rPr>
          <w:rStyle w:val="38"/>
          <w:rFonts w:ascii="宋体" w:hAnsi="宋体"/>
          <w:color w:val="auto"/>
          <w:sz w:val="24"/>
          <w:szCs w:val="24"/>
          <w:highlight w:val="none"/>
          <w:u w:val="single"/>
        </w:rPr>
        <w:t xml:space="preserve">                                 </w:t>
      </w:r>
    </w:p>
    <w:p w14:paraId="46DE86DE">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13EEAF3A">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2052DB1F">
      <w:pPr>
        <w:ind w:firstLine="2040" w:firstLineChars="850"/>
        <w:rPr>
          <w:rStyle w:val="38"/>
          <w:rFonts w:ascii="宋体" w:hAnsi="宋体"/>
          <w:color w:val="auto"/>
          <w:sz w:val="24"/>
          <w:szCs w:val="24"/>
          <w:highlight w:val="none"/>
        </w:rPr>
      </w:pPr>
      <w:r>
        <w:rPr>
          <w:rStyle w:val="38"/>
          <w:rFonts w:ascii="宋体" w:hAnsi="宋体"/>
          <w:color w:val="auto"/>
          <w:sz w:val="24"/>
          <w:szCs w:val="24"/>
          <w:highlight w:val="none"/>
        </w:rPr>
        <w:t>项目编号 ：</w:t>
      </w:r>
      <w:r>
        <w:rPr>
          <w:rStyle w:val="38"/>
          <w:rFonts w:ascii="宋体" w:hAnsi="宋体"/>
          <w:color w:val="auto"/>
          <w:sz w:val="24"/>
          <w:szCs w:val="24"/>
          <w:highlight w:val="none"/>
          <w:u w:val="single"/>
        </w:rPr>
        <w:t xml:space="preserve">                                 </w:t>
      </w:r>
    </w:p>
    <w:p w14:paraId="23F4F9CC">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478D5834">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6C07FE99">
      <w:pPr>
        <w:ind w:firstLine="2040" w:firstLineChars="850"/>
        <w:rPr>
          <w:rStyle w:val="38"/>
          <w:rFonts w:ascii="宋体" w:hAnsi="宋体"/>
          <w:color w:val="auto"/>
          <w:sz w:val="24"/>
          <w:szCs w:val="24"/>
          <w:highlight w:val="none"/>
        </w:rPr>
      </w:pPr>
      <w:r>
        <w:rPr>
          <w:rStyle w:val="38"/>
          <w:rFonts w:ascii="宋体" w:hAnsi="宋体"/>
          <w:color w:val="auto"/>
          <w:sz w:val="24"/>
          <w:szCs w:val="24"/>
          <w:highlight w:val="none"/>
        </w:rPr>
        <w:t>磋商供应商名称 ：</w:t>
      </w:r>
      <w:r>
        <w:rPr>
          <w:rStyle w:val="38"/>
          <w:rFonts w:ascii="宋体" w:hAnsi="宋体"/>
          <w:color w:val="auto"/>
          <w:sz w:val="24"/>
          <w:szCs w:val="24"/>
          <w:highlight w:val="none"/>
          <w:u w:val="single"/>
        </w:rPr>
        <w:t xml:space="preserve">                            </w:t>
      </w:r>
    </w:p>
    <w:p w14:paraId="48D25688">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2068ED32">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4CDFA51A">
      <w:pPr>
        <w:ind w:firstLine="2040" w:firstLineChars="850"/>
        <w:rPr>
          <w:rStyle w:val="38"/>
          <w:rFonts w:ascii="宋体" w:hAnsi="宋体"/>
          <w:color w:val="auto"/>
          <w:sz w:val="24"/>
          <w:szCs w:val="24"/>
          <w:highlight w:val="none"/>
          <w:u w:val="single"/>
        </w:rPr>
      </w:pPr>
      <w:r>
        <w:rPr>
          <w:rStyle w:val="38"/>
          <w:rFonts w:ascii="宋体" w:hAnsi="宋体"/>
          <w:color w:val="auto"/>
          <w:sz w:val="24"/>
          <w:szCs w:val="24"/>
          <w:highlight w:val="none"/>
        </w:rPr>
        <w:t xml:space="preserve">地址： </w:t>
      </w:r>
      <w:r>
        <w:rPr>
          <w:rStyle w:val="38"/>
          <w:rFonts w:ascii="宋体" w:hAnsi="宋体"/>
          <w:color w:val="auto"/>
          <w:sz w:val="24"/>
          <w:szCs w:val="24"/>
          <w:highlight w:val="none"/>
          <w:u w:val="single"/>
        </w:rPr>
        <w:t xml:space="preserve">                                      </w:t>
      </w:r>
    </w:p>
    <w:p w14:paraId="1B1D4EA8">
      <w:pPr>
        <w:rPr>
          <w:rStyle w:val="38"/>
          <w:rFonts w:ascii="宋体" w:hAnsi="宋体"/>
          <w:color w:val="auto"/>
          <w:sz w:val="24"/>
          <w:szCs w:val="24"/>
          <w:highlight w:val="none"/>
        </w:rPr>
      </w:pPr>
      <w:r>
        <w:rPr>
          <w:rStyle w:val="38"/>
          <w:rFonts w:ascii="宋体" w:hAnsi="宋体"/>
          <w:color w:val="auto"/>
          <w:sz w:val="24"/>
          <w:szCs w:val="24"/>
          <w:highlight w:val="none"/>
        </w:rPr>
        <w:t xml:space="preserve"> </w:t>
      </w:r>
    </w:p>
    <w:p w14:paraId="4187DD17">
      <w:pPr>
        <w:rPr>
          <w:rStyle w:val="38"/>
          <w:rFonts w:ascii="宋体" w:hAnsi="宋体"/>
          <w:color w:val="auto"/>
          <w:sz w:val="24"/>
          <w:szCs w:val="24"/>
          <w:highlight w:val="none"/>
        </w:rPr>
      </w:pPr>
    </w:p>
    <w:p w14:paraId="44A52522">
      <w:pPr>
        <w:spacing w:line="480" w:lineRule="auto"/>
        <w:ind w:firstLine="2040" w:firstLineChars="850"/>
        <w:rPr>
          <w:rStyle w:val="38"/>
          <w:rFonts w:ascii="宋体" w:hAnsi="宋体"/>
          <w:color w:val="auto"/>
          <w:sz w:val="24"/>
          <w:szCs w:val="24"/>
          <w:highlight w:val="none"/>
        </w:rPr>
      </w:pPr>
      <w:r>
        <w:rPr>
          <w:rStyle w:val="38"/>
          <w:rFonts w:ascii="宋体" w:hAnsi="宋体"/>
          <w:color w:val="auto"/>
          <w:sz w:val="24"/>
          <w:highlight w:val="none"/>
        </w:rPr>
        <w:t>法定代表人（或授权代表）签字：</w:t>
      </w:r>
      <w:r>
        <w:rPr>
          <w:rStyle w:val="38"/>
          <w:rFonts w:ascii="宋体" w:hAnsi="宋体"/>
          <w:color w:val="auto"/>
          <w:sz w:val="24"/>
          <w:highlight w:val="none"/>
          <w:u w:val="single"/>
        </w:rPr>
        <w:t xml:space="preserve">                </w:t>
      </w:r>
    </w:p>
    <w:p w14:paraId="6AB6BB18">
      <w:pPr>
        <w:rPr>
          <w:rStyle w:val="38"/>
          <w:rFonts w:ascii="宋体" w:hAnsi="宋体"/>
          <w:color w:val="auto"/>
          <w:sz w:val="24"/>
          <w:szCs w:val="24"/>
          <w:highlight w:val="none"/>
        </w:rPr>
      </w:pPr>
    </w:p>
    <w:p w14:paraId="77C50784">
      <w:pPr>
        <w:rPr>
          <w:rStyle w:val="38"/>
          <w:rFonts w:ascii="宋体" w:hAnsi="宋体"/>
          <w:color w:val="auto"/>
          <w:sz w:val="24"/>
          <w:szCs w:val="24"/>
          <w:highlight w:val="none"/>
        </w:rPr>
      </w:pPr>
    </w:p>
    <w:p w14:paraId="4A42E1A3">
      <w:pPr>
        <w:rPr>
          <w:rStyle w:val="38"/>
          <w:rFonts w:ascii="宋体" w:hAnsi="宋体"/>
          <w:color w:val="auto"/>
          <w:sz w:val="24"/>
          <w:szCs w:val="24"/>
          <w:highlight w:val="none"/>
        </w:rPr>
      </w:pPr>
    </w:p>
    <w:p w14:paraId="739D8C56">
      <w:pPr>
        <w:rPr>
          <w:rStyle w:val="38"/>
          <w:rFonts w:ascii="宋体" w:hAnsi="宋体"/>
          <w:color w:val="auto"/>
          <w:sz w:val="24"/>
          <w:szCs w:val="24"/>
          <w:highlight w:val="none"/>
        </w:rPr>
      </w:pPr>
    </w:p>
    <w:p w14:paraId="59DED91C">
      <w:pPr>
        <w:rPr>
          <w:rStyle w:val="38"/>
          <w:rFonts w:ascii="宋体" w:hAnsi="宋体"/>
          <w:color w:val="auto"/>
          <w:sz w:val="24"/>
          <w:szCs w:val="24"/>
          <w:highlight w:val="none"/>
        </w:rPr>
      </w:pPr>
    </w:p>
    <w:p w14:paraId="6B380DEA">
      <w:pPr>
        <w:rPr>
          <w:rStyle w:val="38"/>
          <w:rFonts w:ascii="宋体" w:hAnsi="宋体"/>
          <w:color w:val="auto"/>
          <w:sz w:val="24"/>
          <w:szCs w:val="24"/>
          <w:highlight w:val="none"/>
        </w:rPr>
      </w:pPr>
      <w:r>
        <w:rPr>
          <w:rStyle w:val="38"/>
          <w:rFonts w:ascii="宋体" w:hAnsi="宋体"/>
          <w:color w:val="auto"/>
          <w:sz w:val="24"/>
          <w:szCs w:val="24"/>
          <w:highlight w:val="none"/>
        </w:rPr>
        <w:t xml:space="preserve">                                      年      月      日  </w:t>
      </w:r>
    </w:p>
    <w:p w14:paraId="5EFE237E">
      <w:pPr>
        <w:rPr>
          <w:rStyle w:val="38"/>
          <w:rFonts w:ascii="宋体" w:hAnsi="宋体"/>
          <w:color w:val="auto"/>
          <w:highlight w:val="none"/>
        </w:rPr>
      </w:pPr>
      <w:r>
        <w:rPr>
          <w:rStyle w:val="38"/>
          <w:rFonts w:ascii="宋体" w:hAnsi="宋体"/>
          <w:color w:val="auto"/>
          <w:highlight w:val="none"/>
        </w:rPr>
        <w:t xml:space="preserve">  </w:t>
      </w:r>
    </w:p>
    <w:p w14:paraId="0CF9B239">
      <w:pPr>
        <w:rPr>
          <w:rStyle w:val="38"/>
          <w:rFonts w:ascii="宋体" w:hAnsi="宋体"/>
          <w:color w:val="auto"/>
          <w:highlight w:val="none"/>
        </w:rPr>
      </w:pPr>
    </w:p>
    <w:p w14:paraId="2C5CAB96">
      <w:pPr>
        <w:rPr>
          <w:rStyle w:val="38"/>
          <w:rFonts w:ascii="宋体" w:hAnsi="宋体"/>
          <w:color w:val="auto"/>
          <w:highlight w:val="none"/>
        </w:rPr>
      </w:pPr>
    </w:p>
    <w:p w14:paraId="0000639C">
      <w:pPr>
        <w:rPr>
          <w:rStyle w:val="38"/>
          <w:rFonts w:ascii="宋体" w:hAnsi="宋体"/>
          <w:color w:val="auto"/>
          <w:highlight w:val="none"/>
        </w:rPr>
      </w:pPr>
    </w:p>
    <w:p w14:paraId="7075461C">
      <w:pPr>
        <w:rPr>
          <w:rStyle w:val="38"/>
          <w:rFonts w:ascii="宋体" w:hAnsi="宋体"/>
          <w:color w:val="auto"/>
          <w:highlight w:val="none"/>
        </w:rPr>
      </w:pPr>
    </w:p>
    <w:p w14:paraId="6B26C648">
      <w:pPr>
        <w:jc w:val="center"/>
        <w:rPr>
          <w:rStyle w:val="38"/>
          <w:rFonts w:ascii="宋体" w:hAnsi="宋体"/>
          <w:color w:val="auto"/>
          <w:sz w:val="48"/>
          <w:szCs w:val="48"/>
          <w:highlight w:val="none"/>
        </w:rPr>
      </w:pPr>
      <w:r>
        <w:rPr>
          <w:rStyle w:val="38"/>
          <w:rFonts w:ascii="宋体" w:hAnsi="宋体"/>
          <w:b/>
          <w:color w:val="auto"/>
          <w:sz w:val="36"/>
          <w:szCs w:val="36"/>
          <w:highlight w:val="none"/>
        </w:rPr>
        <w:t>目   录</w:t>
      </w:r>
    </w:p>
    <w:p w14:paraId="5C8397D0">
      <w:pPr>
        <w:spacing w:line="420" w:lineRule="exact"/>
        <w:ind w:firstLine="315" w:firstLineChars="150"/>
        <w:rPr>
          <w:rStyle w:val="38"/>
          <w:rFonts w:ascii="宋体" w:hAnsi="宋体"/>
          <w:color w:val="auto"/>
          <w:szCs w:val="21"/>
          <w:highlight w:val="none"/>
        </w:rPr>
      </w:pPr>
      <w:r>
        <w:rPr>
          <w:rStyle w:val="38"/>
          <w:rFonts w:ascii="宋体" w:hAnsi="宋体"/>
          <w:color w:val="auto"/>
          <w:szCs w:val="21"/>
          <w:highlight w:val="none"/>
        </w:rPr>
        <w:t>一、</w:t>
      </w:r>
      <w:r>
        <w:rPr>
          <w:rStyle w:val="38"/>
          <w:rFonts w:hint="eastAsia" w:ascii="宋体" w:hAnsi="宋体"/>
          <w:color w:val="auto"/>
          <w:szCs w:val="21"/>
          <w:highlight w:val="none"/>
          <w:lang w:val="en-US" w:eastAsia="zh-CN"/>
        </w:rPr>
        <w:t>报价</w:t>
      </w:r>
      <w:r>
        <w:rPr>
          <w:rStyle w:val="38"/>
          <w:rFonts w:ascii="宋体" w:hAnsi="宋体"/>
          <w:color w:val="auto"/>
          <w:szCs w:val="21"/>
          <w:highlight w:val="none"/>
        </w:rPr>
        <w:t>文件</w:t>
      </w:r>
    </w:p>
    <w:p w14:paraId="634278C8">
      <w:pPr>
        <w:spacing w:line="420" w:lineRule="exact"/>
        <w:ind w:left="0" w:leftChars="0" w:firstLine="218" w:firstLineChars="104"/>
        <w:rPr>
          <w:rStyle w:val="38"/>
          <w:rFonts w:ascii="宋体" w:hAnsi="宋体"/>
          <w:b/>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磋商函及磋商函附录</w:t>
      </w:r>
      <w:r>
        <w:rPr>
          <w:rStyle w:val="38"/>
          <w:rFonts w:ascii="宋体" w:hAnsi="宋体"/>
          <w:color w:val="auto"/>
          <w:szCs w:val="21"/>
          <w:highlight w:val="none"/>
        </w:rPr>
        <w:t>；</w:t>
      </w:r>
      <w:r>
        <w:rPr>
          <w:rStyle w:val="38"/>
          <w:rFonts w:ascii="宋体" w:hAnsi="宋体"/>
          <w:b/>
          <w:color w:val="auto"/>
          <w:szCs w:val="21"/>
          <w:highlight w:val="none"/>
        </w:rPr>
        <w:t xml:space="preserve"> </w:t>
      </w:r>
    </w:p>
    <w:p w14:paraId="081C5C4C">
      <w:pPr>
        <w:spacing w:line="420" w:lineRule="exact"/>
        <w:ind w:left="0" w:leftChars="0" w:firstLine="218" w:firstLineChars="104"/>
        <w:rPr>
          <w:rStyle w:val="38"/>
          <w:rFonts w:ascii="宋体" w:hAnsi="宋体"/>
          <w:color w:val="auto"/>
          <w:szCs w:val="21"/>
          <w:highlight w:val="none"/>
        </w:rPr>
      </w:pPr>
      <w:r>
        <w:rPr>
          <w:rStyle w:val="38"/>
          <w:rFonts w:ascii="宋体" w:hAnsi="宋体"/>
          <w:color w:val="auto"/>
          <w:szCs w:val="21"/>
          <w:highlight w:val="none"/>
        </w:rPr>
        <w:t>（2）</w:t>
      </w:r>
      <w:r>
        <w:rPr>
          <w:rStyle w:val="38"/>
          <w:rFonts w:hint="eastAsia" w:ascii="宋体" w:hAnsi="宋体"/>
          <w:color w:val="auto"/>
          <w:szCs w:val="21"/>
          <w:highlight w:val="none"/>
          <w:lang w:eastAsia="zh-CN"/>
        </w:rPr>
        <w:t>已标价工程量清单</w:t>
      </w:r>
      <w:r>
        <w:rPr>
          <w:rStyle w:val="38"/>
          <w:rFonts w:ascii="宋体" w:hAnsi="宋体"/>
          <w:color w:val="auto"/>
          <w:szCs w:val="21"/>
          <w:highlight w:val="none"/>
        </w:rPr>
        <w:t xml:space="preserve">； </w:t>
      </w:r>
    </w:p>
    <w:p w14:paraId="5FCC0687">
      <w:pPr>
        <w:spacing w:line="420" w:lineRule="exact"/>
        <w:ind w:firstLine="315" w:firstLineChars="150"/>
        <w:rPr>
          <w:rStyle w:val="38"/>
          <w:rFonts w:ascii="宋体" w:hAnsi="宋体"/>
          <w:color w:val="auto"/>
          <w:szCs w:val="21"/>
          <w:highlight w:val="none"/>
        </w:rPr>
      </w:pPr>
      <w:r>
        <w:rPr>
          <w:rStyle w:val="38"/>
          <w:rFonts w:hint="eastAsia" w:ascii="宋体" w:hAnsi="宋体"/>
          <w:color w:val="auto"/>
          <w:szCs w:val="21"/>
          <w:highlight w:val="none"/>
          <w:lang w:val="en-US" w:eastAsia="zh-CN"/>
        </w:rPr>
        <w:t>二</w:t>
      </w:r>
      <w:r>
        <w:rPr>
          <w:rStyle w:val="38"/>
          <w:rFonts w:ascii="宋体" w:hAnsi="宋体"/>
          <w:color w:val="auto"/>
          <w:szCs w:val="21"/>
          <w:highlight w:val="none"/>
        </w:rPr>
        <w:t>、资格</w:t>
      </w:r>
      <w:r>
        <w:rPr>
          <w:rStyle w:val="38"/>
          <w:rFonts w:hint="eastAsia" w:ascii="宋体" w:hAnsi="宋体"/>
          <w:color w:val="auto"/>
          <w:szCs w:val="21"/>
          <w:highlight w:val="none"/>
          <w:lang w:val="en-US" w:eastAsia="zh-CN"/>
        </w:rPr>
        <w:t>及商务</w:t>
      </w:r>
      <w:r>
        <w:rPr>
          <w:rStyle w:val="38"/>
          <w:rFonts w:ascii="宋体" w:hAnsi="宋体"/>
          <w:color w:val="auto"/>
          <w:szCs w:val="21"/>
          <w:highlight w:val="none"/>
        </w:rPr>
        <w:t>文件；</w:t>
      </w:r>
    </w:p>
    <w:p w14:paraId="5B12114D">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有效的营业执照复印件、资质证书复印件、安全生产许可证复印件</w:t>
      </w:r>
      <w:r>
        <w:rPr>
          <w:rStyle w:val="38"/>
          <w:rFonts w:ascii="宋体" w:hAnsi="宋体"/>
          <w:color w:val="auto"/>
          <w:szCs w:val="21"/>
          <w:highlight w:val="none"/>
        </w:rPr>
        <w:t xml:space="preserve">； </w:t>
      </w:r>
    </w:p>
    <w:p w14:paraId="44D17D08">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 xml:space="preserve">（2）磋商供应商资格声明； </w:t>
      </w:r>
    </w:p>
    <w:p w14:paraId="658CF7C0">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3</w:t>
      </w:r>
      <w:r>
        <w:rPr>
          <w:rStyle w:val="38"/>
          <w:rFonts w:ascii="宋体" w:hAnsi="宋体"/>
          <w:color w:val="auto"/>
          <w:szCs w:val="21"/>
          <w:highlight w:val="none"/>
        </w:rPr>
        <w:t xml:space="preserve">）法定代表人有效的身份证正反面复印件； </w:t>
      </w:r>
    </w:p>
    <w:p w14:paraId="0E25596C">
      <w:pPr>
        <w:spacing w:line="420" w:lineRule="exact"/>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4</w:t>
      </w:r>
      <w:r>
        <w:rPr>
          <w:rStyle w:val="38"/>
          <w:rFonts w:ascii="宋体" w:hAnsi="宋体"/>
          <w:color w:val="auto"/>
          <w:szCs w:val="21"/>
          <w:highlight w:val="none"/>
        </w:rPr>
        <w:t xml:space="preserve">）法定代表人授权书及委托代理人身份证正反面复印件； </w:t>
      </w:r>
    </w:p>
    <w:p w14:paraId="482CBA03">
      <w:pPr>
        <w:spacing w:line="420" w:lineRule="exact"/>
        <w:ind w:firstLine="105" w:firstLineChars="50"/>
        <w:rPr>
          <w:rStyle w:val="38"/>
          <w:rFonts w:ascii="宋体" w:hAnsi="宋体"/>
          <w:color w:val="auto"/>
          <w:kern w:val="0"/>
          <w:highlight w:val="none"/>
        </w:rPr>
      </w:pPr>
      <w:r>
        <w:rPr>
          <w:rStyle w:val="38"/>
          <w:rFonts w:ascii="宋体" w:hAnsi="宋体"/>
          <w:color w:val="auto"/>
          <w:szCs w:val="21"/>
          <w:highlight w:val="none"/>
        </w:rPr>
        <w:t>（</w:t>
      </w:r>
      <w:r>
        <w:rPr>
          <w:rStyle w:val="38"/>
          <w:rFonts w:hint="eastAsia" w:ascii="宋体" w:hAnsi="宋体"/>
          <w:color w:val="auto"/>
          <w:szCs w:val="21"/>
          <w:highlight w:val="none"/>
        </w:rPr>
        <w:t>5</w:t>
      </w:r>
      <w:r>
        <w:rPr>
          <w:rStyle w:val="38"/>
          <w:rFonts w:ascii="宋体" w:hAnsi="宋体"/>
          <w:color w:val="auto"/>
          <w:szCs w:val="21"/>
          <w:highlight w:val="none"/>
        </w:rPr>
        <w:t>）</w:t>
      </w:r>
      <w:r>
        <w:rPr>
          <w:rStyle w:val="38"/>
          <w:rFonts w:ascii="宋体" w:hAnsi="宋体"/>
          <w:color w:val="auto"/>
          <w:kern w:val="0"/>
          <w:highlight w:val="none"/>
        </w:rPr>
        <w:t>贵港市政府采购项目投标资格承诺函；</w:t>
      </w:r>
    </w:p>
    <w:p w14:paraId="4FFD03E1">
      <w:pPr>
        <w:spacing w:line="420" w:lineRule="exact"/>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6</w:t>
      </w:r>
      <w:r>
        <w:rPr>
          <w:rStyle w:val="38"/>
          <w:rFonts w:ascii="宋体" w:hAnsi="宋体"/>
          <w:color w:val="auto"/>
          <w:kern w:val="0"/>
          <w:highlight w:val="none"/>
        </w:rPr>
        <w:t>）</w:t>
      </w:r>
      <w:r>
        <w:rPr>
          <w:rStyle w:val="38"/>
          <w:rFonts w:hint="eastAsia" w:ascii="宋体" w:hAnsi="宋体"/>
          <w:color w:val="auto"/>
          <w:kern w:val="0"/>
          <w:highlight w:val="none"/>
          <w:lang w:eastAsia="zh-CN"/>
        </w:rPr>
        <w:t>中小企业声明函</w:t>
      </w:r>
      <w:r>
        <w:rPr>
          <w:rStyle w:val="38"/>
          <w:rFonts w:ascii="宋体" w:hAnsi="宋体"/>
          <w:color w:val="auto"/>
          <w:kern w:val="0"/>
          <w:highlight w:val="none"/>
        </w:rPr>
        <w:t>；</w:t>
      </w:r>
    </w:p>
    <w:p w14:paraId="6ED566CA">
      <w:pPr>
        <w:spacing w:line="360" w:lineRule="auto"/>
        <w:ind w:firstLine="105" w:firstLineChars="50"/>
        <w:rPr>
          <w:rStyle w:val="38"/>
          <w:rFonts w:ascii="宋体" w:hAnsi="宋体"/>
          <w:color w:val="auto"/>
          <w:kern w:val="0"/>
          <w:highlight w:val="none"/>
        </w:rPr>
      </w:pPr>
      <w:r>
        <w:rPr>
          <w:rStyle w:val="38"/>
          <w:rFonts w:ascii="宋体" w:hAnsi="宋体"/>
          <w:color w:val="auto"/>
          <w:kern w:val="0"/>
          <w:highlight w:val="none"/>
        </w:rPr>
        <w:t>（</w:t>
      </w:r>
      <w:r>
        <w:rPr>
          <w:rStyle w:val="38"/>
          <w:rFonts w:hint="eastAsia" w:ascii="宋体" w:hAnsi="宋体"/>
          <w:color w:val="auto"/>
          <w:kern w:val="0"/>
          <w:highlight w:val="none"/>
          <w:lang w:val="en-US" w:eastAsia="zh-CN"/>
        </w:rPr>
        <w:t>7</w:t>
      </w:r>
      <w:r>
        <w:rPr>
          <w:rStyle w:val="38"/>
          <w:rFonts w:ascii="宋体" w:hAnsi="宋体"/>
          <w:color w:val="auto"/>
          <w:kern w:val="0"/>
          <w:highlight w:val="none"/>
        </w:rPr>
        <w:t xml:space="preserve">）无重大违法记录声明书； </w:t>
      </w:r>
    </w:p>
    <w:p w14:paraId="74F68A69">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8</w:t>
      </w:r>
      <w:r>
        <w:rPr>
          <w:rStyle w:val="38"/>
          <w:rFonts w:ascii="宋体" w:hAnsi="宋体"/>
          <w:color w:val="auto"/>
          <w:szCs w:val="21"/>
          <w:highlight w:val="none"/>
        </w:rPr>
        <w:t>）磋商供应商质量管理和质量保证体系等方面的认证证书；</w:t>
      </w:r>
    </w:p>
    <w:p w14:paraId="3C7407DC">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9</w:t>
      </w:r>
      <w:r>
        <w:rPr>
          <w:rStyle w:val="38"/>
          <w:rFonts w:ascii="宋体" w:hAnsi="宋体"/>
          <w:color w:val="auto"/>
          <w:szCs w:val="21"/>
          <w:highlight w:val="none"/>
        </w:rPr>
        <w:t>）磋商供应商认为可以证明其能力或业绩的其他材料；</w:t>
      </w:r>
    </w:p>
    <w:p w14:paraId="380E1B04">
      <w:pPr>
        <w:spacing w:line="360" w:lineRule="auto"/>
        <w:ind w:firstLine="105" w:firstLineChars="5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lang w:val="en-US" w:eastAsia="zh-CN"/>
        </w:rPr>
        <w:t>10</w:t>
      </w:r>
      <w:r>
        <w:rPr>
          <w:rStyle w:val="38"/>
          <w:rFonts w:ascii="宋体" w:hAnsi="宋体"/>
          <w:color w:val="auto"/>
          <w:szCs w:val="21"/>
          <w:highlight w:val="none"/>
        </w:rPr>
        <w:t>）磋商文件列明的其他证明材料；</w:t>
      </w:r>
    </w:p>
    <w:p w14:paraId="0CB2AF0C">
      <w:pPr>
        <w:spacing w:line="360" w:lineRule="auto"/>
        <w:ind w:firstLine="105" w:firstLineChars="50"/>
        <w:rPr>
          <w:rStyle w:val="38"/>
          <w:rFonts w:ascii="宋体" w:hAnsi="宋体"/>
          <w:color w:val="auto"/>
          <w:szCs w:val="21"/>
          <w:highlight w:val="none"/>
        </w:rPr>
      </w:pPr>
      <w:r>
        <w:rPr>
          <w:rStyle w:val="38"/>
          <w:rFonts w:hint="eastAsia" w:ascii="宋体" w:hAnsi="宋体"/>
          <w:color w:val="auto"/>
          <w:szCs w:val="21"/>
          <w:highlight w:val="none"/>
        </w:rPr>
        <w:t>项目经理有效的注册建造师证、身份证、行政主管部门颁发的B类安全生产考核合格证</w:t>
      </w:r>
    </w:p>
    <w:p w14:paraId="6BDCD617">
      <w:pPr>
        <w:spacing w:line="420" w:lineRule="exact"/>
        <w:ind w:firstLine="210" w:firstLineChars="100"/>
        <w:rPr>
          <w:rStyle w:val="38"/>
          <w:rFonts w:ascii="宋体" w:hAnsi="宋体"/>
          <w:color w:val="auto"/>
          <w:szCs w:val="21"/>
          <w:highlight w:val="none"/>
        </w:rPr>
      </w:pPr>
      <w:r>
        <w:rPr>
          <w:rStyle w:val="38"/>
          <w:rFonts w:hint="eastAsia" w:ascii="宋体" w:hAnsi="宋体"/>
          <w:color w:val="auto"/>
          <w:szCs w:val="21"/>
          <w:highlight w:val="none"/>
          <w:lang w:val="en-US" w:eastAsia="zh-CN"/>
        </w:rPr>
        <w:t>三</w:t>
      </w:r>
      <w:r>
        <w:rPr>
          <w:rStyle w:val="38"/>
          <w:rFonts w:ascii="宋体" w:hAnsi="宋体"/>
          <w:color w:val="auto"/>
          <w:szCs w:val="21"/>
          <w:highlight w:val="none"/>
        </w:rPr>
        <w:t xml:space="preserve">、技术文件 </w:t>
      </w:r>
    </w:p>
    <w:p w14:paraId="1B1DB490">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（1）</w:t>
      </w:r>
      <w:r>
        <w:rPr>
          <w:rStyle w:val="38"/>
          <w:rFonts w:hint="eastAsia" w:ascii="宋体" w:hAnsi="宋体"/>
          <w:color w:val="auto"/>
          <w:szCs w:val="21"/>
          <w:highlight w:val="none"/>
          <w:lang w:eastAsia="zh-CN"/>
        </w:rPr>
        <w:t>磋商供应商对采购文件要求的响应性内容的承诺</w:t>
      </w:r>
      <w:r>
        <w:rPr>
          <w:rStyle w:val="38"/>
          <w:rFonts w:ascii="宋体" w:hAnsi="宋体"/>
          <w:color w:val="auto"/>
          <w:szCs w:val="21"/>
          <w:highlight w:val="none"/>
        </w:rPr>
        <w:t>；</w:t>
      </w:r>
      <w:r>
        <w:rPr>
          <w:rFonts w:ascii="宋体" w:hAnsi="宋体"/>
          <w:color w:val="auto"/>
          <w:highlight w:val="none"/>
        </w:rPr>
        <w:tab/>
      </w:r>
    </w:p>
    <w:p w14:paraId="5AFD43CC">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（2）</w:t>
      </w:r>
      <w:r>
        <w:rPr>
          <w:rFonts w:hint="eastAsia" w:ascii="宋体" w:hAnsi="宋体"/>
          <w:color w:val="auto"/>
          <w:szCs w:val="21"/>
          <w:highlight w:val="none"/>
          <w:lang w:eastAsia="zh-CN"/>
        </w:rPr>
        <w:t>施工组织设计</w:t>
      </w:r>
      <w:r>
        <w:rPr>
          <w:rStyle w:val="38"/>
          <w:rFonts w:ascii="宋体" w:hAnsi="宋体"/>
          <w:color w:val="auto"/>
          <w:szCs w:val="21"/>
          <w:highlight w:val="none"/>
        </w:rPr>
        <w:t>；</w:t>
      </w:r>
    </w:p>
    <w:p w14:paraId="39AE077E">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8"/>
          <w:rFonts w:ascii="宋体" w:hAnsi="宋体"/>
          <w:color w:val="auto"/>
          <w:szCs w:val="21"/>
          <w:highlight w:val="none"/>
        </w:rPr>
        <w:t>；</w:t>
      </w:r>
    </w:p>
    <w:p w14:paraId="2D9110BB">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（4）</w:t>
      </w:r>
      <w:r>
        <w:rPr>
          <w:rStyle w:val="38"/>
          <w:rFonts w:hint="eastAsia" w:ascii="宋体" w:hAnsi="宋体"/>
          <w:color w:val="auto"/>
          <w:szCs w:val="21"/>
          <w:highlight w:val="none"/>
          <w:lang w:eastAsia="zh-CN"/>
        </w:rPr>
        <w:t>拟投入本合同工程施工的主要人员简历表</w:t>
      </w:r>
      <w:r>
        <w:rPr>
          <w:rStyle w:val="38"/>
          <w:rFonts w:ascii="宋体" w:hAnsi="宋体"/>
          <w:color w:val="auto"/>
          <w:szCs w:val="21"/>
          <w:highlight w:val="none"/>
        </w:rPr>
        <w:t>；</w:t>
      </w:r>
    </w:p>
    <w:p w14:paraId="74AC41C9">
      <w:pPr>
        <w:spacing w:line="420" w:lineRule="exact"/>
        <w:ind w:firstLine="210" w:firstLineChars="100"/>
        <w:rPr>
          <w:rStyle w:val="38"/>
          <w:rFonts w:ascii="宋体" w:hAnsi="宋体"/>
          <w:color w:val="auto"/>
          <w:szCs w:val="21"/>
          <w:highlight w:val="none"/>
        </w:rPr>
      </w:pPr>
      <w:r>
        <w:rPr>
          <w:rStyle w:val="38"/>
          <w:rFonts w:ascii="宋体" w:hAnsi="宋体"/>
          <w:color w:val="auto"/>
          <w:szCs w:val="21"/>
          <w:highlight w:val="none"/>
        </w:rPr>
        <w:t>（</w:t>
      </w:r>
      <w:r>
        <w:rPr>
          <w:rStyle w:val="38"/>
          <w:rFonts w:hint="eastAsia" w:ascii="宋体" w:hAnsi="宋体"/>
          <w:color w:val="auto"/>
          <w:szCs w:val="21"/>
          <w:highlight w:val="none"/>
        </w:rPr>
        <w:t>5</w:t>
      </w:r>
      <w:r>
        <w:rPr>
          <w:rStyle w:val="38"/>
          <w:rFonts w:ascii="宋体" w:hAnsi="宋体"/>
          <w:color w:val="auto"/>
          <w:szCs w:val="21"/>
          <w:highlight w:val="none"/>
        </w:rPr>
        <w:t>）磋商供应商认为有必要提供的其它文件及资料。</w:t>
      </w:r>
    </w:p>
    <w:p w14:paraId="31E25AD8">
      <w:pPr>
        <w:spacing w:line="420" w:lineRule="exact"/>
        <w:ind w:firstLine="210" w:firstLineChars="100"/>
        <w:rPr>
          <w:rStyle w:val="38"/>
          <w:rFonts w:ascii="宋体" w:hAnsi="宋体"/>
          <w:color w:val="auto"/>
          <w:szCs w:val="21"/>
          <w:highlight w:val="none"/>
        </w:rPr>
      </w:pPr>
    </w:p>
    <w:p w14:paraId="231CDA16">
      <w:pPr>
        <w:spacing w:line="420" w:lineRule="exact"/>
        <w:ind w:firstLine="482" w:firstLineChars="100"/>
        <w:rPr>
          <w:rStyle w:val="38"/>
          <w:rFonts w:ascii="宋体" w:hAnsi="宋体"/>
          <w:b/>
          <w:color w:val="auto"/>
          <w:sz w:val="48"/>
          <w:szCs w:val="48"/>
          <w:highlight w:val="none"/>
        </w:rPr>
      </w:pPr>
    </w:p>
    <w:p w14:paraId="07D7BDBF">
      <w:pPr>
        <w:spacing w:line="420" w:lineRule="exact"/>
        <w:ind w:firstLine="482" w:firstLineChars="100"/>
        <w:rPr>
          <w:rStyle w:val="38"/>
          <w:rFonts w:ascii="宋体" w:hAnsi="宋体"/>
          <w:b/>
          <w:color w:val="auto"/>
          <w:sz w:val="48"/>
          <w:szCs w:val="48"/>
          <w:highlight w:val="none"/>
        </w:rPr>
      </w:pPr>
    </w:p>
    <w:p w14:paraId="28347976">
      <w:pPr>
        <w:spacing w:line="420" w:lineRule="exact"/>
        <w:ind w:firstLine="482" w:firstLineChars="100"/>
        <w:rPr>
          <w:rStyle w:val="38"/>
          <w:rFonts w:ascii="宋体" w:hAnsi="宋体"/>
          <w:b/>
          <w:color w:val="auto"/>
          <w:sz w:val="48"/>
          <w:szCs w:val="48"/>
          <w:highlight w:val="none"/>
        </w:rPr>
      </w:pPr>
    </w:p>
    <w:p w14:paraId="7DD1308A">
      <w:pPr>
        <w:spacing w:line="420" w:lineRule="exact"/>
        <w:ind w:firstLine="482" w:firstLineChars="100"/>
        <w:rPr>
          <w:rStyle w:val="38"/>
          <w:rFonts w:ascii="宋体" w:hAnsi="宋体"/>
          <w:b/>
          <w:color w:val="auto"/>
          <w:sz w:val="48"/>
          <w:szCs w:val="48"/>
          <w:highlight w:val="none"/>
        </w:rPr>
      </w:pPr>
    </w:p>
    <w:p w14:paraId="5B318D48">
      <w:pPr>
        <w:spacing w:line="420" w:lineRule="exact"/>
        <w:ind w:firstLine="482" w:firstLineChars="100"/>
        <w:rPr>
          <w:rStyle w:val="38"/>
          <w:rFonts w:ascii="宋体" w:hAnsi="宋体"/>
          <w:b/>
          <w:color w:val="auto"/>
          <w:sz w:val="48"/>
          <w:szCs w:val="48"/>
          <w:highlight w:val="none"/>
        </w:rPr>
      </w:pPr>
    </w:p>
    <w:p w14:paraId="142B2DC6">
      <w:pPr>
        <w:spacing w:line="420" w:lineRule="exact"/>
        <w:ind w:firstLine="482" w:firstLineChars="100"/>
        <w:rPr>
          <w:rStyle w:val="38"/>
          <w:rFonts w:ascii="宋体" w:hAnsi="宋体"/>
          <w:b/>
          <w:color w:val="auto"/>
          <w:sz w:val="48"/>
          <w:szCs w:val="48"/>
          <w:highlight w:val="none"/>
        </w:rPr>
      </w:pPr>
    </w:p>
    <w:p w14:paraId="3810BC4B">
      <w:pPr>
        <w:spacing w:line="420" w:lineRule="exact"/>
        <w:ind w:firstLine="482" w:firstLineChars="100"/>
        <w:rPr>
          <w:rStyle w:val="38"/>
          <w:rFonts w:ascii="宋体" w:hAnsi="宋体"/>
          <w:b/>
          <w:color w:val="auto"/>
          <w:sz w:val="48"/>
          <w:szCs w:val="48"/>
          <w:highlight w:val="none"/>
        </w:rPr>
      </w:pPr>
    </w:p>
    <w:p w14:paraId="6A87618E">
      <w:pPr>
        <w:spacing w:line="420" w:lineRule="exact"/>
        <w:ind w:firstLine="482" w:firstLineChars="100"/>
        <w:rPr>
          <w:rStyle w:val="38"/>
          <w:rFonts w:ascii="宋体" w:hAnsi="宋体"/>
          <w:b/>
          <w:color w:val="auto"/>
          <w:sz w:val="48"/>
          <w:szCs w:val="48"/>
          <w:highlight w:val="none"/>
        </w:rPr>
      </w:pPr>
    </w:p>
    <w:p w14:paraId="6F39DCD5">
      <w:pPr>
        <w:rPr>
          <w:rStyle w:val="38"/>
          <w:rFonts w:ascii="宋体" w:hAnsi="宋体"/>
          <w:b/>
          <w:color w:val="auto"/>
          <w:sz w:val="36"/>
          <w:szCs w:val="36"/>
          <w:highlight w:val="none"/>
        </w:rPr>
      </w:pPr>
    </w:p>
    <w:p w14:paraId="43C59E10">
      <w:pPr>
        <w:rPr>
          <w:rStyle w:val="38"/>
          <w:rFonts w:ascii="宋体" w:hAnsi="宋体"/>
          <w:b/>
          <w:color w:val="auto"/>
          <w:sz w:val="36"/>
          <w:szCs w:val="36"/>
          <w:highlight w:val="none"/>
        </w:rPr>
      </w:pPr>
    </w:p>
    <w:p w14:paraId="5A3A00E5">
      <w:pPr>
        <w:rPr>
          <w:rStyle w:val="38"/>
          <w:rFonts w:ascii="宋体" w:hAnsi="宋体"/>
          <w:b/>
          <w:color w:val="auto"/>
          <w:sz w:val="36"/>
          <w:szCs w:val="36"/>
          <w:highlight w:val="none"/>
        </w:rPr>
      </w:pPr>
    </w:p>
    <w:p w14:paraId="49BA74D1">
      <w:pPr>
        <w:rPr>
          <w:rStyle w:val="38"/>
          <w:rFonts w:ascii="宋体" w:hAnsi="宋体"/>
          <w:b/>
          <w:color w:val="auto"/>
          <w:sz w:val="36"/>
          <w:szCs w:val="36"/>
          <w:highlight w:val="none"/>
        </w:rPr>
      </w:pPr>
    </w:p>
    <w:p w14:paraId="3D352D1D">
      <w:pPr>
        <w:rPr>
          <w:rStyle w:val="38"/>
          <w:rFonts w:ascii="宋体" w:hAnsi="宋体"/>
          <w:b/>
          <w:color w:val="auto"/>
          <w:sz w:val="36"/>
          <w:szCs w:val="36"/>
          <w:highlight w:val="none"/>
        </w:rPr>
      </w:pPr>
    </w:p>
    <w:p w14:paraId="7BEF5047">
      <w:pPr>
        <w:rPr>
          <w:rStyle w:val="38"/>
          <w:rFonts w:ascii="宋体" w:hAnsi="宋体"/>
          <w:b/>
          <w:color w:val="auto"/>
          <w:sz w:val="36"/>
          <w:szCs w:val="36"/>
          <w:highlight w:val="none"/>
        </w:rPr>
      </w:pPr>
    </w:p>
    <w:p w14:paraId="2B2F6F5D">
      <w:pPr>
        <w:rPr>
          <w:rStyle w:val="38"/>
          <w:rFonts w:ascii="宋体" w:hAnsi="宋体"/>
          <w:b/>
          <w:color w:val="auto"/>
          <w:sz w:val="36"/>
          <w:szCs w:val="36"/>
          <w:highlight w:val="none"/>
        </w:rPr>
      </w:pPr>
    </w:p>
    <w:p w14:paraId="52881A6B">
      <w:pPr>
        <w:rPr>
          <w:rStyle w:val="38"/>
          <w:rFonts w:ascii="宋体" w:hAnsi="宋体"/>
          <w:b/>
          <w:color w:val="auto"/>
          <w:sz w:val="36"/>
          <w:szCs w:val="36"/>
          <w:highlight w:val="none"/>
        </w:rPr>
      </w:pPr>
    </w:p>
    <w:p w14:paraId="03B7300A">
      <w:pPr>
        <w:rPr>
          <w:rStyle w:val="38"/>
          <w:rFonts w:ascii="宋体" w:hAnsi="宋体"/>
          <w:b/>
          <w:color w:val="auto"/>
          <w:sz w:val="36"/>
          <w:szCs w:val="36"/>
          <w:highlight w:val="none"/>
        </w:rPr>
      </w:pPr>
    </w:p>
    <w:p w14:paraId="369DA821">
      <w:pPr>
        <w:rPr>
          <w:rStyle w:val="38"/>
          <w:rFonts w:ascii="宋体" w:hAnsi="宋体"/>
          <w:b/>
          <w:color w:val="auto"/>
          <w:sz w:val="36"/>
          <w:szCs w:val="36"/>
          <w:highlight w:val="none"/>
        </w:rPr>
      </w:pPr>
    </w:p>
    <w:p w14:paraId="7D69A937">
      <w:pPr>
        <w:rPr>
          <w:rStyle w:val="38"/>
          <w:rFonts w:ascii="宋体" w:hAnsi="宋体"/>
          <w:b/>
          <w:color w:val="auto"/>
          <w:sz w:val="36"/>
          <w:szCs w:val="36"/>
          <w:highlight w:val="none"/>
        </w:rPr>
      </w:pPr>
    </w:p>
    <w:p w14:paraId="2FEBD686">
      <w:pPr>
        <w:jc w:val="center"/>
        <w:rPr>
          <w:rStyle w:val="38"/>
          <w:rFonts w:hint="eastAsia" w:ascii="宋体" w:hAnsi="宋体" w:eastAsia="宋体"/>
          <w:b/>
          <w:color w:val="auto"/>
          <w:sz w:val="36"/>
          <w:szCs w:val="36"/>
          <w:highlight w:val="none"/>
          <w:lang w:eastAsia="zh-CN"/>
        </w:rPr>
      </w:pPr>
      <w:r>
        <w:rPr>
          <w:rStyle w:val="38"/>
          <w:rFonts w:hint="eastAsia" w:ascii="宋体" w:hAnsi="宋体"/>
          <w:b/>
          <w:color w:val="auto"/>
          <w:sz w:val="36"/>
          <w:szCs w:val="36"/>
          <w:highlight w:val="none"/>
          <w:lang w:eastAsia="zh-CN"/>
        </w:rPr>
        <w:t>报价文件</w:t>
      </w:r>
    </w:p>
    <w:p w14:paraId="46E4399C">
      <w:pPr>
        <w:jc w:val="center"/>
        <w:rPr>
          <w:rStyle w:val="38"/>
          <w:rFonts w:ascii="宋体" w:hAnsi="宋体"/>
          <w:b/>
          <w:color w:val="auto"/>
          <w:sz w:val="36"/>
          <w:szCs w:val="36"/>
          <w:highlight w:val="none"/>
        </w:rPr>
      </w:pPr>
    </w:p>
    <w:p w14:paraId="11F47463">
      <w:pPr>
        <w:jc w:val="center"/>
        <w:rPr>
          <w:rStyle w:val="38"/>
          <w:rFonts w:ascii="宋体" w:hAnsi="宋体"/>
          <w:b/>
          <w:color w:val="auto"/>
          <w:sz w:val="36"/>
          <w:szCs w:val="36"/>
          <w:highlight w:val="none"/>
        </w:rPr>
      </w:pPr>
    </w:p>
    <w:p w14:paraId="57BB1724">
      <w:pPr>
        <w:jc w:val="center"/>
        <w:rPr>
          <w:rStyle w:val="38"/>
          <w:rFonts w:ascii="宋体" w:hAnsi="宋体"/>
          <w:b/>
          <w:color w:val="auto"/>
          <w:sz w:val="36"/>
          <w:szCs w:val="36"/>
          <w:highlight w:val="none"/>
        </w:rPr>
      </w:pPr>
    </w:p>
    <w:p w14:paraId="023AEEB5">
      <w:pPr>
        <w:jc w:val="center"/>
        <w:rPr>
          <w:rStyle w:val="38"/>
          <w:rFonts w:ascii="宋体" w:hAnsi="宋体"/>
          <w:b/>
          <w:color w:val="auto"/>
          <w:sz w:val="36"/>
          <w:szCs w:val="36"/>
          <w:highlight w:val="none"/>
        </w:rPr>
      </w:pPr>
    </w:p>
    <w:p w14:paraId="31CBB38C">
      <w:pPr>
        <w:jc w:val="center"/>
        <w:rPr>
          <w:rStyle w:val="38"/>
          <w:rFonts w:ascii="宋体" w:hAnsi="宋体"/>
          <w:b/>
          <w:color w:val="auto"/>
          <w:sz w:val="36"/>
          <w:szCs w:val="36"/>
          <w:highlight w:val="none"/>
        </w:rPr>
      </w:pPr>
    </w:p>
    <w:p w14:paraId="05844959">
      <w:pPr>
        <w:jc w:val="center"/>
        <w:rPr>
          <w:rStyle w:val="38"/>
          <w:rFonts w:ascii="宋体" w:hAnsi="宋体"/>
          <w:b/>
          <w:color w:val="auto"/>
          <w:sz w:val="36"/>
          <w:szCs w:val="36"/>
          <w:highlight w:val="none"/>
        </w:rPr>
      </w:pPr>
    </w:p>
    <w:p w14:paraId="6D1D059F">
      <w:pPr>
        <w:jc w:val="center"/>
        <w:rPr>
          <w:rStyle w:val="38"/>
          <w:rFonts w:ascii="宋体" w:hAnsi="宋体"/>
          <w:b/>
          <w:color w:val="auto"/>
          <w:sz w:val="36"/>
          <w:szCs w:val="36"/>
          <w:highlight w:val="none"/>
        </w:rPr>
      </w:pPr>
    </w:p>
    <w:p w14:paraId="0BDC5EF7">
      <w:pPr>
        <w:jc w:val="center"/>
        <w:rPr>
          <w:rStyle w:val="38"/>
          <w:rFonts w:ascii="宋体" w:hAnsi="宋体"/>
          <w:b/>
          <w:color w:val="auto"/>
          <w:sz w:val="36"/>
          <w:szCs w:val="36"/>
          <w:highlight w:val="none"/>
        </w:rPr>
      </w:pPr>
    </w:p>
    <w:p w14:paraId="4B8D8D3A">
      <w:pPr>
        <w:jc w:val="center"/>
        <w:rPr>
          <w:rStyle w:val="38"/>
          <w:rFonts w:ascii="宋体" w:hAnsi="宋体"/>
          <w:b/>
          <w:color w:val="auto"/>
          <w:sz w:val="36"/>
          <w:szCs w:val="36"/>
          <w:highlight w:val="none"/>
        </w:rPr>
      </w:pPr>
    </w:p>
    <w:p w14:paraId="5F080DC2">
      <w:pPr>
        <w:rPr>
          <w:rStyle w:val="38"/>
          <w:rFonts w:ascii="宋体" w:hAnsi="宋体"/>
          <w:b/>
          <w:color w:val="auto"/>
          <w:sz w:val="36"/>
          <w:szCs w:val="36"/>
          <w:highlight w:val="none"/>
        </w:rPr>
      </w:pPr>
    </w:p>
    <w:p w14:paraId="3EE24A42">
      <w:pPr>
        <w:pStyle w:val="32"/>
        <w:rPr>
          <w:rStyle w:val="38"/>
          <w:rFonts w:ascii="宋体" w:hAnsi="宋体"/>
          <w:b/>
          <w:color w:val="auto"/>
          <w:sz w:val="36"/>
          <w:szCs w:val="36"/>
          <w:highlight w:val="none"/>
        </w:rPr>
      </w:pPr>
    </w:p>
    <w:p w14:paraId="6BAE07B2">
      <w:pPr>
        <w:spacing w:line="500" w:lineRule="exact"/>
        <w:jc w:val="center"/>
        <w:rPr>
          <w:rStyle w:val="38"/>
          <w:rFonts w:ascii="宋体" w:hAnsi="宋体" w:cs="宋体"/>
          <w:b/>
          <w:bCs/>
          <w:color w:val="auto"/>
          <w:highlight w:val="none"/>
        </w:rPr>
      </w:pPr>
      <w:r>
        <w:rPr>
          <w:rStyle w:val="38"/>
          <w:rFonts w:ascii="宋体" w:hAnsi="宋体" w:cs="宋体"/>
          <w:b/>
          <w:bCs/>
          <w:color w:val="auto"/>
          <w:highlight w:val="none"/>
        </w:rPr>
        <w:t>一、</w:t>
      </w:r>
      <w:r>
        <w:rPr>
          <w:rFonts w:hint="eastAsia" w:ascii="宋体"/>
          <w:b/>
          <w:bCs/>
          <w:color w:val="auto"/>
          <w:sz w:val="32"/>
          <w:szCs w:val="32"/>
          <w:highlight w:val="none"/>
        </w:rPr>
        <w:t>磋商函</w:t>
      </w:r>
      <w:r>
        <w:rPr>
          <w:rFonts w:hint="eastAsia" w:ascii="宋体"/>
          <w:color w:val="auto"/>
          <w:szCs w:val="21"/>
          <w:highlight w:val="none"/>
        </w:rPr>
        <w:t>（格式）</w:t>
      </w:r>
    </w:p>
    <w:p w14:paraId="33E57FD2">
      <w:pPr>
        <w:rPr>
          <w:rStyle w:val="38"/>
          <w:rFonts w:ascii="宋体" w:hAnsi="宋体"/>
          <w:color w:val="auto"/>
          <w:highlight w:val="none"/>
        </w:rPr>
      </w:pPr>
      <w:r>
        <w:rPr>
          <w:rStyle w:val="38"/>
          <w:rFonts w:ascii="宋体" w:hAnsi="宋体"/>
          <w:color w:val="auto"/>
          <w:highlight w:val="none"/>
        </w:rPr>
        <w:t xml:space="preserve"> </w:t>
      </w:r>
    </w:p>
    <w:p w14:paraId="1FF80D7E">
      <w:pPr>
        <w:pStyle w:val="9"/>
        <w:spacing w:line="460" w:lineRule="atLeast"/>
        <w:ind w:firstLine="420" w:firstLineChars="200"/>
        <w:rPr>
          <w:rFonts w:hint="eastAsia" w:hAnsi="宋体"/>
          <w:bCs/>
          <w:color w:val="auto"/>
          <w:highlight w:val="none"/>
          <w:u w:val="single"/>
        </w:rPr>
      </w:pPr>
      <w:r>
        <w:rPr>
          <w:rFonts w:hint="eastAsia" w:hAnsi="宋体"/>
          <w:bCs/>
          <w:color w:val="auto"/>
          <w:highlight w:val="none"/>
          <w:u w:val="single"/>
        </w:rPr>
        <w:t xml:space="preserve">致：   </w:t>
      </w:r>
      <w:r>
        <w:rPr>
          <w:rFonts w:hint="eastAsia" w:hAnsi="宋体"/>
          <w:b/>
          <w:bCs w:val="0"/>
          <w:color w:val="auto"/>
          <w:highlight w:val="none"/>
          <w:u w:val="single"/>
        </w:rPr>
        <w:t xml:space="preserve">（采购人）   </w:t>
      </w:r>
      <w:r>
        <w:rPr>
          <w:rFonts w:hint="eastAsia" w:hAnsi="宋体"/>
          <w:bCs/>
          <w:color w:val="auto"/>
          <w:highlight w:val="none"/>
          <w:u w:val="single"/>
        </w:rPr>
        <w:t xml:space="preserve">      </w:t>
      </w:r>
    </w:p>
    <w:p w14:paraId="64589798">
      <w:pPr>
        <w:spacing w:line="460" w:lineRule="atLeast"/>
        <w:ind w:firstLine="420" w:firstLineChars="200"/>
        <w:rPr>
          <w:rFonts w:ascii="宋体" w:hAnsi="宋体"/>
          <w:color w:val="auto"/>
          <w:szCs w:val="21"/>
          <w:highlight w:val="none"/>
        </w:rPr>
      </w:pPr>
      <w:r>
        <w:rPr>
          <w:rFonts w:hint="eastAsia" w:hAnsi="宋体"/>
          <w:bCs/>
          <w:color w:val="auto"/>
          <w:highlight w:val="none"/>
        </w:rPr>
        <w:t xml:space="preserve"> </w:t>
      </w: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采购文件的全部内容，愿意以人民币（大写）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____________</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元）的</w:t>
      </w:r>
      <w:r>
        <w:rPr>
          <w:rFonts w:hint="eastAsia" w:ascii="宋体" w:hAnsi="宋体"/>
          <w:color w:val="auto"/>
          <w:szCs w:val="21"/>
          <w:highlight w:val="none"/>
        </w:rPr>
        <w:t>磋商</w:t>
      </w:r>
      <w:r>
        <w:rPr>
          <w:rFonts w:ascii="宋体" w:hAnsi="宋体"/>
          <w:color w:val="auto"/>
          <w:szCs w:val="21"/>
          <w:highlight w:val="none"/>
        </w:rPr>
        <w:t>总报价，工期</w:t>
      </w:r>
      <w:r>
        <w:rPr>
          <w:rFonts w:ascii="宋体" w:hAnsi="宋体"/>
          <w:color w:val="auto"/>
          <w:szCs w:val="21"/>
          <w:highlight w:val="none"/>
          <w:u w:val="single"/>
        </w:rPr>
        <w:t xml:space="preserve">     </w:t>
      </w:r>
      <w:r>
        <w:rPr>
          <w:rFonts w:ascii="宋体" w:hAnsi="宋体"/>
          <w:color w:val="auto"/>
          <w:szCs w:val="21"/>
          <w:highlight w:val="none"/>
        </w:rPr>
        <w:t>日历天，按合同约定实施和完成</w:t>
      </w:r>
      <w:r>
        <w:rPr>
          <w:rFonts w:hint="eastAsia" w:ascii="宋体" w:hAnsi="宋体"/>
          <w:color w:val="auto"/>
          <w:szCs w:val="21"/>
          <w:highlight w:val="none"/>
        </w:rPr>
        <w:t>磋商</w:t>
      </w:r>
      <w:r>
        <w:rPr>
          <w:rFonts w:ascii="宋体" w:hAnsi="宋体"/>
          <w:color w:val="auto"/>
          <w:szCs w:val="21"/>
          <w:highlight w:val="none"/>
        </w:rPr>
        <w:t>范围</w:t>
      </w:r>
      <w:r>
        <w:rPr>
          <w:rFonts w:hint="eastAsia" w:ascii="宋体" w:hAnsi="宋体"/>
          <w:color w:val="auto"/>
          <w:szCs w:val="21"/>
          <w:highlight w:val="none"/>
        </w:rPr>
        <w:t>内</w:t>
      </w:r>
      <w:r>
        <w:rPr>
          <w:rFonts w:ascii="宋体" w:hAnsi="宋体"/>
          <w:color w:val="auto"/>
          <w:szCs w:val="21"/>
          <w:highlight w:val="none"/>
        </w:rPr>
        <w:t>的全部工程，修补工程中的任何缺陷，工程质量达到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w:t>
      </w:r>
    </w:p>
    <w:p w14:paraId="657A821D">
      <w:pPr>
        <w:spacing w:line="460" w:lineRule="atLeast"/>
        <w:ind w:firstLine="420" w:firstLineChars="200"/>
        <w:rPr>
          <w:rFonts w:ascii="宋体" w:hAnsi="宋体"/>
          <w:color w:val="auto"/>
          <w:szCs w:val="21"/>
          <w:highlight w:val="none"/>
        </w:rPr>
      </w:pPr>
      <w:r>
        <w:rPr>
          <w:rFonts w:ascii="宋体" w:hAnsi="宋体"/>
          <w:color w:val="auto"/>
          <w:szCs w:val="21"/>
          <w:highlight w:val="none"/>
        </w:rPr>
        <w:t>2．我方承诺按采购文件明确的“合同条款及格式”履行权利义务，执行采购文件提出的“技术标准和要求”以及其他内容。</w:t>
      </w:r>
    </w:p>
    <w:p w14:paraId="563CEFE7">
      <w:pPr>
        <w:spacing w:line="460" w:lineRule="atLeast"/>
        <w:ind w:firstLine="420" w:firstLineChars="200"/>
        <w:rPr>
          <w:rFonts w:ascii="宋体" w:hAnsi="宋体"/>
          <w:color w:val="auto"/>
          <w:szCs w:val="21"/>
          <w:highlight w:val="none"/>
        </w:rPr>
      </w:pPr>
      <w:r>
        <w:rPr>
          <w:rFonts w:ascii="宋体" w:hAnsi="宋体"/>
          <w:color w:val="auto"/>
          <w:szCs w:val="21"/>
          <w:highlight w:val="none"/>
        </w:rPr>
        <w:t>3．我方承诺在</w:t>
      </w:r>
      <w:r>
        <w:rPr>
          <w:rFonts w:hint="eastAsia" w:ascii="宋体" w:hAnsi="宋体"/>
          <w:color w:val="auto"/>
          <w:szCs w:val="21"/>
          <w:highlight w:val="none"/>
        </w:rPr>
        <w:t>磋商</w:t>
      </w:r>
      <w:r>
        <w:rPr>
          <w:rFonts w:ascii="宋体" w:hAnsi="宋体"/>
          <w:color w:val="auto"/>
          <w:szCs w:val="21"/>
          <w:highlight w:val="none"/>
        </w:rPr>
        <w:t>有效期内（</w:t>
      </w:r>
      <w:r>
        <w:rPr>
          <w:rFonts w:hint="eastAsia" w:ascii="宋体" w:hAnsi="宋体"/>
          <w:color w:val="auto"/>
          <w:szCs w:val="21"/>
          <w:highlight w:val="none"/>
        </w:rPr>
        <w:t>磋商</w:t>
      </w:r>
      <w:r>
        <w:rPr>
          <w:rFonts w:ascii="宋体" w:hAnsi="宋体"/>
          <w:color w:val="auto"/>
          <w:szCs w:val="21"/>
          <w:highlight w:val="none"/>
        </w:rPr>
        <w:t>截止时间后的</w:t>
      </w:r>
      <w:r>
        <w:rPr>
          <w:rFonts w:hint="eastAsia" w:ascii="宋体" w:hAnsi="宋体"/>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天内）不补充、修改、替换或者撤回本</w:t>
      </w:r>
      <w:r>
        <w:rPr>
          <w:rFonts w:hint="eastAsia" w:ascii="宋体" w:hAnsi="宋体"/>
          <w:color w:val="auto"/>
          <w:szCs w:val="21"/>
          <w:highlight w:val="none"/>
        </w:rPr>
        <w:t>磋商</w:t>
      </w:r>
      <w:r>
        <w:rPr>
          <w:rFonts w:ascii="宋体" w:hAnsi="宋体"/>
          <w:color w:val="auto"/>
          <w:szCs w:val="21"/>
          <w:highlight w:val="none"/>
        </w:rPr>
        <w:t>文件。</w:t>
      </w:r>
    </w:p>
    <w:p w14:paraId="23EF2344">
      <w:pPr>
        <w:pStyle w:val="9"/>
        <w:spacing w:line="460" w:lineRule="atLeast"/>
        <w:ind w:firstLine="420" w:firstLineChars="200"/>
        <w:rPr>
          <w:rFonts w:hAnsi="宋体"/>
          <w:bCs/>
          <w:color w:val="auto"/>
          <w:highlight w:val="none"/>
        </w:rPr>
      </w:pPr>
      <w:r>
        <w:rPr>
          <w:rFonts w:hint="eastAsia" w:hAnsi="宋体"/>
          <w:bCs/>
          <w:color w:val="auto"/>
          <w:highlight w:val="none"/>
          <w:lang w:val="en-US" w:eastAsia="zh-CN"/>
        </w:rPr>
        <w:t>4</w:t>
      </w:r>
      <w:r>
        <w:rPr>
          <w:rFonts w:hAnsi="宋体"/>
          <w:bCs/>
          <w:color w:val="auto"/>
          <w:highlight w:val="none"/>
        </w:rPr>
        <w:t>．如我方中标（成交）：</w:t>
      </w:r>
    </w:p>
    <w:p w14:paraId="38845825">
      <w:pPr>
        <w:pStyle w:val="9"/>
        <w:spacing w:line="460" w:lineRule="atLeast"/>
        <w:ind w:firstLine="420" w:firstLineChars="200"/>
        <w:rPr>
          <w:rFonts w:hAnsi="宋体"/>
          <w:bCs/>
          <w:color w:val="auto"/>
          <w:highlight w:val="none"/>
        </w:rPr>
      </w:pPr>
      <w:r>
        <w:rPr>
          <w:rFonts w:hAnsi="宋体"/>
          <w:bCs/>
          <w:color w:val="auto"/>
          <w:highlight w:val="none"/>
        </w:rPr>
        <w:t>（1）我方承诺在收到中标（成交）通知书后，在中标（成交）通知书规定的期限内与你方签订合同。</w:t>
      </w:r>
    </w:p>
    <w:p w14:paraId="2A3806C2">
      <w:pPr>
        <w:pStyle w:val="9"/>
        <w:spacing w:line="460" w:lineRule="atLeast"/>
        <w:ind w:firstLine="420" w:firstLineChars="200"/>
        <w:rPr>
          <w:rFonts w:hAnsi="宋体"/>
          <w:bCs/>
          <w:color w:val="auto"/>
          <w:highlight w:val="none"/>
        </w:rPr>
      </w:pPr>
      <w:r>
        <w:rPr>
          <w:rFonts w:hAnsi="宋体"/>
          <w:bCs/>
          <w:color w:val="auto"/>
          <w:highlight w:val="none"/>
        </w:rPr>
        <w:t>（2）随同本</w:t>
      </w:r>
      <w:r>
        <w:rPr>
          <w:rFonts w:hint="eastAsia" w:hAnsi="宋体"/>
          <w:bCs/>
          <w:color w:val="auto"/>
          <w:highlight w:val="none"/>
        </w:rPr>
        <w:t>磋商</w:t>
      </w:r>
      <w:r>
        <w:rPr>
          <w:rFonts w:hAnsi="宋体"/>
          <w:bCs/>
          <w:color w:val="auto"/>
          <w:highlight w:val="none"/>
        </w:rPr>
        <w:t>函递交的</w:t>
      </w:r>
      <w:r>
        <w:rPr>
          <w:rFonts w:hint="eastAsia" w:hAnsi="宋体"/>
          <w:bCs/>
          <w:color w:val="auto"/>
          <w:highlight w:val="none"/>
        </w:rPr>
        <w:t>磋商</w:t>
      </w:r>
      <w:r>
        <w:rPr>
          <w:rFonts w:hAnsi="宋体"/>
          <w:bCs/>
          <w:color w:val="auto"/>
          <w:highlight w:val="none"/>
        </w:rPr>
        <w:t>函附录属于合同文件的组成部分。</w:t>
      </w:r>
    </w:p>
    <w:p w14:paraId="1A915A92">
      <w:pPr>
        <w:pStyle w:val="9"/>
        <w:spacing w:line="460" w:lineRule="atLeast"/>
        <w:ind w:firstLine="420" w:firstLineChars="200"/>
        <w:rPr>
          <w:rFonts w:hAnsi="宋体"/>
          <w:bCs/>
          <w:color w:val="auto"/>
          <w:highlight w:val="none"/>
        </w:rPr>
      </w:pPr>
      <w:r>
        <w:rPr>
          <w:rFonts w:hAnsi="宋体"/>
          <w:bCs/>
          <w:color w:val="auto"/>
          <w:highlight w:val="none"/>
        </w:rPr>
        <w:t>（3）我方承诺按照采购文件规定向你方递交履约担保。</w:t>
      </w:r>
    </w:p>
    <w:p w14:paraId="4AAF99A8">
      <w:pPr>
        <w:pStyle w:val="9"/>
        <w:spacing w:line="460" w:lineRule="atLeast"/>
        <w:ind w:firstLine="420" w:firstLineChars="200"/>
        <w:rPr>
          <w:rFonts w:hAnsi="宋体"/>
          <w:bCs/>
          <w:color w:val="auto"/>
          <w:highlight w:val="none"/>
        </w:rPr>
      </w:pPr>
      <w:r>
        <w:rPr>
          <w:rFonts w:hAnsi="宋体"/>
          <w:bCs/>
          <w:color w:val="auto"/>
          <w:highlight w:val="none"/>
        </w:rPr>
        <w:t>（4）我方承诺在合同约定的期限内完成并移交全部合同工程。</w:t>
      </w:r>
    </w:p>
    <w:p w14:paraId="54C17FBF">
      <w:pPr>
        <w:pStyle w:val="9"/>
        <w:spacing w:line="460" w:lineRule="atLeast"/>
        <w:ind w:firstLine="420" w:firstLineChars="200"/>
        <w:rPr>
          <w:rFonts w:hint="eastAsia" w:hAnsi="宋体"/>
          <w:bCs/>
          <w:color w:val="auto"/>
          <w:highlight w:val="none"/>
        </w:rPr>
      </w:pPr>
      <w:r>
        <w:rPr>
          <w:rFonts w:hint="eastAsia" w:hAnsi="宋体"/>
          <w:bCs/>
          <w:color w:val="auto"/>
          <w:highlight w:val="none"/>
          <w:lang w:val="en-US" w:eastAsia="zh-CN"/>
        </w:rPr>
        <w:t>5</w:t>
      </w:r>
      <w:r>
        <w:rPr>
          <w:rFonts w:hAnsi="宋体"/>
          <w:bCs/>
          <w:color w:val="auto"/>
          <w:highlight w:val="none"/>
        </w:rPr>
        <w:t>．我方在此声明，所递交的</w:t>
      </w:r>
      <w:r>
        <w:rPr>
          <w:rFonts w:hint="eastAsia" w:hAnsi="宋体"/>
          <w:bCs/>
          <w:color w:val="auto"/>
          <w:highlight w:val="none"/>
        </w:rPr>
        <w:t>磋商</w:t>
      </w:r>
      <w:r>
        <w:rPr>
          <w:rFonts w:hAnsi="宋体"/>
          <w:bCs/>
          <w:color w:val="auto"/>
          <w:highlight w:val="none"/>
        </w:rPr>
        <w:t>文件及有关资料内容完整、真实和准确。</w:t>
      </w:r>
    </w:p>
    <w:p w14:paraId="11AC60B7">
      <w:pPr>
        <w:spacing w:line="460" w:lineRule="atLeas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ascii="宋体" w:hAnsi="宋体"/>
          <w:color w:val="auto"/>
          <w:szCs w:val="21"/>
          <w:highlight w:val="none"/>
          <w:u w:val="single"/>
        </w:rPr>
        <w:t xml:space="preserve">      （其他补充说明）             </w:t>
      </w:r>
      <w:r>
        <w:rPr>
          <w:rFonts w:ascii="宋体" w:hAnsi="宋体"/>
          <w:color w:val="auto"/>
          <w:szCs w:val="21"/>
          <w:highlight w:val="none"/>
        </w:rPr>
        <w:t>。</w:t>
      </w:r>
    </w:p>
    <w:p w14:paraId="3D2F81DF">
      <w:pPr>
        <w:pStyle w:val="9"/>
        <w:spacing w:line="360" w:lineRule="exact"/>
        <w:rPr>
          <w:rFonts w:hint="eastAsia" w:hAnsi="宋体"/>
          <w:bCs/>
          <w:color w:val="auto"/>
          <w:highlight w:val="none"/>
        </w:rPr>
      </w:pPr>
    </w:p>
    <w:p w14:paraId="7057E6C8">
      <w:pPr>
        <w:pStyle w:val="9"/>
        <w:spacing w:line="360" w:lineRule="exact"/>
        <w:rPr>
          <w:rFonts w:hint="eastAsia" w:hAnsi="宋体"/>
          <w:bCs/>
          <w:color w:val="auto"/>
          <w:highlight w:val="none"/>
        </w:rPr>
      </w:pPr>
    </w:p>
    <w:p w14:paraId="0CEB2476">
      <w:pPr>
        <w:pStyle w:val="9"/>
        <w:spacing w:line="360" w:lineRule="exact"/>
        <w:rPr>
          <w:rFonts w:hint="eastAsia" w:hAnsi="宋体"/>
          <w:bCs/>
          <w:color w:val="auto"/>
          <w:highlight w:val="none"/>
        </w:rPr>
      </w:pPr>
    </w:p>
    <w:p w14:paraId="2136A1E7">
      <w:pPr>
        <w:pStyle w:val="9"/>
        <w:spacing w:line="360" w:lineRule="auto"/>
        <w:ind w:firstLine="4200" w:firstLineChars="2000"/>
        <w:rPr>
          <w:rFonts w:hint="eastAsia" w:hAnsi="宋体"/>
          <w:bCs/>
          <w:color w:val="auto"/>
          <w:highlight w:val="none"/>
        </w:rPr>
      </w:pPr>
      <w:r>
        <w:rPr>
          <w:rFonts w:hint="eastAsia" w:hAnsi="宋体"/>
          <w:bCs/>
          <w:color w:val="auto"/>
          <w:highlight w:val="none"/>
        </w:rPr>
        <w:t>供应商名称</w:t>
      </w:r>
      <w:r>
        <w:rPr>
          <w:rFonts w:hint="eastAsia" w:hAnsi="宋体"/>
          <w:color w:val="auto"/>
          <w:highlight w:val="none"/>
        </w:rPr>
        <w:t>(盖单位章)</w:t>
      </w:r>
      <w:r>
        <w:rPr>
          <w:rFonts w:hint="eastAsia" w:hAnsi="宋体"/>
          <w:bCs/>
          <w:color w:val="auto"/>
          <w:highlight w:val="none"/>
        </w:rPr>
        <w:t xml:space="preserve">： </w:t>
      </w:r>
      <w:r>
        <w:rPr>
          <w:rFonts w:hint="eastAsia" w:hAnsi="宋体"/>
          <w:bCs/>
          <w:color w:val="auto"/>
          <w:highlight w:val="none"/>
          <w:u w:val="single"/>
        </w:rPr>
        <w:t xml:space="preserve">             </w:t>
      </w:r>
      <w:r>
        <w:rPr>
          <w:rFonts w:hint="eastAsia" w:hAnsi="宋体"/>
          <w:bCs/>
          <w:color w:val="auto"/>
          <w:highlight w:val="none"/>
        </w:rPr>
        <w:t xml:space="preserve">                 </w:t>
      </w:r>
    </w:p>
    <w:p w14:paraId="1ADC0FF2">
      <w:pPr>
        <w:pStyle w:val="9"/>
        <w:spacing w:line="360" w:lineRule="auto"/>
        <w:ind w:firstLine="4200" w:firstLineChars="2000"/>
        <w:rPr>
          <w:rFonts w:hint="eastAsia" w:hAnsi="宋体"/>
          <w:bCs/>
          <w:color w:val="auto"/>
          <w:highlight w:val="none"/>
        </w:rPr>
      </w:pPr>
      <w:r>
        <w:rPr>
          <w:rFonts w:hint="eastAsia" w:hAnsi="宋体"/>
          <w:bCs/>
          <w:color w:val="auto"/>
          <w:highlight w:val="none"/>
        </w:rPr>
        <w:t>法定代表人（或授权委托代理人）（签字）：</w:t>
      </w:r>
      <w:r>
        <w:rPr>
          <w:rFonts w:hint="eastAsia" w:hAnsi="宋体"/>
          <w:bCs/>
          <w:color w:val="auto"/>
          <w:highlight w:val="none"/>
          <w:u w:val="single"/>
        </w:rPr>
        <w:t xml:space="preserve">      </w:t>
      </w:r>
      <w:r>
        <w:rPr>
          <w:rFonts w:hint="eastAsia" w:hAnsi="宋体"/>
          <w:bCs/>
          <w:color w:val="auto"/>
          <w:highlight w:val="none"/>
        </w:rPr>
        <w:t xml:space="preserve">                           </w:t>
      </w:r>
    </w:p>
    <w:p w14:paraId="1C172C17">
      <w:pPr>
        <w:pStyle w:val="9"/>
        <w:spacing w:line="360" w:lineRule="auto"/>
        <w:ind w:firstLine="4200" w:firstLineChars="20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int="eastAsia" w:hAnsi="宋体"/>
          <w:bCs/>
          <w:color w:val="auto"/>
          <w:highlight w:val="none"/>
        </w:rPr>
        <w:t xml:space="preserve">       </w:t>
      </w:r>
    </w:p>
    <w:p w14:paraId="29F0369A">
      <w:pPr>
        <w:pStyle w:val="9"/>
        <w:spacing w:line="360" w:lineRule="auto"/>
        <w:ind w:firstLine="4200" w:firstLineChars="2000"/>
        <w:rPr>
          <w:rFonts w:hint="eastAsia" w:hAnsi="宋体"/>
          <w:bCs/>
          <w:color w:val="auto"/>
          <w:highlight w:val="none"/>
        </w:rPr>
      </w:pPr>
      <w:r>
        <w:rPr>
          <w:rFonts w:hint="eastAsia" w:hAnsi="宋体"/>
          <w:bCs/>
          <w:color w:val="auto"/>
          <w:highlight w:val="none"/>
        </w:rPr>
        <w:t>传真：</w:t>
      </w:r>
      <w:r>
        <w:rPr>
          <w:rFonts w:hint="eastAsia" w:hAnsi="宋体"/>
          <w:bCs/>
          <w:color w:val="auto"/>
          <w:highlight w:val="none"/>
          <w:u w:val="single"/>
        </w:rPr>
        <w:t xml:space="preserve">                            </w:t>
      </w:r>
      <w:r>
        <w:rPr>
          <w:rFonts w:hint="eastAsia" w:hAnsi="宋体"/>
          <w:bCs/>
          <w:color w:val="auto"/>
          <w:highlight w:val="none"/>
        </w:rPr>
        <w:t xml:space="preserve">                </w:t>
      </w:r>
    </w:p>
    <w:p w14:paraId="631F5452">
      <w:pPr>
        <w:pStyle w:val="9"/>
        <w:spacing w:line="360" w:lineRule="auto"/>
        <w:ind w:firstLine="4200" w:firstLineChars="2000"/>
        <w:rPr>
          <w:rFonts w:hint="eastAsia" w:hAnsi="宋体"/>
          <w:bCs/>
          <w:color w:val="auto"/>
          <w:highlight w:val="none"/>
        </w:rPr>
      </w:pPr>
      <w:r>
        <w:rPr>
          <w:rFonts w:hint="eastAsia" w:hAnsi="宋体"/>
          <w:bCs/>
          <w:color w:val="auto"/>
          <w:highlight w:val="none"/>
        </w:rPr>
        <w:t>电话：</w:t>
      </w:r>
      <w:r>
        <w:rPr>
          <w:rFonts w:hint="eastAsia" w:hAnsi="宋体"/>
          <w:bCs/>
          <w:color w:val="auto"/>
          <w:highlight w:val="none"/>
          <w:u w:val="single"/>
        </w:rPr>
        <w:t xml:space="preserve">                           </w:t>
      </w:r>
      <w:r>
        <w:rPr>
          <w:rFonts w:hint="eastAsia" w:hAnsi="宋体"/>
          <w:bCs/>
          <w:color w:val="auto"/>
          <w:highlight w:val="none"/>
        </w:rPr>
        <w:t xml:space="preserve">       </w:t>
      </w:r>
    </w:p>
    <w:p w14:paraId="081DD062">
      <w:pPr>
        <w:pStyle w:val="9"/>
        <w:spacing w:line="360" w:lineRule="auto"/>
        <w:ind w:firstLine="4200" w:firstLineChars="2000"/>
        <w:rPr>
          <w:rFonts w:hint="eastAsia" w:hAnsi="宋体"/>
          <w:bCs/>
          <w:color w:val="auto"/>
          <w:highlight w:val="none"/>
        </w:rPr>
      </w:pPr>
      <w:r>
        <w:rPr>
          <w:rFonts w:hint="eastAsia" w:hAnsi="宋体"/>
          <w:bCs/>
          <w:color w:val="auto"/>
          <w:highlight w:val="none"/>
        </w:rPr>
        <w:t>电子邮件：</w:t>
      </w:r>
      <w:r>
        <w:rPr>
          <w:rFonts w:hint="eastAsia" w:hAnsi="宋体"/>
          <w:bCs/>
          <w:color w:val="auto"/>
          <w:highlight w:val="none"/>
          <w:u w:val="single"/>
        </w:rPr>
        <w:t xml:space="preserve">                       </w:t>
      </w:r>
      <w:r>
        <w:rPr>
          <w:rFonts w:hint="eastAsia" w:hAnsi="宋体"/>
          <w:bCs/>
          <w:color w:val="auto"/>
          <w:highlight w:val="none"/>
        </w:rPr>
        <w:t xml:space="preserve">    </w:t>
      </w:r>
    </w:p>
    <w:p w14:paraId="4B7557A1">
      <w:pPr>
        <w:pStyle w:val="9"/>
        <w:spacing w:line="360" w:lineRule="auto"/>
        <w:ind w:firstLine="4200" w:firstLineChars="2000"/>
        <w:rPr>
          <w:rFonts w:hint="eastAsia" w:hAnsi="宋体"/>
          <w:bCs/>
          <w:color w:val="auto"/>
          <w:highlight w:val="none"/>
        </w:rPr>
      </w:pPr>
      <w:r>
        <w:rPr>
          <w:rFonts w:hint="eastAsia" w:hAnsi="宋体"/>
          <w:bCs/>
          <w:color w:val="auto"/>
          <w:highlight w:val="none"/>
        </w:rPr>
        <w:t>日期：   年    月    日</w:t>
      </w:r>
    </w:p>
    <w:p w14:paraId="5FF19352">
      <w:pPr>
        <w:spacing w:line="500" w:lineRule="exact"/>
        <w:jc w:val="center"/>
        <w:rPr>
          <w:rStyle w:val="38"/>
          <w:rFonts w:ascii="宋体" w:hAnsi="宋体"/>
          <w:color w:val="auto"/>
          <w:sz w:val="24"/>
          <w:highlight w:val="none"/>
        </w:rPr>
      </w:pPr>
      <w:r>
        <w:rPr>
          <w:rStyle w:val="38"/>
          <w:rFonts w:ascii="宋体" w:hAnsi="宋体"/>
          <w:color w:val="auto"/>
          <w:sz w:val="24"/>
          <w:highlight w:val="none"/>
        </w:rPr>
        <w:br w:type="page"/>
      </w:r>
    </w:p>
    <w:p w14:paraId="1485CCA4">
      <w:pPr>
        <w:spacing w:line="500" w:lineRule="exact"/>
        <w:jc w:val="center"/>
        <w:rPr>
          <w:rFonts w:hint="eastAsia" w:ascii="宋体"/>
          <w:b/>
          <w:bCs/>
          <w:color w:val="auto"/>
          <w:sz w:val="32"/>
          <w:szCs w:val="32"/>
          <w:highlight w:val="none"/>
        </w:rPr>
      </w:pPr>
      <w:r>
        <w:rPr>
          <w:rFonts w:hint="eastAsia" w:ascii="宋体"/>
          <w:b/>
          <w:bCs/>
          <w:color w:val="auto"/>
          <w:sz w:val="32"/>
          <w:szCs w:val="32"/>
          <w:highlight w:val="none"/>
        </w:rPr>
        <w:t>磋商</w:t>
      </w:r>
      <w:r>
        <w:rPr>
          <w:rFonts w:ascii="宋体"/>
          <w:b/>
          <w:bCs/>
          <w:color w:val="auto"/>
          <w:sz w:val="32"/>
          <w:szCs w:val="32"/>
          <w:highlight w:val="none"/>
        </w:rPr>
        <w:t>函附录</w:t>
      </w:r>
      <w:r>
        <w:rPr>
          <w:rFonts w:hint="eastAsia" w:ascii="宋体"/>
          <w:color w:val="auto"/>
          <w:szCs w:val="21"/>
          <w:highlight w:val="none"/>
        </w:rPr>
        <w:t>（格式）</w:t>
      </w:r>
    </w:p>
    <w:p w14:paraId="7AAB74D7">
      <w:pPr>
        <w:jc w:val="center"/>
        <w:rPr>
          <w:rFonts w:hint="eastAsia" w:ascii="宋体" w:hAnsi="宋体"/>
          <w:b/>
          <w:color w:val="auto"/>
          <w:szCs w:val="21"/>
          <w:highlight w:val="none"/>
        </w:rPr>
      </w:pPr>
    </w:p>
    <w:tbl>
      <w:tblPr>
        <w:tblStyle w:val="18"/>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5A39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0BF46C4">
            <w:pPr>
              <w:jc w:val="center"/>
              <w:rPr>
                <w:rFonts w:ascii="宋体" w:hAnsi="宋体"/>
                <w:color w:val="auto"/>
                <w:szCs w:val="21"/>
                <w:highlight w:val="none"/>
              </w:rPr>
            </w:pPr>
            <w:r>
              <w:rPr>
                <w:rFonts w:ascii="宋体" w:hAnsi="宋体"/>
                <w:color w:val="auto"/>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1AB7AA2">
            <w:pPr>
              <w:jc w:val="center"/>
              <w:rPr>
                <w:rFonts w:ascii="宋体" w:hAnsi="宋体"/>
                <w:color w:val="auto"/>
                <w:szCs w:val="21"/>
                <w:highlight w:val="none"/>
              </w:rPr>
            </w:pPr>
            <w:r>
              <w:rPr>
                <w:rFonts w:ascii="宋体" w:hAnsi="宋体"/>
                <w:color w:val="auto"/>
                <w:szCs w:val="21"/>
                <w:highlight w:val="none"/>
              </w:rPr>
              <w:t>内       容</w:t>
            </w:r>
          </w:p>
        </w:tc>
      </w:tr>
      <w:tr w14:paraId="18743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00FD0851">
            <w:pPr>
              <w:jc w:val="center"/>
              <w:rPr>
                <w:rFonts w:ascii="宋体" w:hAnsi="宋体"/>
                <w:color w:val="auto"/>
                <w:szCs w:val="21"/>
                <w:highlight w:val="none"/>
              </w:rPr>
            </w:pPr>
            <w:r>
              <w:rPr>
                <w:rFonts w:ascii="宋体" w:hAnsi="宋体"/>
                <w:color w:val="auto"/>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84FCC2E">
            <w:pPr>
              <w:rPr>
                <w:rFonts w:ascii="宋体" w:hAnsi="宋体"/>
                <w:color w:val="auto"/>
                <w:szCs w:val="21"/>
                <w:highlight w:val="none"/>
              </w:rPr>
            </w:pPr>
            <w:r>
              <w:rPr>
                <w:rFonts w:ascii="宋体" w:hAnsi="宋体"/>
                <w:color w:val="auto"/>
                <w:szCs w:val="21"/>
                <w:highlight w:val="none"/>
              </w:rPr>
              <w:t>施工企业资质等级：</w:t>
            </w:r>
          </w:p>
        </w:tc>
      </w:tr>
      <w:tr w14:paraId="5469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325594F6">
            <w:pPr>
              <w:jc w:val="center"/>
              <w:rPr>
                <w:rFonts w:ascii="宋体" w:hAnsi="宋体"/>
                <w:color w:val="auto"/>
                <w:szCs w:val="21"/>
                <w:highlight w:val="none"/>
              </w:rPr>
            </w:pPr>
            <w:r>
              <w:rPr>
                <w:rFonts w:ascii="宋体" w:hAnsi="宋体"/>
                <w:color w:val="auto"/>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A7AFBF2">
            <w:pPr>
              <w:rPr>
                <w:rFonts w:ascii="宋体" w:hAnsi="宋体"/>
                <w:color w:val="auto"/>
                <w:szCs w:val="21"/>
                <w:highlight w:val="none"/>
              </w:rPr>
            </w:pPr>
            <w:r>
              <w:rPr>
                <w:rFonts w:ascii="宋体" w:hAnsi="宋体"/>
                <w:color w:val="auto"/>
                <w:szCs w:val="21"/>
                <w:highlight w:val="none"/>
              </w:rPr>
              <w:t>项目经理姓名：</w:t>
            </w:r>
          </w:p>
          <w:p w14:paraId="563C8D2D">
            <w:pPr>
              <w:rPr>
                <w:rFonts w:ascii="宋体" w:hAnsi="宋体"/>
                <w:color w:val="auto"/>
                <w:szCs w:val="21"/>
                <w:highlight w:val="none"/>
              </w:rPr>
            </w:pPr>
            <w:r>
              <w:rPr>
                <w:rFonts w:ascii="宋体" w:hAnsi="宋体"/>
                <w:color w:val="auto"/>
                <w:szCs w:val="21"/>
                <w:highlight w:val="none"/>
              </w:rPr>
              <w:t>注册建造师证书专业、等级：</w:t>
            </w:r>
          </w:p>
        </w:tc>
      </w:tr>
      <w:tr w14:paraId="75CE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49626F3">
            <w:pPr>
              <w:jc w:val="center"/>
              <w:rPr>
                <w:rFonts w:ascii="宋体" w:hAnsi="宋体"/>
                <w:color w:val="auto"/>
                <w:szCs w:val="21"/>
                <w:highlight w:val="none"/>
              </w:rPr>
            </w:pPr>
            <w:r>
              <w:rPr>
                <w:rFonts w:ascii="宋体" w:hAnsi="宋体"/>
                <w:color w:val="auto"/>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44E976BD">
            <w:pPr>
              <w:spacing w:line="360" w:lineRule="auto"/>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总报价   ￥</w:t>
            </w:r>
            <w:r>
              <w:rPr>
                <w:rFonts w:ascii="宋体" w:hAnsi="宋体"/>
                <w:color w:val="auto"/>
                <w:szCs w:val="21"/>
                <w:highlight w:val="none"/>
                <w:u w:val="single"/>
              </w:rPr>
              <w:t xml:space="preserve">                </w:t>
            </w:r>
            <w:r>
              <w:rPr>
                <w:rFonts w:ascii="宋体" w:hAnsi="宋体"/>
                <w:color w:val="auto"/>
                <w:szCs w:val="21"/>
                <w:highlight w:val="none"/>
              </w:rPr>
              <w:t xml:space="preserve"> 元</w:t>
            </w:r>
          </w:p>
          <w:p w14:paraId="6E495249">
            <w:pPr>
              <w:spacing w:line="360" w:lineRule="auto"/>
              <w:rPr>
                <w:rFonts w:hint="eastAsia" w:ascii="宋体" w:hAnsi="宋体"/>
                <w:color w:val="auto"/>
                <w:szCs w:val="21"/>
                <w:highlight w:val="none"/>
                <w:u w:val="single"/>
              </w:rPr>
            </w:pPr>
            <w:r>
              <w:rPr>
                <w:rFonts w:ascii="宋体" w:hAnsi="宋体"/>
                <w:color w:val="auto"/>
                <w:szCs w:val="21"/>
                <w:highlight w:val="none"/>
              </w:rPr>
              <w:t>（大写人民币）：</w:t>
            </w:r>
            <w:r>
              <w:rPr>
                <w:rFonts w:ascii="宋体" w:hAnsi="宋体"/>
                <w:color w:val="auto"/>
                <w:szCs w:val="21"/>
                <w:highlight w:val="none"/>
                <w:u w:val="single"/>
              </w:rPr>
              <w:t xml:space="preserve">                </w:t>
            </w:r>
          </w:p>
        </w:tc>
      </w:tr>
      <w:tr w14:paraId="73F45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58FD86C">
            <w:pPr>
              <w:jc w:val="center"/>
              <w:rPr>
                <w:rFonts w:ascii="宋体" w:hAnsi="宋体"/>
                <w:color w:val="auto"/>
                <w:szCs w:val="21"/>
                <w:highlight w:val="none"/>
              </w:rPr>
            </w:pPr>
            <w:r>
              <w:rPr>
                <w:rFonts w:ascii="宋体" w:hAnsi="宋体"/>
                <w:color w:val="auto"/>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BA85BFA">
            <w:pPr>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保证金(数额、方式)：</w:t>
            </w:r>
          </w:p>
        </w:tc>
      </w:tr>
      <w:tr w14:paraId="2B55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38DACBF">
            <w:pPr>
              <w:jc w:val="center"/>
              <w:rPr>
                <w:rFonts w:ascii="宋体" w:hAnsi="宋体"/>
                <w:color w:val="auto"/>
                <w:szCs w:val="21"/>
                <w:highlight w:val="none"/>
              </w:rPr>
            </w:pPr>
            <w:r>
              <w:rPr>
                <w:rFonts w:ascii="宋体" w:hAnsi="宋体"/>
                <w:color w:val="auto"/>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83884BE">
            <w:pPr>
              <w:rPr>
                <w:rFonts w:ascii="宋体" w:hAnsi="宋体"/>
                <w:color w:val="auto"/>
                <w:szCs w:val="21"/>
                <w:highlight w:val="none"/>
              </w:rPr>
            </w:pPr>
            <w:r>
              <w:rPr>
                <w:rFonts w:ascii="宋体" w:hAnsi="宋体"/>
                <w:color w:val="auto"/>
                <w:szCs w:val="21"/>
                <w:highlight w:val="none"/>
              </w:rPr>
              <w:t>工期：</w:t>
            </w:r>
            <w:r>
              <w:rPr>
                <w:rFonts w:ascii="宋体" w:hAnsi="宋体"/>
                <w:color w:val="auto"/>
                <w:szCs w:val="21"/>
                <w:highlight w:val="none"/>
                <w:u w:val="single"/>
              </w:rPr>
              <w:t xml:space="preserve">         </w:t>
            </w:r>
            <w:r>
              <w:rPr>
                <w:rFonts w:ascii="宋体" w:hAnsi="宋体"/>
                <w:color w:val="auto"/>
                <w:szCs w:val="21"/>
                <w:highlight w:val="none"/>
              </w:rPr>
              <w:t>天（日历日）</w:t>
            </w:r>
          </w:p>
        </w:tc>
      </w:tr>
      <w:tr w14:paraId="332F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7E2856F1">
            <w:pPr>
              <w:jc w:val="center"/>
              <w:rPr>
                <w:rFonts w:ascii="宋体" w:hAnsi="宋体"/>
                <w:color w:val="auto"/>
                <w:szCs w:val="21"/>
                <w:highlight w:val="none"/>
              </w:rPr>
            </w:pPr>
            <w:r>
              <w:rPr>
                <w:rFonts w:ascii="宋体" w:hAnsi="宋体"/>
                <w:color w:val="auto"/>
                <w:szCs w:val="21"/>
                <w:highlight w:val="none"/>
              </w:rPr>
              <w:t>6</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5514A11">
            <w:pPr>
              <w:rPr>
                <w:rFonts w:ascii="宋体" w:hAnsi="宋体"/>
                <w:color w:val="auto"/>
                <w:szCs w:val="21"/>
                <w:highlight w:val="none"/>
              </w:rPr>
            </w:pPr>
            <w:r>
              <w:rPr>
                <w:rFonts w:ascii="宋体" w:hAnsi="宋体"/>
                <w:color w:val="auto"/>
                <w:szCs w:val="21"/>
                <w:highlight w:val="none"/>
              </w:rPr>
              <w:t>质量等级：</w:t>
            </w:r>
          </w:p>
        </w:tc>
      </w:tr>
      <w:tr w14:paraId="279F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DA45EB4">
            <w:pPr>
              <w:jc w:val="center"/>
              <w:rPr>
                <w:rFonts w:ascii="宋体" w:hAnsi="宋体"/>
                <w:color w:val="auto"/>
                <w:szCs w:val="21"/>
                <w:highlight w:val="none"/>
              </w:rPr>
            </w:pPr>
            <w:r>
              <w:rPr>
                <w:rFonts w:ascii="宋体" w:hAnsi="宋体"/>
                <w:color w:val="auto"/>
                <w:szCs w:val="21"/>
                <w:highlight w:val="none"/>
              </w:rPr>
              <w:t>7</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226A1645">
            <w:pPr>
              <w:rPr>
                <w:rFonts w:ascii="宋体" w:hAnsi="宋体"/>
                <w:color w:val="auto"/>
                <w:szCs w:val="21"/>
                <w:highlight w:val="none"/>
              </w:rPr>
            </w:pPr>
            <w:r>
              <w:rPr>
                <w:rFonts w:ascii="宋体" w:hAnsi="宋体"/>
                <w:color w:val="auto"/>
                <w:szCs w:val="21"/>
                <w:highlight w:val="none"/>
              </w:rPr>
              <w:t>其    他：</w:t>
            </w:r>
          </w:p>
        </w:tc>
      </w:tr>
    </w:tbl>
    <w:p w14:paraId="6D3D7173">
      <w:pPr>
        <w:spacing w:line="480" w:lineRule="exact"/>
        <w:ind w:firstLine="3227" w:firstLineChars="1537"/>
        <w:rPr>
          <w:rFonts w:ascii="宋体" w:hAnsi="宋体"/>
          <w:color w:val="auto"/>
          <w:szCs w:val="21"/>
          <w:highlight w:val="none"/>
        </w:rPr>
      </w:pPr>
    </w:p>
    <w:p w14:paraId="31205634">
      <w:pPr>
        <w:spacing w:line="480" w:lineRule="exact"/>
        <w:ind w:firstLine="3227" w:firstLineChars="1537"/>
        <w:rPr>
          <w:rFonts w:ascii="宋体" w:hAnsi="宋体"/>
          <w:color w:val="auto"/>
          <w:szCs w:val="21"/>
          <w:highlight w:val="none"/>
        </w:rPr>
      </w:pPr>
    </w:p>
    <w:p w14:paraId="3ACCAD2E">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磋商供应商(盖单位章)：</w:t>
      </w:r>
      <w:r>
        <w:rPr>
          <w:rFonts w:hint="eastAsia" w:ascii="宋体" w:hAnsi="宋体"/>
          <w:color w:val="auto"/>
          <w:szCs w:val="21"/>
          <w:highlight w:val="none"/>
        </w:rPr>
        <w:t xml:space="preserve">    </w:t>
      </w:r>
    </w:p>
    <w:p w14:paraId="66FF40F2">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p>
    <w:p w14:paraId="3ECF8843">
      <w:pPr>
        <w:pStyle w:val="9"/>
        <w:spacing w:line="360" w:lineRule="exact"/>
        <w:ind w:firstLine="4095" w:firstLineChars="1950"/>
        <w:rPr>
          <w:rFonts w:hint="eastAsia" w:hAnsi="宋体"/>
          <w:color w:val="auto"/>
          <w:highlight w:val="none"/>
          <w:u w:val="single"/>
        </w:rPr>
      </w:pPr>
      <w:r>
        <w:rPr>
          <w:rFonts w:hint="eastAsia" w:hAnsi="宋体"/>
          <w:color w:val="auto"/>
          <w:highlight w:val="none"/>
        </w:rPr>
        <w:t>日  期：</w:t>
      </w:r>
      <w:r>
        <w:rPr>
          <w:rFonts w:hint="eastAsia" w:hAnsi="宋体"/>
          <w:color w:val="auto"/>
          <w:highlight w:val="none"/>
          <w:u w:val="single"/>
        </w:rPr>
        <w:t xml:space="preserve">       年        月       日</w:t>
      </w:r>
    </w:p>
    <w:p w14:paraId="4E657FEE">
      <w:pPr>
        <w:spacing w:line="480" w:lineRule="auto"/>
        <w:jc w:val="center"/>
        <w:rPr>
          <w:rStyle w:val="38"/>
          <w:rFonts w:ascii="宋体" w:hAnsi="宋体"/>
          <w:color w:val="auto"/>
          <w:sz w:val="24"/>
          <w:highlight w:val="none"/>
        </w:rPr>
      </w:pPr>
    </w:p>
    <w:p w14:paraId="320657C8">
      <w:pPr>
        <w:spacing w:line="480" w:lineRule="auto"/>
        <w:jc w:val="center"/>
        <w:rPr>
          <w:rStyle w:val="38"/>
          <w:rFonts w:ascii="宋体" w:hAnsi="宋体"/>
          <w:color w:val="auto"/>
          <w:sz w:val="24"/>
          <w:highlight w:val="none"/>
        </w:rPr>
      </w:pPr>
    </w:p>
    <w:p w14:paraId="72591AC8">
      <w:pPr>
        <w:spacing w:line="480" w:lineRule="auto"/>
        <w:jc w:val="center"/>
        <w:rPr>
          <w:rStyle w:val="38"/>
          <w:rFonts w:ascii="宋体" w:hAnsi="宋体"/>
          <w:color w:val="auto"/>
          <w:sz w:val="24"/>
          <w:highlight w:val="none"/>
        </w:rPr>
      </w:pPr>
    </w:p>
    <w:p w14:paraId="3175D7F4">
      <w:pPr>
        <w:spacing w:line="480" w:lineRule="auto"/>
        <w:jc w:val="center"/>
        <w:rPr>
          <w:rStyle w:val="38"/>
          <w:rFonts w:ascii="宋体" w:hAnsi="宋体"/>
          <w:color w:val="auto"/>
          <w:sz w:val="24"/>
          <w:highlight w:val="none"/>
        </w:rPr>
      </w:pPr>
    </w:p>
    <w:p w14:paraId="74807439">
      <w:pPr>
        <w:spacing w:line="480" w:lineRule="auto"/>
        <w:jc w:val="center"/>
        <w:rPr>
          <w:rStyle w:val="38"/>
          <w:rFonts w:ascii="宋体" w:hAnsi="宋体"/>
          <w:color w:val="auto"/>
          <w:sz w:val="24"/>
          <w:highlight w:val="none"/>
        </w:rPr>
      </w:pPr>
    </w:p>
    <w:p w14:paraId="6AEFC371">
      <w:pPr>
        <w:spacing w:line="480" w:lineRule="auto"/>
        <w:jc w:val="center"/>
        <w:rPr>
          <w:rStyle w:val="38"/>
          <w:rFonts w:ascii="宋体" w:hAnsi="宋体"/>
          <w:color w:val="auto"/>
          <w:sz w:val="24"/>
          <w:highlight w:val="none"/>
        </w:rPr>
      </w:pPr>
    </w:p>
    <w:p w14:paraId="76436ED2">
      <w:pPr>
        <w:pStyle w:val="36"/>
        <w:rPr>
          <w:rStyle w:val="38"/>
          <w:rFonts w:hint="eastAsia" w:ascii="宋体" w:hAnsi="宋体" w:eastAsia="宋体" w:cs="宋体"/>
          <w:b/>
          <w:bCs/>
          <w:color w:val="auto"/>
          <w:highlight w:val="none"/>
          <w:lang w:eastAsia="zh-CN"/>
        </w:rPr>
      </w:pPr>
      <w:r>
        <w:rPr>
          <w:rStyle w:val="38"/>
          <w:rFonts w:ascii="宋体" w:hAnsi="宋体" w:cs="宋体"/>
          <w:b/>
          <w:bCs/>
          <w:color w:val="auto"/>
          <w:highlight w:val="none"/>
        </w:rPr>
        <w:br w:type="page"/>
      </w:r>
      <w:r>
        <w:rPr>
          <w:rStyle w:val="38"/>
          <w:rFonts w:ascii="宋体" w:hAnsi="宋体" w:cs="宋体"/>
          <w:b/>
          <w:bCs/>
          <w:color w:val="auto"/>
          <w:highlight w:val="none"/>
        </w:rPr>
        <w:t>二、</w:t>
      </w:r>
      <w:r>
        <w:rPr>
          <w:rStyle w:val="38"/>
          <w:rFonts w:hint="eastAsia" w:ascii="宋体" w:hAnsi="宋体" w:cs="宋体"/>
          <w:b/>
          <w:bCs/>
          <w:color w:val="auto"/>
          <w:highlight w:val="none"/>
          <w:lang w:eastAsia="zh-CN"/>
        </w:rPr>
        <w:t>已标价工程量清单</w:t>
      </w:r>
    </w:p>
    <w:p w14:paraId="6BC9F7BB">
      <w:pPr>
        <w:spacing w:line="360" w:lineRule="auto"/>
        <w:ind w:firstLine="420" w:firstLineChars="200"/>
        <w:rPr>
          <w:rFonts w:hint="eastAsia"/>
          <w:color w:val="auto"/>
          <w:szCs w:val="21"/>
          <w:highlight w:val="none"/>
        </w:rPr>
      </w:pPr>
      <w:r>
        <w:rPr>
          <w:rFonts w:hint="eastAsia"/>
          <w:color w:val="auto"/>
          <w:szCs w:val="21"/>
          <w:highlight w:val="none"/>
        </w:rPr>
        <w:t>供应商应按照第三章“工程量清单”的要求逐项填报工程量清单，包括工程量清单说明、投标报价说明、其他说明及</w:t>
      </w:r>
      <w:r>
        <w:rPr>
          <w:rFonts w:hint="eastAsia"/>
          <w:b/>
          <w:color w:val="auto"/>
          <w:szCs w:val="21"/>
          <w:highlight w:val="none"/>
        </w:rPr>
        <w:t>工程量清单各项表格（工程量清单表）</w:t>
      </w:r>
      <w:r>
        <w:rPr>
          <w:rFonts w:hint="eastAsia"/>
          <w:color w:val="auto"/>
          <w:szCs w:val="21"/>
          <w:highlight w:val="none"/>
        </w:rPr>
        <w:t>。</w:t>
      </w:r>
    </w:p>
    <w:p w14:paraId="5B601CEE">
      <w:pPr>
        <w:rPr>
          <w:rStyle w:val="38"/>
          <w:rFonts w:ascii="宋体" w:hAnsi="宋体"/>
          <w:color w:val="auto"/>
          <w:highlight w:val="none"/>
        </w:rPr>
      </w:pPr>
      <w:r>
        <w:rPr>
          <w:rStyle w:val="38"/>
          <w:rFonts w:ascii="宋体" w:hAnsi="宋体"/>
          <w:color w:val="auto"/>
          <w:highlight w:val="none"/>
        </w:rPr>
        <w:t xml:space="preserve"> </w:t>
      </w:r>
    </w:p>
    <w:p w14:paraId="22FD849B">
      <w:pPr>
        <w:rPr>
          <w:rStyle w:val="38"/>
          <w:rFonts w:ascii="宋体" w:hAnsi="宋体"/>
          <w:color w:val="auto"/>
          <w:highlight w:val="none"/>
        </w:rPr>
      </w:pPr>
    </w:p>
    <w:p w14:paraId="3F422279">
      <w:pPr>
        <w:rPr>
          <w:rStyle w:val="38"/>
          <w:rFonts w:ascii="宋体" w:hAnsi="宋体"/>
          <w:color w:val="auto"/>
          <w:highlight w:val="none"/>
        </w:rPr>
      </w:pPr>
    </w:p>
    <w:p w14:paraId="22B573DB">
      <w:pPr>
        <w:rPr>
          <w:rStyle w:val="38"/>
          <w:rFonts w:ascii="宋体" w:hAnsi="宋体"/>
          <w:color w:val="auto"/>
          <w:highlight w:val="none"/>
        </w:rPr>
      </w:pPr>
    </w:p>
    <w:p w14:paraId="7B796CAF">
      <w:pPr>
        <w:rPr>
          <w:rStyle w:val="38"/>
          <w:rFonts w:ascii="宋体" w:hAnsi="宋体"/>
          <w:color w:val="auto"/>
          <w:highlight w:val="none"/>
        </w:rPr>
      </w:pPr>
    </w:p>
    <w:p w14:paraId="1985B198">
      <w:pPr>
        <w:rPr>
          <w:rStyle w:val="38"/>
          <w:rFonts w:ascii="宋体" w:hAnsi="宋体"/>
          <w:color w:val="auto"/>
          <w:highlight w:val="none"/>
        </w:rPr>
      </w:pPr>
    </w:p>
    <w:p w14:paraId="7F66DD9A">
      <w:pPr>
        <w:rPr>
          <w:rStyle w:val="38"/>
          <w:rFonts w:ascii="宋体" w:hAnsi="宋体"/>
          <w:color w:val="auto"/>
          <w:highlight w:val="none"/>
        </w:rPr>
      </w:pPr>
    </w:p>
    <w:p w14:paraId="12C77F7B">
      <w:pPr>
        <w:rPr>
          <w:rStyle w:val="38"/>
          <w:rFonts w:ascii="宋体" w:hAnsi="宋体"/>
          <w:color w:val="auto"/>
          <w:highlight w:val="none"/>
        </w:rPr>
      </w:pPr>
    </w:p>
    <w:p w14:paraId="2ED872B3">
      <w:pPr>
        <w:rPr>
          <w:rStyle w:val="38"/>
          <w:rFonts w:ascii="宋体" w:hAnsi="宋体"/>
          <w:color w:val="auto"/>
          <w:highlight w:val="none"/>
        </w:rPr>
      </w:pPr>
    </w:p>
    <w:p w14:paraId="1FFEED01">
      <w:pPr>
        <w:rPr>
          <w:rStyle w:val="38"/>
          <w:rFonts w:ascii="宋体" w:hAnsi="宋体"/>
          <w:color w:val="auto"/>
          <w:highlight w:val="none"/>
        </w:rPr>
      </w:pPr>
    </w:p>
    <w:p w14:paraId="44FDD82E">
      <w:pPr>
        <w:rPr>
          <w:rStyle w:val="38"/>
          <w:rFonts w:ascii="宋体" w:hAnsi="宋体"/>
          <w:color w:val="auto"/>
          <w:highlight w:val="none"/>
        </w:rPr>
      </w:pPr>
    </w:p>
    <w:p w14:paraId="7835DFC1">
      <w:pPr>
        <w:rPr>
          <w:rStyle w:val="38"/>
          <w:rFonts w:ascii="宋体" w:hAnsi="宋体"/>
          <w:color w:val="auto"/>
          <w:highlight w:val="none"/>
        </w:rPr>
      </w:pPr>
    </w:p>
    <w:p w14:paraId="09169F06">
      <w:pPr>
        <w:pStyle w:val="7"/>
        <w:rPr>
          <w:rStyle w:val="38"/>
          <w:rFonts w:ascii="宋体" w:hAnsi="宋体"/>
          <w:color w:val="auto"/>
          <w:highlight w:val="none"/>
        </w:rPr>
      </w:pPr>
    </w:p>
    <w:p w14:paraId="0F44FC83">
      <w:pPr>
        <w:rPr>
          <w:rStyle w:val="38"/>
          <w:rFonts w:ascii="宋体" w:hAnsi="宋体"/>
          <w:color w:val="auto"/>
          <w:highlight w:val="none"/>
        </w:rPr>
      </w:pPr>
    </w:p>
    <w:p w14:paraId="15875918">
      <w:pPr>
        <w:pStyle w:val="7"/>
        <w:rPr>
          <w:color w:val="auto"/>
          <w:highlight w:val="none"/>
        </w:rPr>
      </w:pPr>
    </w:p>
    <w:p w14:paraId="56B9D0A2">
      <w:pPr>
        <w:rPr>
          <w:rStyle w:val="38"/>
          <w:rFonts w:ascii="宋体" w:hAnsi="宋体"/>
          <w:color w:val="auto"/>
          <w:highlight w:val="none"/>
        </w:rPr>
      </w:pPr>
    </w:p>
    <w:p w14:paraId="6AA77B7E">
      <w:pPr>
        <w:rPr>
          <w:rStyle w:val="38"/>
          <w:rFonts w:ascii="宋体" w:hAnsi="宋体"/>
          <w:color w:val="auto"/>
          <w:highlight w:val="none"/>
        </w:rPr>
      </w:pPr>
    </w:p>
    <w:p w14:paraId="13A62A20">
      <w:pPr>
        <w:rPr>
          <w:rStyle w:val="38"/>
          <w:rFonts w:ascii="宋体" w:hAnsi="宋体"/>
          <w:color w:val="auto"/>
          <w:highlight w:val="none"/>
        </w:rPr>
      </w:pPr>
    </w:p>
    <w:p w14:paraId="28140E17">
      <w:pPr>
        <w:rPr>
          <w:rStyle w:val="38"/>
          <w:rFonts w:ascii="宋体" w:hAnsi="宋体"/>
          <w:color w:val="auto"/>
          <w:highlight w:val="none"/>
        </w:rPr>
      </w:pPr>
    </w:p>
    <w:p w14:paraId="4EDC234F">
      <w:pPr>
        <w:rPr>
          <w:rStyle w:val="38"/>
          <w:rFonts w:ascii="宋体" w:hAnsi="宋体"/>
          <w:color w:val="auto"/>
          <w:highlight w:val="none"/>
        </w:rPr>
      </w:pPr>
    </w:p>
    <w:p w14:paraId="7471FDF4">
      <w:pPr>
        <w:rPr>
          <w:rStyle w:val="38"/>
          <w:rFonts w:ascii="宋体" w:hAnsi="宋体"/>
          <w:color w:val="auto"/>
          <w:highlight w:val="none"/>
        </w:rPr>
      </w:pPr>
    </w:p>
    <w:p w14:paraId="7382FDF6">
      <w:pPr>
        <w:rPr>
          <w:rStyle w:val="38"/>
          <w:rFonts w:ascii="宋体" w:hAnsi="宋体"/>
          <w:color w:val="auto"/>
          <w:highlight w:val="none"/>
        </w:rPr>
      </w:pPr>
    </w:p>
    <w:p w14:paraId="44971FE5">
      <w:pPr>
        <w:rPr>
          <w:rStyle w:val="38"/>
          <w:rFonts w:ascii="宋体" w:hAnsi="宋体"/>
          <w:color w:val="auto"/>
          <w:highlight w:val="none"/>
        </w:rPr>
      </w:pPr>
    </w:p>
    <w:p w14:paraId="14C22B00">
      <w:pPr>
        <w:pStyle w:val="36"/>
        <w:rPr>
          <w:rStyle w:val="38"/>
          <w:rFonts w:ascii="宋体" w:hAnsi="宋体" w:cs="宋体"/>
          <w:b/>
          <w:bCs/>
          <w:color w:val="auto"/>
          <w:sz w:val="32"/>
          <w:szCs w:val="32"/>
          <w:highlight w:val="none"/>
        </w:rPr>
      </w:pPr>
      <w:r>
        <w:rPr>
          <w:rStyle w:val="38"/>
          <w:rFonts w:ascii="宋体" w:hAnsi="宋体" w:cs="宋体"/>
          <w:b/>
          <w:bCs/>
          <w:color w:val="auto"/>
          <w:sz w:val="32"/>
          <w:szCs w:val="32"/>
          <w:highlight w:val="none"/>
        </w:rPr>
        <w:br w:type="page"/>
      </w:r>
    </w:p>
    <w:p w14:paraId="73A46321">
      <w:pPr>
        <w:pStyle w:val="36"/>
        <w:rPr>
          <w:rStyle w:val="38"/>
          <w:rFonts w:ascii="宋体" w:hAnsi="宋体" w:cs="宋体"/>
          <w:b/>
          <w:bCs/>
          <w:color w:val="auto"/>
          <w:sz w:val="32"/>
          <w:szCs w:val="32"/>
          <w:highlight w:val="none"/>
        </w:rPr>
      </w:pPr>
    </w:p>
    <w:p w14:paraId="4CACF8E2">
      <w:pPr>
        <w:pStyle w:val="36"/>
        <w:rPr>
          <w:rStyle w:val="38"/>
          <w:rFonts w:ascii="宋体" w:hAnsi="宋体" w:cs="宋体"/>
          <w:b/>
          <w:bCs/>
          <w:color w:val="auto"/>
          <w:sz w:val="32"/>
          <w:szCs w:val="32"/>
          <w:highlight w:val="none"/>
        </w:rPr>
      </w:pPr>
    </w:p>
    <w:p w14:paraId="36C24954">
      <w:pPr>
        <w:pStyle w:val="36"/>
        <w:rPr>
          <w:rStyle w:val="38"/>
          <w:rFonts w:ascii="宋体" w:hAnsi="宋体" w:cs="宋体"/>
          <w:b/>
          <w:bCs/>
          <w:color w:val="auto"/>
          <w:sz w:val="32"/>
          <w:szCs w:val="32"/>
          <w:highlight w:val="none"/>
        </w:rPr>
      </w:pPr>
    </w:p>
    <w:p w14:paraId="31D09562">
      <w:pPr>
        <w:pStyle w:val="36"/>
        <w:rPr>
          <w:rStyle w:val="38"/>
          <w:rFonts w:ascii="宋体" w:hAnsi="宋体" w:cs="宋体"/>
          <w:b/>
          <w:bCs/>
          <w:color w:val="auto"/>
          <w:sz w:val="32"/>
          <w:szCs w:val="32"/>
          <w:highlight w:val="none"/>
        </w:rPr>
      </w:pPr>
    </w:p>
    <w:p w14:paraId="36A571AF">
      <w:pPr>
        <w:pStyle w:val="36"/>
        <w:rPr>
          <w:rStyle w:val="38"/>
          <w:rFonts w:ascii="宋体" w:hAnsi="宋体" w:cs="宋体"/>
          <w:b/>
          <w:bCs/>
          <w:color w:val="auto"/>
          <w:sz w:val="32"/>
          <w:szCs w:val="32"/>
          <w:highlight w:val="none"/>
        </w:rPr>
      </w:pPr>
    </w:p>
    <w:p w14:paraId="3351B743">
      <w:pPr>
        <w:pStyle w:val="36"/>
        <w:rPr>
          <w:rStyle w:val="38"/>
          <w:rFonts w:ascii="宋体" w:hAnsi="宋体" w:cs="宋体"/>
          <w:b/>
          <w:bCs/>
          <w:color w:val="auto"/>
          <w:highlight w:val="none"/>
        </w:rPr>
      </w:pPr>
      <w:r>
        <w:rPr>
          <w:rStyle w:val="38"/>
          <w:rFonts w:hint="eastAsia" w:ascii="宋体" w:hAnsi="宋体" w:cs="宋体"/>
          <w:b/>
          <w:bCs/>
          <w:color w:val="auto"/>
          <w:sz w:val="32"/>
          <w:szCs w:val="32"/>
          <w:highlight w:val="none"/>
        </w:rPr>
        <w:t>二、资格及商务文件</w:t>
      </w:r>
      <w:r>
        <w:rPr>
          <w:rStyle w:val="38"/>
          <w:rFonts w:ascii="宋体" w:hAnsi="宋体" w:cs="宋体"/>
          <w:b/>
          <w:bCs/>
          <w:color w:val="auto"/>
          <w:sz w:val="32"/>
          <w:szCs w:val="32"/>
          <w:highlight w:val="none"/>
        </w:rPr>
        <w:br w:type="page"/>
      </w:r>
    </w:p>
    <w:p w14:paraId="37A94BE7">
      <w:pPr>
        <w:spacing w:line="420" w:lineRule="exact"/>
        <w:ind w:firstLine="105" w:firstLineChars="50"/>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lang w:eastAsia="zh-CN"/>
        </w:rPr>
        <w:t>有效的营业执照复印件、资质证书复印件、安全生产许可证复印件</w:t>
      </w:r>
      <w:r>
        <w:rPr>
          <w:rStyle w:val="38"/>
          <w:rFonts w:ascii="宋体" w:hAnsi="宋体"/>
          <w:b/>
          <w:color w:val="auto"/>
          <w:szCs w:val="21"/>
          <w:highlight w:val="none"/>
        </w:rPr>
        <w:t xml:space="preserve">； </w:t>
      </w:r>
    </w:p>
    <w:p w14:paraId="64A61897">
      <w:pPr>
        <w:spacing w:line="420" w:lineRule="exact"/>
        <w:ind w:firstLine="105" w:firstLineChars="50"/>
        <w:rPr>
          <w:rStyle w:val="38"/>
          <w:rFonts w:ascii="宋体" w:hAnsi="宋体"/>
          <w:b/>
          <w:color w:val="auto"/>
          <w:szCs w:val="21"/>
          <w:highlight w:val="none"/>
        </w:rPr>
      </w:pPr>
    </w:p>
    <w:p w14:paraId="278943A5">
      <w:pPr>
        <w:spacing w:line="420" w:lineRule="exact"/>
        <w:ind w:firstLine="105" w:firstLineChars="50"/>
        <w:rPr>
          <w:rStyle w:val="38"/>
          <w:rFonts w:ascii="宋体" w:hAnsi="宋体"/>
          <w:b/>
          <w:color w:val="auto"/>
          <w:szCs w:val="21"/>
          <w:highlight w:val="none"/>
        </w:rPr>
      </w:pPr>
    </w:p>
    <w:p w14:paraId="0BC27E0B">
      <w:pPr>
        <w:spacing w:line="420" w:lineRule="exact"/>
        <w:ind w:firstLine="105" w:firstLineChars="50"/>
        <w:rPr>
          <w:rStyle w:val="38"/>
          <w:rFonts w:ascii="宋体" w:hAnsi="宋体"/>
          <w:b/>
          <w:color w:val="auto"/>
          <w:szCs w:val="21"/>
          <w:highlight w:val="none"/>
        </w:rPr>
      </w:pPr>
    </w:p>
    <w:p w14:paraId="7BE595C3">
      <w:pPr>
        <w:spacing w:line="420" w:lineRule="exact"/>
        <w:ind w:firstLine="105" w:firstLineChars="50"/>
        <w:rPr>
          <w:rStyle w:val="38"/>
          <w:rFonts w:ascii="宋体" w:hAnsi="宋体"/>
          <w:b/>
          <w:color w:val="auto"/>
          <w:szCs w:val="21"/>
          <w:highlight w:val="none"/>
        </w:rPr>
      </w:pPr>
      <w:r>
        <w:rPr>
          <w:rFonts w:ascii="宋体" w:hAnsi="宋体"/>
          <w:b/>
          <w:color w:val="auto"/>
          <w:szCs w:val="21"/>
          <w:highlight w:val="none"/>
        </w:rPr>
        <w:t>（2）</w:t>
      </w:r>
      <w:r>
        <w:rPr>
          <w:rStyle w:val="38"/>
          <w:rFonts w:ascii="宋体" w:hAnsi="宋体"/>
          <w:b/>
          <w:color w:val="auto"/>
          <w:szCs w:val="21"/>
          <w:highlight w:val="none"/>
        </w:rPr>
        <w:t xml:space="preserve">磋商供应商资格声明； </w:t>
      </w:r>
    </w:p>
    <w:p w14:paraId="6EA01FB9">
      <w:pPr>
        <w:spacing w:line="500" w:lineRule="exact"/>
        <w:jc w:val="center"/>
        <w:rPr>
          <w:rStyle w:val="38"/>
          <w:rFonts w:ascii="宋体" w:hAnsi="宋体"/>
          <w:b/>
          <w:color w:val="auto"/>
          <w:sz w:val="28"/>
          <w:szCs w:val="28"/>
          <w:highlight w:val="none"/>
        </w:rPr>
      </w:pPr>
      <w:r>
        <w:rPr>
          <w:rStyle w:val="38"/>
          <w:rFonts w:ascii="宋体" w:hAnsi="宋体"/>
          <w:b/>
          <w:color w:val="auto"/>
          <w:sz w:val="28"/>
          <w:szCs w:val="28"/>
          <w:highlight w:val="none"/>
        </w:rPr>
        <w:t>磋商供应商的资格声明</w:t>
      </w:r>
    </w:p>
    <w:p w14:paraId="722E3464">
      <w:pPr>
        <w:spacing w:line="500" w:lineRule="exact"/>
        <w:ind w:firstLine="750" w:firstLineChars="250"/>
        <w:jc w:val="left"/>
        <w:rPr>
          <w:rStyle w:val="38"/>
          <w:rFonts w:ascii="宋体" w:hAnsi="宋体"/>
          <w:color w:val="auto"/>
          <w:sz w:val="30"/>
          <w:szCs w:val="30"/>
          <w:highlight w:val="none"/>
        </w:rPr>
      </w:pPr>
    </w:p>
    <w:p w14:paraId="631158D7">
      <w:pPr>
        <w:spacing w:line="500" w:lineRule="exact"/>
        <w:rPr>
          <w:rStyle w:val="38"/>
          <w:rFonts w:ascii="宋体" w:hAnsi="宋体"/>
          <w:b/>
          <w:bCs/>
          <w:color w:val="auto"/>
          <w:sz w:val="24"/>
          <w:szCs w:val="24"/>
          <w:highlight w:val="none"/>
        </w:rPr>
      </w:pPr>
      <w:r>
        <w:rPr>
          <w:rStyle w:val="38"/>
          <w:rFonts w:hint="eastAsia" w:ascii="宋体" w:hAnsi="宋体"/>
          <w:b/>
          <w:bCs/>
          <w:color w:val="auto"/>
          <w:sz w:val="24"/>
          <w:szCs w:val="24"/>
          <w:highlight w:val="none"/>
          <w:lang w:eastAsia="zh-CN"/>
        </w:rPr>
        <w:t>贵港市安然项目管理有限公司</w:t>
      </w:r>
      <w:r>
        <w:rPr>
          <w:rStyle w:val="38"/>
          <w:rFonts w:ascii="宋体" w:hAnsi="宋体"/>
          <w:b/>
          <w:bCs/>
          <w:color w:val="auto"/>
          <w:sz w:val="24"/>
          <w:szCs w:val="24"/>
          <w:highlight w:val="none"/>
        </w:rPr>
        <w:t>：</w:t>
      </w:r>
    </w:p>
    <w:p w14:paraId="78A99703">
      <w:pPr>
        <w:spacing w:line="500" w:lineRule="exact"/>
        <w:ind w:firstLine="480" w:firstLineChars="200"/>
        <w:rPr>
          <w:rStyle w:val="38"/>
          <w:rFonts w:ascii="宋体" w:hAnsi="宋体"/>
          <w:color w:val="auto"/>
          <w:sz w:val="24"/>
          <w:szCs w:val="24"/>
          <w:highlight w:val="none"/>
        </w:rPr>
      </w:pPr>
      <w:r>
        <w:rPr>
          <w:rStyle w:val="38"/>
          <w:rFonts w:ascii="宋体" w:hAnsi="宋体"/>
          <w:color w:val="auto"/>
          <w:sz w:val="24"/>
          <w:szCs w:val="24"/>
          <w:highlight w:val="none"/>
        </w:rPr>
        <w:t>我方愿意参加贵方</w:t>
      </w:r>
      <w:r>
        <w:rPr>
          <w:rStyle w:val="38"/>
          <w:rFonts w:ascii="宋体" w:hAnsi="宋体"/>
          <w:color w:val="auto"/>
          <w:sz w:val="24"/>
          <w:szCs w:val="24"/>
          <w:highlight w:val="none"/>
          <w:u w:val="single"/>
        </w:rPr>
        <w:t xml:space="preserve">（项目名称、项目编号）  </w:t>
      </w:r>
      <w:r>
        <w:rPr>
          <w:rStyle w:val="38"/>
          <w:rFonts w:ascii="宋体" w:hAnsi="宋体"/>
          <w:color w:val="auto"/>
          <w:sz w:val="24"/>
          <w:szCs w:val="24"/>
          <w:highlight w:val="none"/>
        </w:rPr>
        <w:t>的竞争性磋商活动，并证明资格文件中和所要求的说明是真实的和准确无误的。</w:t>
      </w:r>
    </w:p>
    <w:p w14:paraId="3655B727">
      <w:pPr>
        <w:spacing w:line="500" w:lineRule="exact"/>
        <w:ind w:firstLine="480" w:firstLineChars="200"/>
        <w:rPr>
          <w:rStyle w:val="38"/>
          <w:rFonts w:ascii="宋体" w:hAnsi="宋体"/>
          <w:color w:val="auto"/>
          <w:sz w:val="24"/>
          <w:szCs w:val="24"/>
          <w:highlight w:val="none"/>
        </w:rPr>
      </w:pPr>
      <w:r>
        <w:rPr>
          <w:rStyle w:val="38"/>
          <w:rFonts w:ascii="宋体" w:hAnsi="宋体"/>
          <w:color w:val="auto"/>
          <w:sz w:val="24"/>
          <w:szCs w:val="24"/>
          <w:highlight w:val="none"/>
        </w:rPr>
        <w:t>本磋商供应商对可能要求的进一步的资格资料表示理解和同意，并同意按采购文件的要求提供相关资格证明材料。</w:t>
      </w:r>
    </w:p>
    <w:p w14:paraId="532A15A6">
      <w:pPr>
        <w:spacing w:line="500" w:lineRule="exact"/>
        <w:ind w:left="720" w:leftChars="343" w:firstLine="600"/>
        <w:rPr>
          <w:rStyle w:val="38"/>
          <w:rFonts w:ascii="宋体" w:hAnsi="宋体"/>
          <w:color w:val="auto"/>
          <w:sz w:val="24"/>
          <w:szCs w:val="24"/>
          <w:highlight w:val="none"/>
        </w:rPr>
      </w:pPr>
    </w:p>
    <w:p w14:paraId="4FB3DBB1">
      <w:pPr>
        <w:spacing w:line="500" w:lineRule="exact"/>
        <w:ind w:left="720" w:leftChars="343" w:firstLine="600"/>
        <w:rPr>
          <w:rStyle w:val="38"/>
          <w:rFonts w:ascii="宋体" w:hAnsi="宋体"/>
          <w:color w:val="auto"/>
          <w:sz w:val="24"/>
          <w:szCs w:val="24"/>
          <w:highlight w:val="none"/>
        </w:rPr>
      </w:pPr>
    </w:p>
    <w:p w14:paraId="1CC6BA50">
      <w:pPr>
        <w:spacing w:line="500" w:lineRule="exact"/>
        <w:ind w:left="720" w:leftChars="343" w:firstLine="600"/>
        <w:rPr>
          <w:rStyle w:val="38"/>
          <w:rFonts w:ascii="宋体" w:hAnsi="宋体"/>
          <w:color w:val="auto"/>
          <w:sz w:val="24"/>
          <w:szCs w:val="24"/>
          <w:highlight w:val="none"/>
        </w:rPr>
      </w:pPr>
    </w:p>
    <w:p w14:paraId="6BA92D07">
      <w:pPr>
        <w:spacing w:line="500" w:lineRule="exact"/>
        <w:ind w:left="720" w:leftChars="343" w:firstLine="600"/>
        <w:rPr>
          <w:rStyle w:val="38"/>
          <w:rFonts w:ascii="宋体" w:hAnsi="宋体"/>
          <w:color w:val="auto"/>
          <w:sz w:val="24"/>
          <w:szCs w:val="24"/>
          <w:highlight w:val="none"/>
        </w:rPr>
      </w:pPr>
    </w:p>
    <w:p w14:paraId="5804DFFC">
      <w:pPr>
        <w:spacing w:line="500" w:lineRule="exact"/>
        <w:ind w:left="720" w:leftChars="343" w:firstLine="600"/>
        <w:rPr>
          <w:rStyle w:val="38"/>
          <w:rFonts w:ascii="宋体" w:hAnsi="宋体"/>
          <w:color w:val="auto"/>
          <w:sz w:val="24"/>
          <w:szCs w:val="24"/>
          <w:highlight w:val="none"/>
        </w:rPr>
      </w:pPr>
    </w:p>
    <w:p w14:paraId="6713C208">
      <w:pPr>
        <w:spacing w:line="480" w:lineRule="auto"/>
        <w:ind w:firstLine="570"/>
        <w:rPr>
          <w:rStyle w:val="38"/>
          <w:rFonts w:ascii="宋体" w:hAnsi="宋体"/>
          <w:color w:val="auto"/>
          <w:sz w:val="24"/>
          <w:szCs w:val="24"/>
          <w:highlight w:val="none"/>
          <w:u w:val="single"/>
        </w:rPr>
      </w:pPr>
      <w:r>
        <w:rPr>
          <w:rStyle w:val="38"/>
          <w:rFonts w:ascii="宋体" w:hAnsi="宋体"/>
          <w:color w:val="auto"/>
          <w:sz w:val="24"/>
          <w:szCs w:val="24"/>
          <w:highlight w:val="none"/>
        </w:rPr>
        <w:t>磋商供应商名称：</w:t>
      </w:r>
      <w:r>
        <w:rPr>
          <w:rStyle w:val="38"/>
          <w:rFonts w:ascii="宋体" w:hAnsi="宋体"/>
          <w:color w:val="auto"/>
          <w:sz w:val="24"/>
          <w:szCs w:val="24"/>
          <w:highlight w:val="none"/>
          <w:u w:val="single"/>
        </w:rPr>
        <w:t xml:space="preserve">                                    （加盖公章）</w:t>
      </w:r>
    </w:p>
    <w:p w14:paraId="543FBF89">
      <w:pPr>
        <w:spacing w:line="480" w:lineRule="auto"/>
        <w:ind w:firstLine="570"/>
        <w:rPr>
          <w:rStyle w:val="38"/>
          <w:rFonts w:ascii="宋体" w:hAnsi="宋体"/>
          <w:color w:val="auto"/>
          <w:sz w:val="24"/>
          <w:szCs w:val="24"/>
          <w:highlight w:val="none"/>
          <w:u w:val="single"/>
        </w:rPr>
      </w:pPr>
      <w:r>
        <w:rPr>
          <w:rStyle w:val="38"/>
          <w:rFonts w:ascii="宋体" w:hAnsi="宋体"/>
          <w:color w:val="auto"/>
          <w:sz w:val="24"/>
          <w:szCs w:val="24"/>
          <w:highlight w:val="none"/>
        </w:rPr>
        <w:t>法定代表人（或授权代表）签字：</w:t>
      </w:r>
      <w:r>
        <w:rPr>
          <w:rStyle w:val="38"/>
          <w:rFonts w:ascii="宋体" w:hAnsi="宋体"/>
          <w:color w:val="auto"/>
          <w:sz w:val="24"/>
          <w:szCs w:val="24"/>
          <w:highlight w:val="none"/>
          <w:u w:val="single"/>
        </w:rPr>
        <w:t xml:space="preserve">                                  </w:t>
      </w:r>
    </w:p>
    <w:p w14:paraId="36AC056C">
      <w:pPr>
        <w:spacing w:line="420" w:lineRule="exact"/>
        <w:ind w:firstLine="600" w:firstLineChars="250"/>
        <w:rPr>
          <w:rStyle w:val="38"/>
          <w:rFonts w:ascii="宋体" w:hAnsi="宋体"/>
          <w:b/>
          <w:color w:val="auto"/>
          <w:szCs w:val="21"/>
          <w:highlight w:val="none"/>
        </w:rPr>
      </w:pPr>
      <w:r>
        <w:rPr>
          <w:rStyle w:val="38"/>
          <w:rFonts w:ascii="宋体" w:hAnsi="宋体"/>
          <w:color w:val="auto"/>
          <w:sz w:val="24"/>
          <w:szCs w:val="24"/>
          <w:highlight w:val="none"/>
        </w:rPr>
        <w:t>地址：</w:t>
      </w:r>
      <w:r>
        <w:rPr>
          <w:rStyle w:val="38"/>
          <w:rFonts w:ascii="宋体" w:hAnsi="宋体"/>
          <w:color w:val="auto"/>
          <w:sz w:val="24"/>
          <w:szCs w:val="24"/>
          <w:highlight w:val="none"/>
          <w:u w:val="single"/>
        </w:rPr>
        <w:t xml:space="preserve">                             </w:t>
      </w:r>
      <w:r>
        <w:rPr>
          <w:rStyle w:val="38"/>
          <w:rFonts w:ascii="宋体" w:hAnsi="宋体"/>
          <w:color w:val="auto"/>
          <w:sz w:val="24"/>
          <w:szCs w:val="24"/>
          <w:highlight w:val="none"/>
        </w:rPr>
        <w:t xml:space="preserve">    电话/传真：</w:t>
      </w:r>
      <w:r>
        <w:rPr>
          <w:rStyle w:val="38"/>
          <w:rFonts w:ascii="宋体" w:hAnsi="宋体"/>
          <w:color w:val="auto"/>
          <w:sz w:val="24"/>
          <w:szCs w:val="24"/>
          <w:highlight w:val="none"/>
          <w:u w:val="single"/>
        </w:rPr>
        <w:t xml:space="preserve">               </w:t>
      </w:r>
    </w:p>
    <w:p w14:paraId="7CA64F8E">
      <w:pPr>
        <w:spacing w:line="420" w:lineRule="exact"/>
        <w:ind w:firstLine="105" w:firstLineChars="50"/>
        <w:rPr>
          <w:rStyle w:val="38"/>
          <w:rFonts w:ascii="宋体" w:hAnsi="宋体"/>
          <w:b/>
          <w:color w:val="auto"/>
          <w:szCs w:val="21"/>
          <w:highlight w:val="none"/>
        </w:rPr>
      </w:pPr>
    </w:p>
    <w:p w14:paraId="79386276">
      <w:pPr>
        <w:spacing w:line="420" w:lineRule="exact"/>
        <w:ind w:firstLine="105" w:firstLineChars="50"/>
        <w:rPr>
          <w:rStyle w:val="38"/>
          <w:rFonts w:ascii="宋体" w:hAnsi="宋体"/>
          <w:b/>
          <w:color w:val="auto"/>
          <w:szCs w:val="21"/>
          <w:highlight w:val="none"/>
        </w:rPr>
      </w:pPr>
    </w:p>
    <w:p w14:paraId="6B162DAE">
      <w:pPr>
        <w:spacing w:line="420" w:lineRule="exact"/>
        <w:ind w:firstLine="105" w:firstLineChars="50"/>
        <w:rPr>
          <w:rStyle w:val="38"/>
          <w:rFonts w:ascii="宋体" w:hAnsi="宋体"/>
          <w:b/>
          <w:color w:val="auto"/>
          <w:szCs w:val="21"/>
          <w:highlight w:val="none"/>
        </w:rPr>
      </w:pPr>
    </w:p>
    <w:p w14:paraId="1FE6BCAB">
      <w:pPr>
        <w:spacing w:line="420" w:lineRule="exact"/>
        <w:ind w:firstLine="105" w:firstLineChars="50"/>
        <w:rPr>
          <w:rStyle w:val="38"/>
          <w:rFonts w:ascii="宋体" w:hAnsi="宋体"/>
          <w:b/>
          <w:color w:val="auto"/>
          <w:szCs w:val="21"/>
          <w:highlight w:val="none"/>
        </w:rPr>
      </w:pPr>
      <w:r>
        <w:rPr>
          <w:rStyle w:val="38"/>
          <w:rFonts w:ascii="宋体" w:hAnsi="宋体"/>
          <w:b/>
          <w:color w:val="auto"/>
          <w:szCs w:val="21"/>
          <w:highlight w:val="none"/>
        </w:rPr>
        <w:br w:type="page"/>
      </w:r>
      <w:r>
        <w:rPr>
          <w:rStyle w:val="38"/>
          <w:rFonts w:ascii="宋体" w:hAnsi="宋体"/>
          <w:b/>
          <w:color w:val="auto"/>
          <w:szCs w:val="21"/>
          <w:highlight w:val="none"/>
        </w:rPr>
        <w:t>（</w:t>
      </w:r>
      <w:r>
        <w:rPr>
          <w:rStyle w:val="38"/>
          <w:rFonts w:hint="eastAsia" w:ascii="宋体" w:hAnsi="宋体"/>
          <w:b/>
          <w:color w:val="auto"/>
          <w:szCs w:val="21"/>
          <w:highlight w:val="none"/>
        </w:rPr>
        <w:t>3</w:t>
      </w:r>
      <w:r>
        <w:rPr>
          <w:rStyle w:val="38"/>
          <w:rFonts w:ascii="宋体" w:hAnsi="宋体"/>
          <w:b/>
          <w:color w:val="auto"/>
          <w:szCs w:val="21"/>
          <w:highlight w:val="none"/>
        </w:rPr>
        <w:t xml:space="preserve">）法定代表人有效的身份证正反面复印件； </w:t>
      </w:r>
    </w:p>
    <w:p w14:paraId="19438EAD">
      <w:pPr>
        <w:spacing w:line="420" w:lineRule="exact"/>
        <w:rPr>
          <w:rStyle w:val="38"/>
          <w:rFonts w:ascii="宋体" w:hAnsi="宋体"/>
          <w:b/>
          <w:color w:val="auto"/>
          <w:szCs w:val="21"/>
          <w:highlight w:val="none"/>
        </w:rPr>
      </w:pPr>
    </w:p>
    <w:p w14:paraId="194B01DC">
      <w:pPr>
        <w:spacing w:line="420" w:lineRule="exact"/>
        <w:ind w:firstLine="105" w:firstLineChars="50"/>
        <w:rPr>
          <w:rStyle w:val="38"/>
          <w:rFonts w:ascii="宋体" w:hAnsi="宋体"/>
          <w:b/>
          <w:color w:val="auto"/>
          <w:szCs w:val="21"/>
          <w:highlight w:val="none"/>
        </w:rPr>
      </w:pPr>
    </w:p>
    <w:p w14:paraId="6A785B32">
      <w:pPr>
        <w:spacing w:line="420" w:lineRule="exact"/>
        <w:ind w:firstLine="105" w:firstLineChars="50"/>
        <w:rPr>
          <w:rStyle w:val="38"/>
          <w:rFonts w:ascii="宋体" w:hAnsi="宋体"/>
          <w:b/>
          <w:color w:val="auto"/>
          <w:szCs w:val="21"/>
          <w:highlight w:val="none"/>
        </w:rPr>
      </w:pPr>
    </w:p>
    <w:p w14:paraId="05EA2EFB">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4</w:t>
      </w:r>
      <w:r>
        <w:rPr>
          <w:rStyle w:val="38"/>
          <w:rFonts w:ascii="宋体" w:hAnsi="宋体"/>
          <w:b/>
          <w:color w:val="auto"/>
          <w:szCs w:val="21"/>
          <w:highlight w:val="none"/>
        </w:rPr>
        <w:t xml:space="preserve">）法定代表人授权书及委托代理人身份证正反面复印件； </w:t>
      </w:r>
    </w:p>
    <w:p w14:paraId="2A295D4C">
      <w:pPr>
        <w:spacing w:line="420" w:lineRule="exact"/>
        <w:ind w:firstLine="105" w:firstLineChars="50"/>
        <w:rPr>
          <w:rStyle w:val="38"/>
          <w:rFonts w:ascii="宋体" w:hAnsi="宋体"/>
          <w:b/>
          <w:color w:val="auto"/>
          <w:szCs w:val="21"/>
          <w:highlight w:val="none"/>
        </w:rPr>
      </w:pPr>
    </w:p>
    <w:p w14:paraId="41F4CC14">
      <w:pPr>
        <w:snapToGrid w:val="0"/>
        <w:spacing w:line="300" w:lineRule="auto"/>
        <w:jc w:val="center"/>
        <w:rPr>
          <w:rStyle w:val="38"/>
          <w:rFonts w:ascii="宋体" w:hAnsi="宋体"/>
          <w:b/>
          <w:color w:val="auto"/>
          <w:sz w:val="32"/>
          <w:szCs w:val="32"/>
          <w:highlight w:val="none"/>
        </w:rPr>
      </w:pPr>
      <w:r>
        <w:rPr>
          <w:rStyle w:val="38"/>
          <w:rFonts w:ascii="宋体" w:hAnsi="宋体"/>
          <w:b/>
          <w:color w:val="auto"/>
          <w:sz w:val="32"/>
          <w:szCs w:val="32"/>
          <w:highlight w:val="none"/>
        </w:rPr>
        <w:t>法定代表人授权委托书</w:t>
      </w:r>
    </w:p>
    <w:p w14:paraId="1E3E541E">
      <w:pPr>
        <w:snapToGrid w:val="0"/>
        <w:spacing w:line="300" w:lineRule="auto"/>
        <w:rPr>
          <w:rStyle w:val="38"/>
          <w:rFonts w:ascii="宋体" w:hAnsi="宋体"/>
          <w:color w:val="auto"/>
          <w:szCs w:val="21"/>
          <w:highlight w:val="none"/>
        </w:rPr>
      </w:pPr>
    </w:p>
    <w:p w14:paraId="31B700F1">
      <w:pPr>
        <w:snapToGrid w:val="0"/>
        <w:spacing w:line="360" w:lineRule="auto"/>
        <w:rPr>
          <w:rStyle w:val="38"/>
          <w:rFonts w:ascii="宋体" w:hAnsi="宋体"/>
          <w:b/>
          <w:bCs w:val="0"/>
          <w:color w:val="auto"/>
          <w:sz w:val="24"/>
          <w:szCs w:val="20"/>
          <w:highlight w:val="none"/>
        </w:rPr>
      </w:pPr>
      <w:r>
        <w:rPr>
          <w:rStyle w:val="38"/>
          <w:rFonts w:ascii="宋体" w:hAnsi="宋体"/>
          <w:b/>
          <w:bCs w:val="0"/>
          <w:color w:val="auto"/>
          <w:sz w:val="24"/>
          <w:highlight w:val="none"/>
        </w:rPr>
        <w:t>致：</w:t>
      </w:r>
      <w:r>
        <w:rPr>
          <w:rStyle w:val="38"/>
          <w:rFonts w:hint="eastAsia" w:ascii="宋体" w:hAnsi="宋体"/>
          <w:b/>
          <w:bCs w:val="0"/>
          <w:color w:val="auto"/>
          <w:sz w:val="24"/>
          <w:highlight w:val="none"/>
          <w:u w:val="single"/>
          <w:lang w:eastAsia="zh-CN"/>
        </w:rPr>
        <w:t>贵港市安然项目管理有限公司</w:t>
      </w:r>
      <w:r>
        <w:rPr>
          <w:rStyle w:val="38"/>
          <w:rFonts w:ascii="宋体" w:hAnsi="宋体"/>
          <w:b/>
          <w:bCs w:val="0"/>
          <w:color w:val="auto"/>
          <w:sz w:val="24"/>
          <w:highlight w:val="none"/>
        </w:rPr>
        <w:t xml:space="preserve"> ：</w:t>
      </w:r>
    </w:p>
    <w:p w14:paraId="25D74AB2">
      <w:pPr>
        <w:snapToGrid w:val="0"/>
        <w:spacing w:line="360" w:lineRule="auto"/>
        <w:ind w:firstLine="559" w:firstLineChars="233"/>
        <w:rPr>
          <w:rStyle w:val="38"/>
          <w:rFonts w:ascii="宋体" w:hAnsi="宋体"/>
          <w:color w:val="auto"/>
          <w:sz w:val="24"/>
          <w:szCs w:val="20"/>
          <w:highlight w:val="none"/>
        </w:rPr>
      </w:pPr>
      <w:r>
        <w:rPr>
          <w:rStyle w:val="38"/>
          <w:rFonts w:ascii="宋体" w:hAnsi="宋体"/>
          <w:color w:val="auto"/>
          <w:sz w:val="24"/>
          <w:highlight w:val="none"/>
        </w:rPr>
        <w:t>我</w:t>
      </w:r>
      <w:r>
        <w:rPr>
          <w:rStyle w:val="38"/>
          <w:rFonts w:ascii="宋体" w:hAnsi="宋体"/>
          <w:color w:val="auto"/>
          <w:sz w:val="24"/>
          <w:highlight w:val="none"/>
          <w:u w:val="single"/>
        </w:rPr>
        <w:t xml:space="preserve">          </w:t>
      </w:r>
      <w:r>
        <w:rPr>
          <w:rStyle w:val="38"/>
          <w:rFonts w:ascii="宋体" w:hAnsi="宋体"/>
          <w:color w:val="auto"/>
          <w:sz w:val="24"/>
          <w:highlight w:val="none"/>
        </w:rPr>
        <w:t>（姓名）系</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（供应商名称）的法定代表人，现授权委托本单位在职职工 </w:t>
      </w:r>
      <w:r>
        <w:rPr>
          <w:rStyle w:val="38"/>
          <w:rFonts w:ascii="宋体" w:hAnsi="宋体"/>
          <w:color w:val="auto"/>
          <w:sz w:val="24"/>
          <w:highlight w:val="none"/>
          <w:u w:val="single"/>
        </w:rPr>
        <w:t xml:space="preserve">            </w:t>
      </w:r>
      <w:r>
        <w:rPr>
          <w:rStyle w:val="38"/>
          <w:rFonts w:ascii="宋体" w:hAnsi="宋体"/>
          <w:color w:val="auto"/>
          <w:sz w:val="24"/>
          <w:highlight w:val="none"/>
        </w:rPr>
        <w:t>（姓名）以我方的名义参加</w:t>
      </w:r>
      <w:r>
        <w:rPr>
          <w:rStyle w:val="38"/>
          <w:rFonts w:ascii="宋体" w:hAnsi="宋体"/>
          <w:color w:val="auto"/>
          <w:sz w:val="24"/>
          <w:highlight w:val="none"/>
          <w:u w:val="single"/>
        </w:rPr>
        <w:t xml:space="preserve">  </w:t>
      </w:r>
      <w:r>
        <w:rPr>
          <w:rStyle w:val="38"/>
          <w:rFonts w:ascii="宋体" w:hAnsi="宋体"/>
          <w:color w:val="auto"/>
          <w:sz w:val="24"/>
          <w:szCs w:val="24"/>
          <w:highlight w:val="none"/>
          <w:u w:val="single"/>
        </w:rPr>
        <w:t>（项目名称、项目编号）</w:t>
      </w:r>
      <w:r>
        <w:rPr>
          <w:rStyle w:val="38"/>
          <w:rFonts w:ascii="宋体" w:hAnsi="宋体"/>
          <w:color w:val="auto"/>
          <w:sz w:val="24"/>
          <w:highlight w:val="none"/>
          <w:u w:val="single"/>
        </w:rPr>
        <w:t xml:space="preserve"> </w:t>
      </w:r>
      <w:r>
        <w:rPr>
          <w:rStyle w:val="38"/>
          <w:rFonts w:ascii="宋体" w:hAnsi="宋体"/>
          <w:color w:val="auto"/>
          <w:sz w:val="24"/>
          <w:highlight w:val="none"/>
        </w:rPr>
        <w:t>项目的磋商活动，并代表我方全权办理针对上述项目的递交文件、磋商、澄清、签约等具体事务和签署相关文件。</w:t>
      </w:r>
    </w:p>
    <w:p w14:paraId="22817778">
      <w:pPr>
        <w:snapToGrid w:val="0"/>
        <w:spacing w:line="360" w:lineRule="auto"/>
        <w:rPr>
          <w:rStyle w:val="38"/>
          <w:rFonts w:ascii="宋体" w:hAnsi="宋体"/>
          <w:color w:val="auto"/>
          <w:sz w:val="24"/>
          <w:szCs w:val="20"/>
          <w:highlight w:val="none"/>
        </w:rPr>
      </w:pPr>
      <w:r>
        <w:rPr>
          <w:rStyle w:val="38"/>
          <w:rFonts w:ascii="宋体" w:hAnsi="宋体"/>
          <w:color w:val="auto"/>
          <w:sz w:val="24"/>
          <w:highlight w:val="none"/>
        </w:rPr>
        <w:t xml:space="preserve">    我方对被授权人的签名事项负全部责任。</w:t>
      </w:r>
    </w:p>
    <w:p w14:paraId="3B986BAF">
      <w:pPr>
        <w:snapToGrid w:val="0"/>
        <w:spacing w:line="360" w:lineRule="auto"/>
        <w:ind w:firstLine="480"/>
        <w:rPr>
          <w:rStyle w:val="38"/>
          <w:rFonts w:ascii="宋体" w:hAnsi="宋体"/>
          <w:color w:val="auto"/>
          <w:sz w:val="24"/>
          <w:szCs w:val="20"/>
          <w:highlight w:val="none"/>
        </w:rPr>
      </w:pPr>
      <w:r>
        <w:rPr>
          <w:rStyle w:val="38"/>
          <w:rFonts w:ascii="宋体" w:hAnsi="宋体"/>
          <w:color w:val="auto"/>
          <w:sz w:val="24"/>
          <w:highlight w:val="none"/>
          <w:u w:val="single"/>
        </w:rPr>
        <w:t>在撤销授权的书面通知以前，本授权书一直有效。</w:t>
      </w:r>
      <w:r>
        <w:rPr>
          <w:rStyle w:val="38"/>
          <w:rFonts w:ascii="宋体" w:hAnsi="宋体"/>
          <w:color w:val="auto"/>
          <w:sz w:val="24"/>
          <w:highlight w:val="none"/>
        </w:rPr>
        <w:t>被授权人在授权书有效期内签署的所有文件不因授权的撤销而失效。</w:t>
      </w:r>
    </w:p>
    <w:p w14:paraId="6B3A899B">
      <w:pPr>
        <w:snapToGrid w:val="0"/>
        <w:spacing w:line="360" w:lineRule="auto"/>
        <w:ind w:firstLine="480"/>
        <w:rPr>
          <w:rStyle w:val="38"/>
          <w:rFonts w:ascii="宋体" w:hAnsi="宋体"/>
          <w:color w:val="auto"/>
          <w:sz w:val="24"/>
          <w:highlight w:val="none"/>
        </w:rPr>
      </w:pPr>
      <w:r>
        <w:rPr>
          <w:rStyle w:val="38"/>
          <w:rFonts w:ascii="宋体" w:hAnsi="宋体"/>
          <w:color w:val="auto"/>
          <w:sz w:val="24"/>
          <w:highlight w:val="none"/>
        </w:rPr>
        <w:t>被授权人无转委托权，特此委托。</w:t>
      </w:r>
    </w:p>
    <w:p w14:paraId="21E89DF3">
      <w:pPr>
        <w:snapToGrid w:val="0"/>
        <w:spacing w:before="156" w:after="50"/>
        <w:rPr>
          <w:rStyle w:val="38"/>
          <w:rFonts w:ascii="宋体" w:hAnsi="宋体"/>
          <w:color w:val="auto"/>
          <w:sz w:val="24"/>
          <w:szCs w:val="20"/>
          <w:highlight w:val="none"/>
        </w:rPr>
      </w:pPr>
    </w:p>
    <w:p w14:paraId="202A9ED5">
      <w:pPr>
        <w:snapToGrid w:val="0"/>
        <w:spacing w:before="156" w:after="50"/>
        <w:rPr>
          <w:rStyle w:val="38"/>
          <w:rFonts w:ascii="宋体" w:hAnsi="宋体"/>
          <w:color w:val="auto"/>
          <w:sz w:val="24"/>
          <w:highlight w:val="none"/>
          <w:u w:val="single"/>
        </w:rPr>
      </w:pPr>
      <w:r>
        <w:rPr>
          <w:rStyle w:val="38"/>
          <w:rFonts w:ascii="宋体" w:hAnsi="宋体"/>
          <w:color w:val="auto"/>
          <w:sz w:val="24"/>
          <w:highlight w:val="none"/>
        </w:rPr>
        <w:t>被授权人</w:t>
      </w:r>
      <w:r>
        <w:rPr>
          <w:rStyle w:val="38"/>
          <w:rFonts w:hint="eastAsia" w:ascii="宋体" w:hAnsi="宋体"/>
          <w:color w:val="auto"/>
          <w:sz w:val="24"/>
          <w:highlight w:val="none"/>
        </w:rPr>
        <w:t>（</w:t>
      </w:r>
      <w:r>
        <w:rPr>
          <w:rStyle w:val="38"/>
          <w:rFonts w:ascii="宋体" w:hAnsi="宋体"/>
          <w:color w:val="auto"/>
          <w:sz w:val="24"/>
          <w:highlight w:val="none"/>
        </w:rPr>
        <w:t>签</w:t>
      </w:r>
      <w:r>
        <w:rPr>
          <w:rStyle w:val="38"/>
          <w:rFonts w:hint="eastAsia" w:ascii="宋体" w:hAnsi="宋体"/>
          <w:color w:val="auto"/>
          <w:sz w:val="24"/>
          <w:highlight w:val="none"/>
        </w:rPr>
        <w:t>字）</w:t>
      </w:r>
      <w:r>
        <w:rPr>
          <w:rStyle w:val="38"/>
          <w:rFonts w:ascii="宋体" w:hAnsi="宋体"/>
          <w:color w:val="auto"/>
          <w:sz w:val="24"/>
          <w:highlight w:val="none"/>
        </w:rPr>
        <w:t>：</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            法定代表人</w:t>
      </w:r>
      <w:r>
        <w:rPr>
          <w:rStyle w:val="38"/>
          <w:rFonts w:hint="eastAsia" w:ascii="宋体" w:hAnsi="宋体"/>
          <w:color w:val="auto"/>
          <w:sz w:val="24"/>
          <w:highlight w:val="none"/>
        </w:rPr>
        <w:t>（</w:t>
      </w:r>
      <w:r>
        <w:rPr>
          <w:rStyle w:val="38"/>
          <w:rFonts w:ascii="宋体" w:hAnsi="宋体"/>
          <w:color w:val="auto"/>
          <w:sz w:val="24"/>
          <w:highlight w:val="none"/>
        </w:rPr>
        <w:t>签</w:t>
      </w:r>
      <w:r>
        <w:rPr>
          <w:rStyle w:val="38"/>
          <w:rFonts w:hint="eastAsia" w:ascii="宋体" w:hAnsi="宋体"/>
          <w:color w:val="auto"/>
          <w:sz w:val="24"/>
          <w:highlight w:val="none"/>
        </w:rPr>
        <w:t>字）</w:t>
      </w:r>
      <w:r>
        <w:rPr>
          <w:rStyle w:val="38"/>
          <w:rFonts w:ascii="宋体" w:hAnsi="宋体"/>
          <w:color w:val="auto"/>
          <w:sz w:val="24"/>
          <w:highlight w:val="none"/>
        </w:rPr>
        <w:t>：</w:t>
      </w:r>
      <w:r>
        <w:rPr>
          <w:rStyle w:val="38"/>
          <w:rFonts w:hint="eastAsia" w:ascii="宋体" w:hAnsi="宋体"/>
          <w:color w:val="auto"/>
          <w:sz w:val="24"/>
          <w:highlight w:val="none"/>
          <w:u w:val="single"/>
        </w:rPr>
        <w:t xml:space="preserve">             1</w:t>
      </w:r>
    </w:p>
    <w:p w14:paraId="5E196A65">
      <w:pPr>
        <w:snapToGrid w:val="0"/>
        <w:spacing w:before="156" w:after="50"/>
        <w:rPr>
          <w:rStyle w:val="38"/>
          <w:rFonts w:ascii="宋体" w:hAnsi="宋体"/>
          <w:color w:val="auto"/>
          <w:sz w:val="24"/>
          <w:szCs w:val="20"/>
          <w:highlight w:val="none"/>
        </w:rPr>
      </w:pPr>
      <w:r>
        <w:rPr>
          <w:rStyle w:val="38"/>
          <w:rFonts w:ascii="宋体" w:hAnsi="宋体"/>
          <w:color w:val="auto"/>
          <w:sz w:val="24"/>
          <w:highlight w:val="none"/>
        </w:rPr>
        <w:t>所在部门职务：</w:t>
      </w:r>
      <w:r>
        <w:rPr>
          <w:rStyle w:val="38"/>
          <w:rFonts w:ascii="宋体" w:hAnsi="宋体"/>
          <w:color w:val="auto"/>
          <w:sz w:val="24"/>
          <w:highlight w:val="none"/>
          <w:u w:val="single"/>
        </w:rPr>
        <w:t xml:space="preserve">               </w:t>
      </w:r>
      <w:r>
        <w:rPr>
          <w:rStyle w:val="38"/>
          <w:rFonts w:ascii="宋体" w:hAnsi="宋体"/>
          <w:color w:val="auto"/>
          <w:sz w:val="24"/>
          <w:highlight w:val="none"/>
        </w:rPr>
        <w:t xml:space="preserve">                      职务：</w:t>
      </w:r>
      <w:r>
        <w:rPr>
          <w:rStyle w:val="38"/>
          <w:rFonts w:hint="eastAsia" w:ascii="宋体" w:hAnsi="宋体"/>
          <w:color w:val="auto"/>
          <w:sz w:val="24"/>
          <w:highlight w:val="none"/>
          <w:u w:val="single"/>
        </w:rPr>
        <w:t xml:space="preserve">                   1</w:t>
      </w:r>
    </w:p>
    <w:p w14:paraId="2E209322">
      <w:pPr>
        <w:snapToGrid w:val="0"/>
        <w:spacing w:before="156" w:after="50"/>
        <w:rPr>
          <w:rStyle w:val="38"/>
          <w:rFonts w:ascii="宋体" w:hAnsi="宋体"/>
          <w:color w:val="auto"/>
          <w:sz w:val="24"/>
          <w:highlight w:val="none"/>
        </w:rPr>
      </w:pPr>
      <w:r>
        <w:rPr>
          <w:rStyle w:val="38"/>
          <w:rFonts w:ascii="宋体" w:hAnsi="宋体"/>
          <w:color w:val="auto"/>
          <w:sz w:val="24"/>
          <w:highlight w:val="none"/>
        </w:rPr>
        <w:t>被授权人身份证号码：</w:t>
      </w:r>
      <w:r>
        <w:rPr>
          <w:rStyle w:val="38"/>
          <w:rFonts w:hint="eastAsia" w:ascii="宋体" w:hAnsi="宋体"/>
          <w:color w:val="auto"/>
          <w:sz w:val="24"/>
          <w:highlight w:val="none"/>
          <w:u w:val="single"/>
        </w:rPr>
        <w:t xml:space="preserve">                               1</w:t>
      </w:r>
    </w:p>
    <w:p w14:paraId="1B43A063">
      <w:pPr>
        <w:snapToGrid w:val="0"/>
        <w:spacing w:before="156" w:after="50"/>
        <w:rPr>
          <w:rStyle w:val="38"/>
          <w:rFonts w:ascii="宋体" w:hAnsi="宋体"/>
          <w:color w:val="auto"/>
          <w:sz w:val="24"/>
          <w:highlight w:val="none"/>
        </w:rPr>
      </w:pPr>
    </w:p>
    <w:p w14:paraId="498F7BF1">
      <w:pPr>
        <w:snapToGrid w:val="0"/>
        <w:spacing w:before="156" w:after="50"/>
        <w:rPr>
          <w:rStyle w:val="38"/>
          <w:rFonts w:ascii="宋体" w:hAnsi="宋体"/>
          <w:color w:val="auto"/>
          <w:sz w:val="24"/>
          <w:szCs w:val="20"/>
          <w:highlight w:val="none"/>
        </w:rPr>
      </w:pPr>
    </w:p>
    <w:p w14:paraId="20C05D3B">
      <w:pPr>
        <w:snapToGrid w:val="0"/>
        <w:spacing w:before="156" w:after="50"/>
        <w:jc w:val="center"/>
        <w:rPr>
          <w:rStyle w:val="38"/>
          <w:rFonts w:ascii="宋体" w:hAnsi="宋体"/>
          <w:color w:val="auto"/>
          <w:sz w:val="24"/>
          <w:szCs w:val="20"/>
          <w:highlight w:val="none"/>
        </w:rPr>
      </w:pPr>
      <w:r>
        <w:rPr>
          <w:rStyle w:val="38"/>
          <w:rFonts w:ascii="宋体" w:hAnsi="宋体"/>
          <w:color w:val="auto"/>
          <w:sz w:val="24"/>
          <w:highlight w:val="none"/>
        </w:rPr>
        <w:t xml:space="preserve">                     </w:t>
      </w:r>
      <w:r>
        <w:rPr>
          <w:rStyle w:val="38"/>
          <w:rFonts w:ascii="宋体" w:hAnsi="宋体"/>
          <w:color w:val="auto"/>
          <w:sz w:val="24"/>
          <w:szCs w:val="24"/>
          <w:highlight w:val="none"/>
        </w:rPr>
        <w:t>磋商供应商名称：</w:t>
      </w:r>
      <w:r>
        <w:rPr>
          <w:rStyle w:val="38"/>
          <w:rFonts w:ascii="宋体" w:hAnsi="宋体"/>
          <w:color w:val="auto"/>
          <w:sz w:val="24"/>
          <w:szCs w:val="24"/>
          <w:highlight w:val="none"/>
          <w:u w:val="single"/>
        </w:rPr>
        <w:t xml:space="preserve">                       （加盖公章）</w:t>
      </w:r>
    </w:p>
    <w:p w14:paraId="11DBC59E">
      <w:pPr>
        <w:spacing w:line="300" w:lineRule="auto"/>
        <w:ind w:left="480" w:hanging="480"/>
        <w:rPr>
          <w:rStyle w:val="38"/>
          <w:rFonts w:ascii="宋体" w:hAnsi="宋体"/>
          <w:color w:val="auto"/>
          <w:szCs w:val="21"/>
          <w:highlight w:val="none"/>
        </w:rPr>
      </w:pPr>
      <w:r>
        <w:rPr>
          <w:rStyle w:val="38"/>
          <w:rFonts w:ascii="宋体" w:hAnsi="宋体"/>
          <w:color w:val="auto"/>
          <w:sz w:val="24"/>
          <w:highlight w:val="none"/>
        </w:rPr>
        <w:t xml:space="preserve">                                              年    月    日</w:t>
      </w:r>
    </w:p>
    <w:p w14:paraId="2D2F5225">
      <w:pPr>
        <w:spacing w:line="420" w:lineRule="exact"/>
        <w:ind w:firstLine="105" w:firstLineChars="50"/>
        <w:rPr>
          <w:rStyle w:val="38"/>
          <w:rFonts w:ascii="宋体" w:hAnsi="宋体"/>
          <w:b/>
          <w:color w:val="auto"/>
          <w:szCs w:val="21"/>
          <w:highlight w:val="none"/>
        </w:rPr>
      </w:pPr>
    </w:p>
    <w:p w14:paraId="67EBDE01">
      <w:pPr>
        <w:spacing w:line="420" w:lineRule="exact"/>
        <w:ind w:firstLine="105" w:firstLineChars="50"/>
        <w:rPr>
          <w:rStyle w:val="38"/>
          <w:rFonts w:ascii="宋体" w:hAnsi="宋体"/>
          <w:b/>
          <w:color w:val="auto"/>
          <w:szCs w:val="21"/>
          <w:highlight w:val="none"/>
        </w:rPr>
      </w:pPr>
    </w:p>
    <w:p w14:paraId="3A015134">
      <w:pPr>
        <w:spacing w:line="500" w:lineRule="exact"/>
        <w:rPr>
          <w:rStyle w:val="38"/>
          <w:rFonts w:ascii="宋体" w:hAnsi="宋体"/>
          <w:b/>
          <w:color w:val="auto"/>
          <w:sz w:val="24"/>
          <w:szCs w:val="24"/>
          <w:highlight w:val="none"/>
        </w:rPr>
      </w:pPr>
      <w:r>
        <w:rPr>
          <w:rStyle w:val="38"/>
          <w:rFonts w:ascii="宋体" w:hAnsi="宋体"/>
          <w:b/>
          <w:color w:val="auto"/>
          <w:sz w:val="24"/>
          <w:szCs w:val="24"/>
          <w:highlight w:val="none"/>
        </w:rPr>
        <w:t>附：委托代理人身份证正反面复印件</w:t>
      </w:r>
    </w:p>
    <w:p w14:paraId="17A02233">
      <w:pPr>
        <w:spacing w:line="500" w:lineRule="exact"/>
        <w:rPr>
          <w:rStyle w:val="38"/>
          <w:rFonts w:ascii="宋体" w:hAnsi="宋体"/>
          <w:b/>
          <w:color w:val="auto"/>
          <w:sz w:val="24"/>
          <w:szCs w:val="24"/>
          <w:highlight w:val="none"/>
        </w:rPr>
      </w:pPr>
    </w:p>
    <w:p w14:paraId="7AB63001">
      <w:pPr>
        <w:spacing w:line="500" w:lineRule="exact"/>
        <w:rPr>
          <w:rStyle w:val="38"/>
          <w:rFonts w:ascii="宋体" w:hAnsi="宋体"/>
          <w:b/>
          <w:color w:val="auto"/>
          <w:sz w:val="28"/>
          <w:szCs w:val="28"/>
          <w:highlight w:val="none"/>
        </w:rPr>
      </w:pPr>
    </w:p>
    <w:p w14:paraId="3C3BA2A5">
      <w:pPr>
        <w:spacing w:line="500" w:lineRule="exact"/>
        <w:rPr>
          <w:rStyle w:val="38"/>
          <w:rFonts w:ascii="宋体" w:hAnsi="宋体"/>
          <w:b/>
          <w:color w:val="auto"/>
          <w:sz w:val="28"/>
          <w:szCs w:val="28"/>
          <w:highlight w:val="none"/>
        </w:rPr>
      </w:pPr>
    </w:p>
    <w:p w14:paraId="72A1AEAE">
      <w:pPr>
        <w:spacing w:line="500" w:lineRule="exact"/>
        <w:rPr>
          <w:rStyle w:val="38"/>
          <w:rFonts w:ascii="宋体" w:hAnsi="宋体"/>
          <w:b/>
          <w:color w:val="auto"/>
          <w:sz w:val="28"/>
          <w:szCs w:val="28"/>
          <w:highlight w:val="none"/>
        </w:rPr>
      </w:pPr>
    </w:p>
    <w:p w14:paraId="6F46EAB8">
      <w:pPr>
        <w:spacing w:line="420" w:lineRule="exact"/>
        <w:ind w:firstLine="105" w:firstLineChars="50"/>
        <w:rPr>
          <w:rStyle w:val="38"/>
          <w:rFonts w:ascii="宋体" w:hAnsi="宋体"/>
          <w:b/>
          <w:color w:val="auto"/>
          <w:kern w:val="0"/>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5</w:t>
      </w:r>
      <w:r>
        <w:rPr>
          <w:rStyle w:val="38"/>
          <w:rFonts w:ascii="宋体" w:hAnsi="宋体"/>
          <w:b/>
          <w:color w:val="auto"/>
          <w:szCs w:val="21"/>
          <w:highlight w:val="none"/>
        </w:rPr>
        <w:t>）</w:t>
      </w:r>
      <w:r>
        <w:rPr>
          <w:rStyle w:val="38"/>
          <w:rFonts w:ascii="宋体" w:hAnsi="宋体"/>
          <w:b/>
          <w:color w:val="auto"/>
          <w:kern w:val="0"/>
          <w:highlight w:val="none"/>
        </w:rPr>
        <w:t>贵港市政府采购项目投标资格承诺函；</w:t>
      </w:r>
    </w:p>
    <w:p w14:paraId="1697EF8F">
      <w:pPr>
        <w:spacing w:line="420" w:lineRule="exact"/>
        <w:ind w:firstLine="105" w:firstLineChars="50"/>
        <w:rPr>
          <w:rStyle w:val="38"/>
          <w:rFonts w:ascii="宋体" w:hAnsi="宋体"/>
          <w:b/>
          <w:color w:val="auto"/>
          <w:kern w:val="0"/>
          <w:highlight w:val="none"/>
        </w:rPr>
      </w:pPr>
    </w:p>
    <w:p w14:paraId="5B8E8E3A">
      <w:pPr>
        <w:spacing w:line="420" w:lineRule="exact"/>
        <w:ind w:firstLine="105" w:firstLineChars="50"/>
        <w:rPr>
          <w:rStyle w:val="38"/>
          <w:rFonts w:ascii="宋体" w:hAnsi="宋体"/>
          <w:b/>
          <w:color w:val="auto"/>
          <w:kern w:val="0"/>
          <w:highlight w:val="none"/>
        </w:rPr>
      </w:pPr>
    </w:p>
    <w:p w14:paraId="4CBF981E">
      <w:pPr>
        <w:spacing w:line="420" w:lineRule="exact"/>
        <w:ind w:firstLine="105" w:firstLineChars="50"/>
        <w:rPr>
          <w:rStyle w:val="38"/>
          <w:rFonts w:ascii="宋体" w:hAnsi="宋体"/>
          <w:b/>
          <w:color w:val="auto"/>
          <w:kern w:val="0"/>
          <w:highlight w:val="none"/>
        </w:rPr>
      </w:pPr>
    </w:p>
    <w:p w14:paraId="7AF32AF7">
      <w:pPr>
        <w:spacing w:after="240" w:line="360" w:lineRule="auto"/>
        <w:jc w:val="center"/>
        <w:rPr>
          <w:rStyle w:val="38"/>
          <w:rFonts w:ascii="宋体" w:hAnsi="宋体"/>
          <w:b/>
          <w:color w:val="auto"/>
          <w:sz w:val="32"/>
          <w:szCs w:val="32"/>
          <w:highlight w:val="none"/>
        </w:rPr>
      </w:pPr>
      <w:r>
        <w:rPr>
          <w:rStyle w:val="38"/>
          <w:rFonts w:ascii="宋体" w:hAnsi="宋体"/>
          <w:b/>
          <w:color w:val="auto"/>
          <w:sz w:val="32"/>
          <w:szCs w:val="32"/>
          <w:highlight w:val="none"/>
        </w:rPr>
        <w:t>贵港市政府采购项目投标资格承诺函</w:t>
      </w:r>
    </w:p>
    <w:p w14:paraId="2D5EEA01">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26F502E8">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1.具有独立承担民事责任的能力。</w:t>
      </w:r>
    </w:p>
    <w:p w14:paraId="606C14F3">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2.具有良好的商业信誉和健全的财务会计制度。</w:t>
      </w:r>
    </w:p>
    <w:p w14:paraId="566851A0">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3.具有履行合同所必需的设备和专业技术能力。</w:t>
      </w:r>
    </w:p>
    <w:p w14:paraId="21185847">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4.有依法缴纳税收和社会保障资金的良好记录。</w:t>
      </w:r>
    </w:p>
    <w:p w14:paraId="6FDDD7A8">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5. 提交投标文件截止日期前三年内，在经营活动中没有重大违法记录。</w:t>
      </w:r>
    </w:p>
    <w:p w14:paraId="23D54C75">
      <w:pPr>
        <w:spacing w:line="360" w:lineRule="auto"/>
        <w:ind w:firstLine="424" w:firstLineChars="202"/>
        <w:rPr>
          <w:rStyle w:val="38"/>
          <w:rFonts w:ascii="宋体" w:hAnsi="宋体"/>
          <w:color w:val="auto"/>
          <w:szCs w:val="21"/>
          <w:highlight w:val="none"/>
        </w:rPr>
      </w:pPr>
      <w:r>
        <w:rPr>
          <w:rStyle w:val="38"/>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2050B1F7">
      <w:pPr>
        <w:spacing w:line="360" w:lineRule="auto"/>
        <w:rPr>
          <w:rStyle w:val="38"/>
          <w:rFonts w:ascii="宋体" w:hAnsi="宋体"/>
          <w:color w:val="auto"/>
          <w:szCs w:val="21"/>
          <w:highlight w:val="none"/>
        </w:rPr>
      </w:pPr>
    </w:p>
    <w:p w14:paraId="56996BC2">
      <w:pPr>
        <w:spacing w:line="360" w:lineRule="auto"/>
        <w:rPr>
          <w:rStyle w:val="38"/>
          <w:rFonts w:ascii="宋体" w:hAnsi="宋体"/>
          <w:color w:val="auto"/>
          <w:szCs w:val="21"/>
          <w:highlight w:val="none"/>
        </w:rPr>
      </w:pPr>
    </w:p>
    <w:p w14:paraId="0EFCFBD6">
      <w:pPr>
        <w:spacing w:line="360" w:lineRule="auto"/>
        <w:ind w:firstLine="3968" w:firstLineChars="1890"/>
        <w:rPr>
          <w:rStyle w:val="38"/>
          <w:rFonts w:ascii="宋体" w:hAnsi="宋体"/>
          <w:color w:val="auto"/>
          <w:szCs w:val="21"/>
          <w:highlight w:val="none"/>
        </w:rPr>
      </w:pPr>
      <w:r>
        <w:rPr>
          <w:rStyle w:val="38"/>
          <w:rFonts w:ascii="宋体" w:hAnsi="宋体"/>
          <w:color w:val="auto"/>
          <w:szCs w:val="21"/>
          <w:highlight w:val="none"/>
        </w:rPr>
        <w:t>企业名称（盖章）：</w:t>
      </w:r>
    </w:p>
    <w:p w14:paraId="71A49A6B">
      <w:pPr>
        <w:spacing w:line="360" w:lineRule="auto"/>
        <w:ind w:firstLine="3968" w:firstLineChars="1890"/>
        <w:rPr>
          <w:rStyle w:val="38"/>
          <w:rFonts w:ascii="宋体" w:hAnsi="宋体"/>
          <w:color w:val="auto"/>
          <w:szCs w:val="21"/>
          <w:highlight w:val="none"/>
        </w:rPr>
      </w:pPr>
      <w:r>
        <w:rPr>
          <w:rStyle w:val="38"/>
          <w:rFonts w:ascii="宋体" w:hAnsi="宋体"/>
          <w:color w:val="auto"/>
          <w:szCs w:val="21"/>
          <w:highlight w:val="none"/>
        </w:rPr>
        <w:t>法定代表人（签名）：</w:t>
      </w:r>
    </w:p>
    <w:p w14:paraId="527AEA4A">
      <w:pPr>
        <w:spacing w:line="420" w:lineRule="exact"/>
        <w:ind w:firstLine="3990" w:firstLineChars="1900"/>
        <w:rPr>
          <w:rStyle w:val="38"/>
          <w:rFonts w:ascii="宋体" w:hAnsi="宋体"/>
          <w:b/>
          <w:color w:val="auto"/>
          <w:kern w:val="0"/>
          <w:szCs w:val="21"/>
          <w:highlight w:val="none"/>
        </w:rPr>
      </w:pPr>
      <w:r>
        <w:rPr>
          <w:rStyle w:val="38"/>
          <w:rFonts w:ascii="宋体" w:hAnsi="宋体"/>
          <w:color w:val="auto"/>
          <w:szCs w:val="21"/>
          <w:highlight w:val="none"/>
        </w:rPr>
        <w:t>日期：     年     月      日</w:t>
      </w:r>
    </w:p>
    <w:p w14:paraId="1F773A1C">
      <w:pPr>
        <w:spacing w:line="420" w:lineRule="exact"/>
        <w:ind w:firstLine="105" w:firstLineChars="50"/>
        <w:rPr>
          <w:rStyle w:val="38"/>
          <w:rFonts w:ascii="宋体" w:hAnsi="宋体"/>
          <w:b/>
          <w:color w:val="auto"/>
          <w:kern w:val="0"/>
          <w:highlight w:val="none"/>
        </w:rPr>
      </w:pPr>
    </w:p>
    <w:p w14:paraId="384E9541">
      <w:pPr>
        <w:spacing w:line="420" w:lineRule="exact"/>
        <w:ind w:firstLine="105" w:firstLineChars="50"/>
        <w:rPr>
          <w:rStyle w:val="38"/>
          <w:rFonts w:ascii="宋体" w:hAnsi="宋体"/>
          <w:b/>
          <w:color w:val="auto"/>
          <w:kern w:val="0"/>
          <w:highlight w:val="none"/>
        </w:rPr>
      </w:pPr>
    </w:p>
    <w:p w14:paraId="75CC54AB">
      <w:pPr>
        <w:spacing w:line="420" w:lineRule="exact"/>
        <w:ind w:firstLine="105" w:firstLineChars="50"/>
        <w:rPr>
          <w:rStyle w:val="38"/>
          <w:rFonts w:ascii="宋体" w:hAnsi="宋体"/>
          <w:b/>
          <w:color w:val="auto"/>
          <w:kern w:val="0"/>
          <w:highlight w:val="none"/>
        </w:rPr>
      </w:pPr>
    </w:p>
    <w:p w14:paraId="67664AE8">
      <w:pPr>
        <w:spacing w:line="420" w:lineRule="exact"/>
        <w:ind w:firstLine="105" w:firstLineChars="50"/>
        <w:rPr>
          <w:rStyle w:val="38"/>
          <w:rFonts w:ascii="宋体" w:hAnsi="宋体"/>
          <w:b/>
          <w:color w:val="auto"/>
          <w:kern w:val="0"/>
          <w:highlight w:val="none"/>
        </w:rPr>
      </w:pPr>
    </w:p>
    <w:p w14:paraId="19F22593">
      <w:pPr>
        <w:spacing w:line="420" w:lineRule="exact"/>
        <w:ind w:firstLine="105" w:firstLineChars="50"/>
        <w:rPr>
          <w:rStyle w:val="38"/>
          <w:rFonts w:ascii="宋体" w:hAnsi="宋体"/>
          <w:b/>
          <w:color w:val="auto"/>
          <w:kern w:val="0"/>
          <w:highlight w:val="none"/>
        </w:rPr>
      </w:pPr>
    </w:p>
    <w:p w14:paraId="681F816C">
      <w:pPr>
        <w:spacing w:line="420" w:lineRule="exact"/>
        <w:ind w:firstLine="105" w:firstLineChars="50"/>
        <w:rPr>
          <w:rStyle w:val="38"/>
          <w:rFonts w:ascii="宋体" w:hAnsi="宋体"/>
          <w:b/>
          <w:color w:val="auto"/>
          <w:kern w:val="0"/>
          <w:highlight w:val="none"/>
        </w:rPr>
      </w:pPr>
    </w:p>
    <w:p w14:paraId="067B3CEE">
      <w:pPr>
        <w:spacing w:line="420" w:lineRule="exact"/>
        <w:ind w:firstLine="105" w:firstLineChars="50"/>
        <w:rPr>
          <w:rStyle w:val="38"/>
          <w:rFonts w:ascii="宋体" w:hAnsi="宋体"/>
          <w:b/>
          <w:color w:val="auto"/>
          <w:kern w:val="0"/>
          <w:highlight w:val="none"/>
        </w:rPr>
      </w:pPr>
    </w:p>
    <w:p w14:paraId="0305801B">
      <w:pPr>
        <w:spacing w:line="360" w:lineRule="auto"/>
        <w:ind w:firstLine="105" w:firstLineChars="50"/>
        <w:rPr>
          <w:rStyle w:val="38"/>
          <w:rFonts w:ascii="宋体" w:hAnsi="宋体"/>
          <w:b/>
          <w:color w:val="auto"/>
          <w:kern w:val="0"/>
          <w:highlight w:val="none"/>
        </w:rPr>
      </w:pPr>
    </w:p>
    <w:p w14:paraId="2722C1BC">
      <w:pPr>
        <w:spacing w:line="360" w:lineRule="auto"/>
        <w:ind w:firstLine="105" w:firstLineChars="50"/>
        <w:rPr>
          <w:rStyle w:val="38"/>
          <w:rFonts w:ascii="宋体" w:hAnsi="宋体"/>
          <w:b/>
          <w:color w:val="auto"/>
          <w:kern w:val="0"/>
          <w:highlight w:val="none"/>
        </w:rPr>
      </w:pPr>
    </w:p>
    <w:p w14:paraId="139707A1">
      <w:pPr>
        <w:spacing w:line="360" w:lineRule="auto"/>
        <w:ind w:firstLine="105" w:firstLineChars="50"/>
        <w:rPr>
          <w:rStyle w:val="38"/>
          <w:rFonts w:ascii="宋体" w:hAnsi="宋体"/>
          <w:b/>
          <w:color w:val="auto"/>
          <w:kern w:val="0"/>
          <w:highlight w:val="none"/>
        </w:rPr>
      </w:pPr>
    </w:p>
    <w:p w14:paraId="0F059D1A">
      <w:pPr>
        <w:spacing w:line="360" w:lineRule="auto"/>
        <w:ind w:firstLine="105" w:firstLineChars="50"/>
        <w:rPr>
          <w:rStyle w:val="38"/>
          <w:rFonts w:ascii="宋体" w:hAnsi="宋体"/>
          <w:b/>
          <w:color w:val="auto"/>
          <w:kern w:val="0"/>
          <w:highlight w:val="none"/>
        </w:rPr>
      </w:pPr>
    </w:p>
    <w:p w14:paraId="35FCCCA7">
      <w:pPr>
        <w:snapToGrid w:val="0"/>
        <w:spacing w:before="156" w:after="50"/>
        <w:jc w:val="left"/>
        <w:rPr>
          <w:rStyle w:val="38"/>
          <w:rFonts w:hint="eastAsia" w:ascii="宋体" w:hAnsi="宋体"/>
          <w:b/>
          <w:color w:val="auto"/>
          <w:kern w:val="0"/>
          <w:highlight w:val="none"/>
          <w:lang w:eastAsia="zh-CN"/>
        </w:rPr>
      </w:pPr>
    </w:p>
    <w:p w14:paraId="0282CDFE">
      <w:pPr>
        <w:snapToGrid w:val="0"/>
        <w:spacing w:before="156" w:after="50"/>
        <w:jc w:val="left"/>
        <w:rPr>
          <w:rStyle w:val="38"/>
          <w:rFonts w:ascii="宋体" w:hAnsi="宋体"/>
          <w:color w:val="auto"/>
          <w:highlight w:val="none"/>
        </w:rPr>
      </w:pPr>
      <w:r>
        <w:rPr>
          <w:rStyle w:val="38"/>
          <w:rFonts w:hint="eastAsia" w:ascii="宋体" w:hAnsi="宋体"/>
          <w:b/>
          <w:color w:val="auto"/>
          <w:kern w:val="0"/>
          <w:highlight w:val="none"/>
          <w:lang w:eastAsia="zh-CN"/>
        </w:rPr>
        <w:t>（</w:t>
      </w:r>
      <w:r>
        <w:rPr>
          <w:rStyle w:val="38"/>
          <w:rFonts w:hint="eastAsia" w:ascii="宋体" w:hAnsi="宋体"/>
          <w:b/>
          <w:color w:val="auto"/>
          <w:kern w:val="0"/>
          <w:highlight w:val="none"/>
          <w:lang w:val="en-US" w:eastAsia="zh-CN"/>
        </w:rPr>
        <w:t>6</w:t>
      </w:r>
      <w:r>
        <w:rPr>
          <w:rStyle w:val="38"/>
          <w:rFonts w:hint="eastAsia" w:ascii="宋体" w:hAnsi="宋体"/>
          <w:b/>
          <w:color w:val="auto"/>
          <w:kern w:val="0"/>
          <w:highlight w:val="none"/>
          <w:lang w:eastAsia="zh-CN"/>
        </w:rPr>
        <w:t>）</w:t>
      </w:r>
      <w:r>
        <w:rPr>
          <w:rStyle w:val="38"/>
          <w:rFonts w:ascii="宋体" w:hAnsi="宋体"/>
          <w:b/>
          <w:color w:val="auto"/>
          <w:sz w:val="24"/>
          <w:highlight w:val="none"/>
        </w:rPr>
        <w:t>1.中小企业声明函</w:t>
      </w:r>
    </w:p>
    <w:p w14:paraId="1AE3D3C7">
      <w:pPr>
        <w:rPr>
          <w:rStyle w:val="38"/>
          <w:rFonts w:ascii="宋体" w:hAnsi="宋体"/>
          <w:color w:val="auto"/>
          <w:highlight w:val="none"/>
        </w:rPr>
      </w:pPr>
    </w:p>
    <w:p w14:paraId="5B66A34D">
      <w:pPr>
        <w:spacing w:after="240" w:line="588" w:lineRule="exact"/>
        <w:jc w:val="center"/>
        <w:rPr>
          <w:rStyle w:val="38"/>
          <w:b/>
          <w:color w:val="auto"/>
          <w:spacing w:val="6"/>
          <w:sz w:val="32"/>
          <w:szCs w:val="32"/>
          <w:highlight w:val="none"/>
        </w:rPr>
      </w:pPr>
      <w:r>
        <w:rPr>
          <w:rStyle w:val="38"/>
          <w:rFonts w:hint="eastAsia"/>
          <w:b/>
          <w:color w:val="auto"/>
          <w:spacing w:val="6"/>
          <w:sz w:val="32"/>
          <w:szCs w:val="32"/>
          <w:highlight w:val="none"/>
        </w:rPr>
        <w:t>中小企业声明函</w:t>
      </w:r>
    </w:p>
    <w:p w14:paraId="67B2FB6D">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14:paraId="6CD75DAE">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4A67A36E">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431D7641">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7C5796B1">
      <w:pPr>
        <w:spacing w:line="360" w:lineRule="auto"/>
        <w:rPr>
          <w:rFonts w:ascii="宋体" w:hAnsi="宋体"/>
          <w:color w:val="auto"/>
          <w:highlight w:val="none"/>
        </w:rPr>
      </w:pPr>
    </w:p>
    <w:p w14:paraId="3A2DE97F">
      <w:pPr>
        <w:spacing w:line="360" w:lineRule="auto"/>
        <w:rPr>
          <w:rFonts w:ascii="宋体" w:hAnsi="宋体"/>
          <w:color w:val="auto"/>
          <w:highlight w:val="none"/>
        </w:rPr>
      </w:pPr>
    </w:p>
    <w:p w14:paraId="6E4A2342">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573DA4B3">
      <w:pPr>
        <w:spacing w:line="360" w:lineRule="auto"/>
        <w:rPr>
          <w:rFonts w:ascii="宋体" w:hAnsi="宋体"/>
          <w:color w:val="auto"/>
          <w:highlight w:val="none"/>
        </w:rPr>
      </w:pPr>
    </w:p>
    <w:p w14:paraId="20A60D9E">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0E497EDB">
      <w:pPr>
        <w:spacing w:line="360" w:lineRule="auto"/>
        <w:ind w:firstLine="5460" w:firstLineChars="2600"/>
        <w:rPr>
          <w:rFonts w:ascii="宋体" w:hAnsi="宋体"/>
          <w:color w:val="auto"/>
          <w:highlight w:val="none"/>
        </w:rPr>
      </w:pPr>
    </w:p>
    <w:p w14:paraId="3CF23C41">
      <w:pPr>
        <w:ind w:firstLine="5460" w:firstLineChars="2600"/>
        <w:rPr>
          <w:rFonts w:ascii="宋体" w:hAnsi="宋体"/>
          <w:color w:val="auto"/>
          <w:highlight w:val="none"/>
        </w:rPr>
      </w:pPr>
    </w:p>
    <w:p w14:paraId="40874D37">
      <w:pPr>
        <w:ind w:firstLine="5460" w:firstLineChars="2600"/>
        <w:rPr>
          <w:rFonts w:ascii="宋体" w:hAnsi="宋体"/>
          <w:color w:val="auto"/>
          <w:highlight w:val="none"/>
        </w:rPr>
      </w:pPr>
    </w:p>
    <w:p w14:paraId="2610AFD8">
      <w:pPr>
        <w:ind w:firstLine="5460" w:firstLineChars="2600"/>
        <w:rPr>
          <w:rFonts w:ascii="宋体" w:hAnsi="宋体"/>
          <w:color w:val="auto"/>
          <w:highlight w:val="none"/>
        </w:rPr>
      </w:pPr>
    </w:p>
    <w:p w14:paraId="791F3735">
      <w:pPr>
        <w:rPr>
          <w:rStyle w:val="38"/>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14:paraId="12249FF7">
      <w:pPr>
        <w:rPr>
          <w:rStyle w:val="38"/>
          <w:rFonts w:ascii="宋体" w:hAnsi="宋体"/>
          <w:color w:val="auto"/>
          <w:highlight w:val="none"/>
        </w:rPr>
      </w:pPr>
    </w:p>
    <w:p w14:paraId="58CCCAE0">
      <w:pPr>
        <w:spacing w:line="360" w:lineRule="auto"/>
        <w:rPr>
          <w:rStyle w:val="38"/>
          <w:rFonts w:hint="eastAsia" w:ascii="宋体" w:hAnsi="宋体" w:eastAsia="宋体"/>
          <w:b/>
          <w:color w:val="auto"/>
          <w:kern w:val="0"/>
          <w:highlight w:val="none"/>
          <w:lang w:eastAsia="zh-CN"/>
        </w:rPr>
      </w:pPr>
    </w:p>
    <w:p w14:paraId="41B86A62">
      <w:pPr>
        <w:spacing w:line="360" w:lineRule="auto"/>
        <w:ind w:firstLine="105" w:firstLineChars="50"/>
        <w:rPr>
          <w:rStyle w:val="38"/>
          <w:rFonts w:ascii="宋体" w:hAnsi="宋体"/>
          <w:b/>
          <w:color w:val="auto"/>
          <w:kern w:val="0"/>
          <w:highlight w:val="none"/>
        </w:rPr>
      </w:pPr>
    </w:p>
    <w:p w14:paraId="0DE1A25F">
      <w:pPr>
        <w:spacing w:line="360" w:lineRule="auto"/>
        <w:ind w:firstLine="105" w:firstLineChars="50"/>
        <w:rPr>
          <w:rStyle w:val="38"/>
          <w:rFonts w:ascii="宋体" w:hAnsi="宋体"/>
          <w:b/>
          <w:color w:val="auto"/>
          <w:kern w:val="0"/>
          <w:highlight w:val="none"/>
        </w:rPr>
      </w:pPr>
    </w:p>
    <w:p w14:paraId="0246A47E">
      <w:pPr>
        <w:spacing w:line="360" w:lineRule="auto"/>
        <w:ind w:firstLine="105" w:firstLineChars="50"/>
        <w:rPr>
          <w:rStyle w:val="38"/>
          <w:rFonts w:ascii="宋体" w:hAnsi="宋体"/>
          <w:b/>
          <w:color w:val="auto"/>
          <w:kern w:val="0"/>
          <w:highlight w:val="none"/>
        </w:rPr>
      </w:pPr>
    </w:p>
    <w:p w14:paraId="644AE98A">
      <w:pPr>
        <w:spacing w:line="360" w:lineRule="auto"/>
        <w:ind w:firstLine="105" w:firstLineChars="50"/>
        <w:rPr>
          <w:rStyle w:val="38"/>
          <w:rFonts w:ascii="宋体" w:hAnsi="宋体"/>
          <w:b/>
          <w:color w:val="auto"/>
          <w:kern w:val="0"/>
          <w:highlight w:val="none"/>
        </w:rPr>
      </w:pPr>
    </w:p>
    <w:p w14:paraId="542F9AD5">
      <w:pPr>
        <w:spacing w:line="360" w:lineRule="auto"/>
        <w:ind w:firstLine="105" w:firstLineChars="50"/>
        <w:rPr>
          <w:rStyle w:val="38"/>
          <w:rFonts w:ascii="宋体" w:hAnsi="宋体"/>
          <w:b/>
          <w:color w:val="auto"/>
          <w:kern w:val="0"/>
          <w:highlight w:val="none"/>
        </w:rPr>
      </w:pPr>
    </w:p>
    <w:p w14:paraId="71DB7DA7">
      <w:pPr>
        <w:spacing w:line="360" w:lineRule="auto"/>
        <w:ind w:firstLine="105" w:firstLineChars="50"/>
        <w:rPr>
          <w:rStyle w:val="38"/>
          <w:rFonts w:ascii="宋体" w:hAnsi="宋体"/>
          <w:b/>
          <w:color w:val="auto"/>
          <w:kern w:val="0"/>
          <w:highlight w:val="none"/>
        </w:rPr>
      </w:pPr>
    </w:p>
    <w:p w14:paraId="4A424411">
      <w:pPr>
        <w:spacing w:line="360" w:lineRule="auto"/>
        <w:ind w:firstLine="105" w:firstLineChars="50"/>
        <w:rPr>
          <w:rStyle w:val="38"/>
          <w:rFonts w:ascii="宋体" w:hAnsi="宋体"/>
          <w:b/>
          <w:color w:val="auto"/>
          <w:kern w:val="0"/>
          <w:highlight w:val="none"/>
        </w:rPr>
      </w:pPr>
    </w:p>
    <w:p w14:paraId="34E1B718">
      <w:pPr>
        <w:spacing w:line="360" w:lineRule="auto"/>
        <w:ind w:firstLine="105" w:firstLineChars="50"/>
        <w:rPr>
          <w:rStyle w:val="38"/>
          <w:rFonts w:ascii="宋体" w:hAnsi="宋体"/>
          <w:b/>
          <w:color w:val="auto"/>
          <w:kern w:val="0"/>
          <w:highlight w:val="none"/>
        </w:rPr>
      </w:pPr>
    </w:p>
    <w:p w14:paraId="62F7D020">
      <w:pPr>
        <w:spacing w:line="360" w:lineRule="auto"/>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7</w:t>
      </w:r>
      <w:r>
        <w:rPr>
          <w:rStyle w:val="38"/>
          <w:rFonts w:ascii="宋体" w:hAnsi="宋体"/>
          <w:b/>
          <w:color w:val="auto"/>
          <w:kern w:val="0"/>
          <w:highlight w:val="none"/>
        </w:rPr>
        <w:t>）无重大违法记录声明书；</w:t>
      </w:r>
    </w:p>
    <w:p w14:paraId="045E5052">
      <w:pPr>
        <w:spacing w:line="360" w:lineRule="auto"/>
        <w:ind w:firstLine="105" w:firstLineChars="50"/>
        <w:rPr>
          <w:rStyle w:val="38"/>
          <w:rFonts w:ascii="宋体" w:hAnsi="宋体"/>
          <w:b/>
          <w:color w:val="auto"/>
          <w:kern w:val="0"/>
          <w:highlight w:val="none"/>
        </w:rPr>
      </w:pPr>
    </w:p>
    <w:p w14:paraId="4B9C43EF">
      <w:pPr>
        <w:ind w:firstLine="321" w:firstLineChars="100"/>
        <w:jc w:val="center"/>
        <w:rPr>
          <w:rStyle w:val="63"/>
          <w:rFonts w:ascii="宋体" w:hAnsi="宋体"/>
          <w:b/>
          <w:color w:val="auto"/>
          <w:sz w:val="32"/>
          <w:szCs w:val="32"/>
          <w:highlight w:val="none"/>
        </w:rPr>
      </w:pPr>
      <w:r>
        <w:rPr>
          <w:rStyle w:val="38"/>
          <w:rFonts w:ascii="宋体" w:hAnsi="宋体"/>
          <w:b/>
          <w:color w:val="auto"/>
          <w:sz w:val="32"/>
          <w:szCs w:val="32"/>
          <w:highlight w:val="none"/>
        </w:rPr>
        <w:t>无重大违法记录声明书</w:t>
      </w:r>
    </w:p>
    <w:p w14:paraId="5305E5A9">
      <w:pPr>
        <w:ind w:firstLine="210" w:firstLineChars="100"/>
        <w:rPr>
          <w:rStyle w:val="63"/>
          <w:rFonts w:ascii="宋体" w:hAnsi="宋体"/>
          <w:color w:val="auto"/>
          <w:szCs w:val="21"/>
          <w:highlight w:val="none"/>
        </w:rPr>
      </w:pPr>
    </w:p>
    <w:p w14:paraId="196D9424">
      <w:pPr>
        <w:spacing w:line="640" w:lineRule="exact"/>
        <w:rPr>
          <w:rStyle w:val="38"/>
          <w:rFonts w:ascii="宋体" w:hAnsi="宋体"/>
          <w:b/>
          <w:bCs/>
          <w:color w:val="auto"/>
          <w:szCs w:val="21"/>
          <w:highlight w:val="none"/>
        </w:rPr>
      </w:pPr>
      <w:r>
        <w:rPr>
          <w:rStyle w:val="63"/>
          <w:rFonts w:hint="eastAsia" w:ascii="宋体" w:hAnsi="宋体"/>
          <w:b/>
          <w:bCs/>
          <w:color w:val="auto"/>
          <w:szCs w:val="21"/>
          <w:highlight w:val="none"/>
          <w:lang w:eastAsia="zh-CN"/>
        </w:rPr>
        <w:t>贵港市安然项目管理有限公司</w:t>
      </w:r>
      <w:r>
        <w:rPr>
          <w:rStyle w:val="63"/>
          <w:rFonts w:ascii="宋体" w:hAnsi="宋体"/>
          <w:b/>
          <w:bCs/>
          <w:color w:val="auto"/>
          <w:szCs w:val="21"/>
          <w:highlight w:val="none"/>
        </w:rPr>
        <w:t>：</w:t>
      </w:r>
    </w:p>
    <w:p w14:paraId="007C51BE">
      <w:pPr>
        <w:spacing w:line="640" w:lineRule="exact"/>
        <w:ind w:firstLine="420" w:firstLineChars="200"/>
        <w:rPr>
          <w:rStyle w:val="38"/>
          <w:rFonts w:ascii="宋体" w:hAnsi="宋体"/>
          <w:color w:val="auto"/>
          <w:szCs w:val="21"/>
          <w:highlight w:val="none"/>
        </w:rPr>
      </w:pPr>
      <w:r>
        <w:rPr>
          <w:rStyle w:val="63"/>
          <w:rFonts w:ascii="宋体" w:hAnsi="宋体"/>
          <w:color w:val="auto"/>
          <w:szCs w:val="21"/>
          <w:highlight w:val="none"/>
        </w:rPr>
        <w:t>我公司参加贵公司组织</w:t>
      </w:r>
      <w:r>
        <w:rPr>
          <w:rStyle w:val="63"/>
          <w:rFonts w:ascii="宋体" w:hAnsi="宋体"/>
          <w:color w:val="auto"/>
          <w:szCs w:val="21"/>
          <w:highlight w:val="none"/>
          <w:u w:val="single"/>
        </w:rPr>
        <w:t xml:space="preserve">   </w:t>
      </w:r>
      <w:r>
        <w:rPr>
          <w:rStyle w:val="63"/>
          <w:rFonts w:hint="eastAsia" w:ascii="宋体" w:hAnsi="宋体"/>
          <w:color w:val="auto"/>
          <w:szCs w:val="21"/>
          <w:highlight w:val="none"/>
          <w:u w:val="single"/>
          <w:lang w:eastAsia="zh-CN"/>
        </w:rPr>
        <w:t>（项目名称）</w:t>
      </w:r>
      <w:r>
        <w:rPr>
          <w:rStyle w:val="63"/>
          <w:rFonts w:ascii="宋体" w:hAnsi="宋体"/>
          <w:color w:val="auto"/>
          <w:szCs w:val="21"/>
          <w:highlight w:val="none"/>
          <w:u w:val="single"/>
        </w:rPr>
        <w:t xml:space="preserve">      </w:t>
      </w:r>
      <w:r>
        <w:rPr>
          <w:rStyle w:val="63"/>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626A635">
      <w:pPr>
        <w:spacing w:line="640" w:lineRule="exact"/>
        <w:ind w:firstLine="420" w:firstLineChars="200"/>
        <w:rPr>
          <w:rStyle w:val="38"/>
          <w:rFonts w:ascii="宋体" w:hAnsi="宋体"/>
          <w:color w:val="auto"/>
          <w:szCs w:val="21"/>
          <w:highlight w:val="none"/>
        </w:rPr>
      </w:pPr>
      <w:r>
        <w:rPr>
          <w:rStyle w:val="63"/>
          <w:rFonts w:ascii="宋体" w:hAnsi="宋体"/>
          <w:color w:val="auto"/>
          <w:szCs w:val="21"/>
          <w:highlight w:val="none"/>
        </w:rPr>
        <w:t>特此承诺。</w:t>
      </w:r>
    </w:p>
    <w:p w14:paraId="24BC7EF5">
      <w:pPr>
        <w:spacing w:line="640" w:lineRule="exact"/>
        <w:ind w:firstLine="420" w:firstLineChars="200"/>
        <w:rPr>
          <w:rStyle w:val="38"/>
          <w:rFonts w:ascii="宋体" w:hAnsi="宋体"/>
          <w:color w:val="auto"/>
          <w:szCs w:val="21"/>
          <w:highlight w:val="none"/>
        </w:rPr>
      </w:pPr>
    </w:p>
    <w:p w14:paraId="7E1F3F27">
      <w:pPr>
        <w:spacing w:line="640" w:lineRule="exact"/>
        <w:ind w:firstLine="420" w:firstLineChars="200"/>
        <w:rPr>
          <w:rStyle w:val="38"/>
          <w:rFonts w:ascii="宋体" w:hAnsi="宋体"/>
          <w:color w:val="auto"/>
          <w:szCs w:val="21"/>
          <w:highlight w:val="none"/>
        </w:rPr>
      </w:pPr>
    </w:p>
    <w:p w14:paraId="3BB6E62D">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 xml:space="preserve">供应商公章：  </w:t>
      </w:r>
    </w:p>
    <w:p w14:paraId="275829DE">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63"/>
          <w:rFonts w:ascii="宋体" w:hAnsi="宋体"/>
          <w:color w:val="auto"/>
          <w:szCs w:val="21"/>
          <w:highlight w:val="none"/>
        </w:rPr>
        <w:t>：   </w:t>
      </w:r>
    </w:p>
    <w:p w14:paraId="0ABE3404">
      <w:pPr>
        <w:spacing w:line="640" w:lineRule="exact"/>
        <w:ind w:firstLine="420" w:firstLineChars="200"/>
        <w:rPr>
          <w:rStyle w:val="38"/>
          <w:rFonts w:ascii="宋体" w:hAnsi="宋体"/>
          <w:color w:val="auto"/>
          <w:szCs w:val="21"/>
          <w:highlight w:val="none"/>
        </w:rPr>
      </w:pPr>
      <w:r>
        <w:rPr>
          <w:rStyle w:val="63"/>
          <w:rFonts w:ascii="宋体" w:hAnsi="宋体"/>
          <w:color w:val="auto"/>
          <w:szCs w:val="21"/>
          <w:highlight w:val="none"/>
        </w:rPr>
        <w:t>日期：  年  月  日</w:t>
      </w:r>
    </w:p>
    <w:p w14:paraId="2C5DD004">
      <w:pPr>
        <w:spacing w:line="360" w:lineRule="auto"/>
        <w:ind w:firstLine="105" w:firstLineChars="50"/>
        <w:rPr>
          <w:rStyle w:val="38"/>
          <w:rFonts w:ascii="宋体" w:hAnsi="宋体"/>
          <w:b/>
          <w:color w:val="auto"/>
          <w:kern w:val="0"/>
          <w:highlight w:val="none"/>
        </w:rPr>
      </w:pPr>
    </w:p>
    <w:p w14:paraId="09291C4D">
      <w:pPr>
        <w:spacing w:line="360" w:lineRule="auto"/>
        <w:ind w:firstLine="105" w:firstLineChars="50"/>
        <w:rPr>
          <w:rStyle w:val="38"/>
          <w:rFonts w:ascii="宋体" w:hAnsi="宋体"/>
          <w:b/>
          <w:color w:val="auto"/>
          <w:kern w:val="0"/>
          <w:highlight w:val="none"/>
        </w:rPr>
      </w:pPr>
    </w:p>
    <w:p w14:paraId="541D5188">
      <w:pPr>
        <w:spacing w:line="360" w:lineRule="auto"/>
        <w:ind w:firstLine="105" w:firstLineChars="50"/>
        <w:rPr>
          <w:rStyle w:val="38"/>
          <w:rFonts w:ascii="宋体" w:hAnsi="宋体"/>
          <w:b/>
          <w:color w:val="auto"/>
          <w:kern w:val="0"/>
          <w:highlight w:val="none"/>
        </w:rPr>
      </w:pPr>
    </w:p>
    <w:p w14:paraId="60B860C0">
      <w:pPr>
        <w:spacing w:line="360" w:lineRule="auto"/>
        <w:rPr>
          <w:rStyle w:val="38"/>
          <w:rFonts w:ascii="宋体" w:hAnsi="宋体"/>
          <w:b/>
          <w:color w:val="auto"/>
          <w:kern w:val="0"/>
          <w:highlight w:val="none"/>
        </w:rPr>
      </w:pPr>
    </w:p>
    <w:p w14:paraId="0939E5D0">
      <w:pPr>
        <w:spacing w:line="360" w:lineRule="auto"/>
        <w:rPr>
          <w:rStyle w:val="38"/>
          <w:rFonts w:ascii="宋体" w:hAnsi="宋体"/>
          <w:b/>
          <w:color w:val="auto"/>
          <w:kern w:val="0"/>
          <w:highlight w:val="none"/>
        </w:rPr>
      </w:pPr>
    </w:p>
    <w:p w14:paraId="1F406E78">
      <w:pPr>
        <w:spacing w:line="360" w:lineRule="auto"/>
        <w:rPr>
          <w:rStyle w:val="38"/>
          <w:rFonts w:ascii="宋体" w:hAnsi="宋体"/>
          <w:b/>
          <w:color w:val="auto"/>
          <w:kern w:val="0"/>
          <w:highlight w:val="none"/>
        </w:rPr>
      </w:pPr>
    </w:p>
    <w:p w14:paraId="7D259E22">
      <w:pPr>
        <w:spacing w:line="360" w:lineRule="auto"/>
        <w:rPr>
          <w:rStyle w:val="38"/>
          <w:rFonts w:ascii="宋体" w:hAnsi="宋体"/>
          <w:b/>
          <w:color w:val="auto"/>
          <w:kern w:val="0"/>
          <w:highlight w:val="none"/>
        </w:rPr>
      </w:pPr>
    </w:p>
    <w:p w14:paraId="771BD44A">
      <w:pPr>
        <w:spacing w:line="360" w:lineRule="auto"/>
        <w:rPr>
          <w:rStyle w:val="38"/>
          <w:rFonts w:ascii="宋体" w:hAnsi="宋体"/>
          <w:b/>
          <w:color w:val="auto"/>
          <w:kern w:val="0"/>
          <w:highlight w:val="none"/>
        </w:rPr>
      </w:pPr>
    </w:p>
    <w:p w14:paraId="1A11204F">
      <w:pPr>
        <w:spacing w:line="360" w:lineRule="auto"/>
        <w:rPr>
          <w:rStyle w:val="38"/>
          <w:rFonts w:ascii="宋体" w:hAnsi="宋体"/>
          <w:b/>
          <w:color w:val="auto"/>
          <w:kern w:val="0"/>
          <w:highlight w:val="none"/>
        </w:rPr>
      </w:pPr>
    </w:p>
    <w:p w14:paraId="00FD4147">
      <w:pPr>
        <w:spacing w:line="500" w:lineRule="exact"/>
        <w:ind w:left="720" w:leftChars="343"/>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8</w:t>
      </w:r>
      <w:r>
        <w:rPr>
          <w:rStyle w:val="38"/>
          <w:rFonts w:ascii="宋体" w:hAnsi="宋体"/>
          <w:b/>
          <w:color w:val="auto"/>
          <w:kern w:val="0"/>
          <w:highlight w:val="none"/>
        </w:rPr>
        <w:t>）磋商供应商质量管理和质量保证体系等方面的认证证书；</w:t>
      </w:r>
    </w:p>
    <w:p w14:paraId="177A0DDF">
      <w:pPr>
        <w:spacing w:line="500" w:lineRule="exact"/>
        <w:ind w:left="720" w:leftChars="343"/>
        <w:rPr>
          <w:rStyle w:val="38"/>
          <w:rFonts w:ascii="宋体" w:hAnsi="宋体"/>
          <w:b/>
          <w:color w:val="auto"/>
          <w:kern w:val="0"/>
          <w:highlight w:val="none"/>
        </w:rPr>
      </w:pPr>
    </w:p>
    <w:p w14:paraId="3CB6EFD6">
      <w:pPr>
        <w:spacing w:line="500" w:lineRule="exact"/>
        <w:ind w:left="720" w:leftChars="343"/>
        <w:rPr>
          <w:rStyle w:val="38"/>
          <w:rFonts w:ascii="宋体" w:hAnsi="宋体"/>
          <w:b/>
          <w:color w:val="auto"/>
          <w:kern w:val="0"/>
          <w:highlight w:val="none"/>
        </w:rPr>
      </w:pPr>
    </w:p>
    <w:p w14:paraId="5620492D">
      <w:pPr>
        <w:spacing w:line="500" w:lineRule="exact"/>
        <w:ind w:left="720" w:leftChars="343"/>
        <w:rPr>
          <w:rStyle w:val="38"/>
          <w:rFonts w:ascii="宋体" w:hAnsi="宋体"/>
          <w:b/>
          <w:color w:val="auto"/>
          <w:kern w:val="0"/>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9</w:t>
      </w:r>
      <w:r>
        <w:rPr>
          <w:rStyle w:val="38"/>
          <w:rFonts w:ascii="宋体" w:hAnsi="宋体"/>
          <w:b/>
          <w:color w:val="auto"/>
          <w:kern w:val="0"/>
          <w:highlight w:val="none"/>
        </w:rPr>
        <w:t>）磋商供应商认为可以证明其能力或业绩的其他材料；</w:t>
      </w:r>
    </w:p>
    <w:p w14:paraId="67E32D79">
      <w:pPr>
        <w:spacing w:line="500" w:lineRule="exact"/>
        <w:ind w:left="720" w:leftChars="343"/>
        <w:rPr>
          <w:rStyle w:val="38"/>
          <w:rFonts w:ascii="宋体" w:hAnsi="宋体"/>
          <w:b/>
          <w:color w:val="auto"/>
          <w:kern w:val="0"/>
          <w:highlight w:val="none"/>
        </w:rPr>
      </w:pPr>
    </w:p>
    <w:p w14:paraId="5D2FA422">
      <w:pPr>
        <w:spacing w:line="500" w:lineRule="exact"/>
        <w:ind w:left="720" w:leftChars="343"/>
        <w:rPr>
          <w:rStyle w:val="38"/>
          <w:rFonts w:ascii="宋体" w:hAnsi="宋体"/>
          <w:b/>
          <w:color w:val="auto"/>
          <w:kern w:val="0"/>
          <w:highlight w:val="none"/>
        </w:rPr>
      </w:pPr>
    </w:p>
    <w:p w14:paraId="5E1A4450">
      <w:pPr>
        <w:spacing w:line="500" w:lineRule="exact"/>
        <w:ind w:left="720" w:leftChars="343"/>
        <w:rPr>
          <w:rStyle w:val="38"/>
          <w:rFonts w:ascii="宋体" w:hAnsi="宋体"/>
          <w:b/>
          <w:color w:val="auto"/>
          <w:kern w:val="0"/>
          <w:highlight w:val="none"/>
        </w:rPr>
      </w:pPr>
    </w:p>
    <w:p w14:paraId="2FF74DC3">
      <w:pPr>
        <w:spacing w:line="500" w:lineRule="exact"/>
        <w:ind w:left="720" w:leftChars="343"/>
        <w:rPr>
          <w:rStyle w:val="38"/>
          <w:rFonts w:ascii="宋体" w:hAnsi="宋体"/>
          <w:b/>
          <w:color w:val="auto"/>
          <w:kern w:val="0"/>
          <w:highlight w:val="none"/>
        </w:rPr>
      </w:pPr>
    </w:p>
    <w:p w14:paraId="224058C5">
      <w:pPr>
        <w:spacing w:line="500" w:lineRule="exact"/>
        <w:ind w:left="720" w:leftChars="343"/>
        <w:rPr>
          <w:rStyle w:val="38"/>
          <w:rFonts w:ascii="宋体" w:hAnsi="宋体"/>
          <w:color w:val="auto"/>
          <w:sz w:val="24"/>
          <w:szCs w:val="24"/>
          <w:highlight w:val="none"/>
        </w:rPr>
      </w:pPr>
      <w:r>
        <w:rPr>
          <w:rStyle w:val="38"/>
          <w:rFonts w:ascii="宋体" w:hAnsi="宋体"/>
          <w:b/>
          <w:color w:val="auto"/>
          <w:kern w:val="0"/>
          <w:highlight w:val="none"/>
        </w:rPr>
        <w:t>（</w:t>
      </w:r>
      <w:r>
        <w:rPr>
          <w:rStyle w:val="38"/>
          <w:rFonts w:hint="eastAsia" w:ascii="宋体" w:hAnsi="宋体"/>
          <w:b/>
          <w:color w:val="auto"/>
          <w:kern w:val="0"/>
          <w:highlight w:val="none"/>
          <w:lang w:val="en-US" w:eastAsia="zh-CN"/>
        </w:rPr>
        <w:t>10）</w:t>
      </w:r>
      <w:r>
        <w:rPr>
          <w:rStyle w:val="38"/>
          <w:rFonts w:ascii="宋体" w:hAnsi="宋体"/>
          <w:b/>
          <w:color w:val="auto"/>
          <w:kern w:val="0"/>
          <w:highlight w:val="none"/>
        </w:rPr>
        <w:t>磋商文件列明的其他证明材料；</w:t>
      </w:r>
    </w:p>
    <w:p w14:paraId="4FA5FA96">
      <w:pPr>
        <w:spacing w:line="500" w:lineRule="exact"/>
        <w:ind w:left="720" w:leftChars="343"/>
        <w:rPr>
          <w:rStyle w:val="38"/>
          <w:rFonts w:hint="eastAsia" w:ascii="宋体" w:hAnsi="宋体" w:eastAsia="宋体"/>
          <w:color w:val="auto"/>
          <w:sz w:val="24"/>
          <w:szCs w:val="24"/>
          <w:highlight w:val="none"/>
          <w:lang w:val="en-US" w:eastAsia="zh-CN"/>
        </w:rPr>
      </w:pPr>
      <w:r>
        <w:rPr>
          <w:rFonts w:hint="eastAsia" w:ascii="宋体" w:hAnsi="宋体"/>
          <w:color w:val="auto"/>
          <w:highlight w:val="none"/>
        </w:rPr>
        <w:t>项目经理有效的注册建造师证、身份证、行政主管部门颁发的B类安全生产考核合格证</w:t>
      </w:r>
      <w:r>
        <w:rPr>
          <w:rFonts w:hint="eastAsia" w:ascii="宋体" w:hAnsi="宋体"/>
          <w:color w:val="auto"/>
          <w:highlight w:val="none"/>
          <w:lang w:eastAsia="zh-CN"/>
        </w:rPr>
        <w:t>。</w:t>
      </w:r>
    </w:p>
    <w:p w14:paraId="0C4019D0">
      <w:pPr>
        <w:spacing w:line="500" w:lineRule="exact"/>
        <w:ind w:left="720" w:leftChars="343"/>
        <w:rPr>
          <w:rStyle w:val="38"/>
          <w:rFonts w:ascii="宋体" w:hAnsi="宋体"/>
          <w:b/>
          <w:color w:val="auto"/>
          <w:kern w:val="0"/>
          <w:highlight w:val="none"/>
        </w:rPr>
      </w:pPr>
    </w:p>
    <w:p w14:paraId="12F4792E">
      <w:pPr>
        <w:spacing w:line="500" w:lineRule="exact"/>
        <w:ind w:left="720" w:leftChars="343"/>
        <w:rPr>
          <w:rStyle w:val="38"/>
          <w:rFonts w:ascii="宋体" w:hAnsi="宋体"/>
          <w:b/>
          <w:color w:val="auto"/>
          <w:kern w:val="0"/>
          <w:highlight w:val="none"/>
        </w:rPr>
      </w:pPr>
    </w:p>
    <w:p w14:paraId="44D9BCCE">
      <w:pPr>
        <w:spacing w:line="500" w:lineRule="exact"/>
        <w:ind w:left="720" w:leftChars="343"/>
        <w:rPr>
          <w:rStyle w:val="38"/>
          <w:rFonts w:ascii="宋体" w:hAnsi="宋体"/>
          <w:b/>
          <w:color w:val="auto"/>
          <w:kern w:val="0"/>
          <w:highlight w:val="none"/>
        </w:rPr>
      </w:pPr>
    </w:p>
    <w:p w14:paraId="199E0C16">
      <w:pPr>
        <w:spacing w:line="500" w:lineRule="exact"/>
        <w:ind w:left="720" w:leftChars="343"/>
        <w:rPr>
          <w:rStyle w:val="38"/>
          <w:rFonts w:ascii="宋体" w:hAnsi="宋体"/>
          <w:b/>
          <w:color w:val="auto"/>
          <w:kern w:val="0"/>
          <w:highlight w:val="none"/>
        </w:rPr>
      </w:pPr>
    </w:p>
    <w:p w14:paraId="10AD872F">
      <w:pPr>
        <w:spacing w:line="500" w:lineRule="exact"/>
        <w:ind w:left="720" w:leftChars="343"/>
        <w:rPr>
          <w:rStyle w:val="38"/>
          <w:rFonts w:ascii="宋体" w:hAnsi="宋体"/>
          <w:b/>
          <w:color w:val="auto"/>
          <w:kern w:val="0"/>
          <w:highlight w:val="none"/>
        </w:rPr>
      </w:pPr>
    </w:p>
    <w:p w14:paraId="419BCEF4">
      <w:pPr>
        <w:spacing w:line="500" w:lineRule="exact"/>
        <w:ind w:left="720" w:leftChars="343"/>
        <w:rPr>
          <w:rStyle w:val="38"/>
          <w:rFonts w:ascii="宋体" w:hAnsi="宋体"/>
          <w:b/>
          <w:color w:val="auto"/>
          <w:kern w:val="0"/>
          <w:highlight w:val="none"/>
        </w:rPr>
      </w:pPr>
    </w:p>
    <w:p w14:paraId="1D879A0D">
      <w:pPr>
        <w:spacing w:line="500" w:lineRule="exact"/>
        <w:rPr>
          <w:rStyle w:val="38"/>
          <w:rFonts w:ascii="宋体" w:hAnsi="宋体"/>
          <w:color w:val="auto"/>
          <w:sz w:val="24"/>
          <w:szCs w:val="24"/>
          <w:highlight w:val="none"/>
        </w:rPr>
      </w:pPr>
    </w:p>
    <w:p w14:paraId="639B164C">
      <w:pPr>
        <w:spacing w:line="500" w:lineRule="exact"/>
        <w:jc w:val="center"/>
        <w:rPr>
          <w:rStyle w:val="38"/>
          <w:rFonts w:ascii="宋体" w:hAnsi="宋体"/>
          <w:color w:val="auto"/>
          <w:sz w:val="24"/>
          <w:highlight w:val="none"/>
        </w:rPr>
      </w:pPr>
    </w:p>
    <w:p w14:paraId="2989E1FE">
      <w:pPr>
        <w:spacing w:line="500" w:lineRule="exact"/>
        <w:jc w:val="center"/>
        <w:rPr>
          <w:rStyle w:val="38"/>
          <w:rFonts w:ascii="宋体" w:hAnsi="宋体"/>
          <w:color w:val="auto"/>
          <w:sz w:val="24"/>
          <w:highlight w:val="none"/>
        </w:rPr>
      </w:pPr>
    </w:p>
    <w:p w14:paraId="36788458">
      <w:pPr>
        <w:spacing w:line="500" w:lineRule="exact"/>
        <w:jc w:val="center"/>
        <w:rPr>
          <w:rStyle w:val="38"/>
          <w:rFonts w:ascii="宋体" w:hAnsi="宋体"/>
          <w:color w:val="auto"/>
          <w:sz w:val="24"/>
          <w:highlight w:val="none"/>
        </w:rPr>
      </w:pPr>
    </w:p>
    <w:p w14:paraId="158C9B23">
      <w:pPr>
        <w:spacing w:line="500" w:lineRule="exact"/>
        <w:jc w:val="center"/>
        <w:rPr>
          <w:rStyle w:val="38"/>
          <w:rFonts w:ascii="宋体" w:hAnsi="宋体"/>
          <w:color w:val="auto"/>
          <w:sz w:val="24"/>
          <w:highlight w:val="none"/>
        </w:rPr>
      </w:pPr>
    </w:p>
    <w:p w14:paraId="2DB2493F">
      <w:pPr>
        <w:spacing w:line="500" w:lineRule="exact"/>
        <w:jc w:val="center"/>
        <w:rPr>
          <w:rStyle w:val="38"/>
          <w:rFonts w:ascii="宋体" w:hAnsi="宋体"/>
          <w:color w:val="auto"/>
          <w:sz w:val="24"/>
          <w:highlight w:val="none"/>
        </w:rPr>
      </w:pPr>
    </w:p>
    <w:p w14:paraId="69339AA6">
      <w:pPr>
        <w:spacing w:line="500" w:lineRule="exact"/>
        <w:jc w:val="center"/>
        <w:rPr>
          <w:rStyle w:val="38"/>
          <w:rFonts w:ascii="宋体" w:hAnsi="宋体"/>
          <w:color w:val="auto"/>
          <w:sz w:val="24"/>
          <w:highlight w:val="none"/>
        </w:rPr>
      </w:pPr>
    </w:p>
    <w:p w14:paraId="4126BABF">
      <w:pPr>
        <w:spacing w:line="500" w:lineRule="exact"/>
        <w:rPr>
          <w:rStyle w:val="38"/>
          <w:rFonts w:ascii="宋体" w:hAnsi="宋体"/>
          <w:color w:val="auto"/>
          <w:sz w:val="24"/>
          <w:highlight w:val="none"/>
        </w:rPr>
      </w:pPr>
    </w:p>
    <w:p w14:paraId="0E466F5A">
      <w:pPr>
        <w:spacing w:line="500" w:lineRule="exact"/>
        <w:jc w:val="center"/>
        <w:rPr>
          <w:rStyle w:val="38"/>
          <w:rFonts w:ascii="宋体" w:hAnsi="宋体"/>
          <w:color w:val="auto"/>
          <w:sz w:val="24"/>
          <w:highlight w:val="none"/>
        </w:rPr>
      </w:pPr>
    </w:p>
    <w:p w14:paraId="18E3D740">
      <w:pPr>
        <w:spacing w:line="500" w:lineRule="exact"/>
        <w:jc w:val="center"/>
        <w:rPr>
          <w:rStyle w:val="38"/>
          <w:rFonts w:ascii="宋体" w:hAnsi="宋体"/>
          <w:color w:val="auto"/>
          <w:sz w:val="24"/>
          <w:highlight w:val="none"/>
        </w:rPr>
      </w:pPr>
    </w:p>
    <w:p w14:paraId="35E238FD">
      <w:pPr>
        <w:spacing w:line="500" w:lineRule="exact"/>
        <w:jc w:val="center"/>
        <w:rPr>
          <w:rStyle w:val="38"/>
          <w:rFonts w:ascii="宋体" w:hAnsi="宋体"/>
          <w:color w:val="auto"/>
          <w:sz w:val="24"/>
          <w:highlight w:val="none"/>
        </w:rPr>
      </w:pPr>
    </w:p>
    <w:p w14:paraId="6E2F46C6">
      <w:pPr>
        <w:spacing w:line="500" w:lineRule="exact"/>
        <w:jc w:val="center"/>
        <w:rPr>
          <w:rStyle w:val="38"/>
          <w:rFonts w:ascii="宋体" w:hAnsi="宋体"/>
          <w:color w:val="auto"/>
          <w:sz w:val="24"/>
          <w:highlight w:val="none"/>
        </w:rPr>
      </w:pPr>
    </w:p>
    <w:p w14:paraId="7067F8EF">
      <w:pPr>
        <w:spacing w:line="500" w:lineRule="exact"/>
        <w:rPr>
          <w:rStyle w:val="38"/>
          <w:rFonts w:ascii="宋体" w:hAnsi="宋体"/>
          <w:color w:val="auto"/>
          <w:sz w:val="24"/>
          <w:highlight w:val="none"/>
        </w:rPr>
      </w:pPr>
    </w:p>
    <w:p w14:paraId="2E26FA92">
      <w:pPr>
        <w:spacing w:line="500" w:lineRule="exact"/>
        <w:jc w:val="center"/>
        <w:rPr>
          <w:rStyle w:val="38"/>
          <w:rFonts w:ascii="宋体" w:hAnsi="宋体"/>
          <w:color w:val="auto"/>
          <w:sz w:val="24"/>
          <w:highlight w:val="none"/>
        </w:rPr>
      </w:pPr>
    </w:p>
    <w:p w14:paraId="50C1ED65">
      <w:pPr>
        <w:spacing w:line="500" w:lineRule="exact"/>
        <w:jc w:val="center"/>
        <w:rPr>
          <w:rStyle w:val="38"/>
          <w:rFonts w:ascii="宋体" w:hAnsi="宋体"/>
          <w:color w:val="auto"/>
          <w:sz w:val="24"/>
          <w:highlight w:val="none"/>
        </w:rPr>
      </w:pPr>
    </w:p>
    <w:p w14:paraId="31F15E01">
      <w:pPr>
        <w:spacing w:line="500" w:lineRule="exact"/>
        <w:jc w:val="center"/>
        <w:rPr>
          <w:rStyle w:val="38"/>
          <w:rFonts w:ascii="宋体" w:hAnsi="宋体"/>
          <w:color w:val="auto"/>
          <w:sz w:val="24"/>
          <w:highlight w:val="none"/>
        </w:rPr>
      </w:pPr>
    </w:p>
    <w:p w14:paraId="1DA12949">
      <w:pPr>
        <w:spacing w:line="500" w:lineRule="exact"/>
        <w:jc w:val="center"/>
        <w:rPr>
          <w:rStyle w:val="38"/>
          <w:rFonts w:ascii="宋体" w:hAnsi="宋体"/>
          <w:color w:val="auto"/>
          <w:sz w:val="24"/>
          <w:highlight w:val="none"/>
        </w:rPr>
      </w:pPr>
    </w:p>
    <w:p w14:paraId="0B0E8C80">
      <w:pPr>
        <w:spacing w:line="500" w:lineRule="exact"/>
        <w:jc w:val="center"/>
        <w:rPr>
          <w:rStyle w:val="38"/>
          <w:rFonts w:ascii="宋体" w:hAnsi="宋体"/>
          <w:color w:val="auto"/>
          <w:sz w:val="24"/>
          <w:highlight w:val="none"/>
        </w:rPr>
      </w:pPr>
    </w:p>
    <w:p w14:paraId="3E1C2419">
      <w:pPr>
        <w:spacing w:line="500" w:lineRule="exact"/>
        <w:jc w:val="center"/>
        <w:rPr>
          <w:rStyle w:val="38"/>
          <w:rFonts w:ascii="宋体" w:hAnsi="宋体"/>
          <w:color w:val="auto"/>
          <w:sz w:val="24"/>
          <w:highlight w:val="none"/>
        </w:rPr>
      </w:pPr>
    </w:p>
    <w:p w14:paraId="10F7C619">
      <w:pPr>
        <w:spacing w:line="500" w:lineRule="exact"/>
        <w:jc w:val="center"/>
        <w:rPr>
          <w:rStyle w:val="38"/>
          <w:rFonts w:ascii="宋体" w:hAnsi="宋体"/>
          <w:color w:val="auto"/>
          <w:sz w:val="24"/>
          <w:highlight w:val="none"/>
        </w:rPr>
      </w:pPr>
    </w:p>
    <w:p w14:paraId="0847A58A">
      <w:pPr>
        <w:spacing w:line="500" w:lineRule="exact"/>
        <w:jc w:val="center"/>
        <w:rPr>
          <w:rStyle w:val="38"/>
          <w:rFonts w:ascii="宋体" w:hAnsi="宋体"/>
          <w:color w:val="auto"/>
          <w:sz w:val="24"/>
          <w:highlight w:val="none"/>
        </w:rPr>
      </w:pPr>
    </w:p>
    <w:p w14:paraId="0070BF24">
      <w:pPr>
        <w:spacing w:line="500" w:lineRule="exact"/>
        <w:jc w:val="center"/>
        <w:rPr>
          <w:rStyle w:val="38"/>
          <w:rFonts w:ascii="宋体" w:hAnsi="宋体"/>
          <w:color w:val="auto"/>
          <w:sz w:val="24"/>
          <w:highlight w:val="none"/>
        </w:rPr>
      </w:pPr>
    </w:p>
    <w:p w14:paraId="00CDDB39">
      <w:pPr>
        <w:spacing w:line="500" w:lineRule="exact"/>
        <w:jc w:val="center"/>
        <w:rPr>
          <w:rStyle w:val="38"/>
          <w:rFonts w:ascii="宋体" w:hAnsi="宋体"/>
          <w:color w:val="auto"/>
          <w:sz w:val="24"/>
          <w:highlight w:val="none"/>
        </w:rPr>
      </w:pPr>
    </w:p>
    <w:p w14:paraId="6BA5C35F">
      <w:pPr>
        <w:spacing w:line="500" w:lineRule="exact"/>
        <w:jc w:val="center"/>
        <w:rPr>
          <w:rStyle w:val="38"/>
          <w:rFonts w:ascii="宋体" w:hAnsi="宋体"/>
          <w:color w:val="auto"/>
          <w:sz w:val="24"/>
          <w:highlight w:val="none"/>
        </w:rPr>
      </w:pPr>
    </w:p>
    <w:p w14:paraId="716BCA21">
      <w:pPr>
        <w:jc w:val="center"/>
        <w:rPr>
          <w:rStyle w:val="38"/>
          <w:rFonts w:ascii="宋体" w:hAnsi="宋体"/>
          <w:b/>
          <w:color w:val="auto"/>
          <w:sz w:val="36"/>
          <w:szCs w:val="36"/>
          <w:highlight w:val="none"/>
        </w:rPr>
      </w:pPr>
      <w:r>
        <w:rPr>
          <w:rStyle w:val="38"/>
          <w:rFonts w:ascii="宋体" w:hAnsi="宋体"/>
          <w:b/>
          <w:color w:val="auto"/>
          <w:sz w:val="36"/>
          <w:szCs w:val="36"/>
          <w:highlight w:val="none"/>
        </w:rPr>
        <w:t>技术文件</w:t>
      </w:r>
    </w:p>
    <w:p w14:paraId="7CB532E6">
      <w:pPr>
        <w:spacing w:line="360" w:lineRule="auto"/>
        <w:jc w:val="center"/>
        <w:rPr>
          <w:rStyle w:val="38"/>
          <w:rFonts w:ascii="宋体" w:hAnsi="宋体" w:cs="宋体"/>
          <w:b/>
          <w:bCs/>
          <w:color w:val="auto"/>
          <w:sz w:val="30"/>
          <w:szCs w:val="30"/>
          <w:highlight w:val="none"/>
        </w:rPr>
      </w:pPr>
    </w:p>
    <w:p w14:paraId="492B9BF7">
      <w:pPr>
        <w:spacing w:line="360" w:lineRule="auto"/>
        <w:jc w:val="center"/>
        <w:rPr>
          <w:rStyle w:val="38"/>
          <w:rFonts w:ascii="宋体" w:hAnsi="宋体" w:cs="宋体"/>
          <w:b/>
          <w:bCs/>
          <w:color w:val="auto"/>
          <w:sz w:val="30"/>
          <w:szCs w:val="30"/>
          <w:highlight w:val="none"/>
        </w:rPr>
      </w:pPr>
    </w:p>
    <w:p w14:paraId="1F12844F">
      <w:pPr>
        <w:spacing w:line="360" w:lineRule="auto"/>
        <w:jc w:val="center"/>
        <w:rPr>
          <w:rStyle w:val="38"/>
          <w:rFonts w:ascii="宋体" w:hAnsi="宋体" w:cs="宋体"/>
          <w:b/>
          <w:bCs/>
          <w:color w:val="auto"/>
          <w:sz w:val="30"/>
          <w:szCs w:val="30"/>
          <w:highlight w:val="none"/>
        </w:rPr>
      </w:pPr>
    </w:p>
    <w:p w14:paraId="3657A177">
      <w:pPr>
        <w:spacing w:line="360" w:lineRule="auto"/>
        <w:jc w:val="center"/>
        <w:rPr>
          <w:rStyle w:val="38"/>
          <w:rFonts w:ascii="宋体" w:hAnsi="宋体" w:cs="宋体"/>
          <w:b/>
          <w:bCs/>
          <w:color w:val="auto"/>
          <w:sz w:val="30"/>
          <w:szCs w:val="30"/>
          <w:highlight w:val="none"/>
        </w:rPr>
      </w:pPr>
    </w:p>
    <w:p w14:paraId="44E1F9A2">
      <w:pPr>
        <w:spacing w:line="360" w:lineRule="auto"/>
        <w:jc w:val="center"/>
        <w:rPr>
          <w:rStyle w:val="38"/>
          <w:rFonts w:ascii="宋体" w:hAnsi="宋体" w:cs="宋体"/>
          <w:b/>
          <w:bCs/>
          <w:color w:val="auto"/>
          <w:sz w:val="30"/>
          <w:szCs w:val="30"/>
          <w:highlight w:val="none"/>
        </w:rPr>
      </w:pPr>
    </w:p>
    <w:p w14:paraId="2309ADF0">
      <w:pPr>
        <w:spacing w:line="360" w:lineRule="auto"/>
        <w:jc w:val="center"/>
        <w:rPr>
          <w:rStyle w:val="38"/>
          <w:rFonts w:ascii="宋体" w:hAnsi="宋体" w:cs="宋体"/>
          <w:b/>
          <w:bCs/>
          <w:color w:val="auto"/>
          <w:sz w:val="30"/>
          <w:szCs w:val="30"/>
          <w:highlight w:val="none"/>
        </w:rPr>
      </w:pPr>
    </w:p>
    <w:p w14:paraId="5730442A">
      <w:pPr>
        <w:spacing w:line="360" w:lineRule="auto"/>
        <w:jc w:val="center"/>
        <w:rPr>
          <w:rStyle w:val="38"/>
          <w:rFonts w:ascii="宋体" w:hAnsi="宋体" w:cs="宋体"/>
          <w:b/>
          <w:bCs/>
          <w:color w:val="auto"/>
          <w:sz w:val="30"/>
          <w:szCs w:val="30"/>
          <w:highlight w:val="none"/>
        </w:rPr>
      </w:pPr>
    </w:p>
    <w:p w14:paraId="0581D14D">
      <w:pPr>
        <w:spacing w:line="360" w:lineRule="auto"/>
        <w:jc w:val="center"/>
        <w:rPr>
          <w:rStyle w:val="38"/>
          <w:rFonts w:ascii="宋体" w:hAnsi="宋体" w:cs="宋体"/>
          <w:b/>
          <w:bCs/>
          <w:color w:val="auto"/>
          <w:sz w:val="30"/>
          <w:szCs w:val="30"/>
          <w:highlight w:val="none"/>
        </w:rPr>
      </w:pPr>
    </w:p>
    <w:p w14:paraId="011621F2">
      <w:pPr>
        <w:spacing w:line="360" w:lineRule="auto"/>
        <w:jc w:val="center"/>
        <w:rPr>
          <w:rStyle w:val="38"/>
          <w:rFonts w:ascii="宋体" w:hAnsi="宋体" w:cs="宋体"/>
          <w:b/>
          <w:bCs/>
          <w:color w:val="auto"/>
          <w:sz w:val="30"/>
          <w:szCs w:val="30"/>
          <w:highlight w:val="none"/>
        </w:rPr>
      </w:pPr>
    </w:p>
    <w:p w14:paraId="64831289">
      <w:pPr>
        <w:spacing w:line="360" w:lineRule="auto"/>
        <w:jc w:val="center"/>
        <w:rPr>
          <w:rStyle w:val="38"/>
          <w:rFonts w:ascii="宋体" w:hAnsi="宋体" w:cs="宋体"/>
          <w:b/>
          <w:bCs/>
          <w:color w:val="auto"/>
          <w:sz w:val="30"/>
          <w:szCs w:val="30"/>
          <w:highlight w:val="none"/>
        </w:rPr>
      </w:pPr>
    </w:p>
    <w:p w14:paraId="2E6BC4C0">
      <w:pPr>
        <w:pStyle w:val="32"/>
        <w:rPr>
          <w:rStyle w:val="38"/>
          <w:rFonts w:ascii="宋体" w:hAnsi="宋体" w:cs="宋体"/>
          <w:b/>
          <w:bCs/>
          <w:color w:val="auto"/>
          <w:sz w:val="30"/>
          <w:szCs w:val="30"/>
          <w:highlight w:val="none"/>
        </w:rPr>
      </w:pPr>
    </w:p>
    <w:p w14:paraId="46BD2EE7">
      <w:pPr>
        <w:pStyle w:val="32"/>
        <w:rPr>
          <w:rStyle w:val="38"/>
          <w:rFonts w:ascii="宋体" w:hAnsi="宋体" w:cs="宋体"/>
          <w:b/>
          <w:bCs/>
          <w:color w:val="auto"/>
          <w:sz w:val="30"/>
          <w:szCs w:val="30"/>
          <w:highlight w:val="none"/>
        </w:rPr>
      </w:pPr>
    </w:p>
    <w:p w14:paraId="7791D07B">
      <w:pPr>
        <w:spacing w:line="360" w:lineRule="auto"/>
        <w:jc w:val="center"/>
        <w:rPr>
          <w:rStyle w:val="38"/>
          <w:rFonts w:ascii="宋体" w:hAnsi="宋体" w:cs="宋体"/>
          <w:b/>
          <w:bCs/>
          <w:color w:val="auto"/>
          <w:sz w:val="30"/>
          <w:szCs w:val="30"/>
          <w:highlight w:val="none"/>
        </w:rPr>
      </w:pPr>
    </w:p>
    <w:p w14:paraId="45798EB4">
      <w:pPr>
        <w:pStyle w:val="4"/>
        <w:rPr>
          <w:color w:val="auto"/>
          <w:highlight w:val="none"/>
        </w:rPr>
      </w:pPr>
    </w:p>
    <w:p w14:paraId="561863C2">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（1）</w:t>
      </w:r>
      <w:r>
        <w:rPr>
          <w:rStyle w:val="38"/>
          <w:rFonts w:hint="eastAsia" w:ascii="宋体" w:hAnsi="宋体"/>
          <w:b/>
          <w:color w:val="auto"/>
          <w:szCs w:val="21"/>
          <w:highlight w:val="none"/>
          <w:lang w:eastAsia="zh-CN"/>
        </w:rPr>
        <w:t>磋商供应商对采购文件要求的响应性内容的承诺</w:t>
      </w:r>
      <w:r>
        <w:rPr>
          <w:rStyle w:val="38"/>
          <w:rFonts w:ascii="宋体" w:hAnsi="宋体"/>
          <w:b/>
          <w:color w:val="auto"/>
          <w:szCs w:val="21"/>
          <w:highlight w:val="none"/>
        </w:rPr>
        <w:t>；</w:t>
      </w:r>
      <w:r>
        <w:rPr>
          <w:rFonts w:ascii="宋体" w:hAnsi="宋体"/>
          <w:b/>
          <w:color w:val="auto"/>
          <w:highlight w:val="none"/>
        </w:rPr>
        <w:tab/>
      </w:r>
    </w:p>
    <w:p w14:paraId="2EBD81E5">
      <w:pPr>
        <w:spacing w:line="500" w:lineRule="exact"/>
        <w:ind w:firstLine="588"/>
        <w:rPr>
          <w:rFonts w:ascii="宋体" w:hAnsi="宋体"/>
          <w:color w:val="auto"/>
          <w:szCs w:val="21"/>
          <w:highlight w:val="none"/>
        </w:rPr>
      </w:pPr>
      <w:r>
        <w:rPr>
          <w:rFonts w:ascii="宋体" w:hAnsi="宋体"/>
          <w:color w:val="auto"/>
          <w:szCs w:val="21"/>
          <w:highlight w:val="none"/>
        </w:rPr>
        <w:t>磋商供应商对采购文件要求的响应性内容的承诺以下面表格方式填写“是”或“否” ：</w:t>
      </w:r>
    </w:p>
    <w:tbl>
      <w:tblPr>
        <w:tblStyle w:val="18"/>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574"/>
        <w:gridCol w:w="1800"/>
      </w:tblGrid>
      <w:tr w14:paraId="52D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1703C391">
            <w:pPr>
              <w:spacing w:line="380" w:lineRule="exact"/>
              <w:jc w:val="center"/>
              <w:rPr>
                <w:rFonts w:ascii="宋体" w:hAnsi="宋体"/>
                <w:color w:val="auto"/>
                <w:szCs w:val="21"/>
                <w:highlight w:val="none"/>
              </w:rPr>
            </w:pPr>
            <w:r>
              <w:rPr>
                <w:rFonts w:ascii="宋体" w:hAnsi="宋体"/>
                <w:color w:val="auto"/>
                <w:szCs w:val="21"/>
                <w:highlight w:val="none"/>
              </w:rPr>
              <w:t>序号</w:t>
            </w:r>
          </w:p>
        </w:tc>
        <w:tc>
          <w:tcPr>
            <w:tcW w:w="5574" w:type="dxa"/>
            <w:noWrap w:val="0"/>
            <w:vAlign w:val="center"/>
          </w:tcPr>
          <w:p w14:paraId="3D40E82C">
            <w:pPr>
              <w:spacing w:line="380" w:lineRule="exact"/>
              <w:jc w:val="center"/>
              <w:rPr>
                <w:rFonts w:ascii="宋体" w:hAnsi="宋体"/>
                <w:color w:val="auto"/>
                <w:szCs w:val="21"/>
                <w:highlight w:val="none"/>
              </w:rPr>
            </w:pPr>
            <w:r>
              <w:rPr>
                <w:rFonts w:ascii="宋体" w:hAnsi="宋体"/>
                <w:color w:val="auto"/>
                <w:szCs w:val="21"/>
                <w:highlight w:val="none"/>
              </w:rPr>
              <w:t>响  应  性  内  容</w:t>
            </w:r>
          </w:p>
        </w:tc>
        <w:tc>
          <w:tcPr>
            <w:tcW w:w="1800" w:type="dxa"/>
            <w:noWrap w:val="0"/>
            <w:vAlign w:val="center"/>
          </w:tcPr>
          <w:p w14:paraId="69DF5D34">
            <w:pPr>
              <w:spacing w:line="380" w:lineRule="exact"/>
              <w:jc w:val="center"/>
              <w:rPr>
                <w:rFonts w:ascii="宋体" w:hAnsi="宋体"/>
                <w:color w:val="auto"/>
                <w:szCs w:val="21"/>
                <w:highlight w:val="none"/>
              </w:rPr>
            </w:pPr>
            <w:r>
              <w:rPr>
                <w:rFonts w:ascii="宋体" w:hAnsi="宋体"/>
                <w:color w:val="auto"/>
                <w:szCs w:val="21"/>
                <w:highlight w:val="none"/>
              </w:rPr>
              <w:t>满足采购文件要求（是或否）</w:t>
            </w:r>
          </w:p>
        </w:tc>
      </w:tr>
      <w:tr w14:paraId="0F76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0D1CBDC5">
            <w:pPr>
              <w:spacing w:line="500" w:lineRule="exact"/>
              <w:jc w:val="center"/>
              <w:rPr>
                <w:rFonts w:ascii="宋体" w:hAnsi="宋体"/>
                <w:color w:val="auto"/>
                <w:szCs w:val="21"/>
                <w:highlight w:val="none"/>
              </w:rPr>
            </w:pPr>
            <w:r>
              <w:rPr>
                <w:rFonts w:ascii="宋体" w:hAnsi="宋体"/>
                <w:color w:val="auto"/>
                <w:szCs w:val="21"/>
                <w:highlight w:val="none"/>
              </w:rPr>
              <w:t>1</w:t>
            </w:r>
          </w:p>
        </w:tc>
        <w:tc>
          <w:tcPr>
            <w:tcW w:w="5574" w:type="dxa"/>
            <w:noWrap w:val="0"/>
            <w:vAlign w:val="top"/>
          </w:tcPr>
          <w:p w14:paraId="521F343F">
            <w:pPr>
              <w:spacing w:line="500" w:lineRule="exact"/>
              <w:rPr>
                <w:rFonts w:ascii="宋体" w:hAnsi="宋体"/>
                <w:color w:val="auto"/>
                <w:szCs w:val="21"/>
                <w:highlight w:val="none"/>
              </w:rPr>
            </w:pPr>
            <w:r>
              <w:rPr>
                <w:rFonts w:ascii="宋体" w:hAnsi="宋体"/>
                <w:color w:val="auto"/>
                <w:szCs w:val="21"/>
                <w:highlight w:val="none"/>
              </w:rPr>
              <w:t>工程质量等级和工程质量保证体系的承诺</w:t>
            </w:r>
          </w:p>
        </w:tc>
        <w:tc>
          <w:tcPr>
            <w:tcW w:w="1800" w:type="dxa"/>
            <w:noWrap w:val="0"/>
            <w:vAlign w:val="top"/>
          </w:tcPr>
          <w:p w14:paraId="1D2E38A8">
            <w:pPr>
              <w:spacing w:line="500" w:lineRule="exact"/>
              <w:rPr>
                <w:rFonts w:ascii="宋体" w:hAnsi="宋体"/>
                <w:color w:val="auto"/>
                <w:szCs w:val="21"/>
                <w:highlight w:val="none"/>
              </w:rPr>
            </w:pPr>
          </w:p>
        </w:tc>
      </w:tr>
      <w:tr w14:paraId="2065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89ABA06">
            <w:pPr>
              <w:spacing w:line="500" w:lineRule="exact"/>
              <w:jc w:val="center"/>
              <w:rPr>
                <w:rFonts w:ascii="宋体" w:hAnsi="宋体"/>
                <w:color w:val="auto"/>
                <w:szCs w:val="21"/>
                <w:highlight w:val="none"/>
              </w:rPr>
            </w:pPr>
            <w:r>
              <w:rPr>
                <w:rFonts w:ascii="宋体" w:hAnsi="宋体"/>
                <w:color w:val="auto"/>
                <w:szCs w:val="21"/>
                <w:highlight w:val="none"/>
              </w:rPr>
              <w:t>2</w:t>
            </w:r>
          </w:p>
        </w:tc>
        <w:tc>
          <w:tcPr>
            <w:tcW w:w="5574" w:type="dxa"/>
            <w:noWrap w:val="0"/>
            <w:vAlign w:val="top"/>
          </w:tcPr>
          <w:p w14:paraId="07D9AD29">
            <w:pPr>
              <w:spacing w:line="500" w:lineRule="exact"/>
              <w:rPr>
                <w:rFonts w:ascii="宋体" w:hAnsi="宋体"/>
                <w:color w:val="auto"/>
                <w:szCs w:val="21"/>
                <w:highlight w:val="none"/>
              </w:rPr>
            </w:pPr>
            <w:r>
              <w:rPr>
                <w:rFonts w:ascii="宋体" w:hAnsi="宋体"/>
                <w:color w:val="auto"/>
                <w:szCs w:val="21"/>
                <w:highlight w:val="none"/>
              </w:rPr>
              <w:t>安全保证体系和安全施工保障措施的承诺</w:t>
            </w:r>
          </w:p>
        </w:tc>
        <w:tc>
          <w:tcPr>
            <w:tcW w:w="1800" w:type="dxa"/>
            <w:noWrap w:val="0"/>
            <w:vAlign w:val="top"/>
          </w:tcPr>
          <w:p w14:paraId="62CA9122">
            <w:pPr>
              <w:spacing w:line="500" w:lineRule="exact"/>
              <w:rPr>
                <w:rFonts w:ascii="宋体" w:hAnsi="宋体"/>
                <w:color w:val="auto"/>
                <w:szCs w:val="21"/>
                <w:highlight w:val="none"/>
              </w:rPr>
            </w:pPr>
          </w:p>
        </w:tc>
      </w:tr>
      <w:tr w14:paraId="12EC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07251D94">
            <w:pPr>
              <w:spacing w:line="500" w:lineRule="exact"/>
              <w:jc w:val="center"/>
              <w:rPr>
                <w:rFonts w:ascii="宋体" w:hAnsi="宋体"/>
                <w:color w:val="auto"/>
                <w:szCs w:val="21"/>
                <w:highlight w:val="none"/>
              </w:rPr>
            </w:pPr>
            <w:r>
              <w:rPr>
                <w:rFonts w:ascii="宋体" w:hAnsi="宋体"/>
                <w:color w:val="auto"/>
                <w:szCs w:val="21"/>
                <w:highlight w:val="none"/>
              </w:rPr>
              <w:t>3</w:t>
            </w:r>
          </w:p>
        </w:tc>
        <w:tc>
          <w:tcPr>
            <w:tcW w:w="5574" w:type="dxa"/>
            <w:noWrap w:val="0"/>
            <w:vAlign w:val="top"/>
          </w:tcPr>
          <w:p w14:paraId="175E0D29">
            <w:pPr>
              <w:spacing w:line="500" w:lineRule="exact"/>
              <w:rPr>
                <w:rFonts w:ascii="宋体" w:hAnsi="宋体"/>
                <w:color w:val="auto"/>
                <w:szCs w:val="21"/>
                <w:highlight w:val="none"/>
              </w:rPr>
            </w:pPr>
            <w:r>
              <w:rPr>
                <w:rFonts w:ascii="宋体" w:hAnsi="宋体"/>
                <w:color w:val="auto"/>
                <w:szCs w:val="21"/>
                <w:highlight w:val="none"/>
              </w:rPr>
              <w:t>按采购文件技术规范要求组织工程施工的承诺</w:t>
            </w:r>
          </w:p>
        </w:tc>
        <w:tc>
          <w:tcPr>
            <w:tcW w:w="1800" w:type="dxa"/>
            <w:noWrap w:val="0"/>
            <w:vAlign w:val="top"/>
          </w:tcPr>
          <w:p w14:paraId="5C957181">
            <w:pPr>
              <w:spacing w:line="500" w:lineRule="exact"/>
              <w:rPr>
                <w:rFonts w:ascii="宋体" w:hAnsi="宋体"/>
                <w:color w:val="auto"/>
                <w:szCs w:val="21"/>
                <w:highlight w:val="none"/>
              </w:rPr>
            </w:pPr>
          </w:p>
        </w:tc>
      </w:tr>
      <w:tr w14:paraId="5EBC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6AB0428B">
            <w:pPr>
              <w:spacing w:line="500" w:lineRule="exact"/>
              <w:jc w:val="center"/>
              <w:rPr>
                <w:rFonts w:ascii="宋体" w:hAnsi="宋体"/>
                <w:color w:val="auto"/>
                <w:szCs w:val="21"/>
                <w:highlight w:val="none"/>
              </w:rPr>
            </w:pPr>
            <w:r>
              <w:rPr>
                <w:rFonts w:ascii="宋体" w:hAnsi="宋体"/>
                <w:color w:val="auto"/>
                <w:szCs w:val="21"/>
                <w:highlight w:val="none"/>
              </w:rPr>
              <w:t>4</w:t>
            </w:r>
          </w:p>
        </w:tc>
        <w:tc>
          <w:tcPr>
            <w:tcW w:w="5574" w:type="dxa"/>
            <w:noWrap w:val="0"/>
            <w:vAlign w:val="top"/>
          </w:tcPr>
          <w:p w14:paraId="443D1BD1">
            <w:pPr>
              <w:spacing w:line="500" w:lineRule="exact"/>
              <w:rPr>
                <w:rFonts w:ascii="宋体" w:hAnsi="宋体"/>
                <w:color w:val="auto"/>
                <w:szCs w:val="21"/>
                <w:highlight w:val="none"/>
              </w:rPr>
            </w:pPr>
            <w:r>
              <w:rPr>
                <w:rFonts w:ascii="宋体" w:hAnsi="宋体"/>
                <w:color w:val="auto"/>
                <w:szCs w:val="21"/>
                <w:highlight w:val="none"/>
              </w:rPr>
              <w:t>施工过程中和移交前工程保护措施的承诺</w:t>
            </w:r>
          </w:p>
        </w:tc>
        <w:tc>
          <w:tcPr>
            <w:tcW w:w="1800" w:type="dxa"/>
            <w:noWrap w:val="0"/>
            <w:vAlign w:val="top"/>
          </w:tcPr>
          <w:p w14:paraId="0188FE0F">
            <w:pPr>
              <w:spacing w:line="500" w:lineRule="exact"/>
              <w:rPr>
                <w:rFonts w:ascii="宋体" w:hAnsi="宋体"/>
                <w:color w:val="auto"/>
                <w:szCs w:val="21"/>
                <w:highlight w:val="none"/>
              </w:rPr>
            </w:pPr>
          </w:p>
        </w:tc>
      </w:tr>
      <w:tr w14:paraId="413B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3CF6A62">
            <w:pPr>
              <w:spacing w:line="500" w:lineRule="exact"/>
              <w:jc w:val="center"/>
              <w:rPr>
                <w:rFonts w:ascii="宋体" w:hAnsi="宋体"/>
                <w:color w:val="auto"/>
                <w:szCs w:val="21"/>
                <w:highlight w:val="none"/>
              </w:rPr>
            </w:pPr>
            <w:r>
              <w:rPr>
                <w:rFonts w:ascii="宋体" w:hAnsi="宋体"/>
                <w:color w:val="auto"/>
                <w:szCs w:val="21"/>
                <w:highlight w:val="none"/>
              </w:rPr>
              <w:t>5</w:t>
            </w:r>
          </w:p>
        </w:tc>
        <w:tc>
          <w:tcPr>
            <w:tcW w:w="5574" w:type="dxa"/>
            <w:noWrap w:val="0"/>
            <w:vAlign w:val="top"/>
          </w:tcPr>
          <w:p w14:paraId="68FC535A">
            <w:pPr>
              <w:spacing w:line="500" w:lineRule="exact"/>
              <w:rPr>
                <w:rFonts w:ascii="宋体" w:hAnsi="宋体"/>
                <w:color w:val="auto"/>
                <w:szCs w:val="21"/>
                <w:highlight w:val="none"/>
              </w:rPr>
            </w:pPr>
            <w:r>
              <w:rPr>
                <w:rFonts w:hint="eastAsia" w:ascii="宋体" w:hAnsi="宋体"/>
                <w:color w:val="auto"/>
                <w:szCs w:val="21"/>
                <w:highlight w:val="none"/>
              </w:rPr>
              <w:t>农民工工资保证金承诺书</w:t>
            </w:r>
          </w:p>
        </w:tc>
        <w:tc>
          <w:tcPr>
            <w:tcW w:w="1800" w:type="dxa"/>
            <w:noWrap w:val="0"/>
            <w:vAlign w:val="top"/>
          </w:tcPr>
          <w:p w14:paraId="29DA546D">
            <w:pPr>
              <w:spacing w:line="500" w:lineRule="exact"/>
              <w:rPr>
                <w:rFonts w:ascii="宋体" w:hAnsi="宋体"/>
                <w:color w:val="auto"/>
                <w:szCs w:val="21"/>
                <w:highlight w:val="none"/>
              </w:rPr>
            </w:pPr>
          </w:p>
        </w:tc>
      </w:tr>
    </w:tbl>
    <w:p w14:paraId="34BBD2E9">
      <w:pPr>
        <w:pStyle w:val="9"/>
        <w:ind w:left="2268" w:leftChars="1080"/>
        <w:rPr>
          <w:rFonts w:hint="eastAsia"/>
          <w:color w:val="auto"/>
          <w:sz w:val="28"/>
          <w:szCs w:val="28"/>
          <w:highlight w:val="none"/>
        </w:rPr>
      </w:pPr>
    </w:p>
    <w:p w14:paraId="5A811693">
      <w:pPr>
        <w:pStyle w:val="9"/>
        <w:ind w:left="2268" w:leftChars="1080"/>
        <w:rPr>
          <w:rFonts w:hint="eastAsia"/>
          <w:color w:val="auto"/>
          <w:sz w:val="28"/>
          <w:szCs w:val="28"/>
          <w:highlight w:val="none"/>
        </w:rPr>
      </w:pPr>
    </w:p>
    <w:p w14:paraId="0A083E64">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磋商供应商(盖单位章)：</w:t>
      </w:r>
      <w:r>
        <w:rPr>
          <w:rFonts w:hint="eastAsia" w:ascii="宋体" w:hAnsi="宋体"/>
          <w:color w:val="auto"/>
          <w:szCs w:val="21"/>
          <w:highlight w:val="none"/>
          <w:u w:val="single"/>
        </w:rPr>
        <w:t xml:space="preserve">            </w:t>
      </w:r>
    </w:p>
    <w:p w14:paraId="5A82FB00">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法定代表人（或授权委托代理人）</w:t>
      </w:r>
      <w:r>
        <w:rPr>
          <w:rFonts w:hint="eastAsia" w:hAnsi="宋体"/>
          <w:bCs/>
          <w:color w:val="auto"/>
          <w:highlight w:val="none"/>
        </w:rPr>
        <w:t>（签字）</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E50C628">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7F1B65D">
      <w:pPr>
        <w:spacing w:line="420" w:lineRule="exact"/>
        <w:ind w:firstLine="211" w:firstLineChars="100"/>
        <w:rPr>
          <w:rStyle w:val="38"/>
          <w:rFonts w:ascii="宋体" w:hAnsi="宋体"/>
          <w:b/>
          <w:color w:val="auto"/>
          <w:szCs w:val="21"/>
          <w:highlight w:val="none"/>
        </w:rPr>
      </w:pPr>
    </w:p>
    <w:p w14:paraId="36EFBA66">
      <w:pPr>
        <w:spacing w:line="420" w:lineRule="exact"/>
        <w:rPr>
          <w:rStyle w:val="38"/>
          <w:rFonts w:ascii="宋体" w:hAnsi="宋体"/>
          <w:b/>
          <w:color w:val="auto"/>
          <w:szCs w:val="21"/>
          <w:highlight w:val="none"/>
        </w:rPr>
      </w:pPr>
    </w:p>
    <w:p w14:paraId="6108F872">
      <w:pPr>
        <w:spacing w:line="420" w:lineRule="exact"/>
        <w:rPr>
          <w:rStyle w:val="38"/>
          <w:rFonts w:ascii="宋体" w:hAnsi="宋体"/>
          <w:b/>
          <w:color w:val="auto"/>
          <w:szCs w:val="21"/>
          <w:highlight w:val="none"/>
        </w:rPr>
      </w:pPr>
    </w:p>
    <w:p w14:paraId="620CF78F">
      <w:pPr>
        <w:pStyle w:val="32"/>
        <w:rPr>
          <w:rStyle w:val="38"/>
          <w:rFonts w:ascii="宋体" w:hAnsi="宋体"/>
          <w:b/>
          <w:color w:val="auto"/>
          <w:szCs w:val="21"/>
          <w:highlight w:val="none"/>
        </w:rPr>
      </w:pPr>
    </w:p>
    <w:p w14:paraId="45872C8A">
      <w:pPr>
        <w:pStyle w:val="32"/>
        <w:rPr>
          <w:rStyle w:val="38"/>
          <w:rFonts w:ascii="宋体" w:hAnsi="宋体"/>
          <w:b/>
          <w:color w:val="auto"/>
          <w:szCs w:val="21"/>
          <w:highlight w:val="none"/>
        </w:rPr>
      </w:pPr>
    </w:p>
    <w:p w14:paraId="391E2371">
      <w:pPr>
        <w:pStyle w:val="32"/>
        <w:rPr>
          <w:rStyle w:val="38"/>
          <w:rFonts w:ascii="宋体" w:hAnsi="宋体"/>
          <w:b/>
          <w:color w:val="auto"/>
          <w:szCs w:val="21"/>
          <w:highlight w:val="none"/>
        </w:rPr>
      </w:pPr>
    </w:p>
    <w:p w14:paraId="22D0FE20">
      <w:pPr>
        <w:pStyle w:val="32"/>
        <w:rPr>
          <w:rStyle w:val="38"/>
          <w:rFonts w:ascii="宋体" w:hAnsi="宋体"/>
          <w:b/>
          <w:color w:val="auto"/>
          <w:szCs w:val="21"/>
          <w:highlight w:val="none"/>
        </w:rPr>
      </w:pPr>
    </w:p>
    <w:p w14:paraId="24E081DD">
      <w:pPr>
        <w:pStyle w:val="32"/>
        <w:rPr>
          <w:rStyle w:val="38"/>
          <w:rFonts w:ascii="宋体" w:hAnsi="宋体"/>
          <w:b/>
          <w:color w:val="auto"/>
          <w:szCs w:val="21"/>
          <w:highlight w:val="none"/>
        </w:rPr>
      </w:pPr>
    </w:p>
    <w:p w14:paraId="270C4246">
      <w:pPr>
        <w:pStyle w:val="32"/>
        <w:rPr>
          <w:rStyle w:val="38"/>
          <w:rFonts w:ascii="宋体" w:hAnsi="宋体"/>
          <w:b/>
          <w:color w:val="auto"/>
          <w:szCs w:val="21"/>
          <w:highlight w:val="none"/>
        </w:rPr>
      </w:pPr>
    </w:p>
    <w:p w14:paraId="311FA90E">
      <w:pPr>
        <w:pStyle w:val="32"/>
        <w:rPr>
          <w:rStyle w:val="38"/>
          <w:rFonts w:ascii="宋体" w:hAnsi="宋体"/>
          <w:b/>
          <w:color w:val="auto"/>
          <w:szCs w:val="21"/>
          <w:highlight w:val="none"/>
        </w:rPr>
      </w:pPr>
    </w:p>
    <w:p w14:paraId="11C06BDE">
      <w:pPr>
        <w:pStyle w:val="32"/>
        <w:rPr>
          <w:rStyle w:val="38"/>
          <w:rFonts w:ascii="宋体" w:hAnsi="宋体"/>
          <w:b/>
          <w:color w:val="auto"/>
          <w:szCs w:val="21"/>
          <w:highlight w:val="none"/>
        </w:rPr>
      </w:pPr>
    </w:p>
    <w:p w14:paraId="401457F2">
      <w:pPr>
        <w:pStyle w:val="32"/>
        <w:rPr>
          <w:rStyle w:val="38"/>
          <w:rFonts w:ascii="宋体" w:hAnsi="宋体"/>
          <w:b/>
          <w:color w:val="auto"/>
          <w:szCs w:val="21"/>
          <w:highlight w:val="none"/>
        </w:rPr>
      </w:pPr>
    </w:p>
    <w:p w14:paraId="167CBDC7">
      <w:pPr>
        <w:pStyle w:val="32"/>
        <w:rPr>
          <w:rStyle w:val="38"/>
          <w:rFonts w:ascii="宋体" w:hAnsi="宋体"/>
          <w:b/>
          <w:color w:val="auto"/>
          <w:szCs w:val="21"/>
          <w:highlight w:val="none"/>
        </w:rPr>
      </w:pPr>
    </w:p>
    <w:p w14:paraId="07EA7CCB">
      <w:pPr>
        <w:pStyle w:val="32"/>
        <w:rPr>
          <w:rStyle w:val="38"/>
          <w:rFonts w:ascii="宋体" w:hAnsi="宋体"/>
          <w:b/>
          <w:color w:val="auto"/>
          <w:szCs w:val="21"/>
          <w:highlight w:val="none"/>
        </w:rPr>
      </w:pPr>
    </w:p>
    <w:p w14:paraId="02F1822A">
      <w:pPr>
        <w:pStyle w:val="32"/>
        <w:rPr>
          <w:rStyle w:val="38"/>
          <w:rFonts w:ascii="宋体" w:hAnsi="宋体"/>
          <w:b/>
          <w:color w:val="auto"/>
          <w:szCs w:val="21"/>
          <w:highlight w:val="none"/>
        </w:rPr>
      </w:pPr>
    </w:p>
    <w:p w14:paraId="445B648E">
      <w:pPr>
        <w:pStyle w:val="32"/>
        <w:rPr>
          <w:rStyle w:val="38"/>
          <w:rFonts w:ascii="宋体" w:hAnsi="宋体"/>
          <w:b/>
          <w:color w:val="auto"/>
          <w:szCs w:val="21"/>
          <w:highlight w:val="none"/>
        </w:rPr>
      </w:pPr>
    </w:p>
    <w:p w14:paraId="4019A918">
      <w:pPr>
        <w:pStyle w:val="32"/>
        <w:rPr>
          <w:rStyle w:val="38"/>
          <w:rFonts w:ascii="宋体" w:hAnsi="宋体"/>
          <w:b/>
          <w:color w:val="auto"/>
          <w:szCs w:val="21"/>
          <w:highlight w:val="none"/>
        </w:rPr>
      </w:pPr>
    </w:p>
    <w:p w14:paraId="01AA1460">
      <w:pPr>
        <w:pStyle w:val="32"/>
        <w:rPr>
          <w:rStyle w:val="38"/>
          <w:rFonts w:ascii="宋体" w:hAnsi="宋体"/>
          <w:b/>
          <w:color w:val="auto"/>
          <w:szCs w:val="21"/>
          <w:highlight w:val="none"/>
        </w:rPr>
      </w:pPr>
    </w:p>
    <w:p w14:paraId="33D6E911">
      <w:pPr>
        <w:pStyle w:val="32"/>
        <w:rPr>
          <w:rStyle w:val="38"/>
          <w:rFonts w:ascii="宋体" w:hAnsi="宋体"/>
          <w:b/>
          <w:color w:val="auto"/>
          <w:szCs w:val="21"/>
          <w:highlight w:val="none"/>
        </w:rPr>
      </w:pPr>
    </w:p>
    <w:p w14:paraId="01924B14">
      <w:pPr>
        <w:pStyle w:val="32"/>
        <w:rPr>
          <w:rStyle w:val="38"/>
          <w:rFonts w:ascii="宋体" w:hAnsi="宋体"/>
          <w:b/>
          <w:color w:val="auto"/>
          <w:szCs w:val="21"/>
          <w:highlight w:val="none"/>
        </w:rPr>
      </w:pPr>
    </w:p>
    <w:p w14:paraId="15C10753">
      <w:pPr>
        <w:pStyle w:val="32"/>
        <w:rPr>
          <w:rStyle w:val="38"/>
          <w:rFonts w:ascii="宋体" w:hAnsi="宋体"/>
          <w:b/>
          <w:color w:val="auto"/>
          <w:szCs w:val="21"/>
          <w:highlight w:val="none"/>
        </w:rPr>
      </w:pPr>
    </w:p>
    <w:p w14:paraId="6AC4E101">
      <w:pPr>
        <w:spacing w:line="420" w:lineRule="exact"/>
        <w:ind w:firstLine="211" w:firstLineChars="100"/>
        <w:rPr>
          <w:rStyle w:val="38"/>
          <w:rFonts w:hint="eastAsia" w:ascii="宋体" w:hAnsi="宋体"/>
          <w:b/>
          <w:color w:val="auto"/>
          <w:szCs w:val="21"/>
          <w:highlight w:val="none"/>
        </w:rPr>
      </w:pPr>
      <w:r>
        <w:rPr>
          <w:rStyle w:val="38"/>
          <w:rFonts w:ascii="宋体" w:hAnsi="宋体"/>
          <w:b/>
          <w:color w:val="auto"/>
          <w:szCs w:val="21"/>
          <w:highlight w:val="none"/>
        </w:rPr>
        <w:t>（2）</w:t>
      </w:r>
      <w:r>
        <w:rPr>
          <w:rFonts w:hint="eastAsia" w:ascii="宋体" w:hAnsi="宋体"/>
          <w:b/>
          <w:color w:val="auto"/>
          <w:szCs w:val="21"/>
          <w:highlight w:val="none"/>
          <w:lang w:eastAsia="zh-CN"/>
        </w:rPr>
        <w:t>施工组织设计</w:t>
      </w:r>
      <w:r>
        <w:rPr>
          <w:rStyle w:val="38"/>
          <w:rFonts w:ascii="宋体" w:hAnsi="宋体"/>
          <w:b/>
          <w:color w:val="auto"/>
          <w:szCs w:val="21"/>
          <w:highlight w:val="none"/>
        </w:rPr>
        <w:t>；（格式</w:t>
      </w:r>
      <w:r>
        <w:rPr>
          <w:rStyle w:val="38"/>
          <w:rFonts w:hint="eastAsia" w:ascii="宋体" w:hAnsi="宋体"/>
          <w:b/>
          <w:color w:val="auto"/>
          <w:szCs w:val="21"/>
          <w:highlight w:val="none"/>
          <w:lang w:eastAsia="zh-CN"/>
        </w:rPr>
        <w:t>自拟</w:t>
      </w:r>
      <w:r>
        <w:rPr>
          <w:rStyle w:val="38"/>
          <w:rFonts w:ascii="宋体" w:hAnsi="宋体"/>
          <w:b/>
          <w:color w:val="auto"/>
          <w:szCs w:val="21"/>
          <w:highlight w:val="none"/>
        </w:rPr>
        <w:t>）</w:t>
      </w:r>
    </w:p>
    <w:p w14:paraId="0F8761DD">
      <w:pPr>
        <w:spacing w:line="420" w:lineRule="exact"/>
        <w:ind w:firstLine="210" w:firstLineChars="100"/>
        <w:rPr>
          <w:rFonts w:hAnsi="宋体"/>
          <w:color w:val="auto"/>
          <w:szCs w:val="21"/>
          <w:highlight w:val="none"/>
        </w:rPr>
      </w:pPr>
    </w:p>
    <w:p w14:paraId="6C69E34F">
      <w:pPr>
        <w:spacing w:line="420" w:lineRule="exact"/>
        <w:ind w:firstLine="211" w:firstLineChars="100"/>
        <w:rPr>
          <w:rStyle w:val="38"/>
          <w:rFonts w:ascii="宋体" w:hAnsi="宋体"/>
          <w:b/>
          <w:color w:val="auto"/>
          <w:szCs w:val="21"/>
          <w:highlight w:val="none"/>
        </w:rPr>
      </w:pPr>
      <w:r>
        <w:rPr>
          <w:rStyle w:val="38"/>
          <w:rFonts w:ascii="宋体" w:hAnsi="宋体"/>
          <w:b/>
          <w:color w:val="auto"/>
          <w:szCs w:val="21"/>
          <w:highlight w:val="none"/>
        </w:rPr>
        <w:t>（3）</w:t>
      </w:r>
      <w:r>
        <w:rPr>
          <w:rFonts w:hint="eastAsia" w:ascii="宋体" w:hAnsi="宋体"/>
          <w:b/>
          <w:color w:val="auto"/>
          <w:szCs w:val="21"/>
          <w:highlight w:val="none"/>
          <w:lang w:eastAsia="zh-CN"/>
        </w:rPr>
        <w:t>拟投入本合同工程施工的项目管理机构组成表</w:t>
      </w:r>
      <w:r>
        <w:rPr>
          <w:rStyle w:val="38"/>
          <w:rFonts w:ascii="宋体" w:hAnsi="宋体"/>
          <w:b/>
          <w:color w:val="auto"/>
          <w:szCs w:val="21"/>
          <w:highlight w:val="none"/>
        </w:rPr>
        <w:t>；</w:t>
      </w:r>
    </w:p>
    <w:p w14:paraId="00F1216C">
      <w:pPr>
        <w:jc w:val="center"/>
        <w:rPr>
          <w:rFonts w:ascii="宋体" w:hAnsi="宋体"/>
          <w:b/>
          <w:bCs/>
          <w:color w:val="auto"/>
          <w:sz w:val="24"/>
          <w:szCs w:val="24"/>
          <w:highlight w:val="none"/>
        </w:rPr>
      </w:pPr>
    </w:p>
    <w:p w14:paraId="47A77C62">
      <w:pPr>
        <w:jc w:val="center"/>
        <w:rPr>
          <w:rFonts w:hint="eastAsia" w:ascii="宋体" w:hAnsi="宋体"/>
          <w:b/>
          <w:color w:val="auto"/>
          <w:szCs w:val="21"/>
          <w:highlight w:val="none"/>
        </w:rPr>
      </w:pPr>
      <w:r>
        <w:rPr>
          <w:rFonts w:ascii="宋体" w:hAnsi="宋体"/>
          <w:b/>
          <w:bCs/>
          <w:color w:val="auto"/>
          <w:sz w:val="24"/>
          <w:szCs w:val="24"/>
          <w:highlight w:val="none"/>
        </w:rPr>
        <w:t>拟投入本合同工程施工的项目管理机构组成表</w:t>
      </w:r>
      <w:r>
        <w:rPr>
          <w:rFonts w:ascii="宋体" w:hAnsi="宋体"/>
          <w:b/>
          <w:color w:val="auto"/>
          <w:szCs w:val="21"/>
          <w:highlight w:val="none"/>
        </w:rPr>
        <w:t>（格式</w:t>
      </w:r>
      <w:r>
        <w:rPr>
          <w:rFonts w:hint="eastAsia" w:ascii="宋体" w:hAnsi="宋体"/>
          <w:b/>
          <w:color w:val="auto"/>
          <w:szCs w:val="21"/>
          <w:highlight w:val="none"/>
          <w:lang w:eastAsia="zh-CN"/>
        </w:rPr>
        <w:t>自拟</w:t>
      </w:r>
      <w:r>
        <w:rPr>
          <w:rFonts w:ascii="宋体" w:hAnsi="宋体"/>
          <w:b/>
          <w:color w:val="auto"/>
          <w:szCs w:val="21"/>
          <w:highlight w:val="none"/>
        </w:rPr>
        <w:t>）</w:t>
      </w:r>
    </w:p>
    <w:p w14:paraId="76C2E117">
      <w:pPr>
        <w:jc w:val="center"/>
        <w:rPr>
          <w:rFonts w:hint="eastAsia" w:ascii="宋体" w:hAnsi="宋体"/>
          <w:b/>
          <w:color w:val="auto"/>
          <w:szCs w:val="21"/>
          <w:highlight w:val="none"/>
        </w:rPr>
      </w:pPr>
    </w:p>
    <w:tbl>
      <w:tblPr>
        <w:tblStyle w:val="18"/>
        <w:tblW w:w="8648" w:type="dxa"/>
        <w:jc w:val="center"/>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14:paraId="45B8FB28">
        <w:tblPrEx>
          <w:tblCellMar>
            <w:top w:w="0" w:type="dxa"/>
            <w:left w:w="0" w:type="dxa"/>
            <w:bottom w:w="0" w:type="dxa"/>
            <w:right w:w="0" w:type="dxa"/>
          </w:tblCellMar>
        </w:tblPrEx>
        <w:trPr>
          <w:trHeight w:val="1166" w:hRule="exact"/>
          <w:jc w:val="center"/>
        </w:trPr>
        <w:tc>
          <w:tcPr>
            <w:tcW w:w="21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F341CC">
            <w:pPr>
              <w:spacing w:line="320" w:lineRule="exact"/>
              <w:jc w:val="center"/>
              <w:rPr>
                <w:rFonts w:ascii="宋体" w:hAnsi="宋体"/>
                <w:color w:val="auto"/>
                <w:szCs w:val="21"/>
                <w:highlight w:val="none"/>
              </w:rPr>
            </w:pPr>
            <w:r>
              <w:rPr>
                <w:rFonts w:ascii="宋体" w:hAnsi="宋体"/>
                <w:color w:val="auto"/>
                <w:szCs w:val="21"/>
                <w:highlight w:val="none"/>
              </w:rPr>
              <w:t>工作岗位名称</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714136">
            <w:pPr>
              <w:spacing w:line="320" w:lineRule="exact"/>
              <w:jc w:val="center"/>
              <w:rPr>
                <w:rFonts w:ascii="宋体" w:hAnsi="宋体"/>
                <w:color w:val="auto"/>
                <w:szCs w:val="21"/>
                <w:highlight w:val="none"/>
              </w:rPr>
            </w:pPr>
            <w:r>
              <w:rPr>
                <w:rFonts w:ascii="宋体" w:hAnsi="宋体"/>
                <w:color w:val="auto"/>
                <w:szCs w:val="21"/>
                <w:highlight w:val="none"/>
              </w:rPr>
              <w:t>姓  名</w:t>
            </w:r>
          </w:p>
        </w:tc>
        <w:tc>
          <w:tcPr>
            <w:tcW w:w="7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0801A1">
            <w:pPr>
              <w:spacing w:line="320" w:lineRule="exact"/>
              <w:jc w:val="center"/>
              <w:rPr>
                <w:rFonts w:ascii="宋体" w:hAnsi="宋体"/>
                <w:color w:val="auto"/>
                <w:szCs w:val="21"/>
                <w:highlight w:val="none"/>
              </w:rPr>
            </w:pPr>
            <w:r>
              <w:rPr>
                <w:rFonts w:ascii="宋体" w:hAnsi="宋体"/>
                <w:color w:val="auto"/>
                <w:szCs w:val="21"/>
                <w:highlight w:val="none"/>
              </w:rPr>
              <w:t>性别</w:t>
            </w:r>
          </w:p>
        </w:tc>
        <w:tc>
          <w:tcPr>
            <w:tcW w:w="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8AF1E9">
            <w:pPr>
              <w:spacing w:line="320" w:lineRule="exact"/>
              <w:jc w:val="center"/>
              <w:rPr>
                <w:rFonts w:ascii="宋体" w:hAnsi="宋体"/>
                <w:color w:val="auto"/>
                <w:szCs w:val="21"/>
                <w:highlight w:val="none"/>
              </w:rPr>
            </w:pPr>
            <w:r>
              <w:rPr>
                <w:rFonts w:ascii="宋体" w:hAnsi="宋体"/>
                <w:color w:val="auto"/>
                <w:szCs w:val="21"/>
                <w:highlight w:val="none"/>
              </w:rPr>
              <w:t>工作职责</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10C7C9">
            <w:pPr>
              <w:spacing w:line="320" w:lineRule="exact"/>
              <w:jc w:val="center"/>
              <w:rPr>
                <w:rFonts w:ascii="宋体" w:hAnsi="宋体"/>
                <w:color w:val="auto"/>
                <w:szCs w:val="21"/>
                <w:highlight w:val="none"/>
              </w:rPr>
            </w:pPr>
            <w:r>
              <w:rPr>
                <w:rFonts w:ascii="宋体" w:hAnsi="宋体"/>
                <w:color w:val="auto"/>
                <w:szCs w:val="21"/>
                <w:highlight w:val="none"/>
              </w:rPr>
              <w:t>职  称</w:t>
            </w:r>
          </w:p>
        </w:tc>
        <w:tc>
          <w:tcPr>
            <w:tcW w:w="7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DCEAED">
            <w:pPr>
              <w:spacing w:line="320" w:lineRule="exact"/>
              <w:jc w:val="center"/>
              <w:rPr>
                <w:rFonts w:ascii="宋体" w:hAnsi="宋体"/>
                <w:color w:val="auto"/>
                <w:szCs w:val="21"/>
                <w:highlight w:val="none"/>
              </w:rPr>
            </w:pPr>
            <w:r>
              <w:rPr>
                <w:rFonts w:ascii="宋体" w:hAnsi="宋体"/>
                <w:color w:val="auto"/>
                <w:szCs w:val="21"/>
                <w:highlight w:val="none"/>
              </w:rPr>
              <w:t>专  业</w:t>
            </w:r>
          </w:p>
        </w:tc>
        <w:tc>
          <w:tcPr>
            <w:tcW w:w="1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BFD02E">
            <w:pPr>
              <w:spacing w:line="320" w:lineRule="exact"/>
              <w:jc w:val="center"/>
              <w:rPr>
                <w:rFonts w:ascii="宋体" w:hAnsi="宋体"/>
                <w:color w:val="auto"/>
                <w:szCs w:val="21"/>
                <w:highlight w:val="none"/>
              </w:rPr>
            </w:pPr>
            <w:r>
              <w:rPr>
                <w:rFonts w:ascii="宋体" w:hAnsi="宋体"/>
                <w:bCs/>
                <w:color w:val="auto"/>
                <w:szCs w:val="21"/>
                <w:highlight w:val="none"/>
              </w:rPr>
              <w:t>相关证书名称及编号</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B1ACB0">
            <w:pPr>
              <w:spacing w:line="320" w:lineRule="exact"/>
              <w:jc w:val="center"/>
              <w:rPr>
                <w:rFonts w:ascii="宋体" w:hAnsi="宋体"/>
                <w:color w:val="auto"/>
                <w:szCs w:val="21"/>
                <w:highlight w:val="none"/>
              </w:rPr>
            </w:pPr>
            <w:r>
              <w:rPr>
                <w:rFonts w:ascii="宋体" w:hAnsi="宋体"/>
                <w:color w:val="auto"/>
                <w:szCs w:val="21"/>
                <w:highlight w:val="none"/>
              </w:rPr>
              <w:t>相关工作年限</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95A032">
            <w:pPr>
              <w:spacing w:line="320" w:lineRule="exact"/>
              <w:jc w:val="center"/>
              <w:rPr>
                <w:rFonts w:ascii="宋体" w:hAnsi="宋体"/>
                <w:color w:val="auto"/>
                <w:szCs w:val="21"/>
                <w:highlight w:val="none"/>
              </w:rPr>
            </w:pPr>
            <w:r>
              <w:rPr>
                <w:rFonts w:ascii="宋体" w:hAnsi="宋体"/>
                <w:color w:val="auto"/>
                <w:szCs w:val="21"/>
                <w:highlight w:val="none"/>
              </w:rPr>
              <w:t>工作</w:t>
            </w:r>
          </w:p>
          <w:p w14:paraId="2E35EBBF">
            <w:pPr>
              <w:spacing w:line="320" w:lineRule="exact"/>
              <w:jc w:val="center"/>
              <w:rPr>
                <w:rFonts w:ascii="宋体" w:hAnsi="宋体"/>
                <w:color w:val="auto"/>
                <w:szCs w:val="21"/>
                <w:highlight w:val="none"/>
              </w:rPr>
            </w:pPr>
            <w:r>
              <w:rPr>
                <w:rFonts w:ascii="宋体" w:hAnsi="宋体"/>
                <w:color w:val="auto"/>
                <w:szCs w:val="21"/>
                <w:highlight w:val="none"/>
              </w:rPr>
              <w:t>简历</w:t>
            </w:r>
          </w:p>
        </w:tc>
      </w:tr>
      <w:tr w14:paraId="658A500A">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E47C1B">
            <w:pPr>
              <w:spacing w:line="320" w:lineRule="exact"/>
              <w:rPr>
                <w:rFonts w:ascii="宋体" w:hAnsi="宋体"/>
                <w:color w:val="auto"/>
                <w:szCs w:val="21"/>
                <w:highlight w:val="none"/>
              </w:rPr>
            </w:pPr>
            <w:r>
              <w:rPr>
                <w:rFonts w:ascii="宋体" w:hAnsi="宋体"/>
                <w:color w:val="auto"/>
                <w:szCs w:val="21"/>
                <w:highlight w:val="none"/>
              </w:rPr>
              <w:t>1、项目经理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1477AA">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90DE96">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E3300B">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4FE8E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7CA399">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4A62B0">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3B8072">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D99278">
            <w:pPr>
              <w:spacing w:line="320" w:lineRule="exact"/>
              <w:rPr>
                <w:rFonts w:ascii="宋体" w:hAnsi="宋体"/>
                <w:color w:val="auto"/>
                <w:szCs w:val="21"/>
                <w:highlight w:val="none"/>
              </w:rPr>
            </w:pPr>
            <w:r>
              <w:rPr>
                <w:rFonts w:ascii="宋体" w:hAnsi="宋体"/>
                <w:color w:val="auto"/>
                <w:szCs w:val="21"/>
                <w:highlight w:val="none"/>
              </w:rPr>
              <w:t>　</w:t>
            </w:r>
          </w:p>
        </w:tc>
      </w:tr>
      <w:tr w14:paraId="34B67791">
        <w:tblPrEx>
          <w:tblCellMar>
            <w:top w:w="0" w:type="dxa"/>
            <w:left w:w="0" w:type="dxa"/>
            <w:bottom w:w="0" w:type="dxa"/>
            <w:right w:w="0" w:type="dxa"/>
          </w:tblCellMar>
        </w:tblPrEx>
        <w:trPr>
          <w:trHeight w:val="833"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749728">
            <w:pPr>
              <w:spacing w:line="320" w:lineRule="exact"/>
              <w:rPr>
                <w:rFonts w:ascii="宋体" w:hAnsi="宋体"/>
                <w:color w:val="auto"/>
                <w:szCs w:val="21"/>
                <w:highlight w:val="none"/>
              </w:rPr>
            </w:pPr>
            <w:r>
              <w:rPr>
                <w:rFonts w:ascii="宋体" w:hAnsi="宋体"/>
                <w:color w:val="auto"/>
                <w:szCs w:val="21"/>
                <w:highlight w:val="none"/>
              </w:rPr>
              <w:t>2、项目总工（技术负责人）</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12D3D1">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A5DEAB">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965779">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243315">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93CB7D">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30DEFC">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6957D2">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7367FB">
            <w:pPr>
              <w:spacing w:line="320" w:lineRule="exact"/>
              <w:rPr>
                <w:rFonts w:ascii="宋体" w:hAnsi="宋体"/>
                <w:color w:val="auto"/>
                <w:szCs w:val="21"/>
                <w:highlight w:val="none"/>
              </w:rPr>
            </w:pPr>
            <w:r>
              <w:rPr>
                <w:rFonts w:ascii="宋体" w:hAnsi="宋体"/>
                <w:color w:val="auto"/>
                <w:szCs w:val="21"/>
                <w:highlight w:val="none"/>
              </w:rPr>
              <w:t>　</w:t>
            </w:r>
          </w:p>
        </w:tc>
      </w:tr>
      <w:tr w14:paraId="2EDB802B">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701A6B">
            <w:pPr>
              <w:spacing w:line="320" w:lineRule="exact"/>
              <w:rPr>
                <w:rFonts w:ascii="宋体" w:hAnsi="宋体"/>
                <w:color w:val="auto"/>
                <w:szCs w:val="21"/>
                <w:highlight w:val="none"/>
              </w:rPr>
            </w:pPr>
            <w:r>
              <w:rPr>
                <w:rFonts w:ascii="宋体" w:hAnsi="宋体"/>
                <w:color w:val="auto"/>
                <w:szCs w:val="21"/>
                <w:highlight w:val="none"/>
              </w:rPr>
              <w:t>3、质量管理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1431F7">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B4308E">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15323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2001171">
            <w:pPr>
              <w:pStyle w:val="118"/>
              <w:widowControl w:val="0"/>
              <w:overflowPunct/>
              <w:autoSpaceDE/>
              <w:autoSpaceDN/>
              <w:adjustRightInd/>
              <w:spacing w:before="0" w:line="320" w:lineRule="exact"/>
              <w:textAlignment w:val="auto"/>
              <w:rPr>
                <w:rFonts w:ascii="宋体" w:hAnsi="宋体"/>
                <w:color w:val="auto"/>
                <w:kern w:val="2"/>
                <w:sz w:val="21"/>
                <w:szCs w:val="21"/>
                <w:highlight w:val="none"/>
              </w:rPr>
            </w:pPr>
            <w:r>
              <w:rPr>
                <w:rFonts w:ascii="宋体" w:hAnsi="宋体"/>
                <w:color w:val="auto"/>
                <w:kern w:val="2"/>
                <w:sz w:val="21"/>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2B41F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3CE642">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CAE9ED">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236934">
            <w:pPr>
              <w:spacing w:line="320" w:lineRule="exact"/>
              <w:rPr>
                <w:rFonts w:ascii="宋体" w:hAnsi="宋体"/>
                <w:color w:val="auto"/>
                <w:szCs w:val="21"/>
                <w:highlight w:val="none"/>
              </w:rPr>
            </w:pPr>
            <w:r>
              <w:rPr>
                <w:rFonts w:ascii="宋体" w:hAnsi="宋体"/>
                <w:color w:val="auto"/>
                <w:szCs w:val="21"/>
                <w:highlight w:val="none"/>
              </w:rPr>
              <w:t>　</w:t>
            </w:r>
          </w:p>
        </w:tc>
      </w:tr>
      <w:tr w14:paraId="1F5A52E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992E47">
            <w:pPr>
              <w:spacing w:line="320" w:lineRule="exact"/>
              <w:rPr>
                <w:rFonts w:ascii="宋体" w:hAnsi="宋体"/>
                <w:color w:val="auto"/>
                <w:szCs w:val="21"/>
                <w:highlight w:val="none"/>
              </w:rPr>
            </w:pPr>
            <w:r>
              <w:rPr>
                <w:rFonts w:ascii="宋体" w:hAnsi="宋体"/>
                <w:color w:val="auto"/>
                <w:szCs w:val="21"/>
                <w:highlight w:val="none"/>
              </w:rPr>
              <w:t>4、安全管理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8FA31B">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A9C201">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63F6432">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7D6526">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C56E49">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25DDBB">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5662CC">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3969D">
            <w:pPr>
              <w:spacing w:line="320" w:lineRule="exact"/>
              <w:rPr>
                <w:rFonts w:ascii="宋体" w:hAnsi="宋体"/>
                <w:color w:val="auto"/>
                <w:szCs w:val="21"/>
                <w:highlight w:val="none"/>
              </w:rPr>
            </w:pPr>
            <w:r>
              <w:rPr>
                <w:rFonts w:ascii="宋体" w:hAnsi="宋体"/>
                <w:color w:val="auto"/>
                <w:szCs w:val="21"/>
                <w:highlight w:val="none"/>
              </w:rPr>
              <w:t>　</w:t>
            </w:r>
          </w:p>
        </w:tc>
      </w:tr>
      <w:tr w14:paraId="0FF1A60E">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3B753">
            <w:pPr>
              <w:spacing w:line="320" w:lineRule="exac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val="en-US" w:eastAsia="zh-CN"/>
              </w:rPr>
              <w:t>施工</w:t>
            </w:r>
            <w:r>
              <w:rPr>
                <w:rFonts w:ascii="宋体" w:hAnsi="宋体"/>
                <w:color w:val="auto"/>
                <w:szCs w:val="21"/>
                <w:highlight w:val="none"/>
              </w:rPr>
              <w:t xml:space="preserve">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0206D2">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E6938B">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B415A6">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B5B60F">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2A1D00">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CC46FD">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0DE48F">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B3F970">
            <w:pPr>
              <w:spacing w:line="320" w:lineRule="exact"/>
              <w:rPr>
                <w:rFonts w:ascii="宋体" w:hAnsi="宋体"/>
                <w:color w:val="auto"/>
                <w:szCs w:val="21"/>
                <w:highlight w:val="none"/>
              </w:rPr>
            </w:pPr>
            <w:r>
              <w:rPr>
                <w:rFonts w:ascii="宋体" w:hAnsi="宋体"/>
                <w:color w:val="auto"/>
                <w:szCs w:val="21"/>
                <w:highlight w:val="none"/>
              </w:rPr>
              <w:t>　</w:t>
            </w:r>
          </w:p>
        </w:tc>
      </w:tr>
      <w:tr w14:paraId="1AE4413A">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7EEA3">
            <w:pPr>
              <w:spacing w:line="320" w:lineRule="exact"/>
              <w:rPr>
                <w:rFonts w:ascii="宋体" w:hAnsi="宋体"/>
                <w:color w:val="auto"/>
                <w:szCs w:val="21"/>
                <w:highlight w:val="none"/>
              </w:rPr>
            </w:pPr>
            <w:r>
              <w:rPr>
                <w:rFonts w:ascii="宋体" w:hAnsi="宋体"/>
                <w:color w:val="auto"/>
                <w:szCs w:val="21"/>
                <w:highlight w:val="none"/>
              </w:rPr>
              <w:t xml:space="preserve">6、材料管理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42BBA9">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393279">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6B41F1">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EDB001">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15544B">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972724">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09F697">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A363BE">
            <w:pPr>
              <w:spacing w:line="320" w:lineRule="exact"/>
              <w:rPr>
                <w:rFonts w:ascii="宋体" w:hAnsi="宋体"/>
                <w:color w:val="auto"/>
                <w:szCs w:val="21"/>
                <w:highlight w:val="none"/>
              </w:rPr>
            </w:pPr>
            <w:r>
              <w:rPr>
                <w:rFonts w:ascii="宋体" w:hAnsi="宋体"/>
                <w:color w:val="auto"/>
                <w:szCs w:val="21"/>
                <w:highlight w:val="none"/>
              </w:rPr>
              <w:t>　</w:t>
            </w:r>
          </w:p>
        </w:tc>
      </w:tr>
      <w:tr w14:paraId="285B7AE1">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F0AE7">
            <w:pPr>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2E169C">
            <w:pPr>
              <w:spacing w:line="320" w:lineRule="exact"/>
              <w:rPr>
                <w:rFonts w:ascii="宋体" w:hAnsi="宋体"/>
                <w:color w:val="auto"/>
                <w:szCs w:val="21"/>
                <w:highlight w:val="none"/>
              </w:rPr>
            </w:pPr>
            <w:r>
              <w:rPr>
                <w:rFonts w:ascii="宋体" w:hAnsi="宋体"/>
                <w:color w:val="auto"/>
                <w:szCs w:val="21"/>
                <w:highlight w:val="none"/>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FF44F93">
            <w:pPr>
              <w:spacing w:line="320" w:lineRule="exact"/>
              <w:rPr>
                <w:rFonts w:ascii="宋体" w:hAnsi="宋体"/>
                <w:color w:val="auto"/>
                <w:szCs w:val="21"/>
                <w:highlight w:val="none"/>
              </w:rPr>
            </w:pPr>
            <w:r>
              <w:rPr>
                <w:rFonts w:ascii="宋体" w:hAnsi="宋体"/>
                <w:color w:val="auto"/>
                <w:szCs w:val="21"/>
                <w:highlight w:val="none"/>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434209">
            <w:pPr>
              <w:spacing w:line="320" w:lineRule="exact"/>
              <w:rPr>
                <w:rFonts w:ascii="宋体" w:hAnsi="宋体"/>
                <w:color w:val="auto"/>
                <w:szCs w:val="21"/>
                <w:highlight w:val="none"/>
              </w:rPr>
            </w:pPr>
            <w:r>
              <w:rPr>
                <w:rFonts w:ascii="宋体" w:hAnsi="宋体"/>
                <w:color w:val="auto"/>
                <w:szCs w:val="21"/>
                <w:highlight w:val="none"/>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F3EBAB">
            <w:pPr>
              <w:spacing w:line="320" w:lineRule="exact"/>
              <w:rPr>
                <w:rFonts w:ascii="宋体" w:hAnsi="宋体"/>
                <w:color w:val="auto"/>
                <w:szCs w:val="21"/>
                <w:highlight w:val="none"/>
              </w:rPr>
            </w:pPr>
            <w:r>
              <w:rPr>
                <w:rFonts w:ascii="宋体" w:hAnsi="宋体"/>
                <w:color w:val="auto"/>
                <w:szCs w:val="21"/>
                <w:highlight w:val="none"/>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FEC0F1">
            <w:pPr>
              <w:spacing w:line="320" w:lineRule="exact"/>
              <w:rPr>
                <w:rFonts w:ascii="宋体" w:hAnsi="宋体"/>
                <w:color w:val="auto"/>
                <w:szCs w:val="21"/>
                <w:highlight w:val="none"/>
              </w:rPr>
            </w:pPr>
            <w:r>
              <w:rPr>
                <w:rFonts w:ascii="宋体" w:hAnsi="宋体"/>
                <w:color w:val="auto"/>
                <w:szCs w:val="21"/>
                <w:highlight w:val="none"/>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A2772C">
            <w:pPr>
              <w:spacing w:line="320" w:lineRule="exact"/>
              <w:rPr>
                <w:rFonts w:ascii="宋体" w:hAnsi="宋体"/>
                <w:color w:val="auto"/>
                <w:szCs w:val="21"/>
                <w:highlight w:val="none"/>
              </w:rPr>
            </w:pPr>
            <w:r>
              <w:rPr>
                <w:rFonts w:ascii="宋体" w:hAnsi="宋体"/>
                <w:color w:val="auto"/>
                <w:szCs w:val="21"/>
                <w:highlight w:val="none"/>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1F4C29">
            <w:pPr>
              <w:spacing w:line="320" w:lineRule="exact"/>
              <w:rPr>
                <w:rFonts w:ascii="宋体" w:hAnsi="宋体"/>
                <w:color w:val="auto"/>
                <w:szCs w:val="21"/>
                <w:highlight w:val="none"/>
              </w:rPr>
            </w:pPr>
            <w:r>
              <w:rPr>
                <w:rFonts w:ascii="宋体" w:hAnsi="宋体"/>
                <w:color w:val="auto"/>
                <w:szCs w:val="21"/>
                <w:highlight w:val="none"/>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107723">
            <w:pPr>
              <w:spacing w:line="320" w:lineRule="exact"/>
              <w:rPr>
                <w:rFonts w:ascii="宋体" w:hAnsi="宋体"/>
                <w:color w:val="auto"/>
                <w:szCs w:val="21"/>
                <w:highlight w:val="none"/>
              </w:rPr>
            </w:pPr>
            <w:r>
              <w:rPr>
                <w:rFonts w:ascii="宋体" w:hAnsi="宋体"/>
                <w:color w:val="auto"/>
                <w:szCs w:val="21"/>
                <w:highlight w:val="none"/>
              </w:rPr>
              <w:t>　</w:t>
            </w:r>
          </w:p>
        </w:tc>
      </w:tr>
    </w:tbl>
    <w:p w14:paraId="09725CC6">
      <w:pPr>
        <w:spacing w:line="400" w:lineRule="exact"/>
        <w:rPr>
          <w:rFonts w:ascii="宋体" w:hAnsi="宋体"/>
          <w:color w:val="auto"/>
          <w:szCs w:val="21"/>
          <w:highlight w:val="none"/>
        </w:rPr>
      </w:pPr>
      <w:r>
        <w:rPr>
          <w:rFonts w:ascii="宋体" w:hAnsi="宋体"/>
          <w:color w:val="auto"/>
          <w:szCs w:val="21"/>
          <w:highlight w:val="none"/>
        </w:rPr>
        <w:t>注：本表所列岗位的所有管理人员的情况均应如实填写。可按以上格式扩展为多页填写，每一页均应加盖磋商供应商单位章和由法定代表人（或授权委托代理人）签名。</w:t>
      </w:r>
    </w:p>
    <w:p w14:paraId="44648272">
      <w:pPr>
        <w:pStyle w:val="9"/>
        <w:spacing w:line="560" w:lineRule="exact"/>
        <w:ind w:firstLine="5145" w:firstLineChars="2450"/>
        <w:rPr>
          <w:rFonts w:hint="eastAsia" w:hAnsi="宋体"/>
          <w:color w:val="auto"/>
          <w:highlight w:val="none"/>
        </w:rPr>
      </w:pPr>
    </w:p>
    <w:p w14:paraId="215BD9BA">
      <w:pPr>
        <w:pStyle w:val="9"/>
        <w:spacing w:line="560" w:lineRule="exact"/>
        <w:ind w:firstLine="5145" w:firstLineChars="2450"/>
        <w:rPr>
          <w:rFonts w:hint="eastAsia" w:hAnsi="宋体"/>
          <w:color w:val="auto"/>
          <w:highlight w:val="none"/>
        </w:rPr>
      </w:pPr>
    </w:p>
    <w:p w14:paraId="24105A88">
      <w:pPr>
        <w:spacing w:line="600" w:lineRule="atLeast"/>
        <w:ind w:firstLine="3658" w:firstLineChars="1742"/>
        <w:jc w:val="left"/>
        <w:rPr>
          <w:rFonts w:hint="eastAsia" w:ascii="宋体" w:hAnsi="宋体"/>
          <w:color w:val="auto"/>
          <w:szCs w:val="21"/>
          <w:highlight w:val="none"/>
        </w:rPr>
      </w:pPr>
      <w:r>
        <w:rPr>
          <w:rFonts w:hint="eastAsia"/>
          <w:color w:val="auto"/>
          <w:highlight w:val="none"/>
        </w:rPr>
        <w:t>磋商供应商</w:t>
      </w:r>
      <w:r>
        <w:rPr>
          <w:rFonts w:hint="eastAsia" w:ascii="宋体" w:hAnsi="宋体"/>
          <w:color w:val="auto"/>
          <w:szCs w:val="21"/>
          <w:highlight w:val="none"/>
        </w:rPr>
        <w:t>(盖单位章)</w:t>
      </w:r>
      <w:r>
        <w:rPr>
          <w:rFonts w:hint="eastAsia"/>
          <w:color w:val="auto"/>
          <w:highlight w:val="none"/>
        </w:rPr>
        <w:t>：</w:t>
      </w:r>
      <w:r>
        <w:rPr>
          <w:rFonts w:hint="eastAsia" w:ascii="宋体"/>
          <w:color w:val="auto"/>
          <w:szCs w:val="21"/>
          <w:highlight w:val="none"/>
        </w:rPr>
        <w:t xml:space="preserve">       </w:t>
      </w:r>
    </w:p>
    <w:p w14:paraId="4CC46FEB">
      <w:pPr>
        <w:spacing w:line="600" w:lineRule="atLeast"/>
        <w:ind w:firstLine="3675" w:firstLineChars="1750"/>
        <w:rPr>
          <w:rFonts w:hint="eastAsia" w:ascii="宋体" w:hAnsi="宋体"/>
          <w:color w:val="auto"/>
          <w:szCs w:val="21"/>
          <w:highlight w:val="none"/>
        </w:rPr>
      </w:pPr>
      <w:r>
        <w:rPr>
          <w:rFonts w:hint="eastAsia"/>
          <w:color w:val="auto"/>
          <w:highlight w:val="none"/>
        </w:rPr>
        <w:t>法定代表人或委托代理人签字</w:t>
      </w:r>
      <w:r>
        <w:rPr>
          <w:rFonts w:hint="eastAsia" w:hAnsi="宋体"/>
          <w:bCs/>
          <w:color w:val="auto"/>
          <w:highlight w:val="none"/>
        </w:rPr>
        <w:t>（签字）</w:t>
      </w:r>
      <w:r>
        <w:rPr>
          <w:rFonts w:hint="eastAsia"/>
          <w:color w:val="auto"/>
          <w:highlight w:val="none"/>
        </w:rPr>
        <w:t>：</w:t>
      </w:r>
      <w:r>
        <w:rPr>
          <w:rFonts w:hint="eastAsia" w:ascii="宋体"/>
          <w:color w:val="auto"/>
          <w:szCs w:val="21"/>
          <w:highlight w:val="none"/>
        </w:rPr>
        <w:t xml:space="preserve">      </w:t>
      </w:r>
    </w:p>
    <w:p w14:paraId="76C1F343">
      <w:pPr>
        <w:pStyle w:val="9"/>
        <w:spacing w:line="600" w:lineRule="atLeast"/>
        <w:ind w:firstLine="3675" w:firstLineChars="1750"/>
        <w:rPr>
          <w:rFonts w:hint="eastAsia" w:hAnsi="宋体"/>
          <w:color w:val="auto"/>
          <w:highlight w:val="none"/>
        </w:rPr>
      </w:pPr>
      <w:r>
        <w:rPr>
          <w:rFonts w:hint="eastAsia" w:hAnsi="宋体"/>
          <w:color w:val="auto"/>
          <w:highlight w:val="none"/>
        </w:rPr>
        <w:t>日  期：</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p>
    <w:p w14:paraId="559C27CE">
      <w:pPr>
        <w:pStyle w:val="53"/>
        <w:spacing w:line="440" w:lineRule="exact"/>
        <w:ind w:firstLine="415" w:firstLineChars="198"/>
        <w:rPr>
          <w:rStyle w:val="38"/>
          <w:rFonts w:hAnsi="宋体"/>
          <w:color w:val="auto"/>
          <w:highlight w:val="none"/>
        </w:rPr>
      </w:pPr>
    </w:p>
    <w:p w14:paraId="0C9723DA">
      <w:pPr>
        <w:spacing w:line="420" w:lineRule="exact"/>
        <w:ind w:firstLine="211" w:firstLineChars="100"/>
        <w:rPr>
          <w:rStyle w:val="38"/>
          <w:rFonts w:ascii="宋体" w:hAnsi="宋体"/>
          <w:b/>
          <w:color w:val="auto"/>
          <w:szCs w:val="21"/>
          <w:highlight w:val="none"/>
        </w:rPr>
      </w:pPr>
    </w:p>
    <w:p w14:paraId="2135CB90">
      <w:pPr>
        <w:spacing w:line="420" w:lineRule="exact"/>
        <w:ind w:firstLine="211" w:firstLineChars="100"/>
        <w:rPr>
          <w:rStyle w:val="38"/>
          <w:rFonts w:ascii="宋体" w:hAnsi="宋体"/>
          <w:b/>
          <w:color w:val="auto"/>
          <w:szCs w:val="21"/>
          <w:highlight w:val="none"/>
        </w:rPr>
      </w:pPr>
    </w:p>
    <w:p w14:paraId="3FEE75CA">
      <w:pPr>
        <w:spacing w:line="420" w:lineRule="exact"/>
        <w:ind w:firstLine="211" w:firstLineChars="100"/>
        <w:rPr>
          <w:rStyle w:val="38"/>
          <w:rFonts w:ascii="宋体" w:hAnsi="宋体"/>
          <w:b/>
          <w:color w:val="auto"/>
          <w:szCs w:val="21"/>
          <w:highlight w:val="none"/>
        </w:rPr>
      </w:pPr>
    </w:p>
    <w:p w14:paraId="05FE5FE9">
      <w:pPr>
        <w:spacing w:line="420" w:lineRule="exact"/>
        <w:ind w:firstLine="211" w:firstLineChars="100"/>
        <w:rPr>
          <w:rStyle w:val="38"/>
          <w:rFonts w:ascii="宋体" w:hAnsi="宋体"/>
          <w:b/>
          <w:color w:val="auto"/>
          <w:szCs w:val="21"/>
          <w:highlight w:val="none"/>
        </w:rPr>
      </w:pPr>
    </w:p>
    <w:p w14:paraId="0AD7D3FB">
      <w:pPr>
        <w:spacing w:line="420" w:lineRule="exact"/>
        <w:ind w:firstLine="211" w:firstLineChars="100"/>
        <w:rPr>
          <w:rStyle w:val="38"/>
          <w:rFonts w:ascii="宋体" w:hAnsi="宋体"/>
          <w:b/>
          <w:color w:val="auto"/>
          <w:szCs w:val="21"/>
          <w:highlight w:val="none"/>
        </w:rPr>
      </w:pPr>
    </w:p>
    <w:p w14:paraId="755FCFCB">
      <w:pPr>
        <w:spacing w:line="420" w:lineRule="exact"/>
        <w:rPr>
          <w:rStyle w:val="38"/>
          <w:rFonts w:ascii="宋体" w:hAnsi="宋体"/>
          <w:b/>
          <w:color w:val="auto"/>
          <w:szCs w:val="21"/>
          <w:highlight w:val="none"/>
        </w:rPr>
      </w:pPr>
    </w:p>
    <w:p w14:paraId="62E69542">
      <w:pPr>
        <w:spacing w:line="360" w:lineRule="auto"/>
        <w:jc w:val="left"/>
        <w:rPr>
          <w:rStyle w:val="38"/>
          <w:rFonts w:ascii="宋体" w:hAnsi="宋体"/>
          <w:b/>
          <w:color w:val="auto"/>
          <w:szCs w:val="21"/>
          <w:highlight w:val="none"/>
        </w:rPr>
      </w:pPr>
      <w:r>
        <w:rPr>
          <w:rStyle w:val="38"/>
          <w:rFonts w:ascii="宋体" w:hAnsi="宋体"/>
          <w:b/>
          <w:color w:val="auto"/>
          <w:szCs w:val="21"/>
          <w:highlight w:val="none"/>
        </w:rPr>
        <w:t>（4）</w:t>
      </w:r>
      <w:r>
        <w:rPr>
          <w:rStyle w:val="38"/>
          <w:rFonts w:hint="eastAsia" w:ascii="宋体" w:hAnsi="宋体"/>
          <w:b/>
          <w:color w:val="auto"/>
          <w:szCs w:val="21"/>
          <w:highlight w:val="none"/>
          <w:lang w:eastAsia="zh-CN"/>
        </w:rPr>
        <w:t>拟投入本合同工程施工的主要人员简历表</w:t>
      </w:r>
      <w:r>
        <w:rPr>
          <w:rStyle w:val="38"/>
          <w:rFonts w:ascii="宋体" w:hAnsi="宋体"/>
          <w:b/>
          <w:color w:val="auto"/>
          <w:szCs w:val="21"/>
          <w:highlight w:val="none"/>
        </w:rPr>
        <w:t>；</w:t>
      </w:r>
    </w:p>
    <w:p w14:paraId="37F9F693">
      <w:pPr>
        <w:jc w:val="center"/>
        <w:rPr>
          <w:rFonts w:hint="eastAsia" w:ascii="宋体" w:hAnsi="宋体"/>
          <w:b/>
          <w:bCs/>
          <w:color w:val="auto"/>
          <w:szCs w:val="21"/>
          <w:highlight w:val="none"/>
        </w:rPr>
      </w:pPr>
      <w:r>
        <w:rPr>
          <w:rFonts w:ascii="宋体" w:hAnsi="宋体"/>
          <w:b/>
          <w:bCs/>
          <w:color w:val="auto"/>
          <w:szCs w:val="21"/>
          <w:highlight w:val="none"/>
        </w:rPr>
        <w:t>拟投入本合同工程施工的</w:t>
      </w:r>
      <w:r>
        <w:rPr>
          <w:rFonts w:hint="eastAsia" w:ascii="宋体" w:hAnsi="宋体"/>
          <w:b/>
          <w:bCs/>
          <w:color w:val="auto"/>
          <w:szCs w:val="21"/>
          <w:highlight w:val="none"/>
          <w:u w:val="single"/>
        </w:rPr>
        <w:t xml:space="preserve"> </w:t>
      </w:r>
      <w:r>
        <w:rPr>
          <w:rFonts w:hint="eastAsia" w:ascii="宋体" w:hAnsi="宋体"/>
          <w:bCs/>
          <w:color w:val="auto"/>
          <w:szCs w:val="21"/>
          <w:highlight w:val="none"/>
          <w:u w:val="single"/>
        </w:rPr>
        <w:t>(</w:t>
      </w:r>
      <w:r>
        <w:rPr>
          <w:rFonts w:hint="eastAsia" w:ascii="宋体" w:hAnsi="宋体"/>
          <w:color w:val="auto"/>
          <w:szCs w:val="21"/>
          <w:highlight w:val="none"/>
          <w:u w:val="single"/>
        </w:rPr>
        <w:t>项目经理或项目总工)</w:t>
      </w:r>
      <w:r>
        <w:rPr>
          <w:rFonts w:hint="eastAsia" w:ascii="宋体" w:hAnsi="宋体"/>
          <w:b/>
          <w:color w:val="auto"/>
          <w:szCs w:val="21"/>
          <w:highlight w:val="none"/>
          <w:u w:val="single"/>
        </w:rPr>
        <w:t xml:space="preserve"> </w:t>
      </w:r>
      <w:r>
        <w:rPr>
          <w:rFonts w:ascii="宋体" w:hAnsi="宋体"/>
          <w:b/>
          <w:bCs/>
          <w:color w:val="auto"/>
          <w:szCs w:val="21"/>
          <w:highlight w:val="none"/>
        </w:rPr>
        <w:t>简历表 (格式</w:t>
      </w:r>
      <w:r>
        <w:rPr>
          <w:rFonts w:hint="eastAsia" w:ascii="宋体" w:hAnsi="宋体"/>
          <w:b/>
          <w:bCs/>
          <w:color w:val="auto"/>
          <w:szCs w:val="21"/>
          <w:highlight w:val="none"/>
          <w:lang w:eastAsia="zh-CN"/>
        </w:rPr>
        <w:t>自拟</w:t>
      </w:r>
      <w:r>
        <w:rPr>
          <w:rFonts w:ascii="宋体" w:hAnsi="宋体"/>
          <w:b/>
          <w:bCs/>
          <w:color w:val="auto"/>
          <w:szCs w:val="21"/>
          <w:highlight w:val="none"/>
        </w:rPr>
        <w:t>)</w:t>
      </w:r>
    </w:p>
    <w:p w14:paraId="57E48B5B">
      <w:pPr>
        <w:jc w:val="center"/>
        <w:rPr>
          <w:rFonts w:hint="eastAsia" w:ascii="宋体" w:hAnsi="宋体"/>
          <w:b/>
          <w:bCs/>
          <w:color w:val="auto"/>
          <w:szCs w:val="21"/>
          <w:highlight w:val="none"/>
        </w:rPr>
      </w:pP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080"/>
        <w:gridCol w:w="866"/>
        <w:gridCol w:w="210"/>
        <w:gridCol w:w="720"/>
        <w:gridCol w:w="1196"/>
        <w:gridCol w:w="1902"/>
        <w:gridCol w:w="1196"/>
      </w:tblGrid>
      <w:tr w14:paraId="1E05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3"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1147323E">
            <w:pPr>
              <w:jc w:val="center"/>
              <w:rPr>
                <w:rFonts w:ascii="宋体" w:hAnsi="宋体"/>
                <w:color w:val="auto"/>
                <w:szCs w:val="21"/>
                <w:highlight w:val="none"/>
              </w:rPr>
            </w:pPr>
            <w:r>
              <w:rPr>
                <w:rFonts w:ascii="宋体" w:hAnsi="宋体"/>
                <w:color w:val="auto"/>
                <w:szCs w:val="21"/>
                <w:highlight w:val="none"/>
              </w:rPr>
              <w:t>姓  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190FA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454DDB36">
            <w:pPr>
              <w:jc w:val="center"/>
              <w:rPr>
                <w:rFonts w:ascii="宋体" w:hAnsi="宋体"/>
                <w:color w:val="auto"/>
                <w:szCs w:val="21"/>
                <w:highlight w:val="none"/>
              </w:rPr>
            </w:pPr>
            <w:r>
              <w:rPr>
                <w:rFonts w:ascii="宋体" w:hAnsi="宋体"/>
                <w:color w:val="auto"/>
                <w:szCs w:val="21"/>
                <w:highlight w:val="none"/>
              </w:rPr>
              <w:t>性  别</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309C7F8A">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4B7081F9">
            <w:pPr>
              <w:jc w:val="center"/>
              <w:rPr>
                <w:rFonts w:ascii="宋体" w:hAnsi="宋体"/>
                <w:color w:val="auto"/>
                <w:szCs w:val="21"/>
                <w:highlight w:val="none"/>
              </w:rPr>
            </w:pPr>
            <w:r>
              <w:rPr>
                <w:rFonts w:ascii="宋体" w:hAnsi="宋体"/>
                <w:color w:val="auto"/>
                <w:szCs w:val="21"/>
                <w:highlight w:val="none"/>
              </w:rPr>
              <w:t>年  龄</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279B6BCC">
            <w:pPr>
              <w:jc w:val="center"/>
              <w:rPr>
                <w:rFonts w:ascii="宋体" w:hAnsi="宋体"/>
                <w:color w:val="auto"/>
                <w:szCs w:val="21"/>
                <w:highlight w:val="none"/>
              </w:rPr>
            </w:pPr>
          </w:p>
        </w:tc>
      </w:tr>
      <w:tr w14:paraId="061CE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2AE44AA5">
            <w:pPr>
              <w:jc w:val="center"/>
              <w:rPr>
                <w:rFonts w:ascii="宋体" w:hAnsi="宋体"/>
                <w:color w:val="auto"/>
                <w:szCs w:val="21"/>
                <w:highlight w:val="none"/>
              </w:rPr>
            </w:pPr>
            <w:r>
              <w:rPr>
                <w:rFonts w:ascii="宋体" w:hAnsi="宋体"/>
                <w:color w:val="auto"/>
                <w:szCs w:val="21"/>
                <w:highlight w:val="none"/>
              </w:rPr>
              <w:t>职  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528443B">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4CE15D8F">
            <w:pPr>
              <w:jc w:val="center"/>
              <w:rPr>
                <w:rFonts w:ascii="宋体" w:hAnsi="宋体"/>
                <w:color w:val="auto"/>
                <w:szCs w:val="21"/>
                <w:highlight w:val="none"/>
              </w:rPr>
            </w:pPr>
            <w:r>
              <w:rPr>
                <w:rFonts w:ascii="宋体" w:hAnsi="宋体"/>
                <w:color w:val="auto"/>
                <w:szCs w:val="21"/>
                <w:highlight w:val="none"/>
              </w:rPr>
              <w:t>职  称</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07731389">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4ADEB577">
            <w:pPr>
              <w:jc w:val="center"/>
              <w:rPr>
                <w:rFonts w:ascii="宋体" w:hAnsi="宋体"/>
                <w:color w:val="auto"/>
                <w:szCs w:val="21"/>
                <w:highlight w:val="none"/>
              </w:rPr>
            </w:pPr>
            <w:r>
              <w:rPr>
                <w:rFonts w:ascii="宋体" w:hAnsi="宋体"/>
                <w:color w:val="auto"/>
                <w:szCs w:val="21"/>
                <w:highlight w:val="none"/>
              </w:rPr>
              <w:t>学  历</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68E730FD">
            <w:pPr>
              <w:jc w:val="center"/>
              <w:rPr>
                <w:rFonts w:ascii="宋体" w:hAnsi="宋体"/>
                <w:color w:val="auto"/>
                <w:szCs w:val="21"/>
                <w:highlight w:val="none"/>
              </w:rPr>
            </w:pPr>
          </w:p>
        </w:tc>
      </w:tr>
      <w:tr w14:paraId="05417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6" w:space="0"/>
            </w:tcBorders>
            <w:noWrap w:val="0"/>
            <w:vAlign w:val="center"/>
          </w:tcPr>
          <w:p w14:paraId="5F6376A5">
            <w:pPr>
              <w:jc w:val="center"/>
              <w:rPr>
                <w:rFonts w:ascii="宋体" w:hAnsi="宋体"/>
                <w:color w:val="auto"/>
                <w:szCs w:val="21"/>
                <w:highlight w:val="none"/>
              </w:rPr>
            </w:pPr>
            <w:r>
              <w:rPr>
                <w:rFonts w:ascii="宋体" w:hAnsi="宋体"/>
                <w:color w:val="auto"/>
                <w:szCs w:val="21"/>
                <w:highlight w:val="none"/>
              </w:rPr>
              <w:t>执业或职业资格证书名称及编号</w:t>
            </w:r>
          </w:p>
        </w:tc>
        <w:tc>
          <w:tcPr>
            <w:tcW w:w="1796" w:type="dxa"/>
            <w:gridSpan w:val="3"/>
            <w:tcBorders>
              <w:top w:val="single" w:color="auto" w:sz="6" w:space="0"/>
              <w:left w:val="single" w:color="auto" w:sz="6" w:space="0"/>
              <w:bottom w:val="single" w:color="auto" w:sz="6" w:space="0"/>
              <w:right w:val="single" w:color="auto" w:sz="4" w:space="0"/>
            </w:tcBorders>
            <w:noWrap w:val="0"/>
            <w:vAlign w:val="center"/>
          </w:tcPr>
          <w:p w14:paraId="76B7A616">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185A572">
            <w:pPr>
              <w:jc w:val="center"/>
              <w:rPr>
                <w:rFonts w:ascii="宋体" w:hAnsi="宋体"/>
                <w:color w:val="auto"/>
                <w:szCs w:val="21"/>
                <w:highlight w:val="none"/>
              </w:rPr>
            </w:pPr>
            <w:r>
              <w:rPr>
                <w:rFonts w:ascii="宋体" w:hAnsi="宋体"/>
                <w:color w:val="auto"/>
                <w:szCs w:val="21"/>
                <w:highlight w:val="none"/>
              </w:rPr>
              <w:t>拟在本合同任职</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31A4606C">
            <w:pPr>
              <w:jc w:val="center"/>
              <w:rPr>
                <w:rFonts w:ascii="宋体" w:hAnsi="宋体"/>
                <w:color w:val="auto"/>
                <w:szCs w:val="21"/>
                <w:highlight w:val="none"/>
              </w:rPr>
            </w:pPr>
          </w:p>
        </w:tc>
      </w:tr>
      <w:tr w14:paraId="7D8F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3C59F92B">
            <w:pPr>
              <w:jc w:val="center"/>
              <w:rPr>
                <w:rFonts w:ascii="宋体" w:hAnsi="宋体"/>
                <w:color w:val="auto"/>
                <w:szCs w:val="21"/>
                <w:highlight w:val="none"/>
              </w:rPr>
            </w:pPr>
            <w:r>
              <w:rPr>
                <w:rFonts w:ascii="宋体" w:hAnsi="宋体"/>
                <w:color w:val="auto"/>
                <w:szCs w:val="21"/>
                <w:highlight w:val="none"/>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noWrap w:val="0"/>
            <w:vAlign w:val="center"/>
          </w:tcPr>
          <w:p w14:paraId="4D70BFAA">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5C49799">
            <w:pPr>
              <w:jc w:val="center"/>
              <w:rPr>
                <w:rFonts w:ascii="宋体" w:hAnsi="宋体"/>
                <w:color w:val="auto"/>
                <w:szCs w:val="21"/>
                <w:highlight w:val="none"/>
              </w:rPr>
            </w:pPr>
            <w:r>
              <w:rPr>
                <w:rFonts w:ascii="宋体" w:hAnsi="宋体"/>
                <w:color w:val="auto"/>
                <w:szCs w:val="21"/>
                <w:highlight w:val="none"/>
              </w:rPr>
              <w:t>担任本职工作年限</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056135A6">
            <w:pPr>
              <w:jc w:val="center"/>
              <w:rPr>
                <w:rFonts w:ascii="宋体" w:hAnsi="宋体"/>
                <w:color w:val="auto"/>
                <w:szCs w:val="21"/>
                <w:highlight w:val="none"/>
              </w:rPr>
            </w:pPr>
          </w:p>
        </w:tc>
      </w:tr>
      <w:tr w14:paraId="0FB7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0B7ED934">
            <w:pPr>
              <w:jc w:val="center"/>
              <w:rPr>
                <w:rFonts w:ascii="宋体" w:hAnsi="宋体"/>
                <w:color w:val="auto"/>
                <w:szCs w:val="21"/>
                <w:highlight w:val="none"/>
              </w:rPr>
            </w:pPr>
            <w:r>
              <w:rPr>
                <w:rFonts w:ascii="宋体" w:hAnsi="宋体"/>
                <w:color w:val="auto"/>
                <w:szCs w:val="21"/>
                <w:highlight w:val="none"/>
              </w:rPr>
              <w:t>毕业学校</w:t>
            </w:r>
          </w:p>
        </w:tc>
        <w:tc>
          <w:tcPr>
            <w:tcW w:w="6090" w:type="dxa"/>
            <w:gridSpan w:val="6"/>
            <w:tcBorders>
              <w:top w:val="single" w:color="auto" w:sz="6" w:space="0"/>
              <w:left w:val="single" w:color="auto" w:sz="4" w:space="0"/>
              <w:bottom w:val="single" w:color="auto" w:sz="6" w:space="0"/>
              <w:right w:val="single" w:color="auto" w:sz="6" w:space="0"/>
            </w:tcBorders>
            <w:noWrap w:val="0"/>
            <w:vAlign w:val="center"/>
          </w:tcPr>
          <w:p w14:paraId="7B6A5F67">
            <w:pPr>
              <w:rPr>
                <w:rFonts w:ascii="宋体" w:hAnsi="宋体"/>
                <w:color w:val="auto"/>
                <w:szCs w:val="21"/>
                <w:highlight w:val="none"/>
              </w:rPr>
            </w:pPr>
            <w:r>
              <w:rPr>
                <w:rFonts w:ascii="宋体" w:hAnsi="宋体"/>
                <w:color w:val="auto"/>
                <w:szCs w:val="21"/>
                <w:highlight w:val="none"/>
              </w:rPr>
              <w:t xml:space="preserve">        年毕业于          学校        专业</w:t>
            </w:r>
          </w:p>
        </w:tc>
      </w:tr>
      <w:tr w14:paraId="4426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8434" w:type="dxa"/>
            <w:gridSpan w:val="8"/>
            <w:tcBorders>
              <w:top w:val="single" w:color="auto" w:sz="6" w:space="0"/>
              <w:left w:val="single" w:color="auto" w:sz="6" w:space="0"/>
              <w:bottom w:val="single" w:color="auto" w:sz="6" w:space="0"/>
              <w:right w:val="single" w:color="auto" w:sz="6" w:space="0"/>
            </w:tcBorders>
            <w:noWrap w:val="0"/>
            <w:vAlign w:val="center"/>
          </w:tcPr>
          <w:p w14:paraId="3F817B29">
            <w:pPr>
              <w:jc w:val="center"/>
              <w:rPr>
                <w:rFonts w:ascii="宋体" w:hAnsi="宋体"/>
                <w:color w:val="auto"/>
                <w:szCs w:val="21"/>
                <w:highlight w:val="none"/>
              </w:rPr>
            </w:pPr>
            <w:r>
              <w:rPr>
                <w:rFonts w:ascii="宋体" w:hAnsi="宋体"/>
                <w:color w:val="auto"/>
                <w:szCs w:val="21"/>
                <w:highlight w:val="none"/>
              </w:rPr>
              <w:t>已完工程项目情况表</w:t>
            </w:r>
          </w:p>
        </w:tc>
      </w:tr>
      <w:tr w14:paraId="3EFEA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57AACF47">
            <w:pPr>
              <w:jc w:val="center"/>
              <w:rPr>
                <w:rFonts w:ascii="宋体" w:hAnsi="宋体"/>
                <w:color w:val="auto"/>
                <w:szCs w:val="21"/>
                <w:highlight w:val="none"/>
              </w:rPr>
            </w:pPr>
            <w:r>
              <w:rPr>
                <w:rFonts w:ascii="宋体" w:hAnsi="宋体"/>
                <w:color w:val="auto"/>
                <w:szCs w:val="21"/>
                <w:highlight w:val="none"/>
              </w:rPr>
              <w:t>建设单位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38567E4">
            <w:pPr>
              <w:jc w:val="center"/>
              <w:rPr>
                <w:rFonts w:ascii="宋体" w:hAnsi="宋体"/>
                <w:color w:val="auto"/>
                <w:szCs w:val="21"/>
                <w:highlight w:val="none"/>
              </w:rPr>
            </w:pPr>
            <w:r>
              <w:rPr>
                <w:rFonts w:ascii="宋体" w:hAnsi="宋体"/>
                <w:color w:val="auto"/>
                <w:szCs w:val="21"/>
                <w:highlight w:val="none"/>
              </w:rPr>
              <w:t>项目名称</w:t>
            </w:r>
          </w:p>
        </w:tc>
        <w:tc>
          <w:tcPr>
            <w:tcW w:w="1076" w:type="dxa"/>
            <w:gridSpan w:val="2"/>
            <w:tcBorders>
              <w:top w:val="single" w:color="auto" w:sz="6" w:space="0"/>
              <w:left w:val="single" w:color="auto" w:sz="6" w:space="0"/>
              <w:bottom w:val="single" w:color="auto" w:sz="6" w:space="0"/>
              <w:right w:val="single" w:color="auto" w:sz="6" w:space="0"/>
            </w:tcBorders>
            <w:noWrap w:val="0"/>
            <w:vAlign w:val="center"/>
          </w:tcPr>
          <w:p w14:paraId="4BBE9BF7">
            <w:pPr>
              <w:jc w:val="center"/>
              <w:rPr>
                <w:rFonts w:ascii="宋体" w:hAnsi="宋体"/>
                <w:color w:val="auto"/>
                <w:szCs w:val="21"/>
                <w:highlight w:val="none"/>
              </w:rPr>
            </w:pPr>
            <w:r>
              <w:rPr>
                <w:rFonts w:ascii="宋体" w:hAnsi="宋体"/>
                <w:color w:val="auto"/>
                <w:szCs w:val="21"/>
                <w:highlight w:val="none"/>
              </w:rPr>
              <w:t>建设规模</w:t>
            </w:r>
          </w:p>
        </w:tc>
        <w:tc>
          <w:tcPr>
            <w:tcW w:w="1916" w:type="dxa"/>
            <w:gridSpan w:val="2"/>
            <w:tcBorders>
              <w:top w:val="single" w:color="auto" w:sz="6" w:space="0"/>
              <w:left w:val="single" w:color="auto" w:sz="6" w:space="0"/>
              <w:bottom w:val="single" w:color="auto" w:sz="6" w:space="0"/>
              <w:right w:val="single" w:color="auto" w:sz="6" w:space="0"/>
            </w:tcBorders>
            <w:noWrap w:val="0"/>
            <w:vAlign w:val="center"/>
          </w:tcPr>
          <w:p w14:paraId="417323E8">
            <w:pPr>
              <w:jc w:val="center"/>
              <w:rPr>
                <w:rFonts w:ascii="宋体" w:hAnsi="宋体"/>
                <w:color w:val="auto"/>
                <w:szCs w:val="21"/>
                <w:highlight w:val="none"/>
              </w:rPr>
            </w:pPr>
            <w:r>
              <w:rPr>
                <w:rFonts w:ascii="宋体" w:hAnsi="宋体"/>
                <w:color w:val="auto"/>
                <w:szCs w:val="21"/>
                <w:highlight w:val="none"/>
              </w:rPr>
              <w:t>开、竣工日期</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366E3781">
            <w:pPr>
              <w:jc w:val="center"/>
              <w:rPr>
                <w:rFonts w:ascii="宋体" w:hAnsi="宋体"/>
                <w:color w:val="auto"/>
                <w:szCs w:val="21"/>
                <w:highlight w:val="none"/>
              </w:rPr>
            </w:pPr>
            <w:r>
              <w:rPr>
                <w:rFonts w:ascii="宋体" w:hAnsi="宋体"/>
                <w:color w:val="auto"/>
                <w:szCs w:val="21"/>
                <w:highlight w:val="none"/>
              </w:rPr>
              <w:t>工程质量</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1004054F">
            <w:pPr>
              <w:jc w:val="center"/>
              <w:rPr>
                <w:rFonts w:ascii="宋体" w:hAnsi="宋体"/>
                <w:color w:val="auto"/>
                <w:szCs w:val="21"/>
                <w:highlight w:val="none"/>
              </w:rPr>
            </w:pPr>
            <w:r>
              <w:rPr>
                <w:rFonts w:ascii="宋体" w:hAnsi="宋体"/>
                <w:color w:val="auto"/>
                <w:szCs w:val="21"/>
                <w:highlight w:val="none"/>
              </w:rPr>
              <w:t>受奖情况</w:t>
            </w:r>
          </w:p>
        </w:tc>
      </w:tr>
      <w:tr w14:paraId="4DFA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4A4086C8">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9F9AB3">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29D8D92">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03168E90">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1B9D9898">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74DAEF1B">
            <w:pPr>
              <w:rPr>
                <w:rFonts w:ascii="宋体" w:hAnsi="宋体"/>
                <w:color w:val="auto"/>
                <w:szCs w:val="21"/>
                <w:highlight w:val="none"/>
              </w:rPr>
            </w:pPr>
          </w:p>
        </w:tc>
      </w:tr>
      <w:tr w14:paraId="04BF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BF1FC38">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42EC9A">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5C5ADE8">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238AB06">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6085FDAD">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4FB7769D">
            <w:pPr>
              <w:rPr>
                <w:rFonts w:ascii="宋体" w:hAnsi="宋体"/>
                <w:color w:val="auto"/>
                <w:szCs w:val="21"/>
                <w:highlight w:val="none"/>
              </w:rPr>
            </w:pPr>
          </w:p>
        </w:tc>
      </w:tr>
      <w:tr w14:paraId="7E663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44E57268">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64D055">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11F49EC7">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7E705126">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0D781821">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6D513EF9">
            <w:pPr>
              <w:rPr>
                <w:rFonts w:ascii="宋体" w:hAnsi="宋体"/>
                <w:color w:val="auto"/>
                <w:szCs w:val="21"/>
                <w:highlight w:val="none"/>
              </w:rPr>
            </w:pPr>
          </w:p>
        </w:tc>
      </w:tr>
    </w:tbl>
    <w:p w14:paraId="0C9B9F36">
      <w:pPr>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注：1、本表后附身份证、职称资格证书以及资格审查条件所要求的其他相关证书（如建造师注册证书、安全生产考核合格证书等）的复印件。</w:t>
      </w:r>
    </w:p>
    <w:p w14:paraId="7A3798A6">
      <w:pPr>
        <w:spacing w:line="400" w:lineRule="exact"/>
        <w:ind w:firstLine="424" w:firstLineChars="202"/>
        <w:jc w:val="left"/>
        <w:rPr>
          <w:rFonts w:ascii="宋体" w:hAnsi="宋体"/>
          <w:color w:val="auto"/>
          <w:szCs w:val="21"/>
          <w:highlight w:val="none"/>
        </w:rPr>
      </w:pPr>
    </w:p>
    <w:p w14:paraId="787C52DD">
      <w:pPr>
        <w:spacing w:line="600" w:lineRule="atLeast"/>
        <w:ind w:firstLine="3658" w:firstLineChars="1742"/>
        <w:jc w:val="left"/>
        <w:rPr>
          <w:rFonts w:hint="eastAsia" w:ascii="宋体" w:hAnsi="宋体"/>
          <w:color w:val="auto"/>
          <w:szCs w:val="21"/>
          <w:highlight w:val="none"/>
        </w:rPr>
      </w:pPr>
      <w:r>
        <w:rPr>
          <w:rFonts w:ascii="宋体" w:hAnsi="宋体"/>
          <w:color w:val="auto"/>
          <w:szCs w:val="21"/>
          <w:highlight w:val="none"/>
        </w:rPr>
        <w:t>磋商供应商</w:t>
      </w:r>
      <w:r>
        <w:rPr>
          <w:rFonts w:hint="eastAsia" w:ascii="宋体" w:hAnsi="宋体"/>
          <w:color w:val="auto"/>
          <w:szCs w:val="21"/>
          <w:highlight w:val="none"/>
        </w:rPr>
        <w:t>(盖单位章)</w:t>
      </w:r>
      <w:r>
        <w:rPr>
          <w:rFonts w:ascii="宋体" w:hAnsi="宋体"/>
          <w:color w:val="auto"/>
          <w:szCs w:val="21"/>
          <w:highlight w:val="none"/>
        </w:rPr>
        <w:t>：</w:t>
      </w:r>
      <w:r>
        <w:rPr>
          <w:rFonts w:hint="eastAsia" w:ascii="宋体" w:hAnsi="宋体"/>
          <w:color w:val="auto"/>
          <w:szCs w:val="21"/>
          <w:highlight w:val="none"/>
        </w:rPr>
        <w:t xml:space="preserve">   </w:t>
      </w:r>
    </w:p>
    <w:p w14:paraId="78EFA166">
      <w:pPr>
        <w:spacing w:line="600" w:lineRule="atLeast"/>
        <w:ind w:firstLine="3675" w:firstLineChars="17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r>
        <w:rPr>
          <w:rFonts w:hint="eastAsia" w:ascii="宋体" w:hAnsi="宋体"/>
          <w:color w:val="auto"/>
          <w:szCs w:val="21"/>
          <w:highlight w:val="none"/>
        </w:rPr>
        <w:t xml:space="preserve">    </w:t>
      </w:r>
    </w:p>
    <w:p w14:paraId="286BF60A">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4C08C68">
      <w:pPr>
        <w:spacing w:line="360" w:lineRule="auto"/>
        <w:jc w:val="center"/>
        <w:rPr>
          <w:rStyle w:val="38"/>
          <w:rFonts w:ascii="宋体" w:hAnsi="宋体"/>
          <w:b/>
          <w:color w:val="auto"/>
          <w:szCs w:val="21"/>
          <w:highlight w:val="none"/>
        </w:rPr>
      </w:pPr>
    </w:p>
    <w:p w14:paraId="6F37A10E">
      <w:pPr>
        <w:spacing w:line="360" w:lineRule="auto"/>
        <w:jc w:val="center"/>
        <w:rPr>
          <w:rStyle w:val="38"/>
          <w:rFonts w:ascii="宋体" w:hAnsi="宋体"/>
          <w:b/>
          <w:color w:val="auto"/>
          <w:szCs w:val="21"/>
          <w:highlight w:val="none"/>
        </w:rPr>
      </w:pPr>
    </w:p>
    <w:p w14:paraId="78BAF7A4">
      <w:pPr>
        <w:spacing w:line="360" w:lineRule="auto"/>
        <w:jc w:val="center"/>
        <w:rPr>
          <w:rStyle w:val="38"/>
          <w:rFonts w:ascii="宋体" w:hAnsi="宋体"/>
          <w:b/>
          <w:color w:val="auto"/>
          <w:szCs w:val="21"/>
          <w:highlight w:val="none"/>
        </w:rPr>
      </w:pPr>
    </w:p>
    <w:p w14:paraId="6E04C42B">
      <w:pPr>
        <w:spacing w:line="360" w:lineRule="auto"/>
        <w:jc w:val="center"/>
        <w:rPr>
          <w:rStyle w:val="38"/>
          <w:rFonts w:ascii="宋体" w:hAnsi="宋体"/>
          <w:b/>
          <w:color w:val="auto"/>
          <w:szCs w:val="21"/>
          <w:highlight w:val="none"/>
        </w:rPr>
      </w:pPr>
    </w:p>
    <w:p w14:paraId="161F649A">
      <w:pPr>
        <w:spacing w:line="360" w:lineRule="auto"/>
        <w:jc w:val="left"/>
        <w:rPr>
          <w:rStyle w:val="38"/>
          <w:rFonts w:ascii="宋体" w:hAnsi="宋体"/>
          <w:b/>
          <w:color w:val="auto"/>
          <w:szCs w:val="21"/>
          <w:highlight w:val="none"/>
        </w:rPr>
      </w:pPr>
      <w:r>
        <w:rPr>
          <w:rStyle w:val="38"/>
          <w:rFonts w:ascii="宋体" w:hAnsi="宋体"/>
          <w:b/>
          <w:color w:val="auto"/>
          <w:szCs w:val="21"/>
          <w:highlight w:val="none"/>
        </w:rPr>
        <w:t>（</w:t>
      </w:r>
      <w:r>
        <w:rPr>
          <w:rStyle w:val="38"/>
          <w:rFonts w:hint="eastAsia" w:ascii="宋体" w:hAnsi="宋体"/>
          <w:b/>
          <w:color w:val="auto"/>
          <w:szCs w:val="21"/>
          <w:highlight w:val="none"/>
        </w:rPr>
        <w:t>5</w:t>
      </w:r>
      <w:r>
        <w:rPr>
          <w:rStyle w:val="38"/>
          <w:rFonts w:ascii="宋体" w:hAnsi="宋体"/>
          <w:b/>
          <w:color w:val="auto"/>
          <w:szCs w:val="21"/>
          <w:highlight w:val="none"/>
        </w:rPr>
        <w:t>）磋商供应商认为有必要提供的其它文件及资料。</w:t>
      </w:r>
    </w:p>
    <w:p w14:paraId="72C29822">
      <w:pPr>
        <w:spacing w:line="360" w:lineRule="auto"/>
        <w:jc w:val="center"/>
        <w:rPr>
          <w:rStyle w:val="38"/>
          <w:rFonts w:ascii="宋体" w:hAnsi="宋体" w:cs="宋体"/>
          <w:b/>
          <w:bCs/>
          <w:color w:val="auto"/>
          <w:sz w:val="30"/>
          <w:szCs w:val="30"/>
          <w:highlight w:val="none"/>
        </w:rPr>
      </w:pPr>
    </w:p>
    <w:p w14:paraId="471E5C91">
      <w:pPr>
        <w:spacing w:line="360" w:lineRule="auto"/>
        <w:jc w:val="center"/>
        <w:rPr>
          <w:rStyle w:val="38"/>
          <w:rFonts w:ascii="宋体" w:hAnsi="宋体" w:cs="宋体"/>
          <w:b/>
          <w:bCs/>
          <w:color w:val="auto"/>
          <w:sz w:val="30"/>
          <w:szCs w:val="30"/>
          <w:highlight w:val="none"/>
        </w:rPr>
      </w:pPr>
    </w:p>
    <w:p w14:paraId="6280A7C3">
      <w:pPr>
        <w:spacing w:line="360" w:lineRule="auto"/>
        <w:jc w:val="center"/>
        <w:rPr>
          <w:rStyle w:val="38"/>
          <w:rFonts w:ascii="宋体" w:hAnsi="宋体" w:cs="宋体"/>
          <w:b/>
          <w:bCs/>
          <w:color w:val="auto"/>
          <w:sz w:val="30"/>
          <w:szCs w:val="30"/>
          <w:highlight w:val="none"/>
        </w:rPr>
      </w:pPr>
    </w:p>
    <w:p w14:paraId="6E4F9B58">
      <w:pPr>
        <w:snapToGrid w:val="0"/>
        <w:spacing w:before="156" w:after="50"/>
        <w:jc w:val="left"/>
        <w:rPr>
          <w:rStyle w:val="38"/>
          <w:rFonts w:ascii="宋体" w:hAnsi="宋体"/>
          <w:color w:val="auto"/>
          <w:szCs w:val="21"/>
          <w:highlight w:val="none"/>
        </w:rPr>
      </w:pPr>
      <w:r>
        <w:rPr>
          <w:rStyle w:val="38"/>
          <w:rFonts w:ascii="宋体" w:hAnsi="宋体"/>
          <w:b/>
          <w:color w:val="auto"/>
          <w:sz w:val="28"/>
          <w:szCs w:val="21"/>
          <w:highlight w:val="none"/>
        </w:rPr>
        <w:t>其他文件格式:</w:t>
      </w:r>
    </w:p>
    <w:p w14:paraId="21FA319C">
      <w:pPr>
        <w:snapToGrid w:val="0"/>
        <w:spacing w:before="156" w:after="50"/>
        <w:jc w:val="left"/>
        <w:rPr>
          <w:rStyle w:val="38"/>
          <w:rFonts w:ascii="宋体" w:hAnsi="宋体"/>
          <w:b/>
          <w:color w:val="auto"/>
          <w:sz w:val="24"/>
          <w:szCs w:val="24"/>
          <w:highlight w:val="none"/>
        </w:rPr>
      </w:pPr>
      <w:r>
        <w:rPr>
          <w:rStyle w:val="38"/>
          <w:rFonts w:hint="eastAsia" w:ascii="宋体" w:hAnsi="宋体"/>
          <w:b/>
          <w:color w:val="auto"/>
          <w:sz w:val="24"/>
          <w:szCs w:val="24"/>
          <w:highlight w:val="none"/>
          <w:lang w:val="en-US" w:eastAsia="zh-CN"/>
        </w:rPr>
        <w:t>1</w:t>
      </w:r>
      <w:r>
        <w:rPr>
          <w:rStyle w:val="38"/>
          <w:rFonts w:ascii="宋体" w:hAnsi="宋体"/>
          <w:b/>
          <w:color w:val="auto"/>
          <w:sz w:val="24"/>
          <w:szCs w:val="24"/>
          <w:highlight w:val="none"/>
        </w:rPr>
        <w:t>.残疾人福利性单位声明函</w:t>
      </w:r>
    </w:p>
    <w:p w14:paraId="2D5159AD">
      <w:pPr>
        <w:spacing w:line="588" w:lineRule="exact"/>
        <w:jc w:val="center"/>
        <w:rPr>
          <w:rStyle w:val="38"/>
          <w:rFonts w:ascii="宋体" w:hAnsi="宋体"/>
          <w:b/>
          <w:color w:val="auto"/>
          <w:spacing w:val="6"/>
          <w:sz w:val="32"/>
          <w:szCs w:val="32"/>
          <w:highlight w:val="none"/>
        </w:rPr>
      </w:pPr>
    </w:p>
    <w:p w14:paraId="7D5427CF">
      <w:pPr>
        <w:spacing w:line="588" w:lineRule="exact"/>
        <w:jc w:val="center"/>
        <w:rPr>
          <w:rStyle w:val="38"/>
          <w:rFonts w:ascii="宋体" w:hAnsi="宋体"/>
          <w:b/>
          <w:color w:val="auto"/>
          <w:spacing w:val="6"/>
          <w:sz w:val="32"/>
          <w:szCs w:val="32"/>
          <w:highlight w:val="none"/>
        </w:rPr>
      </w:pPr>
      <w:r>
        <w:rPr>
          <w:rStyle w:val="38"/>
          <w:rFonts w:ascii="宋体" w:hAnsi="宋体"/>
          <w:b/>
          <w:color w:val="auto"/>
          <w:spacing w:val="6"/>
          <w:sz w:val="32"/>
          <w:szCs w:val="32"/>
          <w:highlight w:val="none"/>
        </w:rPr>
        <w:t>残疾人福利性单位声明函</w:t>
      </w:r>
    </w:p>
    <w:p w14:paraId="44E9C1C7">
      <w:pPr>
        <w:spacing w:line="588" w:lineRule="exact"/>
        <w:rPr>
          <w:rStyle w:val="38"/>
          <w:rFonts w:ascii="宋体" w:hAnsi="宋体"/>
          <w:b/>
          <w:color w:val="auto"/>
          <w:spacing w:val="6"/>
          <w:sz w:val="30"/>
          <w:szCs w:val="30"/>
          <w:highlight w:val="none"/>
        </w:rPr>
      </w:pPr>
    </w:p>
    <w:p w14:paraId="7EE4A97B">
      <w:pPr>
        <w:spacing w:line="588" w:lineRule="exact"/>
        <w:ind w:firstLine="444" w:firstLineChars="200"/>
        <w:rPr>
          <w:rStyle w:val="38"/>
          <w:rFonts w:ascii="宋体" w:hAnsi="宋体"/>
          <w:color w:val="auto"/>
          <w:spacing w:val="6"/>
          <w:szCs w:val="21"/>
          <w:highlight w:val="none"/>
        </w:rPr>
      </w:pPr>
      <w:r>
        <w:rPr>
          <w:rStyle w:val="38"/>
          <w:rFonts w:ascii="宋体" w:hAnsi="宋体"/>
          <w:color w:val="auto"/>
          <w:spacing w:val="6"/>
          <w:szCs w:val="21"/>
          <w:highlight w:val="none"/>
        </w:rPr>
        <w:t>本单位郑重声明，根据《财政部 民政部 中国残疾人联合会关于促进残疾人就业政府采购政策的通知》（财库</w:t>
      </w:r>
      <w:r>
        <w:rPr>
          <w:rStyle w:val="38"/>
          <w:rFonts w:ascii="宋体" w:hAnsi="宋体"/>
          <w:color w:val="auto"/>
          <w:szCs w:val="21"/>
          <w:highlight w:val="none"/>
        </w:rPr>
        <w:t>〔2017〕 141</w:t>
      </w:r>
      <w:r>
        <w:rPr>
          <w:rStyle w:val="38"/>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5A6F10">
      <w:pPr>
        <w:spacing w:line="588" w:lineRule="exact"/>
        <w:ind w:firstLine="444" w:firstLineChars="200"/>
        <w:rPr>
          <w:rStyle w:val="38"/>
          <w:rFonts w:ascii="宋体" w:hAnsi="宋体"/>
          <w:color w:val="auto"/>
          <w:spacing w:val="6"/>
          <w:szCs w:val="21"/>
          <w:highlight w:val="none"/>
        </w:rPr>
      </w:pPr>
      <w:r>
        <w:rPr>
          <w:rStyle w:val="38"/>
          <w:rFonts w:ascii="宋体" w:hAnsi="宋体"/>
          <w:color w:val="auto"/>
          <w:spacing w:val="6"/>
          <w:szCs w:val="21"/>
          <w:highlight w:val="none"/>
        </w:rPr>
        <w:t>本单位对上述声明的真实性负责。如有虚假，将依法承担相应责任。</w:t>
      </w:r>
    </w:p>
    <w:p w14:paraId="522708AD">
      <w:pPr>
        <w:spacing w:line="588" w:lineRule="exact"/>
        <w:ind w:firstLine="444" w:firstLineChars="200"/>
        <w:rPr>
          <w:rStyle w:val="38"/>
          <w:rFonts w:ascii="宋体" w:hAnsi="宋体"/>
          <w:color w:val="auto"/>
          <w:spacing w:val="6"/>
          <w:szCs w:val="21"/>
          <w:highlight w:val="none"/>
        </w:rPr>
      </w:pPr>
    </w:p>
    <w:p w14:paraId="30D8D2C4">
      <w:pPr>
        <w:spacing w:line="588" w:lineRule="exact"/>
        <w:ind w:firstLine="444" w:firstLineChars="200"/>
        <w:rPr>
          <w:rStyle w:val="38"/>
          <w:rFonts w:ascii="宋体" w:hAnsi="宋体"/>
          <w:color w:val="auto"/>
          <w:spacing w:val="6"/>
          <w:szCs w:val="21"/>
          <w:highlight w:val="none"/>
        </w:rPr>
      </w:pPr>
    </w:p>
    <w:p w14:paraId="0E72DAE5">
      <w:pPr>
        <w:tabs>
          <w:tab w:val="left" w:pos="4860"/>
        </w:tabs>
        <w:spacing w:line="588" w:lineRule="exact"/>
        <w:ind w:right="1560" w:firstLine="444" w:firstLineChars="200"/>
        <w:jc w:val="center"/>
        <w:rPr>
          <w:rStyle w:val="38"/>
          <w:rFonts w:ascii="宋体" w:hAnsi="宋体"/>
          <w:color w:val="auto"/>
          <w:spacing w:val="6"/>
          <w:szCs w:val="21"/>
          <w:highlight w:val="none"/>
        </w:rPr>
      </w:pPr>
      <w:r>
        <w:rPr>
          <w:rStyle w:val="38"/>
          <w:rFonts w:ascii="宋体" w:hAnsi="宋体"/>
          <w:color w:val="auto"/>
          <w:spacing w:val="6"/>
          <w:szCs w:val="21"/>
          <w:highlight w:val="none"/>
        </w:rPr>
        <w:t>单位名称（盖章）：</w:t>
      </w:r>
    </w:p>
    <w:p w14:paraId="77EDBA93">
      <w:pPr>
        <w:tabs>
          <w:tab w:val="left" w:pos="4860"/>
        </w:tabs>
        <w:spacing w:line="588" w:lineRule="exact"/>
        <w:ind w:right="1560" w:firstLine="444" w:firstLineChars="200"/>
        <w:jc w:val="center"/>
        <w:rPr>
          <w:rStyle w:val="38"/>
          <w:rFonts w:ascii="宋体" w:hAnsi="宋体"/>
          <w:color w:val="auto"/>
          <w:spacing w:val="6"/>
          <w:szCs w:val="21"/>
          <w:highlight w:val="none"/>
        </w:rPr>
      </w:pPr>
      <w:r>
        <w:rPr>
          <w:rStyle w:val="38"/>
          <w:rFonts w:ascii="宋体" w:hAnsi="宋体"/>
          <w:color w:val="auto"/>
          <w:spacing w:val="6"/>
          <w:szCs w:val="21"/>
          <w:highlight w:val="none"/>
        </w:rPr>
        <w:t>日  期：</w:t>
      </w:r>
    </w:p>
    <w:p w14:paraId="744700D0">
      <w:pPr>
        <w:spacing w:line="460" w:lineRule="exact"/>
        <w:rPr>
          <w:rStyle w:val="38"/>
          <w:rFonts w:ascii="宋体" w:hAnsi="宋体"/>
          <w:color w:val="auto"/>
          <w:sz w:val="24"/>
          <w:highlight w:val="none"/>
        </w:rPr>
      </w:pPr>
    </w:p>
    <w:p w14:paraId="4F7097CB">
      <w:pPr>
        <w:pStyle w:val="32"/>
        <w:rPr>
          <w:rStyle w:val="38"/>
          <w:rFonts w:ascii="宋体" w:hAnsi="宋体"/>
          <w:color w:val="auto"/>
          <w:sz w:val="24"/>
          <w:highlight w:val="none"/>
        </w:rPr>
      </w:pPr>
    </w:p>
    <w:p w14:paraId="2749290A">
      <w:pPr>
        <w:pStyle w:val="32"/>
        <w:rPr>
          <w:rStyle w:val="38"/>
          <w:rFonts w:ascii="宋体" w:hAnsi="宋体"/>
          <w:color w:val="auto"/>
          <w:sz w:val="24"/>
          <w:highlight w:val="none"/>
        </w:rPr>
      </w:pPr>
    </w:p>
    <w:p w14:paraId="49B43C33">
      <w:pPr>
        <w:pStyle w:val="32"/>
        <w:rPr>
          <w:rStyle w:val="38"/>
          <w:rFonts w:ascii="宋体" w:hAnsi="宋体"/>
          <w:color w:val="auto"/>
          <w:sz w:val="24"/>
          <w:highlight w:val="none"/>
        </w:rPr>
      </w:pPr>
    </w:p>
    <w:p w14:paraId="3102E9E1">
      <w:pPr>
        <w:pStyle w:val="32"/>
        <w:rPr>
          <w:rStyle w:val="38"/>
          <w:rFonts w:ascii="宋体" w:hAnsi="宋体"/>
          <w:color w:val="auto"/>
          <w:sz w:val="24"/>
          <w:highlight w:val="none"/>
        </w:rPr>
      </w:pPr>
    </w:p>
    <w:p w14:paraId="12598F77">
      <w:pPr>
        <w:pStyle w:val="32"/>
        <w:rPr>
          <w:rStyle w:val="38"/>
          <w:rFonts w:ascii="宋体" w:hAnsi="宋体"/>
          <w:color w:val="auto"/>
          <w:sz w:val="24"/>
          <w:highlight w:val="none"/>
        </w:rPr>
      </w:pPr>
    </w:p>
    <w:p w14:paraId="604BB95F">
      <w:pPr>
        <w:pStyle w:val="32"/>
        <w:rPr>
          <w:rStyle w:val="38"/>
          <w:rFonts w:ascii="宋体" w:hAnsi="宋体"/>
          <w:color w:val="auto"/>
          <w:sz w:val="24"/>
          <w:highlight w:val="none"/>
        </w:rPr>
      </w:pPr>
    </w:p>
    <w:p w14:paraId="2274314E">
      <w:pPr>
        <w:pStyle w:val="32"/>
        <w:rPr>
          <w:rStyle w:val="38"/>
          <w:rFonts w:ascii="宋体" w:hAnsi="宋体"/>
          <w:color w:val="auto"/>
          <w:sz w:val="24"/>
          <w:highlight w:val="none"/>
        </w:rPr>
      </w:pPr>
    </w:p>
    <w:p w14:paraId="354588B2">
      <w:pPr>
        <w:pStyle w:val="32"/>
        <w:rPr>
          <w:rStyle w:val="38"/>
          <w:rFonts w:ascii="宋体" w:hAnsi="宋体"/>
          <w:color w:val="auto"/>
          <w:sz w:val="24"/>
          <w:highlight w:val="none"/>
        </w:rPr>
      </w:pPr>
    </w:p>
    <w:p w14:paraId="3FC107C7">
      <w:pPr>
        <w:pStyle w:val="32"/>
        <w:rPr>
          <w:rStyle w:val="38"/>
          <w:rFonts w:ascii="宋体" w:hAnsi="宋体"/>
          <w:color w:val="auto"/>
          <w:sz w:val="24"/>
          <w:highlight w:val="none"/>
        </w:rPr>
      </w:pPr>
    </w:p>
    <w:p w14:paraId="1A8A05EF">
      <w:pPr>
        <w:pStyle w:val="32"/>
        <w:rPr>
          <w:rStyle w:val="38"/>
          <w:rFonts w:ascii="宋体" w:hAnsi="宋体"/>
          <w:color w:val="auto"/>
          <w:sz w:val="24"/>
          <w:highlight w:val="none"/>
        </w:rPr>
      </w:pPr>
    </w:p>
    <w:p w14:paraId="3C7154FC">
      <w:pPr>
        <w:pStyle w:val="32"/>
        <w:rPr>
          <w:rStyle w:val="38"/>
          <w:rFonts w:ascii="宋体" w:hAnsi="宋体"/>
          <w:color w:val="auto"/>
          <w:sz w:val="24"/>
          <w:highlight w:val="none"/>
        </w:rPr>
      </w:pPr>
    </w:p>
    <w:p w14:paraId="4182B3F5">
      <w:pPr>
        <w:pStyle w:val="32"/>
        <w:rPr>
          <w:rStyle w:val="38"/>
          <w:rFonts w:ascii="宋体" w:hAnsi="宋体"/>
          <w:color w:val="auto"/>
          <w:sz w:val="24"/>
          <w:highlight w:val="none"/>
        </w:rPr>
      </w:pPr>
    </w:p>
    <w:p w14:paraId="477EE8E2">
      <w:pPr>
        <w:pStyle w:val="32"/>
        <w:rPr>
          <w:rStyle w:val="38"/>
          <w:rFonts w:ascii="宋体" w:hAnsi="宋体"/>
          <w:color w:val="auto"/>
          <w:sz w:val="24"/>
          <w:highlight w:val="none"/>
        </w:rPr>
      </w:pPr>
    </w:p>
    <w:p w14:paraId="16E15A5E">
      <w:pPr>
        <w:pStyle w:val="32"/>
        <w:rPr>
          <w:rStyle w:val="38"/>
          <w:rFonts w:ascii="宋体" w:hAnsi="宋体"/>
          <w:color w:val="auto"/>
          <w:sz w:val="24"/>
          <w:highlight w:val="none"/>
        </w:rPr>
      </w:pPr>
    </w:p>
    <w:p w14:paraId="1C5E2427">
      <w:pPr>
        <w:pStyle w:val="32"/>
        <w:rPr>
          <w:rStyle w:val="38"/>
          <w:rFonts w:ascii="宋体" w:hAnsi="宋体"/>
          <w:color w:val="auto"/>
          <w:sz w:val="24"/>
          <w:highlight w:val="none"/>
        </w:rPr>
      </w:pPr>
    </w:p>
    <w:p w14:paraId="6E509368">
      <w:pPr>
        <w:pStyle w:val="32"/>
        <w:rPr>
          <w:rStyle w:val="38"/>
          <w:rFonts w:ascii="宋体" w:hAnsi="宋体"/>
          <w:color w:val="auto"/>
          <w:sz w:val="24"/>
          <w:highlight w:val="none"/>
        </w:rPr>
      </w:pPr>
    </w:p>
    <w:p w14:paraId="3EC6A16F">
      <w:pPr>
        <w:pStyle w:val="32"/>
        <w:rPr>
          <w:rStyle w:val="38"/>
          <w:rFonts w:ascii="宋体" w:hAnsi="宋体"/>
          <w:color w:val="auto"/>
          <w:sz w:val="24"/>
          <w:highlight w:val="none"/>
        </w:rPr>
      </w:pPr>
    </w:p>
    <w:p w14:paraId="55645C86">
      <w:pPr>
        <w:pStyle w:val="32"/>
        <w:rPr>
          <w:rStyle w:val="38"/>
          <w:rFonts w:ascii="宋体" w:hAnsi="宋体"/>
          <w:color w:val="auto"/>
          <w:sz w:val="24"/>
          <w:highlight w:val="none"/>
        </w:rPr>
      </w:pPr>
    </w:p>
    <w:p w14:paraId="09CFAEFC">
      <w:pPr>
        <w:pStyle w:val="32"/>
        <w:rPr>
          <w:rStyle w:val="38"/>
          <w:rFonts w:ascii="宋体" w:hAnsi="宋体"/>
          <w:color w:val="auto"/>
          <w:sz w:val="24"/>
          <w:highlight w:val="none"/>
        </w:rPr>
      </w:pPr>
    </w:p>
    <w:p w14:paraId="170D1514">
      <w:pPr>
        <w:pStyle w:val="32"/>
        <w:rPr>
          <w:rStyle w:val="38"/>
          <w:rFonts w:ascii="宋体" w:hAnsi="宋体"/>
          <w:color w:val="auto"/>
          <w:sz w:val="24"/>
          <w:highlight w:val="none"/>
        </w:rPr>
      </w:pPr>
    </w:p>
    <w:p w14:paraId="648B3CCE">
      <w:pPr>
        <w:spacing w:line="360" w:lineRule="auto"/>
        <w:jc w:val="center"/>
        <w:rPr>
          <w:rFonts w:hint="eastAsia" w:ascii="宋体" w:hAnsi="宋体" w:eastAsia="宋体" w:cs="宋体"/>
          <w:color w:val="auto"/>
          <w:sz w:val="40"/>
          <w:szCs w:val="40"/>
        </w:rPr>
      </w:pPr>
      <w:r>
        <w:rPr>
          <w:rFonts w:hint="eastAsia" w:ascii="宋体" w:hAnsi="宋体" w:eastAsia="宋体" w:cs="宋体"/>
          <w:color w:val="auto"/>
          <w:sz w:val="40"/>
          <w:szCs w:val="40"/>
        </w:rPr>
        <w:t>中小微企业划型标准</w:t>
      </w:r>
    </w:p>
    <w:tbl>
      <w:tblPr>
        <w:tblStyle w:val="18"/>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4B8B7BD2">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CDAC802">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3A3A26DE">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0B861CF7">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451E375F">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58F0D9D0">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76A21E89">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微型</w:t>
            </w:r>
          </w:p>
        </w:tc>
      </w:tr>
      <w:tr w14:paraId="69A7D59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D921E9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农、林、牧、渔</w:t>
            </w:r>
          </w:p>
        </w:tc>
        <w:tc>
          <w:tcPr>
            <w:tcW w:w="1556" w:type="dxa"/>
            <w:tcBorders>
              <w:top w:val="nil"/>
              <w:left w:val="nil"/>
              <w:bottom w:val="single" w:color="auto" w:sz="4" w:space="0"/>
              <w:right w:val="single" w:color="auto" w:sz="4" w:space="0"/>
            </w:tcBorders>
            <w:vAlign w:val="center"/>
          </w:tcPr>
          <w:p w14:paraId="57EE981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52A8575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7CA6925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500" w:type="dxa"/>
            <w:tcBorders>
              <w:top w:val="nil"/>
              <w:left w:val="nil"/>
              <w:bottom w:val="single" w:color="auto" w:sz="4" w:space="0"/>
              <w:right w:val="single" w:color="auto" w:sz="4" w:space="0"/>
            </w:tcBorders>
            <w:vAlign w:val="center"/>
          </w:tcPr>
          <w:p w14:paraId="562A29D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170" w:type="dxa"/>
            <w:tcBorders>
              <w:top w:val="nil"/>
              <w:left w:val="nil"/>
              <w:bottom w:val="single" w:color="auto" w:sz="4" w:space="0"/>
              <w:right w:val="single" w:color="auto" w:sz="4" w:space="0"/>
            </w:tcBorders>
            <w:vAlign w:val="center"/>
          </w:tcPr>
          <w:p w14:paraId="72009C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4021B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B8387CB">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556" w:type="dxa"/>
            <w:tcBorders>
              <w:top w:val="nil"/>
              <w:left w:val="nil"/>
              <w:bottom w:val="single" w:color="auto" w:sz="4" w:space="0"/>
              <w:right w:val="single" w:color="auto" w:sz="4" w:space="0"/>
            </w:tcBorders>
            <w:vAlign w:val="center"/>
          </w:tcPr>
          <w:p w14:paraId="3C15FA5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6C81A7C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2AA5C9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73B66A2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26C5127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266579D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6A545A">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6891614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E40BB3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253191A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2000≤Y＜40000</w:t>
            </w:r>
          </w:p>
        </w:tc>
        <w:tc>
          <w:tcPr>
            <w:tcW w:w="1500" w:type="dxa"/>
            <w:tcBorders>
              <w:top w:val="nil"/>
              <w:left w:val="nil"/>
              <w:bottom w:val="single" w:color="auto" w:sz="4" w:space="0"/>
              <w:right w:val="single" w:color="auto" w:sz="4" w:space="0"/>
            </w:tcBorders>
            <w:vAlign w:val="center"/>
          </w:tcPr>
          <w:p w14:paraId="3D36EEA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300≤Y＜2000</w:t>
            </w:r>
          </w:p>
        </w:tc>
        <w:tc>
          <w:tcPr>
            <w:tcW w:w="1170" w:type="dxa"/>
            <w:tcBorders>
              <w:top w:val="nil"/>
              <w:left w:val="nil"/>
              <w:bottom w:val="single" w:color="auto" w:sz="4" w:space="0"/>
              <w:right w:val="single" w:color="auto" w:sz="4" w:space="0"/>
            </w:tcBorders>
            <w:vAlign w:val="center"/>
          </w:tcPr>
          <w:p w14:paraId="4FE7855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424B5C8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57027B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建筑业</w:t>
            </w:r>
          </w:p>
        </w:tc>
        <w:tc>
          <w:tcPr>
            <w:tcW w:w="1556" w:type="dxa"/>
            <w:tcBorders>
              <w:top w:val="nil"/>
              <w:left w:val="nil"/>
              <w:bottom w:val="single" w:color="auto" w:sz="4" w:space="0"/>
              <w:right w:val="single" w:color="auto" w:sz="4" w:space="0"/>
            </w:tcBorders>
            <w:vAlign w:val="center"/>
          </w:tcPr>
          <w:p w14:paraId="7674114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0831EEA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BEFF5D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500" w:type="dxa"/>
            <w:tcBorders>
              <w:top w:val="nil"/>
              <w:left w:val="nil"/>
              <w:bottom w:val="single" w:color="auto" w:sz="4" w:space="0"/>
              <w:right w:val="single" w:color="auto" w:sz="4" w:space="0"/>
            </w:tcBorders>
            <w:vAlign w:val="center"/>
          </w:tcPr>
          <w:p w14:paraId="1926201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170" w:type="dxa"/>
            <w:tcBorders>
              <w:top w:val="nil"/>
              <w:left w:val="nil"/>
              <w:bottom w:val="single" w:color="auto" w:sz="4" w:space="0"/>
              <w:right w:val="single" w:color="auto" w:sz="4" w:space="0"/>
            </w:tcBorders>
            <w:vAlign w:val="center"/>
          </w:tcPr>
          <w:p w14:paraId="45C7E6E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57300E1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1EE91E">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40D275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281E086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D9D9C7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500" w:type="dxa"/>
            <w:tcBorders>
              <w:top w:val="nil"/>
              <w:left w:val="nil"/>
              <w:bottom w:val="single" w:color="auto" w:sz="4" w:space="0"/>
              <w:right w:val="single" w:color="auto" w:sz="4" w:space="0"/>
            </w:tcBorders>
            <w:vAlign w:val="center"/>
          </w:tcPr>
          <w:p w14:paraId="5E9100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170" w:type="dxa"/>
            <w:tcBorders>
              <w:top w:val="nil"/>
              <w:left w:val="nil"/>
              <w:bottom w:val="single" w:color="auto" w:sz="4" w:space="0"/>
              <w:right w:val="single" w:color="auto" w:sz="4" w:space="0"/>
            </w:tcBorders>
            <w:vAlign w:val="center"/>
          </w:tcPr>
          <w:p w14:paraId="5DDB653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0042543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CA6CD42">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批发业</w:t>
            </w:r>
          </w:p>
        </w:tc>
        <w:tc>
          <w:tcPr>
            <w:tcW w:w="1556" w:type="dxa"/>
            <w:tcBorders>
              <w:top w:val="nil"/>
              <w:left w:val="nil"/>
              <w:bottom w:val="single" w:color="auto" w:sz="4" w:space="0"/>
              <w:right w:val="single" w:color="auto" w:sz="4" w:space="0"/>
            </w:tcBorders>
            <w:vAlign w:val="center"/>
          </w:tcPr>
          <w:p w14:paraId="19CB8A4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152EE43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749AF10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20≤X＜200</w:t>
            </w:r>
          </w:p>
        </w:tc>
        <w:tc>
          <w:tcPr>
            <w:tcW w:w="1500" w:type="dxa"/>
            <w:tcBorders>
              <w:top w:val="nil"/>
              <w:left w:val="nil"/>
              <w:bottom w:val="single" w:color="auto" w:sz="4" w:space="0"/>
              <w:right w:val="single" w:color="auto" w:sz="4" w:space="0"/>
            </w:tcBorders>
            <w:vAlign w:val="center"/>
          </w:tcPr>
          <w:p w14:paraId="0BD0C57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5≤X＜20</w:t>
            </w:r>
          </w:p>
        </w:tc>
        <w:tc>
          <w:tcPr>
            <w:tcW w:w="1170" w:type="dxa"/>
            <w:tcBorders>
              <w:top w:val="nil"/>
              <w:left w:val="nil"/>
              <w:bottom w:val="single" w:color="auto" w:sz="4" w:space="0"/>
              <w:right w:val="single" w:color="auto" w:sz="4" w:space="0"/>
            </w:tcBorders>
            <w:vAlign w:val="center"/>
          </w:tcPr>
          <w:p w14:paraId="6F61091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X＜5</w:t>
            </w:r>
          </w:p>
        </w:tc>
      </w:tr>
      <w:tr w14:paraId="5996CF9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389B4C">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14EF9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76664FF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24903FD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5000≤Y＜40000</w:t>
            </w:r>
          </w:p>
        </w:tc>
        <w:tc>
          <w:tcPr>
            <w:tcW w:w="1500" w:type="dxa"/>
            <w:tcBorders>
              <w:top w:val="nil"/>
              <w:left w:val="nil"/>
              <w:bottom w:val="single" w:color="auto" w:sz="4" w:space="0"/>
              <w:right w:val="single" w:color="auto" w:sz="4" w:space="0"/>
            </w:tcBorders>
            <w:vAlign w:val="center"/>
          </w:tcPr>
          <w:p w14:paraId="264B70B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1000≤Y＜5000</w:t>
            </w:r>
          </w:p>
        </w:tc>
        <w:tc>
          <w:tcPr>
            <w:tcW w:w="1170" w:type="dxa"/>
            <w:tcBorders>
              <w:top w:val="nil"/>
              <w:left w:val="nil"/>
              <w:bottom w:val="single" w:color="auto" w:sz="4" w:space="0"/>
              <w:right w:val="single" w:color="auto" w:sz="4" w:space="0"/>
            </w:tcBorders>
            <w:vAlign w:val="center"/>
          </w:tcPr>
          <w:p w14:paraId="09AEA0D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w:t>
            </w:r>
          </w:p>
        </w:tc>
      </w:tr>
      <w:tr w14:paraId="283458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2298F9">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零售业</w:t>
            </w:r>
          </w:p>
        </w:tc>
        <w:tc>
          <w:tcPr>
            <w:tcW w:w="1556" w:type="dxa"/>
            <w:tcBorders>
              <w:top w:val="nil"/>
              <w:left w:val="nil"/>
              <w:bottom w:val="single" w:color="auto" w:sz="4" w:space="0"/>
              <w:right w:val="single" w:color="auto" w:sz="4" w:space="0"/>
            </w:tcBorders>
            <w:vAlign w:val="center"/>
          </w:tcPr>
          <w:p w14:paraId="67FEBE2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50851B1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46D3CD8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500" w:type="dxa"/>
            <w:tcBorders>
              <w:top w:val="nil"/>
              <w:left w:val="nil"/>
              <w:bottom w:val="single" w:color="auto" w:sz="4" w:space="0"/>
              <w:right w:val="single" w:color="auto" w:sz="4" w:space="0"/>
            </w:tcBorders>
            <w:vAlign w:val="center"/>
          </w:tcPr>
          <w:p w14:paraId="68C1D35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10≤X＜50</w:t>
            </w:r>
          </w:p>
        </w:tc>
        <w:tc>
          <w:tcPr>
            <w:tcW w:w="1170" w:type="dxa"/>
            <w:tcBorders>
              <w:top w:val="nil"/>
              <w:left w:val="nil"/>
              <w:bottom w:val="single" w:color="auto" w:sz="4" w:space="0"/>
              <w:right w:val="single" w:color="auto" w:sz="4" w:space="0"/>
            </w:tcBorders>
            <w:vAlign w:val="center"/>
          </w:tcPr>
          <w:p w14:paraId="13BB93E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88EFDD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72F685">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8DB075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28FDC2D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1209090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500" w:type="dxa"/>
            <w:tcBorders>
              <w:top w:val="nil"/>
              <w:left w:val="nil"/>
              <w:bottom w:val="single" w:color="auto" w:sz="4" w:space="0"/>
              <w:right w:val="single" w:color="auto" w:sz="4" w:space="0"/>
            </w:tcBorders>
            <w:vAlign w:val="center"/>
          </w:tcPr>
          <w:p w14:paraId="3C7B712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100≤Y＜500</w:t>
            </w:r>
          </w:p>
        </w:tc>
        <w:tc>
          <w:tcPr>
            <w:tcW w:w="1170" w:type="dxa"/>
            <w:tcBorders>
              <w:top w:val="nil"/>
              <w:left w:val="nil"/>
              <w:bottom w:val="single" w:color="auto" w:sz="4" w:space="0"/>
              <w:right w:val="single" w:color="auto" w:sz="4" w:space="0"/>
            </w:tcBorders>
            <w:vAlign w:val="center"/>
          </w:tcPr>
          <w:p w14:paraId="4959E7B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8AA392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753F84C">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交通运输业</w:t>
            </w:r>
          </w:p>
        </w:tc>
        <w:tc>
          <w:tcPr>
            <w:tcW w:w="1556" w:type="dxa"/>
            <w:tcBorders>
              <w:top w:val="nil"/>
              <w:left w:val="nil"/>
              <w:bottom w:val="single" w:color="auto" w:sz="4" w:space="0"/>
              <w:right w:val="single" w:color="auto" w:sz="4" w:space="0"/>
            </w:tcBorders>
            <w:vAlign w:val="center"/>
          </w:tcPr>
          <w:p w14:paraId="7644B8F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6B5092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67D7AEC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65FA90B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60EABE8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519C2E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EAA8FB7">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4A617D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7E957E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3A0E808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500" w:type="dxa"/>
            <w:tcBorders>
              <w:top w:val="nil"/>
              <w:left w:val="nil"/>
              <w:bottom w:val="single" w:color="auto" w:sz="4" w:space="0"/>
              <w:right w:val="single" w:color="auto" w:sz="4" w:space="0"/>
            </w:tcBorders>
            <w:vAlign w:val="center"/>
          </w:tcPr>
          <w:p w14:paraId="75C332B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170" w:type="dxa"/>
            <w:tcBorders>
              <w:top w:val="nil"/>
              <w:left w:val="nil"/>
              <w:bottom w:val="single" w:color="auto" w:sz="4" w:space="0"/>
              <w:right w:val="single" w:color="auto" w:sz="4" w:space="0"/>
            </w:tcBorders>
            <w:vAlign w:val="center"/>
          </w:tcPr>
          <w:p w14:paraId="293F3ED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12783A3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58FFD1">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仓储业</w:t>
            </w:r>
          </w:p>
        </w:tc>
        <w:tc>
          <w:tcPr>
            <w:tcW w:w="1556" w:type="dxa"/>
            <w:tcBorders>
              <w:top w:val="nil"/>
              <w:left w:val="nil"/>
              <w:bottom w:val="single" w:color="auto" w:sz="4" w:space="0"/>
              <w:right w:val="single" w:color="auto" w:sz="4" w:space="0"/>
            </w:tcBorders>
            <w:vAlign w:val="center"/>
          </w:tcPr>
          <w:p w14:paraId="75F88BE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5E2CE8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39F840A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500" w:type="dxa"/>
            <w:tcBorders>
              <w:top w:val="nil"/>
              <w:left w:val="nil"/>
              <w:bottom w:val="single" w:color="auto" w:sz="4" w:space="0"/>
              <w:right w:val="single" w:color="auto" w:sz="4" w:space="0"/>
            </w:tcBorders>
            <w:vAlign w:val="center"/>
          </w:tcPr>
          <w:p w14:paraId="2ADB309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170" w:type="dxa"/>
            <w:tcBorders>
              <w:top w:val="nil"/>
              <w:left w:val="nil"/>
              <w:bottom w:val="single" w:color="auto" w:sz="4" w:space="0"/>
              <w:right w:val="single" w:color="auto" w:sz="4" w:space="0"/>
            </w:tcBorders>
            <w:vAlign w:val="center"/>
          </w:tcPr>
          <w:p w14:paraId="40419DA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1FC519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EDF7C98">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1B4A47C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A1111C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DC232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500" w:type="dxa"/>
            <w:tcBorders>
              <w:top w:val="nil"/>
              <w:left w:val="nil"/>
              <w:bottom w:val="single" w:color="auto" w:sz="4" w:space="0"/>
              <w:right w:val="single" w:color="auto" w:sz="4" w:space="0"/>
            </w:tcBorders>
            <w:vAlign w:val="center"/>
          </w:tcPr>
          <w:p w14:paraId="22BA1C2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170" w:type="dxa"/>
            <w:tcBorders>
              <w:top w:val="nil"/>
              <w:left w:val="nil"/>
              <w:bottom w:val="single" w:color="auto" w:sz="4" w:space="0"/>
              <w:right w:val="single" w:color="auto" w:sz="4" w:space="0"/>
            </w:tcBorders>
            <w:vAlign w:val="center"/>
          </w:tcPr>
          <w:p w14:paraId="2BCA29B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43820B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2F3C9A">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邮政业</w:t>
            </w:r>
          </w:p>
        </w:tc>
        <w:tc>
          <w:tcPr>
            <w:tcW w:w="1556" w:type="dxa"/>
            <w:tcBorders>
              <w:top w:val="nil"/>
              <w:left w:val="nil"/>
              <w:bottom w:val="single" w:color="auto" w:sz="4" w:space="0"/>
              <w:right w:val="single" w:color="auto" w:sz="4" w:space="0"/>
            </w:tcBorders>
            <w:vAlign w:val="center"/>
          </w:tcPr>
          <w:p w14:paraId="32E9931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94A7A1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500BEE3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651FAAE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170" w:type="dxa"/>
            <w:tcBorders>
              <w:top w:val="nil"/>
              <w:left w:val="nil"/>
              <w:bottom w:val="single" w:color="auto" w:sz="4" w:space="0"/>
              <w:right w:val="single" w:color="auto" w:sz="4" w:space="0"/>
            </w:tcBorders>
            <w:vAlign w:val="center"/>
          </w:tcPr>
          <w:p w14:paraId="364A867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0DDE5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D8AC13">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581FB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3B8EA6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013E9C2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500" w:type="dxa"/>
            <w:tcBorders>
              <w:top w:val="nil"/>
              <w:left w:val="nil"/>
              <w:bottom w:val="single" w:color="auto" w:sz="4" w:space="0"/>
              <w:right w:val="single" w:color="auto" w:sz="4" w:space="0"/>
            </w:tcBorders>
            <w:vAlign w:val="center"/>
          </w:tcPr>
          <w:p w14:paraId="279D9C3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58BC41A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6007C02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EE7701C">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住宿业</w:t>
            </w:r>
          </w:p>
        </w:tc>
        <w:tc>
          <w:tcPr>
            <w:tcW w:w="1556" w:type="dxa"/>
            <w:tcBorders>
              <w:top w:val="nil"/>
              <w:left w:val="nil"/>
              <w:bottom w:val="single" w:color="auto" w:sz="4" w:space="0"/>
              <w:right w:val="single" w:color="auto" w:sz="4" w:space="0"/>
            </w:tcBorders>
            <w:vAlign w:val="center"/>
          </w:tcPr>
          <w:p w14:paraId="4D8B5ED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2416784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510369C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7BE0669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6A43F57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5FECD8B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14192B7">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5BE7248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4AF4B41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2CAAD0F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500" w:type="dxa"/>
            <w:tcBorders>
              <w:top w:val="nil"/>
              <w:left w:val="nil"/>
              <w:bottom w:val="single" w:color="auto" w:sz="4" w:space="0"/>
              <w:right w:val="single" w:color="auto" w:sz="4" w:space="0"/>
            </w:tcBorders>
            <w:vAlign w:val="center"/>
          </w:tcPr>
          <w:p w14:paraId="48A0092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19EA05A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D11BA2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670B482">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餐饮业</w:t>
            </w:r>
          </w:p>
        </w:tc>
        <w:tc>
          <w:tcPr>
            <w:tcW w:w="1556" w:type="dxa"/>
            <w:tcBorders>
              <w:top w:val="nil"/>
              <w:left w:val="nil"/>
              <w:bottom w:val="single" w:color="auto" w:sz="4" w:space="0"/>
              <w:right w:val="single" w:color="auto" w:sz="4" w:space="0"/>
            </w:tcBorders>
            <w:vAlign w:val="center"/>
          </w:tcPr>
          <w:p w14:paraId="40D75E2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75D072C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3855333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3280C26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52EAB80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021CF1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A0B64AA">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992A1E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686604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4E1D2FA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500" w:type="dxa"/>
            <w:tcBorders>
              <w:top w:val="nil"/>
              <w:left w:val="nil"/>
              <w:bottom w:val="single" w:color="auto" w:sz="4" w:space="0"/>
              <w:right w:val="single" w:color="auto" w:sz="4" w:space="0"/>
            </w:tcBorders>
            <w:vAlign w:val="center"/>
          </w:tcPr>
          <w:p w14:paraId="0EAA517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170" w:type="dxa"/>
            <w:tcBorders>
              <w:top w:val="nil"/>
              <w:left w:val="nil"/>
              <w:bottom w:val="single" w:color="auto" w:sz="4" w:space="0"/>
              <w:right w:val="single" w:color="auto" w:sz="4" w:space="0"/>
            </w:tcBorders>
            <w:vAlign w:val="center"/>
          </w:tcPr>
          <w:p w14:paraId="2CF94B2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C4AB2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8762B1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信息传输业</w:t>
            </w:r>
          </w:p>
        </w:tc>
        <w:tc>
          <w:tcPr>
            <w:tcW w:w="1556" w:type="dxa"/>
            <w:tcBorders>
              <w:top w:val="nil"/>
              <w:left w:val="nil"/>
              <w:bottom w:val="single" w:color="auto" w:sz="4" w:space="0"/>
              <w:right w:val="single" w:color="auto" w:sz="4" w:space="0"/>
            </w:tcBorders>
            <w:vAlign w:val="center"/>
          </w:tcPr>
          <w:p w14:paraId="0A42C21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683D079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5BB8578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500" w:type="dxa"/>
            <w:tcBorders>
              <w:top w:val="nil"/>
              <w:left w:val="nil"/>
              <w:bottom w:val="single" w:color="auto" w:sz="4" w:space="0"/>
              <w:right w:val="single" w:color="auto" w:sz="4" w:space="0"/>
            </w:tcBorders>
            <w:vAlign w:val="center"/>
          </w:tcPr>
          <w:p w14:paraId="37E3D8F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16F4AF7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BC6973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7976D6">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6A2989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6BA547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04CDD79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500" w:type="dxa"/>
            <w:tcBorders>
              <w:top w:val="nil"/>
              <w:left w:val="nil"/>
              <w:bottom w:val="single" w:color="auto" w:sz="4" w:space="0"/>
              <w:right w:val="single" w:color="auto" w:sz="4" w:space="0"/>
            </w:tcBorders>
            <w:vAlign w:val="center"/>
          </w:tcPr>
          <w:p w14:paraId="032E7D8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170" w:type="dxa"/>
            <w:tcBorders>
              <w:top w:val="nil"/>
              <w:left w:val="nil"/>
              <w:bottom w:val="single" w:color="auto" w:sz="4" w:space="0"/>
              <w:right w:val="single" w:color="auto" w:sz="4" w:space="0"/>
            </w:tcBorders>
            <w:vAlign w:val="center"/>
          </w:tcPr>
          <w:p w14:paraId="50631C0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A6A115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F4C288">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562E5C6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2220798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4F92D71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60A1C8F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1E883A6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EED391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B665C6">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32E899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6F53A67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728B96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500" w:type="dxa"/>
            <w:tcBorders>
              <w:top w:val="nil"/>
              <w:left w:val="nil"/>
              <w:bottom w:val="single" w:color="auto" w:sz="4" w:space="0"/>
              <w:right w:val="single" w:color="auto" w:sz="4" w:space="0"/>
            </w:tcBorders>
            <w:vAlign w:val="center"/>
          </w:tcPr>
          <w:p w14:paraId="130055C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170" w:type="dxa"/>
            <w:tcBorders>
              <w:top w:val="nil"/>
              <w:left w:val="nil"/>
              <w:bottom w:val="single" w:color="auto" w:sz="4" w:space="0"/>
              <w:right w:val="single" w:color="auto" w:sz="4" w:space="0"/>
            </w:tcBorders>
            <w:vAlign w:val="center"/>
          </w:tcPr>
          <w:p w14:paraId="3FCFDF3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3416E4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95494D3">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6623D18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5B0C8C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692DA8A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500" w:type="dxa"/>
            <w:tcBorders>
              <w:top w:val="nil"/>
              <w:left w:val="nil"/>
              <w:bottom w:val="single" w:color="auto" w:sz="4" w:space="0"/>
              <w:right w:val="single" w:color="auto" w:sz="4" w:space="0"/>
            </w:tcBorders>
            <w:vAlign w:val="center"/>
          </w:tcPr>
          <w:p w14:paraId="153321B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100≤X＜1000</w:t>
            </w:r>
          </w:p>
        </w:tc>
        <w:tc>
          <w:tcPr>
            <w:tcW w:w="1170" w:type="dxa"/>
            <w:tcBorders>
              <w:top w:val="nil"/>
              <w:left w:val="nil"/>
              <w:bottom w:val="single" w:color="auto" w:sz="4" w:space="0"/>
              <w:right w:val="single" w:color="auto" w:sz="4" w:space="0"/>
            </w:tcBorders>
            <w:vAlign w:val="center"/>
          </w:tcPr>
          <w:p w14:paraId="43C4F5F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0A743D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C67E3B">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3D68E88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0AEEC57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5D166AC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500" w:type="dxa"/>
            <w:tcBorders>
              <w:top w:val="nil"/>
              <w:left w:val="nil"/>
              <w:bottom w:val="single" w:color="auto" w:sz="4" w:space="0"/>
              <w:right w:val="single" w:color="auto" w:sz="4" w:space="0"/>
            </w:tcBorders>
            <w:vAlign w:val="center"/>
          </w:tcPr>
          <w:p w14:paraId="572C00D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2000≤Y＜5000</w:t>
            </w:r>
          </w:p>
        </w:tc>
        <w:tc>
          <w:tcPr>
            <w:tcW w:w="1170" w:type="dxa"/>
            <w:tcBorders>
              <w:top w:val="nil"/>
              <w:left w:val="nil"/>
              <w:bottom w:val="single" w:color="auto" w:sz="4" w:space="0"/>
              <w:right w:val="single" w:color="auto" w:sz="4" w:space="0"/>
            </w:tcBorders>
            <w:vAlign w:val="center"/>
          </w:tcPr>
          <w:p w14:paraId="78D2C54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w:t>
            </w:r>
          </w:p>
        </w:tc>
      </w:tr>
      <w:tr w14:paraId="6C063E6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BE4EBB">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物业管理</w:t>
            </w:r>
          </w:p>
        </w:tc>
        <w:tc>
          <w:tcPr>
            <w:tcW w:w="1556" w:type="dxa"/>
            <w:tcBorders>
              <w:top w:val="nil"/>
              <w:left w:val="nil"/>
              <w:bottom w:val="single" w:color="auto" w:sz="4" w:space="0"/>
              <w:right w:val="single" w:color="auto" w:sz="4" w:space="0"/>
            </w:tcBorders>
            <w:vAlign w:val="center"/>
          </w:tcPr>
          <w:p w14:paraId="50C6E6F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3E3F61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1219CD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500" w:type="dxa"/>
            <w:tcBorders>
              <w:top w:val="nil"/>
              <w:left w:val="nil"/>
              <w:bottom w:val="single" w:color="auto" w:sz="4" w:space="0"/>
              <w:right w:val="single" w:color="auto" w:sz="4" w:space="0"/>
            </w:tcBorders>
            <w:vAlign w:val="center"/>
          </w:tcPr>
          <w:p w14:paraId="1A46366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170" w:type="dxa"/>
            <w:tcBorders>
              <w:top w:val="nil"/>
              <w:left w:val="nil"/>
              <w:bottom w:val="single" w:color="auto" w:sz="4" w:space="0"/>
              <w:right w:val="single" w:color="auto" w:sz="4" w:space="0"/>
            </w:tcBorders>
            <w:vAlign w:val="center"/>
          </w:tcPr>
          <w:p w14:paraId="31E23AB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177B3C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37CE5D">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1DD140A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885" w:type="dxa"/>
            <w:tcBorders>
              <w:top w:val="nil"/>
              <w:left w:val="nil"/>
              <w:bottom w:val="single" w:color="auto" w:sz="4" w:space="0"/>
              <w:right w:val="single" w:color="auto" w:sz="4" w:space="0"/>
            </w:tcBorders>
            <w:vAlign w:val="center"/>
          </w:tcPr>
          <w:p w14:paraId="3D9A180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541CF6E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1000≤Y＜5000</w:t>
            </w:r>
          </w:p>
        </w:tc>
        <w:tc>
          <w:tcPr>
            <w:tcW w:w="1500" w:type="dxa"/>
            <w:tcBorders>
              <w:top w:val="nil"/>
              <w:left w:val="nil"/>
              <w:bottom w:val="single" w:color="auto" w:sz="4" w:space="0"/>
              <w:right w:val="single" w:color="auto" w:sz="4" w:space="0"/>
            </w:tcBorders>
            <w:vAlign w:val="center"/>
          </w:tcPr>
          <w:p w14:paraId="7893519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170" w:type="dxa"/>
            <w:tcBorders>
              <w:top w:val="nil"/>
              <w:left w:val="nil"/>
              <w:bottom w:val="single" w:color="auto" w:sz="4" w:space="0"/>
              <w:right w:val="single" w:color="auto" w:sz="4" w:space="0"/>
            </w:tcBorders>
            <w:vAlign w:val="center"/>
          </w:tcPr>
          <w:p w14:paraId="6D4237F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5BD657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68C7B9F">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45A7B0D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0EBD026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1F5C10E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3FBD648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66E54A5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55696AC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4ABE901">
            <w:pPr>
              <w:widowControl/>
              <w:jc w:val="center"/>
              <w:rPr>
                <w:rFonts w:hint="eastAsia" w:ascii="宋体" w:hAnsi="宋体" w:eastAsia="宋体" w:cs="宋体"/>
                <w:b/>
                <w:bCs/>
                <w:color w:val="auto"/>
                <w:kern w:val="0"/>
                <w:sz w:val="21"/>
                <w:szCs w:val="21"/>
              </w:rPr>
            </w:pPr>
          </w:p>
        </w:tc>
        <w:tc>
          <w:tcPr>
            <w:tcW w:w="1556" w:type="dxa"/>
            <w:tcBorders>
              <w:top w:val="nil"/>
              <w:left w:val="nil"/>
              <w:bottom w:val="single" w:color="auto" w:sz="4" w:space="0"/>
              <w:right w:val="single" w:color="auto" w:sz="4" w:space="0"/>
            </w:tcBorders>
            <w:vAlign w:val="center"/>
          </w:tcPr>
          <w:p w14:paraId="04BE68E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885" w:type="dxa"/>
            <w:tcBorders>
              <w:top w:val="nil"/>
              <w:left w:val="nil"/>
              <w:bottom w:val="single" w:color="auto" w:sz="4" w:space="0"/>
              <w:right w:val="single" w:color="auto" w:sz="4" w:space="0"/>
            </w:tcBorders>
            <w:vAlign w:val="center"/>
          </w:tcPr>
          <w:p w14:paraId="6E0E33D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740" w:type="dxa"/>
            <w:tcBorders>
              <w:top w:val="nil"/>
              <w:left w:val="nil"/>
              <w:bottom w:val="single" w:color="auto" w:sz="4" w:space="0"/>
              <w:right w:val="single" w:color="auto" w:sz="4" w:space="0"/>
            </w:tcBorders>
            <w:vAlign w:val="center"/>
          </w:tcPr>
          <w:p w14:paraId="3FE269A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500" w:type="dxa"/>
            <w:tcBorders>
              <w:top w:val="nil"/>
              <w:left w:val="nil"/>
              <w:bottom w:val="single" w:color="auto" w:sz="4" w:space="0"/>
              <w:right w:val="single" w:color="auto" w:sz="4" w:space="0"/>
            </w:tcBorders>
            <w:vAlign w:val="center"/>
          </w:tcPr>
          <w:p w14:paraId="4C32B57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170" w:type="dxa"/>
            <w:tcBorders>
              <w:top w:val="nil"/>
              <w:left w:val="nil"/>
              <w:bottom w:val="single" w:color="auto" w:sz="4" w:space="0"/>
              <w:right w:val="single" w:color="auto" w:sz="4" w:space="0"/>
            </w:tcBorders>
            <w:vAlign w:val="center"/>
          </w:tcPr>
          <w:p w14:paraId="590B45B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76B0CB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0BA53B57">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20AACF0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885" w:type="dxa"/>
            <w:tcBorders>
              <w:top w:val="nil"/>
              <w:left w:val="nil"/>
              <w:bottom w:val="single" w:color="auto" w:sz="4" w:space="0"/>
              <w:right w:val="single" w:color="auto" w:sz="4" w:space="0"/>
            </w:tcBorders>
            <w:vAlign w:val="center"/>
          </w:tcPr>
          <w:p w14:paraId="4C5A256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740" w:type="dxa"/>
            <w:tcBorders>
              <w:top w:val="nil"/>
              <w:left w:val="nil"/>
              <w:bottom w:val="single" w:color="auto" w:sz="4" w:space="0"/>
              <w:right w:val="single" w:color="auto" w:sz="4" w:space="0"/>
            </w:tcBorders>
            <w:vAlign w:val="center"/>
          </w:tcPr>
          <w:p w14:paraId="11298BC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100≤X＜300</w:t>
            </w:r>
          </w:p>
        </w:tc>
        <w:tc>
          <w:tcPr>
            <w:tcW w:w="1500" w:type="dxa"/>
            <w:tcBorders>
              <w:top w:val="nil"/>
              <w:left w:val="nil"/>
              <w:bottom w:val="single" w:color="auto" w:sz="4" w:space="0"/>
              <w:right w:val="single" w:color="auto" w:sz="4" w:space="0"/>
            </w:tcBorders>
            <w:vAlign w:val="center"/>
          </w:tcPr>
          <w:p w14:paraId="00C6346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170" w:type="dxa"/>
            <w:tcBorders>
              <w:top w:val="nil"/>
              <w:left w:val="nil"/>
              <w:bottom w:val="single" w:color="auto" w:sz="4" w:space="0"/>
              <w:right w:val="single" w:color="auto" w:sz="4" w:space="0"/>
            </w:tcBorders>
            <w:vAlign w:val="center"/>
          </w:tcPr>
          <w:p w14:paraId="02A1CD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433FE83C">
      <w:pPr>
        <w:pStyle w:val="126"/>
        <w:ind w:firstLine="420"/>
        <w:rPr>
          <w:rFonts w:hint="eastAsia" w:ascii="宋体" w:hAnsi="宋体" w:eastAsia="宋体" w:cs="宋体"/>
          <w:color w:val="auto"/>
          <w:sz w:val="24"/>
          <w:szCs w:val="24"/>
          <w:lang w:eastAsia="zh-CN"/>
        </w:rPr>
      </w:pPr>
      <w:r>
        <w:rPr>
          <w:rFonts w:hint="eastAsia" w:ascii="宋体" w:hAnsi="宋体" w:eastAsia="宋体" w:cs="宋体"/>
          <w:color w:val="auto"/>
          <w:sz w:val="21"/>
          <w:szCs w:val="21"/>
        </w:rPr>
        <w:t>说明：上述标准参照《关于印发中小企业划型标准规定的通知》（工信部联企业[2011]300号），大型、中型和小型企业须同时满足所列指标的下限，否则下划一档；微型企业</w:t>
      </w:r>
      <w:r>
        <w:rPr>
          <w:rFonts w:hint="eastAsia" w:cs="宋体"/>
          <w:color w:val="auto"/>
          <w:sz w:val="21"/>
          <w:szCs w:val="21"/>
          <w:lang w:val="en-US" w:eastAsia="zh-CN"/>
        </w:rPr>
        <w:t>必</w:t>
      </w:r>
      <w:r>
        <w:rPr>
          <w:rFonts w:hint="eastAsia" w:ascii="宋体" w:hAnsi="宋体" w:eastAsia="宋体" w:cs="宋体"/>
          <w:color w:val="auto"/>
          <w:sz w:val="21"/>
          <w:szCs w:val="21"/>
        </w:rPr>
        <w:t>须满足所列指标中的的一项即可</w:t>
      </w:r>
      <w:r>
        <w:rPr>
          <w:rFonts w:hint="eastAsia" w:cs="宋体"/>
          <w:color w:val="auto"/>
          <w:sz w:val="21"/>
          <w:szCs w:val="21"/>
          <w:lang w:eastAsia="zh-CN"/>
        </w:rPr>
        <w:t>。</w:t>
      </w:r>
    </w:p>
    <w:p w14:paraId="2913CA19">
      <w:pPr>
        <w:pStyle w:val="7"/>
        <w:rPr>
          <w:color w:val="auto"/>
        </w:rPr>
      </w:pPr>
    </w:p>
    <w:p w14:paraId="093C4383">
      <w:pPr>
        <w:pStyle w:val="32"/>
        <w:rPr>
          <w:rStyle w:val="38"/>
          <w:rFonts w:ascii="宋体" w:hAnsi="宋体"/>
          <w:color w:val="auto"/>
          <w:sz w:val="24"/>
          <w:highlight w:val="none"/>
        </w:rPr>
      </w:pPr>
    </w:p>
    <w:sectPr>
      <w:footerReference r:id="rId5" w:type="first"/>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3912B1EE">
        <w:pPr>
          <w:pStyle w:val="12"/>
          <w:jc w:val="center"/>
        </w:pPr>
        <w:r>
          <w:fldChar w:fldCharType="begin"/>
        </w:r>
        <w:r>
          <w:instrText xml:space="preserve">PAGE   \* MERGEFORMAT</w:instrText>
        </w:r>
        <w:r>
          <w:fldChar w:fldCharType="separate"/>
        </w:r>
        <w:r>
          <w:rPr>
            <w:lang w:val="zh-CN"/>
          </w:rPr>
          <w:t>4</w:t>
        </w:r>
        <w:r>
          <w:fldChar w:fldCharType="end"/>
        </w:r>
      </w:p>
    </w:sdtContent>
  </w:sdt>
  <w:p w14:paraId="35103EB0">
    <w:pPr>
      <w:pStyle w:val="12"/>
      <w:rPr>
        <w:rStyle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D061">
    <w:pPr>
      <w:pStyle w:val="12"/>
      <w:jc w:val="center"/>
    </w:pPr>
  </w:p>
  <w:p w14:paraId="3C6EA33D">
    <w:pPr>
      <w:pStyle w:val="12"/>
      <w:rPr>
        <w:rStyle w:val="3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2C5E">
    <w:pPr>
      <w:pStyle w:val="13"/>
      <w:jc w:val="left"/>
      <w:rPr>
        <w:rFonts w:hint="eastAsia" w:ascii="宋体" w:hAnsi="宋体" w:cs="Courier New"/>
        <w:bCs/>
        <w:lang w:eastAsia="zh-CN"/>
      </w:rPr>
    </w:pPr>
    <w:r>
      <w:rPr>
        <w:rFonts w:hint="eastAsia" w:ascii="宋体" w:hAnsi="宋体" w:cs="Courier New"/>
        <w:bCs/>
        <w:color w:val="auto"/>
        <w:lang w:val="en-US" w:eastAsia="zh-CN"/>
      </w:rPr>
      <w:t xml:space="preserve">2025 年第一批农村义务教育校舍安全保障长效机制资金项目-贵港市港南区瓦塘镇中心学校教学楼维修工程                                                      </w:t>
    </w:r>
    <w:r>
      <w:rPr>
        <w:rFonts w:hint="eastAsia" w:ascii="宋体" w:hAnsi="宋体" w:cs="Courier New"/>
        <w:bCs/>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C556"/>
    <w:multiLevelType w:val="singleLevel"/>
    <w:tmpl w:val="04B1C556"/>
    <w:lvl w:ilvl="0" w:tentative="0">
      <w:start w:val="1"/>
      <w:numFmt w:val="decimal"/>
      <w:suff w:val="nothing"/>
      <w:lvlText w:val="（%1）"/>
      <w:lvlJc w:val="left"/>
    </w:lvl>
  </w:abstractNum>
  <w:abstractNum w:abstractNumId="1">
    <w:nsid w:val="7284872D"/>
    <w:multiLevelType w:val="singleLevel"/>
    <w:tmpl w:val="7284872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GZhNDE4ZmJmY2M4YWMxMDFjZjU4NDE1YWQ1OGI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931EC"/>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1040"/>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A7CA7"/>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95EEF"/>
    <w:rsid w:val="00CA6E68"/>
    <w:rsid w:val="00CB739A"/>
    <w:rsid w:val="00CC1269"/>
    <w:rsid w:val="00CD1516"/>
    <w:rsid w:val="00CE51B5"/>
    <w:rsid w:val="00CF3D32"/>
    <w:rsid w:val="00CF58A7"/>
    <w:rsid w:val="00D01EB6"/>
    <w:rsid w:val="00D074CA"/>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0B25"/>
    <w:rsid w:val="01154EDD"/>
    <w:rsid w:val="013B2B96"/>
    <w:rsid w:val="01674593"/>
    <w:rsid w:val="018D4E9E"/>
    <w:rsid w:val="01BB7833"/>
    <w:rsid w:val="01F1594A"/>
    <w:rsid w:val="02052106"/>
    <w:rsid w:val="02342D61"/>
    <w:rsid w:val="026E67DA"/>
    <w:rsid w:val="02822D27"/>
    <w:rsid w:val="02892DCD"/>
    <w:rsid w:val="02935971"/>
    <w:rsid w:val="02BB7070"/>
    <w:rsid w:val="02E910D4"/>
    <w:rsid w:val="03002423"/>
    <w:rsid w:val="03050D8B"/>
    <w:rsid w:val="0322290C"/>
    <w:rsid w:val="036A0B27"/>
    <w:rsid w:val="036F2FCB"/>
    <w:rsid w:val="0387425E"/>
    <w:rsid w:val="03B72647"/>
    <w:rsid w:val="03F13330"/>
    <w:rsid w:val="041D6583"/>
    <w:rsid w:val="04356FBE"/>
    <w:rsid w:val="04440EA5"/>
    <w:rsid w:val="04773E5C"/>
    <w:rsid w:val="04820ADC"/>
    <w:rsid w:val="04845AED"/>
    <w:rsid w:val="04AE4FFC"/>
    <w:rsid w:val="04B13319"/>
    <w:rsid w:val="04CB54C5"/>
    <w:rsid w:val="04EF3F4D"/>
    <w:rsid w:val="050812A1"/>
    <w:rsid w:val="0512093A"/>
    <w:rsid w:val="054607E2"/>
    <w:rsid w:val="058B34D9"/>
    <w:rsid w:val="05B96EC6"/>
    <w:rsid w:val="05C313AC"/>
    <w:rsid w:val="05E07758"/>
    <w:rsid w:val="05FD1842"/>
    <w:rsid w:val="067F4BD4"/>
    <w:rsid w:val="0689400D"/>
    <w:rsid w:val="06952D48"/>
    <w:rsid w:val="06B92F1F"/>
    <w:rsid w:val="06CC0D9F"/>
    <w:rsid w:val="06DE708A"/>
    <w:rsid w:val="06E52D3A"/>
    <w:rsid w:val="06E604BC"/>
    <w:rsid w:val="073065CD"/>
    <w:rsid w:val="074455BF"/>
    <w:rsid w:val="0787184B"/>
    <w:rsid w:val="078B414B"/>
    <w:rsid w:val="07935C92"/>
    <w:rsid w:val="07A50D69"/>
    <w:rsid w:val="07D0357D"/>
    <w:rsid w:val="07E01DA1"/>
    <w:rsid w:val="07EC0B4F"/>
    <w:rsid w:val="08023CD3"/>
    <w:rsid w:val="0822685D"/>
    <w:rsid w:val="084433D2"/>
    <w:rsid w:val="08591D90"/>
    <w:rsid w:val="08F00941"/>
    <w:rsid w:val="090D39E7"/>
    <w:rsid w:val="098D3363"/>
    <w:rsid w:val="09927A6C"/>
    <w:rsid w:val="09B63A26"/>
    <w:rsid w:val="09BB0D18"/>
    <w:rsid w:val="09C04258"/>
    <w:rsid w:val="09C15C02"/>
    <w:rsid w:val="09E87633"/>
    <w:rsid w:val="09EB0670"/>
    <w:rsid w:val="09FC30DE"/>
    <w:rsid w:val="0A4C5E14"/>
    <w:rsid w:val="0A8806F9"/>
    <w:rsid w:val="0A982E07"/>
    <w:rsid w:val="0AB00CA4"/>
    <w:rsid w:val="0AFB3F1F"/>
    <w:rsid w:val="0B100BEF"/>
    <w:rsid w:val="0B472346"/>
    <w:rsid w:val="0B473330"/>
    <w:rsid w:val="0B7373D0"/>
    <w:rsid w:val="0B961410"/>
    <w:rsid w:val="0BAC1DDE"/>
    <w:rsid w:val="0BB41258"/>
    <w:rsid w:val="0BFF2A12"/>
    <w:rsid w:val="0C0D15D3"/>
    <w:rsid w:val="0C281413"/>
    <w:rsid w:val="0C2C079A"/>
    <w:rsid w:val="0C4A6707"/>
    <w:rsid w:val="0C5E49AE"/>
    <w:rsid w:val="0C6311F3"/>
    <w:rsid w:val="0CCF5D50"/>
    <w:rsid w:val="0D5C45C0"/>
    <w:rsid w:val="0D5F4500"/>
    <w:rsid w:val="0D6158AF"/>
    <w:rsid w:val="0D756F2C"/>
    <w:rsid w:val="0D763C18"/>
    <w:rsid w:val="0D783F86"/>
    <w:rsid w:val="0DC72D2F"/>
    <w:rsid w:val="0DCD7E40"/>
    <w:rsid w:val="0DE804ED"/>
    <w:rsid w:val="0E086F0A"/>
    <w:rsid w:val="0E0F6047"/>
    <w:rsid w:val="0E4137B5"/>
    <w:rsid w:val="0E5426DB"/>
    <w:rsid w:val="0E5E1C72"/>
    <w:rsid w:val="0EA0228A"/>
    <w:rsid w:val="0F166DEA"/>
    <w:rsid w:val="0F3C6774"/>
    <w:rsid w:val="0F6E05DA"/>
    <w:rsid w:val="0F8F0AA6"/>
    <w:rsid w:val="0FBB0EA9"/>
    <w:rsid w:val="10093E5F"/>
    <w:rsid w:val="10B66D50"/>
    <w:rsid w:val="10B94A40"/>
    <w:rsid w:val="10CC7A5B"/>
    <w:rsid w:val="112915DE"/>
    <w:rsid w:val="112E634C"/>
    <w:rsid w:val="113A21DA"/>
    <w:rsid w:val="114333A1"/>
    <w:rsid w:val="115F3ABE"/>
    <w:rsid w:val="11873A3D"/>
    <w:rsid w:val="119B1DEA"/>
    <w:rsid w:val="119D0D03"/>
    <w:rsid w:val="11CE746F"/>
    <w:rsid w:val="11D21BCE"/>
    <w:rsid w:val="11D81D3B"/>
    <w:rsid w:val="11F556A1"/>
    <w:rsid w:val="11FD5A80"/>
    <w:rsid w:val="121A05A5"/>
    <w:rsid w:val="122B1AC0"/>
    <w:rsid w:val="12355FFC"/>
    <w:rsid w:val="1280210E"/>
    <w:rsid w:val="12CE00AD"/>
    <w:rsid w:val="12D3217F"/>
    <w:rsid w:val="12FE68B0"/>
    <w:rsid w:val="13331C43"/>
    <w:rsid w:val="13920CCD"/>
    <w:rsid w:val="13A437AB"/>
    <w:rsid w:val="13F73798"/>
    <w:rsid w:val="14096B23"/>
    <w:rsid w:val="1411251A"/>
    <w:rsid w:val="144023B1"/>
    <w:rsid w:val="14792A61"/>
    <w:rsid w:val="14A92198"/>
    <w:rsid w:val="14C64A14"/>
    <w:rsid w:val="14F6564B"/>
    <w:rsid w:val="152E454A"/>
    <w:rsid w:val="156B275E"/>
    <w:rsid w:val="15744470"/>
    <w:rsid w:val="15895853"/>
    <w:rsid w:val="15915022"/>
    <w:rsid w:val="15A5287C"/>
    <w:rsid w:val="15BE5DBB"/>
    <w:rsid w:val="16273291"/>
    <w:rsid w:val="16815350"/>
    <w:rsid w:val="168A0B8E"/>
    <w:rsid w:val="1698163E"/>
    <w:rsid w:val="16B03286"/>
    <w:rsid w:val="16B13DFD"/>
    <w:rsid w:val="16CB7904"/>
    <w:rsid w:val="16E64EFA"/>
    <w:rsid w:val="16F71BEC"/>
    <w:rsid w:val="17030CEF"/>
    <w:rsid w:val="17127A9D"/>
    <w:rsid w:val="17306175"/>
    <w:rsid w:val="17452AE4"/>
    <w:rsid w:val="17521DA9"/>
    <w:rsid w:val="17833069"/>
    <w:rsid w:val="17BD5C5B"/>
    <w:rsid w:val="18064B30"/>
    <w:rsid w:val="180A6356"/>
    <w:rsid w:val="18235634"/>
    <w:rsid w:val="182C3614"/>
    <w:rsid w:val="18952422"/>
    <w:rsid w:val="18D8320A"/>
    <w:rsid w:val="18E42891"/>
    <w:rsid w:val="19362884"/>
    <w:rsid w:val="19416149"/>
    <w:rsid w:val="194260BD"/>
    <w:rsid w:val="194A1770"/>
    <w:rsid w:val="1995691B"/>
    <w:rsid w:val="1A0B235D"/>
    <w:rsid w:val="1A1A1551"/>
    <w:rsid w:val="1A7222BA"/>
    <w:rsid w:val="1ACC7DC3"/>
    <w:rsid w:val="1AEE54C6"/>
    <w:rsid w:val="1AF04599"/>
    <w:rsid w:val="1AF521B3"/>
    <w:rsid w:val="1B1159B3"/>
    <w:rsid w:val="1B4067E4"/>
    <w:rsid w:val="1B4D7D3D"/>
    <w:rsid w:val="1B687425"/>
    <w:rsid w:val="1B86720F"/>
    <w:rsid w:val="1B990B09"/>
    <w:rsid w:val="1B993A77"/>
    <w:rsid w:val="1BAE1FE0"/>
    <w:rsid w:val="1BC9315C"/>
    <w:rsid w:val="1BE428CB"/>
    <w:rsid w:val="1C1B5646"/>
    <w:rsid w:val="1C1F1690"/>
    <w:rsid w:val="1C1F5136"/>
    <w:rsid w:val="1C365FDC"/>
    <w:rsid w:val="1C4F202F"/>
    <w:rsid w:val="1C627EE3"/>
    <w:rsid w:val="1C640D9B"/>
    <w:rsid w:val="1C8D2DC6"/>
    <w:rsid w:val="1C9248EA"/>
    <w:rsid w:val="1CA61E35"/>
    <w:rsid w:val="1CC21F65"/>
    <w:rsid w:val="1CEB326A"/>
    <w:rsid w:val="1D181B85"/>
    <w:rsid w:val="1D8B3014"/>
    <w:rsid w:val="1D8D41A7"/>
    <w:rsid w:val="1DB3118B"/>
    <w:rsid w:val="1DB7139E"/>
    <w:rsid w:val="1DC5189C"/>
    <w:rsid w:val="1DD16F5A"/>
    <w:rsid w:val="1E065AFD"/>
    <w:rsid w:val="1E4C1EA6"/>
    <w:rsid w:val="1E4D69DE"/>
    <w:rsid w:val="1E522E75"/>
    <w:rsid w:val="1E6C03DB"/>
    <w:rsid w:val="1E85294B"/>
    <w:rsid w:val="1EB97CBF"/>
    <w:rsid w:val="1F0F3A80"/>
    <w:rsid w:val="1F991AA6"/>
    <w:rsid w:val="1FB86E23"/>
    <w:rsid w:val="1FBE518A"/>
    <w:rsid w:val="1FE02E2E"/>
    <w:rsid w:val="202F017A"/>
    <w:rsid w:val="205779F2"/>
    <w:rsid w:val="206E4952"/>
    <w:rsid w:val="209950E5"/>
    <w:rsid w:val="20C444FE"/>
    <w:rsid w:val="211F34E2"/>
    <w:rsid w:val="21406DF3"/>
    <w:rsid w:val="21EE1DF4"/>
    <w:rsid w:val="21F13A0C"/>
    <w:rsid w:val="22031F3B"/>
    <w:rsid w:val="22164BF1"/>
    <w:rsid w:val="22182A69"/>
    <w:rsid w:val="22327B6B"/>
    <w:rsid w:val="22447B3B"/>
    <w:rsid w:val="22552F34"/>
    <w:rsid w:val="225E62A4"/>
    <w:rsid w:val="226E29A2"/>
    <w:rsid w:val="227047D9"/>
    <w:rsid w:val="22DD6C7C"/>
    <w:rsid w:val="22E9024C"/>
    <w:rsid w:val="2309444A"/>
    <w:rsid w:val="230C190D"/>
    <w:rsid w:val="23206FB6"/>
    <w:rsid w:val="232E2103"/>
    <w:rsid w:val="23393028"/>
    <w:rsid w:val="2344270F"/>
    <w:rsid w:val="234F5BD5"/>
    <w:rsid w:val="23797266"/>
    <w:rsid w:val="238125E7"/>
    <w:rsid w:val="238C6E29"/>
    <w:rsid w:val="239F7428"/>
    <w:rsid w:val="23A32811"/>
    <w:rsid w:val="23A54898"/>
    <w:rsid w:val="23AC5F92"/>
    <w:rsid w:val="23F9631C"/>
    <w:rsid w:val="2423153B"/>
    <w:rsid w:val="2424017C"/>
    <w:rsid w:val="242B219E"/>
    <w:rsid w:val="24732938"/>
    <w:rsid w:val="24953BEB"/>
    <w:rsid w:val="24AA57B9"/>
    <w:rsid w:val="24BA1EA6"/>
    <w:rsid w:val="24EF4E6D"/>
    <w:rsid w:val="25026C30"/>
    <w:rsid w:val="25553966"/>
    <w:rsid w:val="25695674"/>
    <w:rsid w:val="256D2982"/>
    <w:rsid w:val="257D2663"/>
    <w:rsid w:val="25A71CF8"/>
    <w:rsid w:val="25E60A73"/>
    <w:rsid w:val="25E97374"/>
    <w:rsid w:val="260B672B"/>
    <w:rsid w:val="262C074C"/>
    <w:rsid w:val="26474D5E"/>
    <w:rsid w:val="2677277A"/>
    <w:rsid w:val="268B35B9"/>
    <w:rsid w:val="26952DC0"/>
    <w:rsid w:val="26A22969"/>
    <w:rsid w:val="27164516"/>
    <w:rsid w:val="27365931"/>
    <w:rsid w:val="27652DBA"/>
    <w:rsid w:val="27A2694E"/>
    <w:rsid w:val="27D95D1F"/>
    <w:rsid w:val="284B2E0F"/>
    <w:rsid w:val="284F1FD1"/>
    <w:rsid w:val="2866769E"/>
    <w:rsid w:val="288D59F0"/>
    <w:rsid w:val="28CA467C"/>
    <w:rsid w:val="290F1951"/>
    <w:rsid w:val="2933359D"/>
    <w:rsid w:val="297939AC"/>
    <w:rsid w:val="297E10F2"/>
    <w:rsid w:val="29990122"/>
    <w:rsid w:val="29A77D54"/>
    <w:rsid w:val="29E012BA"/>
    <w:rsid w:val="2A2953D2"/>
    <w:rsid w:val="2A2E29E8"/>
    <w:rsid w:val="2ADE7838"/>
    <w:rsid w:val="2AE95D3C"/>
    <w:rsid w:val="2AEE0686"/>
    <w:rsid w:val="2B0A5203"/>
    <w:rsid w:val="2B5244B4"/>
    <w:rsid w:val="2B5B780D"/>
    <w:rsid w:val="2BD1572D"/>
    <w:rsid w:val="2BEB172E"/>
    <w:rsid w:val="2C0E2AD1"/>
    <w:rsid w:val="2C1769DE"/>
    <w:rsid w:val="2C1856FE"/>
    <w:rsid w:val="2C970D19"/>
    <w:rsid w:val="2CB26E4E"/>
    <w:rsid w:val="2CD0422B"/>
    <w:rsid w:val="2CD26D3C"/>
    <w:rsid w:val="2CF147D4"/>
    <w:rsid w:val="2DAE631A"/>
    <w:rsid w:val="2E120D95"/>
    <w:rsid w:val="2E2E794E"/>
    <w:rsid w:val="2E2F6D2F"/>
    <w:rsid w:val="2E423975"/>
    <w:rsid w:val="2E825663"/>
    <w:rsid w:val="2EC23D6E"/>
    <w:rsid w:val="2ECB4CA9"/>
    <w:rsid w:val="2EEA6A86"/>
    <w:rsid w:val="2F31494A"/>
    <w:rsid w:val="2F42159D"/>
    <w:rsid w:val="2F6F643D"/>
    <w:rsid w:val="2F896FD5"/>
    <w:rsid w:val="2F923A19"/>
    <w:rsid w:val="301A5EE8"/>
    <w:rsid w:val="30474804"/>
    <w:rsid w:val="306D38DE"/>
    <w:rsid w:val="306E4F84"/>
    <w:rsid w:val="306F0A59"/>
    <w:rsid w:val="3072301E"/>
    <w:rsid w:val="30BF629D"/>
    <w:rsid w:val="30D74FA5"/>
    <w:rsid w:val="30D81900"/>
    <w:rsid w:val="30E87D95"/>
    <w:rsid w:val="310D15A9"/>
    <w:rsid w:val="311F38F0"/>
    <w:rsid w:val="313E5042"/>
    <w:rsid w:val="31613C50"/>
    <w:rsid w:val="319441A5"/>
    <w:rsid w:val="31C003CA"/>
    <w:rsid w:val="328238D1"/>
    <w:rsid w:val="329B0691"/>
    <w:rsid w:val="32A7158A"/>
    <w:rsid w:val="332F4C1C"/>
    <w:rsid w:val="33310492"/>
    <w:rsid w:val="335A484E"/>
    <w:rsid w:val="33657414"/>
    <w:rsid w:val="338947DA"/>
    <w:rsid w:val="33C06DA7"/>
    <w:rsid w:val="33CF28BC"/>
    <w:rsid w:val="33E90683"/>
    <w:rsid w:val="33EA5BD2"/>
    <w:rsid w:val="34750FEC"/>
    <w:rsid w:val="34767465"/>
    <w:rsid w:val="34EB287B"/>
    <w:rsid w:val="34F5482E"/>
    <w:rsid w:val="35016ED0"/>
    <w:rsid w:val="350357AE"/>
    <w:rsid w:val="35526803"/>
    <w:rsid w:val="3566572C"/>
    <w:rsid w:val="35717437"/>
    <w:rsid w:val="35791D46"/>
    <w:rsid w:val="35AB0598"/>
    <w:rsid w:val="360A255B"/>
    <w:rsid w:val="361C7F33"/>
    <w:rsid w:val="36741EF4"/>
    <w:rsid w:val="36783969"/>
    <w:rsid w:val="36BA5B09"/>
    <w:rsid w:val="37100F0C"/>
    <w:rsid w:val="371D138E"/>
    <w:rsid w:val="373D4114"/>
    <w:rsid w:val="37565D2E"/>
    <w:rsid w:val="37701425"/>
    <w:rsid w:val="377105B6"/>
    <w:rsid w:val="37802D9D"/>
    <w:rsid w:val="3836216E"/>
    <w:rsid w:val="38812A59"/>
    <w:rsid w:val="388B02BA"/>
    <w:rsid w:val="389A076D"/>
    <w:rsid w:val="38F538F7"/>
    <w:rsid w:val="38F80D91"/>
    <w:rsid w:val="38FA0406"/>
    <w:rsid w:val="38FA7E33"/>
    <w:rsid w:val="39271FC8"/>
    <w:rsid w:val="3963760F"/>
    <w:rsid w:val="396F005C"/>
    <w:rsid w:val="3A00614F"/>
    <w:rsid w:val="3A410516"/>
    <w:rsid w:val="3A5D457B"/>
    <w:rsid w:val="3A5F086E"/>
    <w:rsid w:val="3A8C79E3"/>
    <w:rsid w:val="3B000A3F"/>
    <w:rsid w:val="3B01368C"/>
    <w:rsid w:val="3B1F0857"/>
    <w:rsid w:val="3B2103E6"/>
    <w:rsid w:val="3B606856"/>
    <w:rsid w:val="3B697D24"/>
    <w:rsid w:val="3B783AC3"/>
    <w:rsid w:val="3B974891"/>
    <w:rsid w:val="3BCC372F"/>
    <w:rsid w:val="3BE22112"/>
    <w:rsid w:val="3BE44AAF"/>
    <w:rsid w:val="3BFE66BE"/>
    <w:rsid w:val="3C086B53"/>
    <w:rsid w:val="3C1C08F2"/>
    <w:rsid w:val="3C495393"/>
    <w:rsid w:val="3C5C5193"/>
    <w:rsid w:val="3CAB1175"/>
    <w:rsid w:val="3CDF099B"/>
    <w:rsid w:val="3CFB00AC"/>
    <w:rsid w:val="3D3D6D72"/>
    <w:rsid w:val="3D651989"/>
    <w:rsid w:val="3D783B55"/>
    <w:rsid w:val="3D803103"/>
    <w:rsid w:val="3DB259A5"/>
    <w:rsid w:val="3DBE1806"/>
    <w:rsid w:val="3DD27E02"/>
    <w:rsid w:val="3DF80EEB"/>
    <w:rsid w:val="3E69030B"/>
    <w:rsid w:val="3E743D9E"/>
    <w:rsid w:val="3EE15E23"/>
    <w:rsid w:val="3EF35ECA"/>
    <w:rsid w:val="3F3643C1"/>
    <w:rsid w:val="3F533BB8"/>
    <w:rsid w:val="3F82351F"/>
    <w:rsid w:val="3F8576E4"/>
    <w:rsid w:val="3F8C60F7"/>
    <w:rsid w:val="3F9E0B43"/>
    <w:rsid w:val="3FA3317B"/>
    <w:rsid w:val="3FE44BD8"/>
    <w:rsid w:val="40484110"/>
    <w:rsid w:val="405371AC"/>
    <w:rsid w:val="40996CB3"/>
    <w:rsid w:val="40D802A7"/>
    <w:rsid w:val="40DB4981"/>
    <w:rsid w:val="415C79E3"/>
    <w:rsid w:val="41C76FBD"/>
    <w:rsid w:val="41CE6B33"/>
    <w:rsid w:val="41F33375"/>
    <w:rsid w:val="42376BB6"/>
    <w:rsid w:val="425533F7"/>
    <w:rsid w:val="42554B5E"/>
    <w:rsid w:val="426223DC"/>
    <w:rsid w:val="426F60F8"/>
    <w:rsid w:val="42703746"/>
    <w:rsid w:val="42B77147"/>
    <w:rsid w:val="42D7226B"/>
    <w:rsid w:val="42F3628E"/>
    <w:rsid w:val="42F621A2"/>
    <w:rsid w:val="430D71E7"/>
    <w:rsid w:val="431E2AD5"/>
    <w:rsid w:val="4324512A"/>
    <w:rsid w:val="43256E7E"/>
    <w:rsid w:val="435968D0"/>
    <w:rsid w:val="435C0422"/>
    <w:rsid w:val="436D237B"/>
    <w:rsid w:val="438374A9"/>
    <w:rsid w:val="43D20F4F"/>
    <w:rsid w:val="43D46FBE"/>
    <w:rsid w:val="43DD30F4"/>
    <w:rsid w:val="44394676"/>
    <w:rsid w:val="443C7886"/>
    <w:rsid w:val="44617DBD"/>
    <w:rsid w:val="446E5163"/>
    <w:rsid w:val="44C164DB"/>
    <w:rsid w:val="44CD30D2"/>
    <w:rsid w:val="453E18DA"/>
    <w:rsid w:val="456F2FC5"/>
    <w:rsid w:val="45902C9A"/>
    <w:rsid w:val="45990573"/>
    <w:rsid w:val="459C3EC8"/>
    <w:rsid w:val="45EA380F"/>
    <w:rsid w:val="45EF0E26"/>
    <w:rsid w:val="461A6A98"/>
    <w:rsid w:val="463F1CE2"/>
    <w:rsid w:val="4661102A"/>
    <w:rsid w:val="468E4D6B"/>
    <w:rsid w:val="46993E67"/>
    <w:rsid w:val="469D0B9A"/>
    <w:rsid w:val="46B17434"/>
    <w:rsid w:val="46C6427C"/>
    <w:rsid w:val="46C66283"/>
    <w:rsid w:val="46CF0974"/>
    <w:rsid w:val="46E4080E"/>
    <w:rsid w:val="473311D8"/>
    <w:rsid w:val="474D04FA"/>
    <w:rsid w:val="47594744"/>
    <w:rsid w:val="47B91092"/>
    <w:rsid w:val="47E81E36"/>
    <w:rsid w:val="48376AB4"/>
    <w:rsid w:val="4864183A"/>
    <w:rsid w:val="48710218"/>
    <w:rsid w:val="489B65AD"/>
    <w:rsid w:val="48B30830"/>
    <w:rsid w:val="48FF7EC4"/>
    <w:rsid w:val="49BC74F2"/>
    <w:rsid w:val="49CD089D"/>
    <w:rsid w:val="49D96075"/>
    <w:rsid w:val="49E975BC"/>
    <w:rsid w:val="49EF62DE"/>
    <w:rsid w:val="49F7191C"/>
    <w:rsid w:val="4A167034"/>
    <w:rsid w:val="4A2A15AC"/>
    <w:rsid w:val="4A691508"/>
    <w:rsid w:val="4A7B712C"/>
    <w:rsid w:val="4A807B04"/>
    <w:rsid w:val="4A951CD5"/>
    <w:rsid w:val="4AA06B93"/>
    <w:rsid w:val="4AB1321D"/>
    <w:rsid w:val="4AD50445"/>
    <w:rsid w:val="4AF62C56"/>
    <w:rsid w:val="4B0435C5"/>
    <w:rsid w:val="4B504781"/>
    <w:rsid w:val="4B767E28"/>
    <w:rsid w:val="4BB16B1F"/>
    <w:rsid w:val="4BC80523"/>
    <w:rsid w:val="4BE374FE"/>
    <w:rsid w:val="4C2F36B4"/>
    <w:rsid w:val="4C34286F"/>
    <w:rsid w:val="4C457657"/>
    <w:rsid w:val="4CBE2CCE"/>
    <w:rsid w:val="4CDD40CE"/>
    <w:rsid w:val="4D7560B4"/>
    <w:rsid w:val="4DC00722"/>
    <w:rsid w:val="4DC1579E"/>
    <w:rsid w:val="4DE52819"/>
    <w:rsid w:val="4DFD22D2"/>
    <w:rsid w:val="4E261AA5"/>
    <w:rsid w:val="4E4361B3"/>
    <w:rsid w:val="4E6A1214"/>
    <w:rsid w:val="4E8458CA"/>
    <w:rsid w:val="4EAD09D3"/>
    <w:rsid w:val="4ED91C7A"/>
    <w:rsid w:val="4F784AA3"/>
    <w:rsid w:val="4FCE5F50"/>
    <w:rsid w:val="4FDE7B3C"/>
    <w:rsid w:val="4FF84D7B"/>
    <w:rsid w:val="50137E07"/>
    <w:rsid w:val="501E4C3F"/>
    <w:rsid w:val="50212524"/>
    <w:rsid w:val="506912E6"/>
    <w:rsid w:val="507C59AC"/>
    <w:rsid w:val="509619B8"/>
    <w:rsid w:val="50976CBA"/>
    <w:rsid w:val="50D02BC4"/>
    <w:rsid w:val="50DE21C3"/>
    <w:rsid w:val="50ED2406"/>
    <w:rsid w:val="51080F9B"/>
    <w:rsid w:val="512027DB"/>
    <w:rsid w:val="512E7FF9"/>
    <w:rsid w:val="517B5C63"/>
    <w:rsid w:val="517F30D4"/>
    <w:rsid w:val="518C0F3C"/>
    <w:rsid w:val="519A433C"/>
    <w:rsid w:val="51A10C66"/>
    <w:rsid w:val="52821ECB"/>
    <w:rsid w:val="528C60B8"/>
    <w:rsid w:val="52A41AF3"/>
    <w:rsid w:val="52AA22CA"/>
    <w:rsid w:val="53024593"/>
    <w:rsid w:val="530C0491"/>
    <w:rsid w:val="53283BC9"/>
    <w:rsid w:val="533216B3"/>
    <w:rsid w:val="533C2A34"/>
    <w:rsid w:val="53816F82"/>
    <w:rsid w:val="538F1E50"/>
    <w:rsid w:val="53B4770B"/>
    <w:rsid w:val="53C201F6"/>
    <w:rsid w:val="53D224B3"/>
    <w:rsid w:val="53EE096F"/>
    <w:rsid w:val="543C5BDD"/>
    <w:rsid w:val="54FA4BBB"/>
    <w:rsid w:val="54FE3106"/>
    <w:rsid w:val="5507090D"/>
    <w:rsid w:val="550948F6"/>
    <w:rsid w:val="55276F0A"/>
    <w:rsid w:val="553865AB"/>
    <w:rsid w:val="5540344C"/>
    <w:rsid w:val="55783ED8"/>
    <w:rsid w:val="55931817"/>
    <w:rsid w:val="55991424"/>
    <w:rsid w:val="55A25EB5"/>
    <w:rsid w:val="55BE45E8"/>
    <w:rsid w:val="560E5D0A"/>
    <w:rsid w:val="561D378D"/>
    <w:rsid w:val="564D2F14"/>
    <w:rsid w:val="56567F0E"/>
    <w:rsid w:val="568832FC"/>
    <w:rsid w:val="56B17B49"/>
    <w:rsid w:val="56B45E9F"/>
    <w:rsid w:val="56F938FD"/>
    <w:rsid w:val="573721D0"/>
    <w:rsid w:val="57737805"/>
    <w:rsid w:val="5797131D"/>
    <w:rsid w:val="57B97655"/>
    <w:rsid w:val="58023B87"/>
    <w:rsid w:val="58061379"/>
    <w:rsid w:val="582351DE"/>
    <w:rsid w:val="585E3E63"/>
    <w:rsid w:val="586E6522"/>
    <w:rsid w:val="587250A7"/>
    <w:rsid w:val="587839B4"/>
    <w:rsid w:val="58922210"/>
    <w:rsid w:val="58B06B3A"/>
    <w:rsid w:val="58D74209"/>
    <w:rsid w:val="58F46A27"/>
    <w:rsid w:val="58FC0E91"/>
    <w:rsid w:val="590B5B1F"/>
    <w:rsid w:val="593A1DF3"/>
    <w:rsid w:val="594D6137"/>
    <w:rsid w:val="594E7D3D"/>
    <w:rsid w:val="596D4A2C"/>
    <w:rsid w:val="59B90E9A"/>
    <w:rsid w:val="5A072A17"/>
    <w:rsid w:val="5A1403B8"/>
    <w:rsid w:val="5A481574"/>
    <w:rsid w:val="5AB02E22"/>
    <w:rsid w:val="5ADB35BD"/>
    <w:rsid w:val="5AF30F60"/>
    <w:rsid w:val="5B0373F5"/>
    <w:rsid w:val="5B210812"/>
    <w:rsid w:val="5B2A3582"/>
    <w:rsid w:val="5B931AD8"/>
    <w:rsid w:val="5BAD33C5"/>
    <w:rsid w:val="5BFE7BBD"/>
    <w:rsid w:val="5C1271C4"/>
    <w:rsid w:val="5C1F025F"/>
    <w:rsid w:val="5C292E8C"/>
    <w:rsid w:val="5C554F5C"/>
    <w:rsid w:val="5C676A8F"/>
    <w:rsid w:val="5C7A1CFB"/>
    <w:rsid w:val="5CBC5AAE"/>
    <w:rsid w:val="5CC06238"/>
    <w:rsid w:val="5CDD388D"/>
    <w:rsid w:val="5D383B2F"/>
    <w:rsid w:val="5D426007"/>
    <w:rsid w:val="5D72779D"/>
    <w:rsid w:val="5DA86032"/>
    <w:rsid w:val="5DB26EB1"/>
    <w:rsid w:val="5DC65FCB"/>
    <w:rsid w:val="5DCF5051"/>
    <w:rsid w:val="5DDE7CA6"/>
    <w:rsid w:val="5DE30E18"/>
    <w:rsid w:val="5E1D5488"/>
    <w:rsid w:val="5E1F1F43"/>
    <w:rsid w:val="5E2D70DA"/>
    <w:rsid w:val="5E3D2C1E"/>
    <w:rsid w:val="5E3D6372"/>
    <w:rsid w:val="5E677C9B"/>
    <w:rsid w:val="5E7B703D"/>
    <w:rsid w:val="5E7E27FB"/>
    <w:rsid w:val="5EB90FFE"/>
    <w:rsid w:val="5EC30E27"/>
    <w:rsid w:val="5ED54CBD"/>
    <w:rsid w:val="5EED5F2A"/>
    <w:rsid w:val="5F0B7258"/>
    <w:rsid w:val="5F1F64B8"/>
    <w:rsid w:val="5F2145CB"/>
    <w:rsid w:val="5F6C1488"/>
    <w:rsid w:val="5FF23B9C"/>
    <w:rsid w:val="60000E7D"/>
    <w:rsid w:val="608E1541"/>
    <w:rsid w:val="609805E0"/>
    <w:rsid w:val="60AF2115"/>
    <w:rsid w:val="60D71334"/>
    <w:rsid w:val="60E247E8"/>
    <w:rsid w:val="60EF5D9F"/>
    <w:rsid w:val="60F41A1F"/>
    <w:rsid w:val="60F74B3C"/>
    <w:rsid w:val="60FC3AC1"/>
    <w:rsid w:val="61340B58"/>
    <w:rsid w:val="61447E20"/>
    <w:rsid w:val="61AA2B54"/>
    <w:rsid w:val="61B0210D"/>
    <w:rsid w:val="61D66F44"/>
    <w:rsid w:val="62065A1D"/>
    <w:rsid w:val="622A1D28"/>
    <w:rsid w:val="623B39D1"/>
    <w:rsid w:val="62BC40AF"/>
    <w:rsid w:val="62CF2FBC"/>
    <w:rsid w:val="62D84CC4"/>
    <w:rsid w:val="62F07FCC"/>
    <w:rsid w:val="62FF4082"/>
    <w:rsid w:val="63001A38"/>
    <w:rsid w:val="63240761"/>
    <w:rsid w:val="63316ACA"/>
    <w:rsid w:val="633A340B"/>
    <w:rsid w:val="63864720"/>
    <w:rsid w:val="63B514A9"/>
    <w:rsid w:val="63D5344A"/>
    <w:rsid w:val="6405023A"/>
    <w:rsid w:val="640A35A3"/>
    <w:rsid w:val="64114DE7"/>
    <w:rsid w:val="6417181C"/>
    <w:rsid w:val="641E5537"/>
    <w:rsid w:val="643A74F8"/>
    <w:rsid w:val="644B1E55"/>
    <w:rsid w:val="645D4518"/>
    <w:rsid w:val="64965BD8"/>
    <w:rsid w:val="64C10FAA"/>
    <w:rsid w:val="651B5C6C"/>
    <w:rsid w:val="651E54C6"/>
    <w:rsid w:val="65245644"/>
    <w:rsid w:val="65A91589"/>
    <w:rsid w:val="65CC2286"/>
    <w:rsid w:val="65F77B57"/>
    <w:rsid w:val="65FD046D"/>
    <w:rsid w:val="663E31D4"/>
    <w:rsid w:val="66432870"/>
    <w:rsid w:val="665B7255"/>
    <w:rsid w:val="668A4AAB"/>
    <w:rsid w:val="66985FC7"/>
    <w:rsid w:val="66BA427A"/>
    <w:rsid w:val="66CC23BF"/>
    <w:rsid w:val="66F01249"/>
    <w:rsid w:val="670A38BA"/>
    <w:rsid w:val="67566C8D"/>
    <w:rsid w:val="676D7107"/>
    <w:rsid w:val="67786A75"/>
    <w:rsid w:val="678D5705"/>
    <w:rsid w:val="67C577E1"/>
    <w:rsid w:val="67C936B4"/>
    <w:rsid w:val="67D16185"/>
    <w:rsid w:val="682130B2"/>
    <w:rsid w:val="68456BA0"/>
    <w:rsid w:val="68491856"/>
    <w:rsid w:val="68535EBD"/>
    <w:rsid w:val="6899169B"/>
    <w:rsid w:val="68DB5389"/>
    <w:rsid w:val="68DB63E6"/>
    <w:rsid w:val="68E15DCF"/>
    <w:rsid w:val="691427CE"/>
    <w:rsid w:val="694547C3"/>
    <w:rsid w:val="694C01BA"/>
    <w:rsid w:val="694D7A8E"/>
    <w:rsid w:val="69A2602B"/>
    <w:rsid w:val="69BD5B70"/>
    <w:rsid w:val="69F7699F"/>
    <w:rsid w:val="6A0B7113"/>
    <w:rsid w:val="6A466E16"/>
    <w:rsid w:val="6A4C3777"/>
    <w:rsid w:val="6A874925"/>
    <w:rsid w:val="6AA67D9D"/>
    <w:rsid w:val="6AC06F15"/>
    <w:rsid w:val="6AF94B6B"/>
    <w:rsid w:val="6B42174D"/>
    <w:rsid w:val="6B531FB9"/>
    <w:rsid w:val="6B765BB0"/>
    <w:rsid w:val="6B797260"/>
    <w:rsid w:val="6B8359E9"/>
    <w:rsid w:val="6BAE24BF"/>
    <w:rsid w:val="6BFD47C9"/>
    <w:rsid w:val="6C022689"/>
    <w:rsid w:val="6C037118"/>
    <w:rsid w:val="6C31598F"/>
    <w:rsid w:val="6C9B464B"/>
    <w:rsid w:val="6CF855CA"/>
    <w:rsid w:val="6D4255FF"/>
    <w:rsid w:val="6D5238C5"/>
    <w:rsid w:val="6D67096C"/>
    <w:rsid w:val="6DF43946"/>
    <w:rsid w:val="6E2D286F"/>
    <w:rsid w:val="6E545CEB"/>
    <w:rsid w:val="6E895383"/>
    <w:rsid w:val="6E977E3A"/>
    <w:rsid w:val="6EA6211A"/>
    <w:rsid w:val="6EB47614"/>
    <w:rsid w:val="6EF34EEA"/>
    <w:rsid w:val="6F046E40"/>
    <w:rsid w:val="6F314AFB"/>
    <w:rsid w:val="6F351CE5"/>
    <w:rsid w:val="6F48324A"/>
    <w:rsid w:val="6F644EBD"/>
    <w:rsid w:val="6F85692B"/>
    <w:rsid w:val="6FDE1E67"/>
    <w:rsid w:val="707B2E77"/>
    <w:rsid w:val="7082270E"/>
    <w:rsid w:val="70891CF3"/>
    <w:rsid w:val="70A02B99"/>
    <w:rsid w:val="70A76C2A"/>
    <w:rsid w:val="70C718FA"/>
    <w:rsid w:val="711F32D8"/>
    <w:rsid w:val="716562BC"/>
    <w:rsid w:val="71B40FF2"/>
    <w:rsid w:val="71B46F9F"/>
    <w:rsid w:val="72273572"/>
    <w:rsid w:val="722768AD"/>
    <w:rsid w:val="724203AC"/>
    <w:rsid w:val="72482B19"/>
    <w:rsid w:val="724E14D2"/>
    <w:rsid w:val="727147ED"/>
    <w:rsid w:val="72915C9F"/>
    <w:rsid w:val="729E52F0"/>
    <w:rsid w:val="72A14DBD"/>
    <w:rsid w:val="72AF0710"/>
    <w:rsid w:val="72BB3CBA"/>
    <w:rsid w:val="72C87844"/>
    <w:rsid w:val="72EC1AB4"/>
    <w:rsid w:val="730F1B13"/>
    <w:rsid w:val="7360032E"/>
    <w:rsid w:val="73722F12"/>
    <w:rsid w:val="738443D7"/>
    <w:rsid w:val="738642C8"/>
    <w:rsid w:val="73881B45"/>
    <w:rsid w:val="738E7B87"/>
    <w:rsid w:val="73B25BCF"/>
    <w:rsid w:val="73CC2623"/>
    <w:rsid w:val="73DA0AEF"/>
    <w:rsid w:val="73E87E72"/>
    <w:rsid w:val="73F90F3E"/>
    <w:rsid w:val="740B7864"/>
    <w:rsid w:val="742800C2"/>
    <w:rsid w:val="742D0BE7"/>
    <w:rsid w:val="74394126"/>
    <w:rsid w:val="744D0862"/>
    <w:rsid w:val="745A5E80"/>
    <w:rsid w:val="745F79D2"/>
    <w:rsid w:val="746D7236"/>
    <w:rsid w:val="747279E8"/>
    <w:rsid w:val="748D54E5"/>
    <w:rsid w:val="74F31769"/>
    <w:rsid w:val="75AA0B6A"/>
    <w:rsid w:val="76166C32"/>
    <w:rsid w:val="761A4EE2"/>
    <w:rsid w:val="76351EDA"/>
    <w:rsid w:val="76393874"/>
    <w:rsid w:val="763A29E8"/>
    <w:rsid w:val="76AB18D5"/>
    <w:rsid w:val="77313DDA"/>
    <w:rsid w:val="774B3A33"/>
    <w:rsid w:val="77825878"/>
    <w:rsid w:val="77861373"/>
    <w:rsid w:val="77F51B30"/>
    <w:rsid w:val="78513B46"/>
    <w:rsid w:val="78513CB6"/>
    <w:rsid w:val="787F588F"/>
    <w:rsid w:val="78AE700A"/>
    <w:rsid w:val="78C57153"/>
    <w:rsid w:val="78DA4785"/>
    <w:rsid w:val="78DE7B18"/>
    <w:rsid w:val="78F511C8"/>
    <w:rsid w:val="790C1713"/>
    <w:rsid w:val="793842B6"/>
    <w:rsid w:val="798F21FC"/>
    <w:rsid w:val="79B04F07"/>
    <w:rsid w:val="79B05C3D"/>
    <w:rsid w:val="79B64A84"/>
    <w:rsid w:val="7A4E29DA"/>
    <w:rsid w:val="7A62610D"/>
    <w:rsid w:val="7A6548DF"/>
    <w:rsid w:val="7A696BC7"/>
    <w:rsid w:val="7A9E0E11"/>
    <w:rsid w:val="7AB43E11"/>
    <w:rsid w:val="7ABC38AA"/>
    <w:rsid w:val="7B0703E4"/>
    <w:rsid w:val="7B470A7E"/>
    <w:rsid w:val="7B98360A"/>
    <w:rsid w:val="7B9F06CE"/>
    <w:rsid w:val="7BA65B93"/>
    <w:rsid w:val="7BAA20A4"/>
    <w:rsid w:val="7BDA42A2"/>
    <w:rsid w:val="7C106AA8"/>
    <w:rsid w:val="7C305719"/>
    <w:rsid w:val="7C8256ED"/>
    <w:rsid w:val="7CDC7E2A"/>
    <w:rsid w:val="7D0A4922"/>
    <w:rsid w:val="7D1E7600"/>
    <w:rsid w:val="7D1F035B"/>
    <w:rsid w:val="7D411DEF"/>
    <w:rsid w:val="7D7B7E50"/>
    <w:rsid w:val="7D87580C"/>
    <w:rsid w:val="7DA52071"/>
    <w:rsid w:val="7DAA5057"/>
    <w:rsid w:val="7DBD58A2"/>
    <w:rsid w:val="7DD56EC5"/>
    <w:rsid w:val="7DF55EFD"/>
    <w:rsid w:val="7DF82266"/>
    <w:rsid w:val="7DF9484E"/>
    <w:rsid w:val="7E0A4A80"/>
    <w:rsid w:val="7E6C4093"/>
    <w:rsid w:val="7EB24902"/>
    <w:rsid w:val="7F0A2221"/>
    <w:rsid w:val="7F594F87"/>
    <w:rsid w:val="7FAC703F"/>
    <w:rsid w:val="7FAF4BA7"/>
    <w:rsid w:val="7FB70458"/>
    <w:rsid w:val="7FBD3767"/>
    <w:rsid w:val="7FFB603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link w:val="11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2"/>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4">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Salutation"/>
    <w:basedOn w:val="1"/>
    <w:next w:val="1"/>
    <w:link w:val="74"/>
    <w:autoRedefine/>
    <w:semiHidden/>
    <w:qFormat/>
    <w:uiPriority w:val="0"/>
    <w:rPr>
      <w:sz w:val="24"/>
      <w:szCs w:val="24"/>
    </w:rPr>
  </w:style>
  <w:style w:type="paragraph" w:styleId="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8">
    <w:name w:val="Body Text Indent"/>
    <w:basedOn w:val="1"/>
    <w:autoRedefine/>
    <w:unhideWhenUsed/>
    <w:qFormat/>
    <w:uiPriority w:val="99"/>
    <w:pPr>
      <w:spacing w:line="200" w:lineRule="exact"/>
      <w:ind w:firstLine="301"/>
    </w:pPr>
    <w:rPr>
      <w:kern w:val="0"/>
      <w:sz w:val="20"/>
      <w:szCs w:val="20"/>
    </w:rPr>
  </w:style>
  <w:style w:type="paragraph" w:styleId="9">
    <w:name w:val="Plain Text"/>
    <w:basedOn w:val="1"/>
    <w:next w:val="4"/>
    <w:link w:val="113"/>
    <w:autoRedefine/>
    <w:qFormat/>
    <w:uiPriority w:val="0"/>
    <w:pPr>
      <w:widowControl w:val="0"/>
      <w:textAlignment w:val="auto"/>
    </w:pPr>
    <w:rPr>
      <w:rFonts w:ascii="宋体" w:hAnsi="Courier New"/>
      <w:szCs w:val="20"/>
    </w:rPr>
  </w:style>
  <w:style w:type="paragraph" w:styleId="10">
    <w:name w:val="Date"/>
    <w:basedOn w:val="1"/>
    <w:next w:val="1"/>
    <w:autoRedefine/>
    <w:qFormat/>
    <w:uiPriority w:val="0"/>
    <w:pPr>
      <w:ind w:left="100" w:leftChars="2500"/>
    </w:pPr>
  </w:style>
  <w:style w:type="paragraph" w:styleId="11">
    <w:name w:val="Balloon Text"/>
    <w:basedOn w:val="1"/>
    <w:link w:val="109"/>
    <w:autoRedefine/>
    <w:semiHidden/>
    <w:unhideWhenUsed/>
    <w:qFormat/>
    <w:uiPriority w:val="99"/>
    <w:rPr>
      <w:sz w:val="18"/>
      <w:szCs w:val="18"/>
    </w:rPr>
  </w:style>
  <w:style w:type="paragraph" w:styleId="12">
    <w:name w:val="footer"/>
    <w:basedOn w:val="1"/>
    <w:link w:val="40"/>
    <w:autoRedefine/>
    <w:qFormat/>
    <w:uiPriority w:val="99"/>
    <w:pPr>
      <w:tabs>
        <w:tab w:val="center" w:pos="4153"/>
        <w:tab w:val="right" w:pos="8306"/>
      </w:tabs>
      <w:snapToGrid w:val="0"/>
      <w:jc w:val="left"/>
    </w:pPr>
    <w:rPr>
      <w:kern w:val="0"/>
      <w:sz w:val="18"/>
      <w:szCs w:val="18"/>
    </w:rPr>
  </w:style>
  <w:style w:type="paragraph" w:styleId="13">
    <w:name w:val="header"/>
    <w:basedOn w:val="1"/>
    <w:link w:val="41"/>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4">
    <w:name w:val="Body Text 2"/>
    <w:basedOn w:val="1"/>
    <w:autoRedefine/>
    <w:unhideWhenUsed/>
    <w:qFormat/>
    <w:uiPriority w:val="99"/>
    <w:pPr>
      <w:jc w:val="left"/>
    </w:pPr>
    <w:rPr>
      <w:rFonts w:ascii="仿宋_GB2312" w:hAnsi="宋体" w:eastAsia="仿宋_GB2312"/>
    </w:rPr>
  </w:style>
  <w:style w:type="paragraph" w:styleId="15">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6">
    <w:name w:val="Title"/>
    <w:basedOn w:val="1"/>
    <w:link w:val="48"/>
    <w:autoRedefine/>
    <w:qFormat/>
    <w:uiPriority w:val="0"/>
    <w:pPr>
      <w:spacing w:before="240" w:after="60"/>
      <w:jc w:val="center"/>
    </w:pPr>
    <w:rPr>
      <w:rFonts w:ascii="Arial" w:hAnsi="Arial"/>
      <w:sz w:val="44"/>
      <w:szCs w:val="32"/>
    </w:rPr>
  </w:style>
  <w:style w:type="paragraph" w:styleId="17">
    <w:name w:val="Body Text First Indent 2"/>
    <w:basedOn w:val="8"/>
    <w:autoRedefine/>
    <w:unhideWhenUsed/>
    <w:qFormat/>
    <w:uiPriority w:val="99"/>
    <w:pPr>
      <w:ind w:firstLine="420" w:firstLineChars="200"/>
    </w:pPr>
  </w:style>
  <w:style w:type="character" w:styleId="20">
    <w:name w:val="Strong"/>
    <w:autoRedefine/>
    <w:qFormat/>
    <w:uiPriority w:val="0"/>
    <w:rPr>
      <w:rFonts w:cs="Times New Roman"/>
      <w:b/>
      <w:bCs/>
    </w:rPr>
  </w:style>
  <w:style w:type="character" w:styleId="21">
    <w:name w:val="page number"/>
    <w:basedOn w:val="19"/>
    <w:autoRedefine/>
    <w:qFormat/>
    <w:uiPriority w:val="0"/>
    <w:rPr>
      <w:rFonts w:ascii="Times New Roman" w:hAnsi="Times New Roman" w:eastAsia="宋体" w:cs="Times New Roman"/>
    </w:rPr>
  </w:style>
  <w:style w:type="character" w:styleId="22">
    <w:name w:val="FollowedHyperlink"/>
    <w:basedOn w:val="19"/>
    <w:semiHidden/>
    <w:unhideWhenUsed/>
    <w:qFormat/>
    <w:uiPriority w:val="99"/>
    <w:rPr>
      <w:color w:val="800080"/>
      <w:u w:val="none"/>
    </w:rPr>
  </w:style>
  <w:style w:type="character" w:styleId="23">
    <w:name w:val="HTML Definition"/>
    <w:basedOn w:val="19"/>
    <w:semiHidden/>
    <w:unhideWhenUsed/>
    <w:qFormat/>
    <w:uiPriority w:val="99"/>
  </w:style>
  <w:style w:type="character" w:styleId="24">
    <w:name w:val="HTML Typewriter"/>
    <w:basedOn w:val="19"/>
    <w:semiHidden/>
    <w:unhideWhenUsed/>
    <w:qFormat/>
    <w:uiPriority w:val="99"/>
    <w:rPr>
      <w:rFonts w:ascii="monospace" w:hAnsi="monospace" w:eastAsia="monospace" w:cs="monospace"/>
      <w:sz w:val="20"/>
    </w:rPr>
  </w:style>
  <w:style w:type="character" w:styleId="25">
    <w:name w:val="HTML Acronym"/>
    <w:basedOn w:val="19"/>
    <w:semiHidden/>
    <w:unhideWhenUsed/>
    <w:qFormat/>
    <w:uiPriority w:val="99"/>
  </w:style>
  <w:style w:type="character" w:styleId="26">
    <w:name w:val="HTML Variable"/>
    <w:basedOn w:val="19"/>
    <w:semiHidden/>
    <w:unhideWhenUsed/>
    <w:qFormat/>
    <w:uiPriority w:val="99"/>
  </w:style>
  <w:style w:type="character" w:styleId="27">
    <w:name w:val="Hyperlink"/>
    <w:basedOn w:val="19"/>
    <w:autoRedefine/>
    <w:qFormat/>
    <w:uiPriority w:val="0"/>
    <w:rPr>
      <w:color w:val="0000FF"/>
      <w:u w:val="none"/>
    </w:rPr>
  </w:style>
  <w:style w:type="character" w:styleId="28">
    <w:name w:val="HTML Code"/>
    <w:basedOn w:val="19"/>
    <w:semiHidden/>
    <w:unhideWhenUsed/>
    <w:qFormat/>
    <w:uiPriority w:val="99"/>
    <w:rPr>
      <w:rFonts w:hint="default" w:ascii="monospace" w:hAnsi="monospace" w:eastAsia="monospace" w:cs="monospace"/>
      <w:sz w:val="20"/>
    </w:rPr>
  </w:style>
  <w:style w:type="character" w:styleId="29">
    <w:name w:val="HTML Cite"/>
    <w:basedOn w:val="19"/>
    <w:semiHidden/>
    <w:unhideWhenUsed/>
    <w:qFormat/>
    <w:uiPriority w:val="99"/>
  </w:style>
  <w:style w:type="character" w:styleId="30">
    <w:name w:val="HTML Keyboard"/>
    <w:basedOn w:val="19"/>
    <w:semiHidden/>
    <w:unhideWhenUsed/>
    <w:qFormat/>
    <w:uiPriority w:val="99"/>
    <w:rPr>
      <w:rFonts w:hint="default" w:ascii="monospace" w:hAnsi="monospace" w:eastAsia="monospace" w:cs="monospace"/>
      <w:sz w:val="20"/>
    </w:rPr>
  </w:style>
  <w:style w:type="character" w:styleId="31">
    <w:name w:val="HTML Sample"/>
    <w:basedOn w:val="19"/>
    <w:semiHidden/>
    <w:unhideWhenUsed/>
    <w:qFormat/>
    <w:uiPriority w:val="99"/>
    <w:rPr>
      <w:rFonts w:hint="default" w:ascii="monospace" w:hAnsi="monospace" w:eastAsia="monospace" w:cs="monospace"/>
    </w:rPr>
  </w:style>
  <w:style w:type="paragraph" w:customStyle="1" w:styleId="3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3">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4">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5">
    <w:name w:val="Heading3"/>
    <w:basedOn w:val="1"/>
    <w:next w:val="1"/>
    <w:autoRedefine/>
    <w:qFormat/>
    <w:uiPriority w:val="0"/>
    <w:pPr>
      <w:keepNext/>
      <w:keepLines/>
      <w:spacing w:before="260" w:after="260" w:line="416" w:lineRule="auto"/>
    </w:pPr>
    <w:rPr>
      <w:sz w:val="32"/>
      <w:szCs w:val="32"/>
    </w:rPr>
  </w:style>
  <w:style w:type="paragraph" w:customStyle="1" w:styleId="36">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7">
    <w:name w:val="Heading5"/>
    <w:basedOn w:val="1"/>
    <w:next w:val="1"/>
    <w:autoRedefine/>
    <w:qFormat/>
    <w:uiPriority w:val="0"/>
    <w:pPr>
      <w:keepNext/>
      <w:keepLines/>
      <w:spacing w:before="280" w:after="290" w:line="376" w:lineRule="auto"/>
    </w:pPr>
    <w:rPr>
      <w:sz w:val="28"/>
      <w:szCs w:val="28"/>
    </w:rPr>
  </w:style>
  <w:style w:type="character" w:customStyle="1" w:styleId="38">
    <w:name w:val="NormalCharacter"/>
    <w:autoRedefine/>
    <w:qFormat/>
    <w:uiPriority w:val="0"/>
  </w:style>
  <w:style w:type="table" w:customStyle="1" w:styleId="39">
    <w:name w:val="TableNormal"/>
    <w:autoRedefine/>
    <w:qFormat/>
    <w:uiPriority w:val="0"/>
    <w:tblPr>
      <w:tblCellMar>
        <w:top w:w="0" w:type="dxa"/>
        <w:left w:w="0" w:type="dxa"/>
        <w:bottom w:w="0" w:type="dxa"/>
        <w:right w:w="0" w:type="dxa"/>
      </w:tblCellMar>
    </w:tblPr>
  </w:style>
  <w:style w:type="character" w:customStyle="1" w:styleId="40">
    <w:name w:val="页脚 字符"/>
    <w:link w:val="12"/>
    <w:autoRedefine/>
    <w:qFormat/>
    <w:uiPriority w:val="99"/>
    <w:rPr>
      <w:sz w:val="18"/>
      <w:szCs w:val="18"/>
    </w:rPr>
  </w:style>
  <w:style w:type="character" w:customStyle="1" w:styleId="41">
    <w:name w:val="页眉 字符"/>
    <w:link w:val="13"/>
    <w:autoRedefine/>
    <w:qFormat/>
    <w:uiPriority w:val="0"/>
    <w:rPr>
      <w:sz w:val="18"/>
      <w:szCs w:val="18"/>
    </w:rPr>
  </w:style>
  <w:style w:type="character" w:customStyle="1" w:styleId="42">
    <w:name w:val="UserStyle_2"/>
    <w:link w:val="43"/>
    <w:autoRedefine/>
    <w:qFormat/>
    <w:uiPriority w:val="0"/>
    <w:rPr>
      <w:kern w:val="2"/>
      <w:sz w:val="18"/>
      <w:szCs w:val="18"/>
    </w:rPr>
  </w:style>
  <w:style w:type="paragraph" w:customStyle="1" w:styleId="43">
    <w:name w:val="Acetate"/>
    <w:basedOn w:val="1"/>
    <w:link w:val="42"/>
    <w:autoRedefine/>
    <w:qFormat/>
    <w:uiPriority w:val="0"/>
    <w:rPr>
      <w:sz w:val="18"/>
      <w:szCs w:val="18"/>
    </w:rPr>
  </w:style>
  <w:style w:type="character" w:customStyle="1" w:styleId="44">
    <w:name w:val="AnnotationReference"/>
    <w:autoRedefine/>
    <w:qFormat/>
    <w:uiPriority w:val="0"/>
    <w:rPr>
      <w:sz w:val="21"/>
      <w:szCs w:val="21"/>
    </w:rPr>
  </w:style>
  <w:style w:type="character" w:customStyle="1" w:styleId="45">
    <w:name w:val="PageNumber"/>
    <w:basedOn w:val="38"/>
    <w:autoRedefine/>
    <w:qFormat/>
    <w:uiPriority w:val="0"/>
  </w:style>
  <w:style w:type="character" w:customStyle="1" w:styleId="46">
    <w:name w:val="UserStyle_3"/>
    <w:link w:val="47"/>
    <w:autoRedefine/>
    <w:qFormat/>
    <w:uiPriority w:val="0"/>
    <w:rPr>
      <w:rFonts w:ascii="宋体" w:hAnsi="Times New Roman"/>
      <w:sz w:val="18"/>
      <w:szCs w:val="18"/>
    </w:rPr>
  </w:style>
  <w:style w:type="paragraph" w:customStyle="1" w:styleId="47">
    <w:name w:val="NavPane"/>
    <w:basedOn w:val="1"/>
    <w:link w:val="46"/>
    <w:autoRedefine/>
    <w:qFormat/>
    <w:uiPriority w:val="0"/>
    <w:pPr>
      <w:spacing w:line="312" w:lineRule="atLeast"/>
    </w:pPr>
    <w:rPr>
      <w:rFonts w:ascii="宋体"/>
      <w:kern w:val="0"/>
      <w:sz w:val="18"/>
      <w:szCs w:val="18"/>
    </w:rPr>
  </w:style>
  <w:style w:type="character" w:customStyle="1" w:styleId="48">
    <w:name w:val="标题 字符"/>
    <w:link w:val="16"/>
    <w:autoRedefine/>
    <w:qFormat/>
    <w:uiPriority w:val="0"/>
    <w:rPr>
      <w:rFonts w:ascii="Arial" w:hAnsi="Arial" w:cs="Arial"/>
      <w:b/>
      <w:bCs/>
      <w:kern w:val="2"/>
      <w:sz w:val="44"/>
      <w:szCs w:val="32"/>
    </w:rPr>
  </w:style>
  <w:style w:type="character" w:customStyle="1" w:styleId="49">
    <w:name w:val="UserStyle_5"/>
    <w:autoRedefine/>
    <w:qFormat/>
    <w:uiPriority w:val="0"/>
    <w:rPr>
      <w:rFonts w:cs="Times New Roman"/>
      <w:b/>
      <w:bCs/>
      <w:kern w:val="2"/>
      <w:sz w:val="32"/>
      <w:szCs w:val="32"/>
    </w:rPr>
  </w:style>
  <w:style w:type="character" w:customStyle="1" w:styleId="50">
    <w:name w:val="UserStyle_6"/>
    <w:autoRedefine/>
    <w:qFormat/>
    <w:uiPriority w:val="0"/>
    <w:rPr>
      <w:rFonts w:ascii="Cambria" w:hAnsi="Cambria" w:eastAsia="宋体" w:cs="Times New Roman"/>
      <w:b/>
      <w:bCs/>
      <w:kern w:val="2"/>
      <w:sz w:val="32"/>
      <w:szCs w:val="32"/>
    </w:rPr>
  </w:style>
  <w:style w:type="character" w:customStyle="1" w:styleId="51">
    <w:name w:val="UserStyle_7"/>
    <w:autoRedefine/>
    <w:qFormat/>
    <w:uiPriority w:val="0"/>
    <w:rPr>
      <w:rFonts w:ascii="宋体" w:hAnsi="Courier New" w:eastAsia="宋体"/>
      <w:szCs w:val="20"/>
    </w:rPr>
  </w:style>
  <w:style w:type="character" w:customStyle="1" w:styleId="52">
    <w:name w:val="UserStyle_8"/>
    <w:link w:val="53"/>
    <w:autoRedefine/>
    <w:qFormat/>
    <w:uiPriority w:val="0"/>
    <w:rPr>
      <w:rFonts w:ascii="宋体" w:hAnsi="Courier New"/>
      <w:kern w:val="2"/>
      <w:sz w:val="21"/>
      <w:szCs w:val="21"/>
    </w:rPr>
  </w:style>
  <w:style w:type="paragraph" w:customStyle="1" w:styleId="53">
    <w:name w:val="PlainText"/>
    <w:basedOn w:val="1"/>
    <w:link w:val="52"/>
    <w:autoRedefine/>
    <w:qFormat/>
    <w:uiPriority w:val="0"/>
    <w:rPr>
      <w:rFonts w:ascii="宋体" w:hAnsi="Courier New"/>
      <w:szCs w:val="21"/>
    </w:rPr>
  </w:style>
  <w:style w:type="character" w:customStyle="1" w:styleId="54">
    <w:name w:val="UserStyle_9"/>
    <w:link w:val="55"/>
    <w:autoRedefine/>
    <w:semiHidden/>
    <w:qFormat/>
    <w:uiPriority w:val="0"/>
    <w:rPr>
      <w:kern w:val="2"/>
      <w:sz w:val="21"/>
      <w:szCs w:val="22"/>
    </w:rPr>
  </w:style>
  <w:style w:type="paragraph" w:customStyle="1" w:styleId="55">
    <w:name w:val="BodyText2"/>
    <w:basedOn w:val="1"/>
    <w:link w:val="54"/>
    <w:autoRedefine/>
    <w:qFormat/>
    <w:uiPriority w:val="0"/>
    <w:pPr>
      <w:spacing w:after="120" w:line="480" w:lineRule="auto"/>
    </w:pPr>
  </w:style>
  <w:style w:type="character" w:customStyle="1" w:styleId="56">
    <w:name w:val="UserStyle_10"/>
    <w:link w:val="57"/>
    <w:autoRedefine/>
    <w:qFormat/>
    <w:uiPriority w:val="0"/>
    <w:rPr>
      <w:rFonts w:ascii="Times New Roman" w:hAnsi="Times New Roman"/>
      <w:sz w:val="21"/>
    </w:rPr>
  </w:style>
  <w:style w:type="paragraph" w:customStyle="1" w:styleId="57">
    <w:name w:val="AnnotationText"/>
    <w:basedOn w:val="1"/>
    <w:link w:val="56"/>
    <w:autoRedefine/>
    <w:qFormat/>
    <w:uiPriority w:val="0"/>
    <w:pPr>
      <w:spacing w:line="312" w:lineRule="atLeast"/>
      <w:jc w:val="left"/>
    </w:pPr>
    <w:rPr>
      <w:kern w:val="0"/>
      <w:szCs w:val="20"/>
    </w:rPr>
  </w:style>
  <w:style w:type="character" w:customStyle="1" w:styleId="58">
    <w:name w:val="UserStyle_11"/>
    <w:autoRedefine/>
    <w:qFormat/>
    <w:uiPriority w:val="0"/>
    <w:rPr>
      <w:rFonts w:cs="Times New Roman"/>
      <w:b/>
      <w:bCs/>
      <w:kern w:val="2"/>
      <w:sz w:val="28"/>
      <w:szCs w:val="28"/>
    </w:rPr>
  </w:style>
  <w:style w:type="character" w:customStyle="1" w:styleId="59">
    <w:name w:val="UserStyle_12"/>
    <w:autoRedefine/>
    <w:qFormat/>
    <w:uiPriority w:val="0"/>
    <w:rPr>
      <w:rFonts w:ascii="Cambria" w:hAnsi="Cambria" w:eastAsia="宋体" w:cs="Times New Roman"/>
      <w:b/>
      <w:bCs/>
      <w:kern w:val="2"/>
      <w:sz w:val="28"/>
      <w:szCs w:val="36"/>
    </w:rPr>
  </w:style>
  <w:style w:type="character" w:customStyle="1" w:styleId="60">
    <w:name w:val="UserStyle_13"/>
    <w:link w:val="61"/>
    <w:autoRedefine/>
    <w:qFormat/>
    <w:uiPriority w:val="0"/>
    <w:rPr>
      <w:rFonts w:ascii="Times New Roman" w:hAnsi="Times New Roman"/>
      <w:kern w:val="2"/>
      <w:sz w:val="24"/>
      <w:szCs w:val="24"/>
    </w:rPr>
  </w:style>
  <w:style w:type="paragraph" w:customStyle="1" w:styleId="61">
    <w:name w:val="BodyTextIndent"/>
    <w:basedOn w:val="1"/>
    <w:link w:val="60"/>
    <w:autoRedefine/>
    <w:qFormat/>
    <w:uiPriority w:val="0"/>
    <w:pPr>
      <w:ind w:left="420" w:leftChars="200"/>
      <w:jc w:val="left"/>
    </w:pPr>
    <w:rPr>
      <w:sz w:val="24"/>
      <w:szCs w:val="24"/>
    </w:rPr>
  </w:style>
  <w:style w:type="character" w:customStyle="1" w:styleId="62">
    <w:name w:val="UserStyle_14"/>
    <w:autoRedefine/>
    <w:qFormat/>
    <w:uiPriority w:val="0"/>
    <w:rPr>
      <w:rFonts w:ascii="宋体" w:hAnsi="Courier New" w:eastAsia="宋体"/>
      <w:kern w:val="2"/>
      <w:sz w:val="21"/>
      <w:lang w:val="en-US" w:eastAsia="zh-CN" w:bidi="ar-SA"/>
    </w:rPr>
  </w:style>
  <w:style w:type="character" w:customStyle="1" w:styleId="63">
    <w:name w:val="UserStyle_15"/>
    <w:basedOn w:val="38"/>
    <w:autoRedefine/>
    <w:qFormat/>
    <w:uiPriority w:val="0"/>
  </w:style>
  <w:style w:type="character" w:customStyle="1" w:styleId="64">
    <w:name w:val="UserStyle_16"/>
    <w:autoRedefine/>
    <w:qFormat/>
    <w:uiPriority w:val="0"/>
    <w:rPr>
      <w:rFonts w:ascii="宋体" w:hAnsi="Courier New" w:eastAsia="宋体"/>
      <w:szCs w:val="21"/>
    </w:rPr>
  </w:style>
  <w:style w:type="character" w:customStyle="1" w:styleId="65">
    <w:name w:val="UserStyle_17"/>
    <w:link w:val="66"/>
    <w:autoRedefine/>
    <w:semiHidden/>
    <w:qFormat/>
    <w:uiPriority w:val="0"/>
    <w:rPr>
      <w:rFonts w:ascii="Times New Roman" w:hAnsi="Times New Roman"/>
      <w:kern w:val="2"/>
      <w:sz w:val="24"/>
      <w:szCs w:val="24"/>
    </w:rPr>
  </w:style>
  <w:style w:type="paragraph" w:customStyle="1" w:styleId="66">
    <w:name w:val="NoteHeading"/>
    <w:basedOn w:val="1"/>
    <w:next w:val="1"/>
    <w:link w:val="65"/>
    <w:autoRedefine/>
    <w:semiHidden/>
    <w:qFormat/>
    <w:uiPriority w:val="0"/>
    <w:pPr>
      <w:jc w:val="center"/>
    </w:pPr>
    <w:rPr>
      <w:sz w:val="24"/>
      <w:szCs w:val="24"/>
    </w:rPr>
  </w:style>
  <w:style w:type="character" w:customStyle="1" w:styleId="67">
    <w:name w:val="UserStyle_18"/>
    <w:link w:val="68"/>
    <w:autoRedefine/>
    <w:qFormat/>
    <w:uiPriority w:val="0"/>
    <w:rPr>
      <w:rFonts w:ascii="宋体" w:hAnsi="Times New Roman"/>
      <w:sz w:val="28"/>
    </w:rPr>
  </w:style>
  <w:style w:type="paragraph" w:customStyle="1" w:styleId="68">
    <w:name w:val="BodyTextIndent3"/>
    <w:basedOn w:val="1"/>
    <w:link w:val="67"/>
    <w:autoRedefine/>
    <w:qFormat/>
    <w:uiPriority w:val="0"/>
    <w:pPr>
      <w:spacing w:line="360" w:lineRule="auto"/>
      <w:ind w:firstLine="480"/>
    </w:pPr>
    <w:rPr>
      <w:rFonts w:ascii="宋体"/>
      <w:kern w:val="0"/>
      <w:sz w:val="28"/>
      <w:szCs w:val="20"/>
    </w:rPr>
  </w:style>
  <w:style w:type="character" w:customStyle="1" w:styleId="69">
    <w:name w:val="UserStyle_19"/>
    <w:link w:val="70"/>
    <w:autoRedefine/>
    <w:qFormat/>
    <w:uiPriority w:val="0"/>
    <w:rPr>
      <w:rFonts w:ascii="Times New Roman" w:hAnsi="Times New Roman" w:cs="Times New Roman"/>
      <w:b/>
      <w:bCs/>
      <w:sz w:val="21"/>
    </w:rPr>
  </w:style>
  <w:style w:type="paragraph" w:customStyle="1" w:styleId="70">
    <w:name w:val="AnnotationSubject"/>
    <w:basedOn w:val="57"/>
    <w:next w:val="57"/>
    <w:link w:val="69"/>
    <w:autoRedefine/>
    <w:qFormat/>
    <w:uiPriority w:val="0"/>
  </w:style>
  <w:style w:type="character" w:customStyle="1" w:styleId="71">
    <w:name w:val="UserStyle_20"/>
    <w:link w:val="72"/>
    <w:autoRedefine/>
    <w:qFormat/>
    <w:uiPriority w:val="0"/>
    <w:rPr>
      <w:rFonts w:ascii="楷体_GB2312" w:hAnsi="Times New Roman" w:eastAsia="楷体_GB2312"/>
      <w:b/>
      <w:sz w:val="48"/>
    </w:rPr>
  </w:style>
  <w:style w:type="paragraph" w:customStyle="1" w:styleId="72">
    <w:name w:val="BodyText"/>
    <w:basedOn w:val="1"/>
    <w:link w:val="71"/>
    <w:autoRedefine/>
    <w:qFormat/>
    <w:uiPriority w:val="0"/>
    <w:pPr>
      <w:spacing w:line="312" w:lineRule="atLeast"/>
      <w:jc w:val="center"/>
    </w:pPr>
    <w:rPr>
      <w:rFonts w:ascii="楷体_GB2312" w:eastAsia="楷体_GB2312"/>
      <w:kern w:val="0"/>
      <w:sz w:val="48"/>
      <w:szCs w:val="20"/>
    </w:rPr>
  </w:style>
  <w:style w:type="character" w:customStyle="1" w:styleId="73">
    <w:name w:val="UserStyle_21"/>
    <w:autoRedefine/>
    <w:qFormat/>
    <w:uiPriority w:val="0"/>
    <w:rPr>
      <w:rFonts w:ascii="Times New Roman" w:hAnsi="Times New Roman" w:eastAsia="理德小标宋简" w:cs="Times New Roman"/>
      <w:b/>
      <w:bCs/>
      <w:kern w:val="44"/>
      <w:sz w:val="28"/>
      <w:szCs w:val="44"/>
    </w:rPr>
  </w:style>
  <w:style w:type="character" w:customStyle="1" w:styleId="74">
    <w:name w:val="称呼 字符"/>
    <w:link w:val="6"/>
    <w:autoRedefine/>
    <w:semiHidden/>
    <w:qFormat/>
    <w:uiPriority w:val="0"/>
    <w:rPr>
      <w:rFonts w:ascii="Times New Roman" w:hAnsi="Times New Roman"/>
      <w:kern w:val="2"/>
      <w:sz w:val="24"/>
      <w:szCs w:val="24"/>
    </w:rPr>
  </w:style>
  <w:style w:type="paragraph" w:customStyle="1" w:styleId="75">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6">
    <w:name w:val="TOC7"/>
    <w:basedOn w:val="1"/>
    <w:next w:val="1"/>
    <w:autoRedefine/>
    <w:qFormat/>
    <w:uiPriority w:val="0"/>
    <w:pPr>
      <w:spacing w:line="312" w:lineRule="atLeast"/>
      <w:ind w:left="1260"/>
      <w:jc w:val="left"/>
    </w:pPr>
    <w:rPr>
      <w:kern w:val="0"/>
      <w:sz w:val="18"/>
      <w:szCs w:val="18"/>
    </w:rPr>
  </w:style>
  <w:style w:type="paragraph" w:customStyle="1" w:styleId="77">
    <w:name w:val="TOC5"/>
    <w:basedOn w:val="1"/>
    <w:next w:val="1"/>
    <w:autoRedefine/>
    <w:qFormat/>
    <w:uiPriority w:val="0"/>
    <w:pPr>
      <w:spacing w:line="312" w:lineRule="atLeast"/>
      <w:ind w:left="840"/>
      <w:jc w:val="left"/>
    </w:pPr>
    <w:rPr>
      <w:kern w:val="0"/>
      <w:sz w:val="18"/>
      <w:szCs w:val="18"/>
    </w:rPr>
  </w:style>
  <w:style w:type="paragraph" w:customStyle="1" w:styleId="78">
    <w:name w:val="TOC8"/>
    <w:basedOn w:val="1"/>
    <w:next w:val="1"/>
    <w:autoRedefine/>
    <w:qFormat/>
    <w:uiPriority w:val="0"/>
    <w:pPr>
      <w:spacing w:line="312" w:lineRule="atLeast"/>
      <w:ind w:left="1470"/>
      <w:jc w:val="left"/>
    </w:pPr>
    <w:rPr>
      <w:kern w:val="0"/>
      <w:sz w:val="18"/>
      <w:szCs w:val="18"/>
    </w:rPr>
  </w:style>
  <w:style w:type="paragraph" w:customStyle="1" w:styleId="79">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80">
    <w:name w:val="TOC2"/>
    <w:basedOn w:val="1"/>
    <w:next w:val="1"/>
    <w:autoRedefine/>
    <w:qFormat/>
    <w:uiPriority w:val="0"/>
    <w:pPr>
      <w:spacing w:line="312" w:lineRule="atLeast"/>
      <w:ind w:left="210"/>
      <w:jc w:val="left"/>
    </w:pPr>
    <w:rPr>
      <w:kern w:val="0"/>
      <w:sz w:val="20"/>
      <w:szCs w:val="20"/>
    </w:rPr>
  </w:style>
  <w:style w:type="paragraph" w:customStyle="1" w:styleId="81">
    <w:name w:val="TOC6"/>
    <w:basedOn w:val="1"/>
    <w:next w:val="1"/>
    <w:autoRedefine/>
    <w:qFormat/>
    <w:uiPriority w:val="0"/>
    <w:pPr>
      <w:spacing w:line="312" w:lineRule="atLeast"/>
      <w:ind w:left="1050"/>
      <w:jc w:val="left"/>
    </w:pPr>
    <w:rPr>
      <w:kern w:val="0"/>
      <w:sz w:val="18"/>
      <w:szCs w:val="18"/>
    </w:rPr>
  </w:style>
  <w:style w:type="paragraph" w:customStyle="1" w:styleId="82">
    <w:name w:val="TOC3"/>
    <w:basedOn w:val="1"/>
    <w:next w:val="1"/>
    <w:autoRedefine/>
    <w:qFormat/>
    <w:uiPriority w:val="0"/>
    <w:pPr>
      <w:spacing w:line="312" w:lineRule="atLeast"/>
      <w:ind w:left="420"/>
      <w:jc w:val="left"/>
    </w:pPr>
    <w:rPr>
      <w:kern w:val="0"/>
      <w:sz w:val="20"/>
      <w:szCs w:val="20"/>
    </w:rPr>
  </w:style>
  <w:style w:type="paragraph" w:customStyle="1" w:styleId="83">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4">
    <w:name w:val="UserStyle_26"/>
    <w:basedOn w:val="85"/>
    <w:autoRedefine/>
    <w:qFormat/>
    <w:uiPriority w:val="0"/>
    <w:pPr>
      <w:tabs>
        <w:tab w:val="left" w:pos="1361"/>
      </w:tabs>
    </w:pPr>
  </w:style>
  <w:style w:type="paragraph" w:customStyle="1" w:styleId="85">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6">
    <w:name w:val="TOC9"/>
    <w:basedOn w:val="1"/>
    <w:next w:val="1"/>
    <w:autoRedefine/>
    <w:qFormat/>
    <w:uiPriority w:val="0"/>
    <w:pPr>
      <w:spacing w:line="312" w:lineRule="atLeast"/>
      <w:ind w:left="1680"/>
      <w:jc w:val="left"/>
    </w:pPr>
    <w:rPr>
      <w:kern w:val="0"/>
      <w:sz w:val="18"/>
      <w:szCs w:val="18"/>
    </w:rPr>
  </w:style>
  <w:style w:type="paragraph" w:customStyle="1" w:styleId="87">
    <w:name w:val="TOC4"/>
    <w:basedOn w:val="1"/>
    <w:next w:val="1"/>
    <w:autoRedefine/>
    <w:qFormat/>
    <w:uiPriority w:val="0"/>
    <w:pPr>
      <w:spacing w:line="312" w:lineRule="atLeast"/>
      <w:ind w:left="630"/>
      <w:jc w:val="left"/>
    </w:pPr>
    <w:rPr>
      <w:kern w:val="0"/>
      <w:sz w:val="18"/>
      <w:szCs w:val="18"/>
    </w:rPr>
  </w:style>
  <w:style w:type="paragraph" w:customStyle="1" w:styleId="88">
    <w:name w:val="TOC1"/>
    <w:basedOn w:val="1"/>
    <w:next w:val="1"/>
    <w:autoRedefine/>
    <w:qFormat/>
    <w:uiPriority w:val="0"/>
    <w:pPr>
      <w:spacing w:before="120" w:after="120" w:line="312" w:lineRule="atLeast"/>
      <w:jc w:val="left"/>
    </w:pPr>
    <w:rPr>
      <w:kern w:val="0"/>
      <w:sz w:val="20"/>
      <w:szCs w:val="20"/>
    </w:rPr>
  </w:style>
  <w:style w:type="paragraph" w:customStyle="1" w:styleId="89">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0">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91">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2">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3">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4">
    <w:name w:val="UserStyle_32"/>
    <w:basedOn w:val="1"/>
    <w:autoRedefine/>
    <w:qFormat/>
    <w:uiPriority w:val="0"/>
    <w:rPr>
      <w:rFonts w:ascii="仿宋_GB2312" w:eastAsia="仿宋_GB2312"/>
      <w:spacing w:val="-4"/>
      <w:sz w:val="32"/>
      <w:szCs w:val="21"/>
    </w:rPr>
  </w:style>
  <w:style w:type="paragraph" w:customStyle="1" w:styleId="95">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6">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7">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8">
    <w:name w:val="UserStyle_36"/>
    <w:basedOn w:val="34"/>
    <w:next w:val="1"/>
    <w:autoRedefine/>
    <w:qFormat/>
    <w:uiPriority w:val="0"/>
    <w:pPr>
      <w:spacing w:before="100" w:after="0" w:line="400" w:lineRule="exact"/>
    </w:pPr>
    <w:rPr>
      <w:rFonts w:ascii="Times New Roman" w:hAnsi="Times New Roman" w:eastAsia="黑体"/>
      <w:sz w:val="28"/>
      <w:szCs w:val="20"/>
    </w:rPr>
  </w:style>
  <w:style w:type="paragraph" w:customStyle="1" w:styleId="99">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0">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1">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102">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3">
    <w:name w:val="UserStyle_41"/>
    <w:basedOn w:val="1"/>
    <w:autoRedefine/>
    <w:qFormat/>
    <w:uiPriority w:val="0"/>
    <w:pPr>
      <w:snapToGrid w:val="0"/>
      <w:spacing w:line="440" w:lineRule="atLeast"/>
    </w:pPr>
    <w:rPr>
      <w:rFonts w:ascii="宋体"/>
      <w:sz w:val="24"/>
      <w:szCs w:val="20"/>
    </w:rPr>
  </w:style>
  <w:style w:type="paragraph" w:customStyle="1" w:styleId="104">
    <w:name w:val="179"/>
    <w:basedOn w:val="1"/>
    <w:autoRedefine/>
    <w:qFormat/>
    <w:uiPriority w:val="0"/>
    <w:pPr>
      <w:ind w:firstLine="420" w:firstLineChars="200"/>
    </w:pPr>
  </w:style>
  <w:style w:type="paragraph" w:customStyle="1" w:styleId="105">
    <w:name w:val="UserStyle_42"/>
    <w:basedOn w:val="84"/>
    <w:autoRedefine/>
    <w:qFormat/>
    <w:uiPriority w:val="0"/>
    <w:pPr>
      <w:tabs>
        <w:tab w:val="left" w:pos="2041"/>
      </w:tabs>
      <w:ind w:left="2041" w:hanging="680"/>
    </w:pPr>
  </w:style>
  <w:style w:type="paragraph" w:customStyle="1" w:styleId="106">
    <w:name w:val="UserStyle_43"/>
    <w:basedOn w:val="97"/>
    <w:autoRedefine/>
    <w:qFormat/>
    <w:uiPriority w:val="0"/>
    <w:pPr>
      <w:tabs>
        <w:tab w:val="left" w:pos="480"/>
      </w:tabs>
      <w:ind w:left="480" w:hanging="480"/>
    </w:pPr>
  </w:style>
  <w:style w:type="table" w:customStyle="1" w:styleId="107">
    <w:name w:val="TableGrid"/>
    <w:basedOn w:val="39"/>
    <w:autoRedefine/>
    <w:qFormat/>
    <w:uiPriority w:val="0"/>
  </w:style>
  <w:style w:type="paragraph" w:customStyle="1" w:styleId="108">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9">
    <w:name w:val="批注框文本 字符"/>
    <w:basedOn w:val="19"/>
    <w:link w:val="11"/>
    <w:autoRedefine/>
    <w:semiHidden/>
    <w:qFormat/>
    <w:uiPriority w:val="99"/>
    <w:rPr>
      <w:kern w:val="2"/>
      <w:sz w:val="18"/>
      <w:szCs w:val="18"/>
    </w:rPr>
  </w:style>
  <w:style w:type="paragraph" w:customStyle="1" w:styleId="110">
    <w:name w:val="Char Char Char Char Char Char Char"/>
    <w:basedOn w:val="1"/>
    <w:autoRedefine/>
    <w:qFormat/>
    <w:uiPriority w:val="0"/>
    <w:pPr>
      <w:widowControl w:val="0"/>
      <w:textAlignment w:val="auto"/>
    </w:pPr>
    <w:rPr>
      <w:szCs w:val="24"/>
    </w:rPr>
  </w:style>
  <w:style w:type="character" w:customStyle="1" w:styleId="111">
    <w:name w:val="标题 1 字符"/>
    <w:basedOn w:val="19"/>
    <w:link w:val="2"/>
    <w:autoRedefine/>
    <w:qFormat/>
    <w:uiPriority w:val="9"/>
    <w:rPr>
      <w:b/>
      <w:bCs/>
      <w:kern w:val="44"/>
      <w:sz w:val="44"/>
      <w:szCs w:val="44"/>
    </w:rPr>
  </w:style>
  <w:style w:type="character" w:customStyle="1" w:styleId="112">
    <w:name w:val="标题 2 字符"/>
    <w:basedOn w:val="19"/>
    <w:link w:val="3"/>
    <w:autoRedefine/>
    <w:qFormat/>
    <w:uiPriority w:val="0"/>
    <w:rPr>
      <w:rFonts w:ascii="Arial" w:hAnsi="Arial" w:eastAsia="黑体"/>
      <w:b/>
      <w:bCs/>
      <w:kern w:val="2"/>
      <w:sz w:val="32"/>
      <w:szCs w:val="32"/>
    </w:rPr>
  </w:style>
  <w:style w:type="character" w:customStyle="1" w:styleId="113">
    <w:name w:val="纯文本 字符"/>
    <w:link w:val="9"/>
    <w:autoRedefine/>
    <w:qFormat/>
    <w:uiPriority w:val="0"/>
    <w:rPr>
      <w:rFonts w:ascii="宋体" w:hAnsi="Courier New"/>
      <w:kern w:val="2"/>
      <w:sz w:val="21"/>
    </w:rPr>
  </w:style>
  <w:style w:type="character" w:customStyle="1" w:styleId="114">
    <w:name w:val="纯文本 Char"/>
    <w:basedOn w:val="19"/>
    <w:autoRedefine/>
    <w:semiHidden/>
    <w:qFormat/>
    <w:uiPriority w:val="99"/>
    <w:rPr>
      <w:rFonts w:ascii="宋体" w:hAnsi="Courier New" w:cs="Courier New"/>
      <w:kern w:val="2"/>
      <w:sz w:val="21"/>
      <w:szCs w:val="21"/>
    </w:rPr>
  </w:style>
  <w:style w:type="character" w:customStyle="1" w:styleId="115">
    <w:name w:val="列出段落 字符"/>
    <w:link w:val="116"/>
    <w:autoRedefine/>
    <w:qFormat/>
    <w:uiPriority w:val="0"/>
    <w:rPr>
      <w:kern w:val="2"/>
      <w:sz w:val="21"/>
      <w:szCs w:val="24"/>
    </w:rPr>
  </w:style>
  <w:style w:type="paragraph" w:styleId="116">
    <w:name w:val="List Paragraph"/>
    <w:basedOn w:val="1"/>
    <w:link w:val="115"/>
    <w:autoRedefine/>
    <w:qFormat/>
    <w:uiPriority w:val="0"/>
    <w:pPr>
      <w:widowControl w:val="0"/>
      <w:ind w:firstLine="420" w:firstLineChars="200"/>
      <w:textAlignment w:val="auto"/>
    </w:pPr>
    <w:rPr>
      <w:szCs w:val="24"/>
    </w:rPr>
  </w:style>
  <w:style w:type="paragraph" w:customStyle="1" w:styleId="117">
    <w:name w:val="Table Paragraph"/>
    <w:basedOn w:val="1"/>
    <w:autoRedefine/>
    <w:qFormat/>
    <w:uiPriority w:val="99"/>
    <w:rPr>
      <w:rFonts w:ascii="宋体" w:hAnsi="宋体" w:cs="宋体"/>
      <w:szCs w:val="22"/>
      <w:lang w:val="zh-CN"/>
    </w:rPr>
  </w:style>
  <w:style w:type="paragraph" w:customStyle="1" w:styleId="118">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119">
    <w:name w:val="标题 1_0"/>
    <w:basedOn w:val="120"/>
    <w:next w:val="120"/>
    <w:autoRedefine/>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2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标题 #61"/>
    <w:basedOn w:val="1"/>
    <w:link w:val="122"/>
    <w:autoRedefine/>
    <w:unhideWhenUsed/>
    <w:qFormat/>
    <w:uiPriority w:val="0"/>
    <w:pPr>
      <w:shd w:val="clear" w:color="auto" w:fill="FFFFFF"/>
      <w:spacing w:after="1380" w:line="240" w:lineRule="atLeast"/>
      <w:jc w:val="center"/>
      <w:outlineLvl w:val="5"/>
    </w:pPr>
    <w:rPr>
      <w:rFonts w:ascii="MingLiU" w:eastAsia="MingLiU"/>
      <w:spacing w:val="-40"/>
      <w:kern w:val="0"/>
      <w:sz w:val="30"/>
      <w:szCs w:val="20"/>
    </w:rPr>
  </w:style>
  <w:style w:type="character" w:customStyle="1" w:styleId="122">
    <w:name w:val="标题 #6_"/>
    <w:link w:val="121"/>
    <w:autoRedefine/>
    <w:unhideWhenUsed/>
    <w:qFormat/>
    <w:locked/>
    <w:uiPriority w:val="0"/>
    <w:rPr>
      <w:rFonts w:ascii="MingLiU" w:eastAsia="MingLiU"/>
      <w:spacing w:val="-40"/>
      <w:kern w:val="0"/>
      <w:sz w:val="30"/>
      <w:szCs w:val="20"/>
    </w:rPr>
  </w:style>
  <w:style w:type="paragraph" w:customStyle="1" w:styleId="123">
    <w:name w:val="标题 1_1"/>
    <w:basedOn w:val="1"/>
    <w:next w:val="1"/>
    <w:autoRedefine/>
    <w:qFormat/>
    <w:uiPriority w:val="0"/>
    <w:pPr>
      <w:keepNext/>
      <w:keepLines/>
      <w:spacing w:line="360" w:lineRule="auto"/>
      <w:outlineLvl w:val="0"/>
    </w:pPr>
    <w:rPr>
      <w:rFonts w:eastAsia="黑体"/>
      <w:b/>
      <w:bCs/>
      <w:kern w:val="44"/>
      <w:sz w:val="32"/>
      <w:szCs w:val="44"/>
    </w:rPr>
  </w:style>
  <w:style w:type="paragraph" w:customStyle="1" w:styleId="124">
    <w:name w:val="纯文本1"/>
    <w:basedOn w:val="1"/>
    <w:autoRedefine/>
    <w:qFormat/>
    <w:uiPriority w:val="0"/>
    <w:pPr>
      <w:suppressAutoHyphens/>
    </w:pPr>
    <w:rPr>
      <w:rFonts w:ascii="宋体" w:hAnsi="宋体" w:cs="Courier New"/>
      <w:kern w:val="1"/>
      <w:szCs w:val="21"/>
      <w:lang w:eastAsia="ar-SA"/>
    </w:rPr>
  </w:style>
  <w:style w:type="paragraph" w:customStyle="1" w:styleId="125">
    <w:name w:val="List Paragraph1"/>
    <w:basedOn w:val="1"/>
    <w:autoRedefine/>
    <w:qFormat/>
    <w:uiPriority w:val="99"/>
    <w:pPr>
      <w:ind w:firstLine="420" w:firstLineChars="200"/>
    </w:pPr>
    <w:rPr>
      <w:rFonts w:cs="Calibri"/>
      <w:kern w:val="0"/>
      <w:szCs w:val="21"/>
      <w:lang w:eastAsia="en-US"/>
    </w:rPr>
  </w:style>
  <w:style w:type="paragraph" w:customStyle="1" w:styleId="126">
    <w:name w:val="Body text|1"/>
    <w:basedOn w:val="1"/>
    <w:autoRedefine/>
    <w:qFormat/>
    <w:uiPriority w:val="0"/>
    <w:pPr>
      <w:spacing w:line="360" w:lineRule="auto"/>
      <w:ind w:firstLine="400"/>
    </w:pPr>
    <w:rPr>
      <w:rFonts w:ascii="宋体" w:hAnsi="宋体" w:cs="宋体"/>
      <w:sz w:val="20"/>
      <w:szCs w:val="20"/>
      <w:lang w:val="zh-CN" w:bidi="zh-CN"/>
    </w:rPr>
  </w:style>
  <w:style w:type="character" w:customStyle="1" w:styleId="127">
    <w:name w:val="first-child"/>
    <w:basedOn w:val="19"/>
    <w:qFormat/>
    <w:uiPriority w:val="0"/>
  </w:style>
  <w:style w:type="character" w:customStyle="1" w:styleId="128">
    <w:name w:val="layui-layer-tabnow"/>
    <w:basedOn w:val="19"/>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广西凯杰工程咨询有限公司</Company>
  <Pages>52</Pages>
  <Words>27029</Words>
  <Characters>28895</Characters>
  <Lines>797</Lines>
  <Paragraphs>459</Paragraphs>
  <TotalTime>56</TotalTime>
  <ScaleCrop>false</ScaleCrop>
  <LinksUpToDate>false</LinksUpToDate>
  <CharactersWithSpaces>31934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李燕玲</dc:creator>
  <cp:lastModifiedBy>庞特窝诮谑</cp:lastModifiedBy>
  <cp:lastPrinted>2021-07-05T00:45:00Z</cp:lastPrinted>
  <dcterms:modified xsi:type="dcterms:W3CDTF">2025-07-11T07:27:04Z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C80CA53505404FB19A91F989081A1BC5_13</vt:lpwstr>
  </property>
  <property fmtid="{D5CDD505-2E9C-101B-9397-08002B2CF9AE}" pid="4" name="KSOTemplateDocerSaveRecord">
    <vt:lpwstr>eyJoZGlkIjoiYjM1OTMxMmYyNWI3NzFkNjBiODkxZDNlMmM1N2IwMTkiLCJ1c2VySWQiOiIxNjcwMDEzNTQ4In0=</vt:lpwstr>
  </property>
</Properties>
</file>