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AA68C">
      <w:pPr>
        <w:pStyle w:val="2"/>
        <w:spacing w:line="267" w:lineRule="auto"/>
      </w:pPr>
    </w:p>
    <w:p w14:paraId="1F384DEC">
      <w:pPr>
        <w:pStyle w:val="2"/>
        <w:spacing w:line="267" w:lineRule="auto"/>
      </w:pPr>
    </w:p>
    <w:p w14:paraId="7D4F3D4C">
      <w:pPr>
        <w:pStyle w:val="2"/>
        <w:spacing w:line="267" w:lineRule="auto"/>
      </w:pPr>
    </w:p>
    <w:p w14:paraId="0F4EA075">
      <w:pPr>
        <w:pStyle w:val="2"/>
        <w:spacing w:line="267" w:lineRule="auto"/>
      </w:pPr>
    </w:p>
    <w:p w14:paraId="714F2DC9">
      <w:pPr>
        <w:pStyle w:val="2"/>
        <w:spacing w:line="268" w:lineRule="auto"/>
      </w:pPr>
    </w:p>
    <w:p w14:paraId="561C9A9E">
      <w:pPr>
        <w:spacing w:before="169" w:line="218" w:lineRule="auto"/>
        <w:ind w:left="1377"/>
        <w:rPr>
          <w:rFonts w:ascii="仿宋" w:hAnsi="仿宋" w:eastAsia="仿宋" w:cs="仿宋"/>
          <w:sz w:val="52"/>
          <w:szCs w:val="52"/>
          <w:lang w:eastAsia="zh-CN"/>
        </w:rPr>
      </w:pPr>
      <w:r>
        <w:rPr>
          <w:rFonts w:hint="eastAsia" w:ascii="仿宋" w:hAnsi="仿宋" w:eastAsia="仿宋" w:cs="仿宋"/>
          <w:b/>
          <w:bCs/>
          <w:spacing w:val="-5"/>
          <w:sz w:val="52"/>
          <w:szCs w:val="52"/>
          <w:lang w:eastAsia="zh-CN"/>
        </w:rPr>
        <w:t>广西宁涌工程管理有限公司</w:t>
      </w:r>
    </w:p>
    <w:p w14:paraId="17BB7478">
      <w:pPr>
        <w:spacing w:before="212" w:line="75" w:lineRule="exact"/>
      </w:pPr>
      <w:r>
        <w:rPr>
          <w:position w:val="-1"/>
          <w:lang w:eastAsia="zh-CN"/>
        </w:rPr>
        <w:drawing>
          <wp:inline distT="0" distB="0" distL="0" distR="0">
            <wp:extent cx="5704205" cy="4762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8" cstate="print"/>
                    <a:stretch>
                      <a:fillRect/>
                    </a:stretch>
                  </pic:blipFill>
                  <pic:spPr>
                    <a:xfrm>
                      <a:off x="0" y="0"/>
                      <a:ext cx="5704837" cy="47625"/>
                    </a:xfrm>
                    <a:prstGeom prst="rect">
                      <a:avLst/>
                    </a:prstGeom>
                  </pic:spPr>
                </pic:pic>
              </a:graphicData>
            </a:graphic>
          </wp:inline>
        </w:drawing>
      </w:r>
    </w:p>
    <w:p w14:paraId="6ED7C05A">
      <w:pPr>
        <w:pStyle w:val="2"/>
        <w:spacing w:line="259" w:lineRule="auto"/>
      </w:pPr>
    </w:p>
    <w:p w14:paraId="167DFC72">
      <w:pPr>
        <w:pStyle w:val="2"/>
        <w:spacing w:line="260" w:lineRule="auto"/>
      </w:pPr>
    </w:p>
    <w:p w14:paraId="63263301">
      <w:pPr>
        <w:pStyle w:val="2"/>
        <w:spacing w:line="260" w:lineRule="auto"/>
      </w:pPr>
    </w:p>
    <w:p w14:paraId="71411DD8">
      <w:pPr>
        <w:spacing w:before="234" w:line="215" w:lineRule="auto"/>
        <w:ind w:left="1289"/>
        <w:rPr>
          <w:rFonts w:ascii="仿宋" w:hAnsi="仿宋" w:eastAsia="仿宋" w:cs="仿宋"/>
          <w:sz w:val="72"/>
          <w:szCs w:val="72"/>
        </w:rPr>
      </w:pPr>
      <w:r>
        <w:rPr>
          <w:rFonts w:ascii="仿宋" w:hAnsi="仿宋" w:eastAsia="仿宋" w:cs="仿宋"/>
          <w:b/>
          <w:bCs/>
          <w:spacing w:val="-11"/>
          <w:sz w:val="72"/>
          <w:szCs w:val="72"/>
        </w:rPr>
        <w:t>竞争性磋商采购文件</w:t>
      </w:r>
    </w:p>
    <w:p w14:paraId="2C19E588">
      <w:pPr>
        <w:pStyle w:val="2"/>
      </w:pPr>
    </w:p>
    <w:p w14:paraId="3076FCE4">
      <w:pPr>
        <w:pStyle w:val="2"/>
      </w:pPr>
    </w:p>
    <w:p w14:paraId="4A129D1A">
      <w:pPr>
        <w:pStyle w:val="2"/>
      </w:pPr>
    </w:p>
    <w:p w14:paraId="7E4B5D05">
      <w:pPr>
        <w:pStyle w:val="2"/>
      </w:pPr>
    </w:p>
    <w:p w14:paraId="2129D7F3">
      <w:pPr>
        <w:pStyle w:val="2"/>
      </w:pPr>
    </w:p>
    <w:p w14:paraId="51DDBE59">
      <w:pPr>
        <w:pStyle w:val="2"/>
      </w:pPr>
    </w:p>
    <w:p w14:paraId="211887E2">
      <w:pPr>
        <w:pStyle w:val="2"/>
      </w:pPr>
    </w:p>
    <w:p w14:paraId="5DD940FB">
      <w:pPr>
        <w:pStyle w:val="2"/>
      </w:pPr>
    </w:p>
    <w:p w14:paraId="2FE1FABF">
      <w:pPr>
        <w:pStyle w:val="2"/>
      </w:pPr>
    </w:p>
    <w:p w14:paraId="1672061D">
      <w:pPr>
        <w:pStyle w:val="2"/>
      </w:pPr>
    </w:p>
    <w:p w14:paraId="0672B198">
      <w:pPr>
        <w:pStyle w:val="2"/>
        <w:spacing w:line="241" w:lineRule="auto"/>
      </w:pPr>
    </w:p>
    <w:p w14:paraId="1C910109">
      <w:pPr>
        <w:pStyle w:val="2"/>
        <w:spacing w:line="241" w:lineRule="auto"/>
      </w:pPr>
    </w:p>
    <w:p w14:paraId="6E91E30A">
      <w:pPr>
        <w:pStyle w:val="2"/>
        <w:spacing w:line="241" w:lineRule="auto"/>
      </w:pPr>
    </w:p>
    <w:p w14:paraId="7884514A">
      <w:pPr>
        <w:pStyle w:val="2"/>
        <w:spacing w:line="241" w:lineRule="auto"/>
      </w:pPr>
    </w:p>
    <w:p w14:paraId="3B94ED05">
      <w:pPr>
        <w:spacing w:before="98" w:line="214" w:lineRule="auto"/>
        <w:ind w:left="1350"/>
        <w:rPr>
          <w:rFonts w:ascii="仿宋" w:hAnsi="仿宋" w:eastAsia="仿宋" w:cs="仿宋"/>
          <w:sz w:val="30"/>
          <w:szCs w:val="30"/>
          <w:lang w:eastAsia="zh-CN"/>
        </w:rPr>
      </w:pPr>
      <w:r>
        <w:rPr>
          <w:rFonts w:ascii="仿宋" w:hAnsi="仿宋" w:eastAsia="仿宋" w:cs="仿宋"/>
          <w:spacing w:val="-1"/>
          <w:sz w:val="30"/>
          <w:szCs w:val="30"/>
        </w:rPr>
        <w:t>项目名称：</w:t>
      </w:r>
      <w:r>
        <w:rPr>
          <w:rFonts w:hint="eastAsia" w:ascii="仿宋" w:hAnsi="仿宋" w:eastAsia="仿宋" w:cs="仿宋"/>
          <w:spacing w:val="-1"/>
          <w:sz w:val="30"/>
          <w:szCs w:val="30"/>
          <w:lang w:eastAsia="zh-CN"/>
        </w:rPr>
        <w:t>关于2025年第二批中央财政水利发展资金贵港市港北区农村饮水工程维修养护项目</w:t>
      </w:r>
    </w:p>
    <w:p w14:paraId="470F28D7">
      <w:pPr>
        <w:spacing w:before="239" w:line="219" w:lineRule="auto"/>
        <w:ind w:left="1350"/>
        <w:rPr>
          <w:rFonts w:hint="eastAsia" w:ascii="Times New Roman" w:hAnsi="Times New Roman" w:eastAsia="仿宋" w:cs="Times New Roman"/>
          <w:sz w:val="30"/>
          <w:szCs w:val="30"/>
          <w:lang w:eastAsia="zh-CN"/>
        </w:rPr>
      </w:pPr>
      <w:r>
        <w:rPr>
          <w:rFonts w:ascii="仿宋" w:hAnsi="仿宋" w:eastAsia="仿宋" w:cs="仿宋"/>
          <w:spacing w:val="-1"/>
          <w:sz w:val="30"/>
          <w:szCs w:val="30"/>
        </w:rPr>
        <w:t>项目编号：</w:t>
      </w:r>
      <w:r>
        <w:rPr>
          <w:rFonts w:hint="eastAsia" w:ascii="Times New Roman" w:hAnsi="Times New Roman" w:eastAsia="宋体" w:cs="Times New Roman"/>
          <w:spacing w:val="-1"/>
          <w:sz w:val="30"/>
          <w:szCs w:val="30"/>
          <w:lang w:eastAsia="zh-CN"/>
        </w:rPr>
        <w:t>GGZC2025-C2-020099-NYGC</w:t>
      </w:r>
    </w:p>
    <w:p w14:paraId="2EA0C6C2">
      <w:pPr>
        <w:pStyle w:val="2"/>
      </w:pPr>
    </w:p>
    <w:p w14:paraId="27E622C8">
      <w:pPr>
        <w:pStyle w:val="2"/>
      </w:pPr>
    </w:p>
    <w:p w14:paraId="14CB2E94">
      <w:pPr>
        <w:pStyle w:val="2"/>
      </w:pPr>
    </w:p>
    <w:p w14:paraId="35637BE6">
      <w:pPr>
        <w:pStyle w:val="2"/>
        <w:spacing w:line="241" w:lineRule="auto"/>
      </w:pPr>
    </w:p>
    <w:p w14:paraId="7BAA02FA">
      <w:pPr>
        <w:pStyle w:val="2"/>
        <w:spacing w:line="241" w:lineRule="auto"/>
      </w:pPr>
    </w:p>
    <w:p w14:paraId="38325443">
      <w:pPr>
        <w:pStyle w:val="2"/>
        <w:spacing w:line="241" w:lineRule="auto"/>
      </w:pPr>
    </w:p>
    <w:p w14:paraId="4F23EFAB">
      <w:pPr>
        <w:pStyle w:val="2"/>
        <w:spacing w:line="241" w:lineRule="auto"/>
      </w:pPr>
    </w:p>
    <w:p w14:paraId="29B05C3A">
      <w:pPr>
        <w:pStyle w:val="2"/>
        <w:spacing w:line="241" w:lineRule="auto"/>
      </w:pPr>
    </w:p>
    <w:p w14:paraId="0BF82087">
      <w:pPr>
        <w:pStyle w:val="2"/>
        <w:spacing w:line="241" w:lineRule="auto"/>
      </w:pPr>
    </w:p>
    <w:p w14:paraId="058B2312">
      <w:pPr>
        <w:spacing w:before="97" w:line="216" w:lineRule="auto"/>
        <w:ind w:left="1248"/>
        <w:rPr>
          <w:rFonts w:ascii="仿宋" w:hAnsi="仿宋" w:eastAsia="仿宋" w:cs="仿宋"/>
          <w:sz w:val="30"/>
          <w:szCs w:val="30"/>
        </w:rPr>
      </w:pPr>
      <w:r>
        <w:rPr>
          <w:rFonts w:ascii="仿宋" w:hAnsi="仿宋" w:eastAsia="仿宋" w:cs="仿宋"/>
          <w:b/>
          <w:bCs/>
          <w:spacing w:val="-3"/>
          <w:sz w:val="30"/>
          <w:szCs w:val="30"/>
        </w:rPr>
        <w:t>采购单位：贵港市港北区水利局</w:t>
      </w:r>
    </w:p>
    <w:p w14:paraId="4C5D4A16">
      <w:pPr>
        <w:pStyle w:val="2"/>
        <w:spacing w:line="318" w:lineRule="auto"/>
      </w:pPr>
    </w:p>
    <w:p w14:paraId="7810A290">
      <w:pPr>
        <w:spacing w:before="97" w:line="217" w:lineRule="auto"/>
        <w:ind w:left="1248"/>
        <w:rPr>
          <w:rFonts w:ascii="仿宋" w:hAnsi="仿宋" w:eastAsia="仿宋" w:cs="仿宋"/>
          <w:sz w:val="30"/>
          <w:szCs w:val="30"/>
          <w:lang w:eastAsia="zh-CN"/>
        </w:rPr>
      </w:pPr>
      <w:r>
        <w:rPr>
          <w:rFonts w:ascii="仿宋" w:hAnsi="仿宋" w:eastAsia="仿宋" w:cs="仿宋"/>
          <w:b/>
          <w:bCs/>
          <w:spacing w:val="-3"/>
          <w:sz w:val="30"/>
          <w:szCs w:val="30"/>
        </w:rPr>
        <w:t>采购代理机构：</w:t>
      </w:r>
      <w:r>
        <w:rPr>
          <w:rFonts w:hint="eastAsia" w:ascii="仿宋" w:hAnsi="仿宋" w:eastAsia="仿宋" w:cs="仿宋"/>
          <w:b/>
          <w:bCs/>
          <w:spacing w:val="-3"/>
          <w:sz w:val="30"/>
          <w:szCs w:val="30"/>
          <w:lang w:eastAsia="zh-CN"/>
        </w:rPr>
        <w:t>广西宁涌工程管理有限公司</w:t>
      </w:r>
    </w:p>
    <w:p w14:paraId="5B6FA253">
      <w:pPr>
        <w:spacing w:before="248" w:line="217" w:lineRule="auto"/>
        <w:ind w:left="3048"/>
        <w:rPr>
          <w:rFonts w:ascii="仿宋" w:hAnsi="仿宋" w:eastAsia="仿宋" w:cs="仿宋"/>
          <w:sz w:val="30"/>
          <w:szCs w:val="30"/>
          <w:lang w:eastAsia="zh-CN"/>
        </w:rPr>
      </w:pPr>
      <w:r>
        <w:rPr>
          <w:rFonts w:ascii="Times New Roman" w:hAnsi="Times New Roman" w:eastAsia="Times New Roman" w:cs="Times New Roman"/>
          <w:b/>
          <w:bCs/>
          <w:spacing w:val="-4"/>
          <w:sz w:val="30"/>
          <w:szCs w:val="30"/>
        </w:rPr>
        <w:t xml:space="preserve">2025 </w:t>
      </w:r>
      <w:r>
        <w:rPr>
          <w:rFonts w:ascii="仿宋" w:hAnsi="仿宋" w:eastAsia="仿宋" w:cs="仿宋"/>
          <w:b/>
          <w:bCs/>
          <w:spacing w:val="-4"/>
          <w:sz w:val="30"/>
          <w:szCs w:val="30"/>
        </w:rPr>
        <w:t>年</w:t>
      </w:r>
      <w:r>
        <w:rPr>
          <w:rFonts w:ascii="仿宋" w:hAnsi="仿宋" w:eastAsia="仿宋" w:cs="仿宋"/>
          <w:spacing w:val="-63"/>
          <w:sz w:val="30"/>
          <w:szCs w:val="30"/>
        </w:rPr>
        <w:t xml:space="preserve"> </w:t>
      </w:r>
      <w:r>
        <w:rPr>
          <w:rFonts w:hint="eastAsia" w:ascii="Times New Roman" w:hAnsi="Times New Roman" w:eastAsia="宋体" w:cs="Times New Roman"/>
          <w:b/>
          <w:bCs/>
          <w:spacing w:val="-4"/>
          <w:sz w:val="30"/>
          <w:szCs w:val="30"/>
          <w:lang w:eastAsia="zh-CN"/>
        </w:rPr>
        <w:t>11月</w:t>
      </w:r>
    </w:p>
    <w:p w14:paraId="2925C933">
      <w:pPr>
        <w:spacing w:line="217" w:lineRule="auto"/>
        <w:rPr>
          <w:rFonts w:ascii="仿宋" w:hAnsi="仿宋" w:eastAsia="仿宋" w:cs="仿宋"/>
          <w:sz w:val="30"/>
          <w:szCs w:val="30"/>
        </w:rPr>
        <w:sectPr>
          <w:pgSz w:w="11907" w:h="16841"/>
          <w:pgMar w:top="1431" w:right="1461" w:bottom="0" w:left="1460" w:header="0" w:footer="0" w:gutter="0"/>
          <w:cols w:space="720" w:num="1"/>
        </w:sectPr>
      </w:pPr>
    </w:p>
    <w:sdt>
      <w:sdtPr>
        <w:id w:val="147465621"/>
        <w:docPartObj>
          <w:docPartGallery w:val="Table of Contents"/>
          <w:docPartUnique/>
        </w:docPartObj>
      </w:sdtPr>
      <w:sdtEndPr>
        <w:rPr>
          <w:rFonts w:ascii="Times New Roman" w:hAnsi="Times New Roman" w:eastAsia="Times New Roman" w:cs="Times New Roman"/>
          <w:sz w:val="24"/>
          <w:szCs w:val="24"/>
        </w:rPr>
      </w:sdtEndPr>
      <w:sdtContent>
        <w:p w14:paraId="6A264BBB">
          <w:pPr>
            <w:spacing w:before="300" w:line="218" w:lineRule="auto"/>
            <w:ind w:left="4369"/>
            <w:rPr>
              <w:rFonts w:ascii="仿宋" w:hAnsi="仿宋" w:eastAsia="仿宋" w:cs="仿宋"/>
              <w:sz w:val="36"/>
              <w:szCs w:val="36"/>
            </w:rPr>
          </w:pPr>
          <w:r>
            <w:rPr>
              <w:rFonts w:ascii="仿宋" w:hAnsi="仿宋" w:eastAsia="仿宋" w:cs="仿宋"/>
              <w:spacing w:val="-40"/>
              <w:sz w:val="36"/>
              <w:szCs w:val="36"/>
            </w:rPr>
            <w:t>目</w:t>
          </w:r>
          <w:r>
            <w:rPr>
              <w:rFonts w:ascii="仿宋" w:hAnsi="仿宋" w:eastAsia="仿宋" w:cs="仿宋"/>
              <w:spacing w:val="31"/>
              <w:sz w:val="36"/>
              <w:szCs w:val="36"/>
            </w:rPr>
            <w:t xml:space="preserve"> </w:t>
          </w:r>
          <w:r>
            <w:rPr>
              <w:rFonts w:ascii="仿宋" w:hAnsi="仿宋" w:eastAsia="仿宋" w:cs="仿宋"/>
              <w:spacing w:val="-40"/>
              <w:sz w:val="36"/>
              <w:szCs w:val="36"/>
            </w:rPr>
            <w:t>录</w:t>
          </w:r>
        </w:p>
        <w:p w14:paraId="7330249B">
          <w:pPr>
            <w:pStyle w:val="2"/>
            <w:spacing w:line="458" w:lineRule="auto"/>
          </w:pPr>
        </w:p>
        <w:p w14:paraId="03E09500">
          <w:pPr>
            <w:tabs>
              <w:tab w:val="right" w:leader="dot" w:pos="9494"/>
            </w:tabs>
            <w:spacing w:before="78" w:line="184" w:lineRule="auto"/>
            <w:rPr>
              <w:rFonts w:ascii="Times New Roman" w:hAnsi="Times New Roman" w:eastAsia="Times New Roman" w:cs="Times New Roman"/>
              <w:sz w:val="24"/>
              <w:szCs w:val="24"/>
            </w:rPr>
          </w:pPr>
          <w:r>
            <w:fldChar w:fldCharType="begin"/>
          </w:r>
          <w:r>
            <w:instrText xml:space="preserve"> HYPERLINK \l "bookmark2" </w:instrText>
          </w:r>
          <w:r>
            <w:fldChar w:fldCharType="separate"/>
          </w:r>
          <w:r>
            <w:rPr>
              <w:rFonts w:ascii="仿宋" w:hAnsi="仿宋" w:eastAsia="仿宋" w:cs="仿宋"/>
              <w:spacing w:val="-2"/>
              <w:sz w:val="24"/>
              <w:szCs w:val="24"/>
            </w:rPr>
            <w:t>第一章 竞争性磋商公告</w:t>
          </w:r>
          <w:r>
            <w:rPr>
              <w:rFonts w:ascii="仿宋" w:hAnsi="仿宋" w:eastAsia="仿宋" w:cs="仿宋"/>
              <w:sz w:val="24"/>
              <w:szCs w:val="24"/>
            </w:rPr>
            <w:tab/>
          </w:r>
          <w:r>
            <w:rPr>
              <w:rFonts w:ascii="仿宋" w:hAnsi="仿宋" w:eastAsia="仿宋" w:cs="仿宋"/>
              <w:spacing w:val="-79"/>
              <w:sz w:val="24"/>
              <w:szCs w:val="24"/>
            </w:rPr>
            <w:t xml:space="preserve"> </w:t>
          </w:r>
          <w:r>
            <w:rPr>
              <w:rFonts w:ascii="Times New Roman" w:hAnsi="Times New Roman" w:eastAsia="Times New Roman" w:cs="Times New Roman"/>
              <w:spacing w:val="-6"/>
              <w:sz w:val="24"/>
              <w:szCs w:val="24"/>
            </w:rPr>
            <w:t>2</w:t>
          </w:r>
          <w:r>
            <w:rPr>
              <w:rFonts w:ascii="Times New Roman" w:hAnsi="Times New Roman" w:eastAsia="Times New Roman" w:cs="Times New Roman"/>
              <w:spacing w:val="-6"/>
              <w:sz w:val="24"/>
              <w:szCs w:val="24"/>
            </w:rPr>
            <w:fldChar w:fldCharType="end"/>
          </w:r>
        </w:p>
        <w:p w14:paraId="079F1292">
          <w:pPr>
            <w:pStyle w:val="2"/>
            <w:spacing w:line="266" w:lineRule="auto"/>
          </w:pPr>
        </w:p>
        <w:p w14:paraId="573EEF7A">
          <w:pPr>
            <w:tabs>
              <w:tab w:val="right" w:leader="dot" w:pos="9494"/>
            </w:tabs>
            <w:spacing w:before="78" w:line="184" w:lineRule="auto"/>
            <w:rPr>
              <w:rFonts w:ascii="Times New Roman" w:hAnsi="Times New Roman" w:eastAsia="Times New Roman" w:cs="Times New Roman"/>
              <w:sz w:val="24"/>
              <w:szCs w:val="24"/>
            </w:rPr>
          </w:pPr>
          <w:r>
            <w:fldChar w:fldCharType="begin"/>
          </w:r>
          <w:r>
            <w:instrText xml:space="preserve"> HYPERLINK \l "bookmark3" </w:instrText>
          </w:r>
          <w:r>
            <w:fldChar w:fldCharType="separate"/>
          </w:r>
          <w:r>
            <w:rPr>
              <w:rFonts w:ascii="仿宋" w:hAnsi="仿宋" w:eastAsia="仿宋" w:cs="仿宋"/>
              <w:spacing w:val="-3"/>
              <w:sz w:val="24"/>
              <w:szCs w:val="24"/>
            </w:rPr>
            <w:t>第二章 供应商须知</w:t>
          </w:r>
          <w:r>
            <w:rPr>
              <w:rFonts w:ascii="仿宋" w:hAnsi="仿宋" w:eastAsia="仿宋" w:cs="仿宋"/>
              <w:sz w:val="24"/>
              <w:szCs w:val="24"/>
            </w:rPr>
            <w:tab/>
          </w:r>
          <w:r>
            <w:rPr>
              <w:rFonts w:ascii="仿宋" w:hAnsi="仿宋" w:eastAsia="仿宋" w:cs="仿宋"/>
              <w:spacing w:val="-74"/>
              <w:sz w:val="24"/>
              <w:szCs w:val="24"/>
            </w:rPr>
            <w:t xml:space="preserve"> </w:t>
          </w:r>
          <w:r>
            <w:rPr>
              <w:rFonts w:ascii="Times New Roman" w:hAnsi="Times New Roman" w:eastAsia="Times New Roman" w:cs="Times New Roman"/>
              <w:spacing w:val="-11"/>
              <w:sz w:val="24"/>
              <w:szCs w:val="24"/>
            </w:rPr>
            <w:t>6</w:t>
          </w:r>
          <w:r>
            <w:rPr>
              <w:rFonts w:ascii="Times New Roman" w:hAnsi="Times New Roman" w:eastAsia="Times New Roman" w:cs="Times New Roman"/>
              <w:spacing w:val="-11"/>
              <w:sz w:val="24"/>
              <w:szCs w:val="24"/>
            </w:rPr>
            <w:fldChar w:fldCharType="end"/>
          </w:r>
        </w:p>
        <w:p w14:paraId="5B7A7464">
          <w:pPr>
            <w:pStyle w:val="2"/>
            <w:spacing w:line="269" w:lineRule="auto"/>
          </w:pPr>
        </w:p>
        <w:p w14:paraId="2A2BC631">
          <w:pPr>
            <w:tabs>
              <w:tab w:val="right" w:leader="dot" w:pos="9494"/>
            </w:tabs>
            <w:spacing w:before="78" w:line="184" w:lineRule="auto"/>
            <w:ind w:left="194"/>
            <w:rPr>
              <w:rFonts w:ascii="Times New Roman" w:hAnsi="Times New Roman" w:eastAsia="Times New Roman" w:cs="Times New Roman"/>
              <w:sz w:val="24"/>
              <w:szCs w:val="24"/>
            </w:rPr>
          </w:pPr>
          <w:r>
            <w:fldChar w:fldCharType="begin"/>
          </w:r>
          <w:r>
            <w:instrText xml:space="preserve"> HYPERLINK \l "bookmark4" </w:instrText>
          </w:r>
          <w:r>
            <w:fldChar w:fldCharType="separate"/>
          </w:r>
          <w:r>
            <w:rPr>
              <w:rFonts w:ascii="仿宋" w:hAnsi="仿宋" w:eastAsia="仿宋" w:cs="仿宋"/>
              <w:spacing w:val="-1"/>
              <w:sz w:val="24"/>
              <w:szCs w:val="24"/>
            </w:rPr>
            <w:t>供应商须知前附表</w:t>
          </w:r>
          <w:r>
            <w:rPr>
              <w:rFonts w:ascii="仿宋" w:hAnsi="仿宋" w:eastAsia="仿宋" w:cs="仿宋"/>
              <w:sz w:val="24"/>
              <w:szCs w:val="24"/>
            </w:rPr>
            <w:tab/>
          </w:r>
          <w:r>
            <w:rPr>
              <w:rFonts w:ascii="Times New Roman" w:hAnsi="Times New Roman" w:eastAsia="Times New Roman" w:cs="Times New Roman"/>
              <w:spacing w:val="5"/>
              <w:sz w:val="24"/>
              <w:szCs w:val="24"/>
            </w:rPr>
            <w:t>6</w:t>
          </w:r>
          <w:r>
            <w:rPr>
              <w:rFonts w:ascii="Times New Roman" w:hAnsi="Times New Roman" w:eastAsia="Times New Roman" w:cs="Times New Roman"/>
              <w:spacing w:val="5"/>
              <w:sz w:val="24"/>
              <w:szCs w:val="24"/>
            </w:rPr>
            <w:fldChar w:fldCharType="end"/>
          </w:r>
        </w:p>
        <w:p w14:paraId="18DBE0EA">
          <w:pPr>
            <w:tabs>
              <w:tab w:val="right" w:leader="dot" w:pos="9494"/>
            </w:tabs>
            <w:spacing w:before="226" w:line="184" w:lineRule="auto"/>
            <w:ind w:left="217"/>
            <w:rPr>
              <w:rFonts w:ascii="Times New Roman" w:hAnsi="Times New Roman" w:eastAsia="Times New Roman" w:cs="Times New Roman"/>
              <w:sz w:val="24"/>
              <w:szCs w:val="24"/>
            </w:rPr>
          </w:pPr>
          <w:r>
            <w:fldChar w:fldCharType="begin"/>
          </w:r>
          <w:r>
            <w:instrText xml:space="preserve"> HYPERLINK \l "bookmark5" </w:instrText>
          </w:r>
          <w:r>
            <w:fldChar w:fldCharType="separate"/>
          </w:r>
          <w:r>
            <w:rPr>
              <w:rFonts w:ascii="Times New Roman" w:hAnsi="Times New Roman" w:eastAsia="Times New Roman" w:cs="Times New Roman"/>
              <w:spacing w:val="-18"/>
              <w:sz w:val="24"/>
              <w:szCs w:val="24"/>
            </w:rPr>
            <w:t>1</w:t>
          </w:r>
          <w:r>
            <w:rPr>
              <w:rFonts w:ascii="仿宋" w:hAnsi="仿宋" w:eastAsia="仿宋" w:cs="仿宋"/>
              <w:spacing w:val="-18"/>
              <w:sz w:val="24"/>
              <w:szCs w:val="24"/>
            </w:rPr>
            <w:t>、总则</w:t>
          </w:r>
          <w:r>
            <w:rPr>
              <w:rFonts w:ascii="仿宋" w:hAnsi="仿宋" w:eastAsia="仿宋" w:cs="仿宋"/>
              <w:sz w:val="24"/>
              <w:szCs w:val="24"/>
            </w:rPr>
            <w:tab/>
          </w:r>
          <w:r>
            <w:rPr>
              <w:rFonts w:ascii="Times New Roman" w:hAnsi="Times New Roman" w:eastAsia="Times New Roman" w:cs="Times New Roman"/>
              <w:spacing w:val="2"/>
              <w:sz w:val="24"/>
              <w:szCs w:val="24"/>
            </w:rPr>
            <w:t>11</w:t>
          </w:r>
          <w:r>
            <w:rPr>
              <w:rFonts w:ascii="Times New Roman" w:hAnsi="Times New Roman" w:eastAsia="Times New Roman" w:cs="Times New Roman"/>
              <w:spacing w:val="2"/>
              <w:sz w:val="24"/>
              <w:szCs w:val="24"/>
            </w:rPr>
            <w:fldChar w:fldCharType="end"/>
          </w:r>
        </w:p>
        <w:p w14:paraId="19EE93D4">
          <w:pPr>
            <w:tabs>
              <w:tab w:val="right" w:leader="dot" w:pos="9494"/>
            </w:tabs>
            <w:spacing w:before="228" w:line="184" w:lineRule="auto"/>
            <w:ind w:left="194"/>
            <w:rPr>
              <w:rFonts w:ascii="Times New Roman" w:hAnsi="Times New Roman" w:eastAsia="Times New Roman" w:cs="Times New Roman"/>
              <w:sz w:val="24"/>
              <w:szCs w:val="24"/>
            </w:rPr>
          </w:pPr>
          <w:r>
            <w:fldChar w:fldCharType="begin"/>
          </w:r>
          <w:r>
            <w:instrText xml:space="preserve"> HYPERLINK \l "bookmark6" </w:instrText>
          </w:r>
          <w:r>
            <w:fldChar w:fldCharType="separate"/>
          </w:r>
          <w:r>
            <w:rPr>
              <w:rFonts w:ascii="Times New Roman" w:hAnsi="Times New Roman" w:eastAsia="Times New Roman" w:cs="Times New Roman"/>
              <w:spacing w:val="-4"/>
              <w:sz w:val="24"/>
              <w:szCs w:val="24"/>
            </w:rPr>
            <w:t>2</w:t>
          </w:r>
          <w:r>
            <w:rPr>
              <w:rFonts w:ascii="仿宋" w:hAnsi="仿宋" w:eastAsia="仿宋" w:cs="仿宋"/>
              <w:spacing w:val="-4"/>
              <w:sz w:val="24"/>
              <w:szCs w:val="24"/>
            </w:rPr>
            <w:t>、采购文件</w:t>
          </w:r>
          <w:r>
            <w:rPr>
              <w:rFonts w:ascii="仿宋" w:hAnsi="仿宋" w:eastAsia="仿宋" w:cs="仿宋"/>
              <w:sz w:val="24"/>
              <w:szCs w:val="24"/>
            </w:rPr>
            <w:tab/>
          </w:r>
          <w:r>
            <w:rPr>
              <w:rFonts w:ascii="Times New Roman" w:hAnsi="Times New Roman" w:eastAsia="Times New Roman" w:cs="Times New Roman"/>
              <w:spacing w:val="2"/>
              <w:sz w:val="24"/>
              <w:szCs w:val="24"/>
            </w:rPr>
            <w:t>13</w:t>
          </w:r>
          <w:r>
            <w:rPr>
              <w:rFonts w:ascii="Times New Roman" w:hAnsi="Times New Roman" w:eastAsia="Times New Roman" w:cs="Times New Roman"/>
              <w:spacing w:val="2"/>
              <w:sz w:val="24"/>
              <w:szCs w:val="24"/>
            </w:rPr>
            <w:fldChar w:fldCharType="end"/>
          </w:r>
        </w:p>
        <w:p w14:paraId="7EA66AF3">
          <w:pPr>
            <w:tabs>
              <w:tab w:val="right" w:leader="dot" w:pos="9494"/>
            </w:tabs>
            <w:spacing w:before="227" w:line="184" w:lineRule="auto"/>
            <w:ind w:left="199"/>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Times New Roman" w:hAnsi="Times New Roman" w:eastAsia="Times New Roman" w:cs="Times New Roman"/>
              <w:spacing w:val="-5"/>
              <w:sz w:val="24"/>
              <w:szCs w:val="24"/>
            </w:rPr>
            <w:t>3</w:t>
          </w:r>
          <w:r>
            <w:rPr>
              <w:rFonts w:ascii="仿宋" w:hAnsi="仿宋" w:eastAsia="仿宋" w:cs="仿宋"/>
              <w:spacing w:val="-5"/>
              <w:sz w:val="24"/>
              <w:szCs w:val="24"/>
            </w:rPr>
            <w:t>、响应文件</w:t>
          </w:r>
          <w:r>
            <w:rPr>
              <w:rFonts w:ascii="仿宋" w:hAnsi="仿宋" w:eastAsia="仿宋" w:cs="仿宋"/>
              <w:sz w:val="24"/>
              <w:szCs w:val="24"/>
            </w:rPr>
            <w:tab/>
          </w:r>
          <w:r>
            <w:rPr>
              <w:rFonts w:ascii="Times New Roman" w:hAnsi="Times New Roman" w:eastAsia="Times New Roman" w:cs="Times New Roman"/>
              <w:spacing w:val="2"/>
              <w:sz w:val="24"/>
              <w:szCs w:val="24"/>
            </w:rPr>
            <w:t>14</w:t>
          </w:r>
          <w:r>
            <w:rPr>
              <w:rFonts w:ascii="Times New Roman" w:hAnsi="Times New Roman" w:eastAsia="Times New Roman" w:cs="Times New Roman"/>
              <w:spacing w:val="2"/>
              <w:sz w:val="24"/>
              <w:szCs w:val="24"/>
            </w:rPr>
            <w:fldChar w:fldCharType="end"/>
          </w:r>
        </w:p>
        <w:p w14:paraId="04A9251E">
          <w:pPr>
            <w:tabs>
              <w:tab w:val="right" w:leader="dot" w:pos="9489"/>
            </w:tabs>
            <w:spacing w:before="229" w:line="184" w:lineRule="auto"/>
            <w:ind w:left="193"/>
            <w:rPr>
              <w:rFonts w:ascii="Times New Roman" w:hAnsi="Times New Roman" w:eastAsia="Times New Roman" w:cs="Times New Roman"/>
              <w:sz w:val="24"/>
              <w:szCs w:val="24"/>
            </w:rPr>
          </w:pPr>
          <w:r>
            <w:fldChar w:fldCharType="begin"/>
          </w:r>
          <w:r>
            <w:instrText xml:space="preserve"> HYPERLINK \l "bookmark8" </w:instrText>
          </w:r>
          <w:r>
            <w:fldChar w:fldCharType="separate"/>
          </w:r>
          <w:r>
            <w:rPr>
              <w:rFonts w:ascii="Times New Roman" w:hAnsi="Times New Roman" w:eastAsia="Times New Roman" w:cs="Times New Roman"/>
              <w:spacing w:val="-3"/>
              <w:sz w:val="24"/>
              <w:szCs w:val="24"/>
            </w:rPr>
            <w:t>4</w:t>
          </w:r>
          <w:r>
            <w:rPr>
              <w:rFonts w:ascii="仿宋" w:hAnsi="仿宋" w:eastAsia="仿宋" w:cs="仿宋"/>
              <w:spacing w:val="-3"/>
              <w:sz w:val="24"/>
              <w:szCs w:val="24"/>
            </w:rPr>
            <w:t>、响应文件递交</w:t>
          </w:r>
          <w:r>
            <w:rPr>
              <w:rFonts w:ascii="仿宋" w:hAnsi="仿宋" w:eastAsia="仿宋" w:cs="仿宋"/>
              <w:sz w:val="24"/>
              <w:szCs w:val="24"/>
            </w:rPr>
            <w:tab/>
          </w:r>
          <w:r>
            <w:rPr>
              <w:rFonts w:ascii="Times New Roman" w:hAnsi="Times New Roman" w:eastAsia="Times New Roman" w:cs="Times New Roman"/>
              <w:sz w:val="24"/>
              <w:szCs w:val="24"/>
            </w:rPr>
            <w:t>16</w:t>
          </w:r>
          <w:r>
            <w:rPr>
              <w:rFonts w:ascii="Times New Roman" w:hAnsi="Times New Roman" w:eastAsia="Times New Roman" w:cs="Times New Roman"/>
              <w:sz w:val="24"/>
              <w:szCs w:val="24"/>
            </w:rPr>
            <w:fldChar w:fldCharType="end"/>
          </w:r>
        </w:p>
        <w:p w14:paraId="04806260">
          <w:pPr>
            <w:tabs>
              <w:tab w:val="right" w:leader="dot" w:pos="9494"/>
            </w:tabs>
            <w:spacing w:before="226" w:line="184" w:lineRule="auto"/>
            <w:ind w:left="201"/>
            <w:rPr>
              <w:rFonts w:ascii="Times New Roman" w:hAnsi="Times New Roman" w:eastAsia="Times New Roman" w:cs="Times New Roman"/>
              <w:sz w:val="24"/>
              <w:szCs w:val="24"/>
            </w:rPr>
          </w:pPr>
          <w:r>
            <w:fldChar w:fldCharType="begin"/>
          </w:r>
          <w:r>
            <w:instrText xml:space="preserve"> HYPERLINK \l "bookmark9" </w:instrText>
          </w:r>
          <w:r>
            <w:fldChar w:fldCharType="separate"/>
          </w:r>
          <w:r>
            <w:rPr>
              <w:rFonts w:ascii="Times New Roman" w:hAnsi="Times New Roman" w:eastAsia="Times New Roman" w:cs="Times New Roman"/>
              <w:spacing w:val="-6"/>
              <w:sz w:val="24"/>
              <w:szCs w:val="24"/>
            </w:rPr>
            <w:t>5</w:t>
          </w:r>
          <w:r>
            <w:rPr>
              <w:rFonts w:ascii="仿宋" w:hAnsi="仿宋" w:eastAsia="仿宋" w:cs="仿宋"/>
              <w:spacing w:val="-6"/>
              <w:sz w:val="24"/>
              <w:szCs w:val="24"/>
            </w:rPr>
            <w:t>、评审及磋商</w:t>
          </w:r>
          <w:r>
            <w:rPr>
              <w:rFonts w:ascii="仿宋" w:hAnsi="仿宋" w:eastAsia="仿宋" w:cs="仿宋"/>
              <w:sz w:val="24"/>
              <w:szCs w:val="24"/>
            </w:rPr>
            <w:tab/>
          </w:r>
          <w:r>
            <w:rPr>
              <w:rFonts w:ascii="Times New Roman" w:hAnsi="Times New Roman" w:eastAsia="Times New Roman" w:cs="Times New Roman"/>
              <w:spacing w:val="2"/>
              <w:sz w:val="24"/>
              <w:szCs w:val="24"/>
            </w:rPr>
            <w:t>16</w:t>
          </w:r>
          <w:r>
            <w:rPr>
              <w:rFonts w:ascii="Times New Roman" w:hAnsi="Times New Roman" w:eastAsia="Times New Roman" w:cs="Times New Roman"/>
              <w:spacing w:val="2"/>
              <w:sz w:val="24"/>
              <w:szCs w:val="24"/>
            </w:rPr>
            <w:fldChar w:fldCharType="end"/>
          </w:r>
        </w:p>
        <w:p w14:paraId="4DE55D83">
          <w:pPr>
            <w:tabs>
              <w:tab w:val="right" w:leader="dot" w:pos="9494"/>
            </w:tabs>
            <w:spacing w:before="229" w:line="184" w:lineRule="auto"/>
            <w:ind w:left="199"/>
            <w:rPr>
              <w:rFonts w:ascii="Times New Roman" w:hAnsi="Times New Roman" w:eastAsia="Times New Roman" w:cs="Times New Roman"/>
              <w:sz w:val="24"/>
              <w:szCs w:val="24"/>
            </w:rPr>
          </w:pPr>
          <w:r>
            <w:fldChar w:fldCharType="begin"/>
          </w:r>
          <w:r>
            <w:instrText xml:space="preserve"> HYPERLINK \l "bookmark10" </w:instrText>
          </w:r>
          <w:r>
            <w:fldChar w:fldCharType="separate"/>
          </w:r>
          <w:r>
            <w:rPr>
              <w:rFonts w:ascii="Times New Roman" w:hAnsi="Times New Roman" w:eastAsia="Times New Roman" w:cs="Times New Roman"/>
              <w:spacing w:val="-4"/>
              <w:sz w:val="24"/>
              <w:szCs w:val="24"/>
            </w:rPr>
            <w:t>6</w:t>
          </w:r>
          <w:r>
            <w:rPr>
              <w:rFonts w:ascii="仿宋" w:hAnsi="仿宋" w:eastAsia="仿宋" w:cs="仿宋"/>
              <w:spacing w:val="-4"/>
              <w:sz w:val="24"/>
              <w:szCs w:val="24"/>
            </w:rPr>
            <w:t>、评审结果</w:t>
          </w:r>
          <w:r>
            <w:rPr>
              <w:rFonts w:ascii="仿宋" w:hAnsi="仿宋" w:eastAsia="仿宋" w:cs="仿宋"/>
              <w:sz w:val="24"/>
              <w:szCs w:val="24"/>
            </w:rPr>
            <w:tab/>
          </w:r>
          <w:r>
            <w:rPr>
              <w:rFonts w:ascii="Times New Roman" w:hAnsi="Times New Roman" w:eastAsia="Times New Roman" w:cs="Times New Roman"/>
              <w:spacing w:val="2"/>
              <w:sz w:val="24"/>
              <w:szCs w:val="24"/>
            </w:rPr>
            <w:t>22</w:t>
          </w:r>
          <w:r>
            <w:rPr>
              <w:rFonts w:ascii="Times New Roman" w:hAnsi="Times New Roman" w:eastAsia="Times New Roman" w:cs="Times New Roman"/>
              <w:spacing w:val="2"/>
              <w:sz w:val="24"/>
              <w:szCs w:val="24"/>
            </w:rPr>
            <w:fldChar w:fldCharType="end"/>
          </w:r>
        </w:p>
        <w:p w14:paraId="79D79402">
          <w:pPr>
            <w:tabs>
              <w:tab w:val="right" w:leader="dot" w:pos="9494"/>
            </w:tabs>
            <w:spacing w:before="229" w:line="184" w:lineRule="auto"/>
            <w:ind w:left="198"/>
            <w:rPr>
              <w:rFonts w:ascii="Times New Roman" w:hAnsi="Times New Roman" w:eastAsia="Times New Roman" w:cs="Times New Roman"/>
              <w:sz w:val="24"/>
              <w:szCs w:val="24"/>
            </w:rPr>
          </w:pPr>
          <w:r>
            <w:fldChar w:fldCharType="begin"/>
          </w:r>
          <w:r>
            <w:instrText xml:space="preserve"> HYPERLINK \l "bookmark11" </w:instrText>
          </w:r>
          <w:r>
            <w:fldChar w:fldCharType="separate"/>
          </w:r>
          <w:r>
            <w:rPr>
              <w:rFonts w:ascii="Times New Roman" w:hAnsi="Times New Roman" w:eastAsia="Times New Roman" w:cs="Times New Roman"/>
              <w:spacing w:val="-6"/>
              <w:sz w:val="24"/>
              <w:szCs w:val="24"/>
            </w:rPr>
            <w:t>7</w:t>
          </w:r>
          <w:r>
            <w:rPr>
              <w:rFonts w:ascii="仿宋" w:hAnsi="仿宋" w:eastAsia="仿宋" w:cs="仿宋"/>
              <w:spacing w:val="-6"/>
              <w:sz w:val="24"/>
              <w:szCs w:val="24"/>
            </w:rPr>
            <w:t>、合同授予</w:t>
          </w:r>
          <w:r>
            <w:rPr>
              <w:rFonts w:ascii="仿宋" w:hAnsi="仿宋" w:eastAsia="仿宋" w:cs="仿宋"/>
              <w:sz w:val="24"/>
              <w:szCs w:val="24"/>
            </w:rPr>
            <w:tab/>
          </w:r>
          <w:r>
            <w:rPr>
              <w:rFonts w:ascii="Times New Roman" w:hAnsi="Times New Roman" w:eastAsia="Times New Roman" w:cs="Times New Roman"/>
              <w:spacing w:val="2"/>
              <w:sz w:val="24"/>
              <w:szCs w:val="24"/>
            </w:rPr>
            <w:t>22</w:t>
          </w:r>
          <w:r>
            <w:rPr>
              <w:rFonts w:ascii="Times New Roman" w:hAnsi="Times New Roman" w:eastAsia="Times New Roman" w:cs="Times New Roman"/>
              <w:spacing w:val="2"/>
              <w:sz w:val="24"/>
              <w:szCs w:val="24"/>
            </w:rPr>
            <w:fldChar w:fldCharType="end"/>
          </w:r>
        </w:p>
        <w:p w14:paraId="5E4DD5BE">
          <w:pPr>
            <w:tabs>
              <w:tab w:val="right" w:leader="dot" w:pos="9494"/>
            </w:tabs>
            <w:spacing w:before="226" w:line="184" w:lineRule="auto"/>
            <w:ind w:left="204"/>
            <w:rPr>
              <w:rFonts w:ascii="Times New Roman" w:hAnsi="Times New Roman" w:eastAsia="Times New Roman" w:cs="Times New Roman"/>
              <w:sz w:val="24"/>
              <w:szCs w:val="24"/>
            </w:rPr>
          </w:pPr>
          <w:r>
            <w:fldChar w:fldCharType="begin"/>
          </w:r>
          <w:r>
            <w:instrText xml:space="preserve"> HYPERLINK \l "bookmark12" </w:instrText>
          </w:r>
          <w:r>
            <w:fldChar w:fldCharType="separate"/>
          </w:r>
          <w:r>
            <w:rPr>
              <w:rFonts w:ascii="Times New Roman" w:hAnsi="Times New Roman" w:eastAsia="Times New Roman" w:cs="Times New Roman"/>
              <w:spacing w:val="-10"/>
              <w:sz w:val="24"/>
              <w:szCs w:val="24"/>
            </w:rPr>
            <w:t>8</w:t>
          </w:r>
          <w:r>
            <w:rPr>
              <w:rFonts w:ascii="仿宋" w:hAnsi="仿宋" w:eastAsia="仿宋" w:cs="仿宋"/>
              <w:spacing w:val="-10"/>
              <w:sz w:val="24"/>
              <w:szCs w:val="24"/>
            </w:rPr>
            <w:t>、其他</w:t>
          </w:r>
          <w:r>
            <w:rPr>
              <w:rFonts w:ascii="仿宋" w:hAnsi="仿宋" w:eastAsia="仿宋" w:cs="仿宋"/>
              <w:sz w:val="24"/>
              <w:szCs w:val="24"/>
            </w:rPr>
            <w:tab/>
          </w:r>
          <w:r>
            <w:rPr>
              <w:rFonts w:ascii="Times New Roman" w:hAnsi="Times New Roman" w:eastAsia="Times New Roman" w:cs="Times New Roman"/>
              <w:spacing w:val="2"/>
              <w:sz w:val="24"/>
              <w:szCs w:val="24"/>
            </w:rPr>
            <w:t>23</w:t>
          </w:r>
          <w:r>
            <w:rPr>
              <w:rFonts w:ascii="Times New Roman" w:hAnsi="Times New Roman" w:eastAsia="Times New Roman" w:cs="Times New Roman"/>
              <w:spacing w:val="2"/>
              <w:sz w:val="24"/>
              <w:szCs w:val="24"/>
            </w:rPr>
            <w:fldChar w:fldCharType="end"/>
          </w:r>
        </w:p>
        <w:p w14:paraId="3E2994E2">
          <w:pPr>
            <w:pStyle w:val="2"/>
            <w:spacing w:line="269" w:lineRule="auto"/>
          </w:pPr>
        </w:p>
        <w:p w14:paraId="7D48F7CF">
          <w:pPr>
            <w:tabs>
              <w:tab w:val="right" w:leader="dot" w:pos="9457"/>
            </w:tabs>
            <w:spacing w:before="78" w:line="184" w:lineRule="auto"/>
            <w:rPr>
              <w:rFonts w:ascii="Times New Roman" w:hAnsi="Times New Roman" w:eastAsia="Times New Roman" w:cs="Times New Roman"/>
              <w:sz w:val="24"/>
              <w:szCs w:val="24"/>
            </w:rPr>
          </w:pPr>
          <w:r>
            <w:fldChar w:fldCharType="begin"/>
          </w:r>
          <w:r>
            <w:instrText xml:space="preserve"> HYPERLINK \l "bookmark13" </w:instrText>
          </w:r>
          <w:r>
            <w:fldChar w:fldCharType="separate"/>
          </w:r>
          <w:r>
            <w:rPr>
              <w:rFonts w:ascii="仿宋" w:hAnsi="仿宋" w:eastAsia="仿宋" w:cs="仿宋"/>
              <w:spacing w:val="-3"/>
              <w:sz w:val="24"/>
              <w:szCs w:val="24"/>
            </w:rPr>
            <w:t>第三章 项目采购需求</w:t>
          </w:r>
          <w:r>
            <w:rPr>
              <w:rFonts w:ascii="仿宋" w:hAnsi="仿宋" w:eastAsia="仿宋" w:cs="仿宋"/>
              <w:sz w:val="24"/>
              <w:szCs w:val="24"/>
            </w:rPr>
            <w:tab/>
          </w:r>
          <w:r>
            <w:rPr>
              <w:rFonts w:ascii="Times New Roman" w:hAnsi="Times New Roman" w:eastAsia="Times New Roman" w:cs="Times New Roman"/>
              <w:sz w:val="24"/>
              <w:szCs w:val="24"/>
            </w:rPr>
            <w:t>25</w:t>
          </w:r>
          <w:r>
            <w:rPr>
              <w:rFonts w:ascii="Times New Roman" w:hAnsi="Times New Roman" w:eastAsia="Times New Roman" w:cs="Times New Roman"/>
              <w:sz w:val="24"/>
              <w:szCs w:val="24"/>
            </w:rPr>
            <w:fldChar w:fldCharType="end"/>
          </w:r>
        </w:p>
        <w:p w14:paraId="1B3A9348">
          <w:pPr>
            <w:pStyle w:val="2"/>
            <w:spacing w:line="266" w:lineRule="auto"/>
          </w:pPr>
        </w:p>
        <w:p w14:paraId="2260974A">
          <w:pPr>
            <w:tabs>
              <w:tab w:val="right" w:leader="dot" w:pos="9494"/>
            </w:tabs>
            <w:spacing w:before="79" w:line="184" w:lineRule="auto"/>
            <w:rPr>
              <w:rFonts w:ascii="Times New Roman" w:hAnsi="Times New Roman" w:eastAsia="Times New Roman" w:cs="Times New Roman"/>
              <w:sz w:val="24"/>
              <w:szCs w:val="24"/>
            </w:rPr>
          </w:pPr>
          <w:r>
            <w:fldChar w:fldCharType="begin"/>
          </w:r>
          <w:r>
            <w:instrText xml:space="preserve"> HYPERLINK \l "bookmark14" </w:instrText>
          </w:r>
          <w:r>
            <w:fldChar w:fldCharType="separate"/>
          </w:r>
          <w:r>
            <w:rPr>
              <w:rFonts w:ascii="仿宋" w:hAnsi="仿宋" w:eastAsia="仿宋" w:cs="仿宋"/>
              <w:spacing w:val="-2"/>
              <w:sz w:val="24"/>
              <w:szCs w:val="24"/>
            </w:rPr>
            <w:t>第四章 评审方法及评审标准</w:t>
          </w:r>
          <w:r>
            <w:rPr>
              <w:rFonts w:ascii="仿宋" w:hAnsi="仿宋" w:eastAsia="仿宋" w:cs="仿宋"/>
              <w:sz w:val="24"/>
              <w:szCs w:val="24"/>
            </w:rPr>
            <w:tab/>
          </w:r>
          <w:r>
            <w:rPr>
              <w:rFonts w:ascii="仿宋" w:hAnsi="仿宋" w:eastAsia="仿宋" w:cs="仿宋"/>
              <w:spacing w:val="-79"/>
              <w:sz w:val="24"/>
              <w:szCs w:val="24"/>
            </w:rPr>
            <w:t xml:space="preserve"> </w:t>
          </w:r>
          <w:r>
            <w:rPr>
              <w:rFonts w:ascii="Times New Roman" w:hAnsi="Times New Roman" w:eastAsia="Times New Roman" w:cs="Times New Roman"/>
              <w:spacing w:val="-3"/>
              <w:sz w:val="24"/>
              <w:szCs w:val="24"/>
            </w:rPr>
            <w:t>27</w:t>
          </w:r>
          <w:r>
            <w:rPr>
              <w:rFonts w:ascii="Times New Roman" w:hAnsi="Times New Roman" w:eastAsia="Times New Roman" w:cs="Times New Roman"/>
              <w:spacing w:val="-3"/>
              <w:sz w:val="24"/>
              <w:szCs w:val="24"/>
            </w:rPr>
            <w:fldChar w:fldCharType="end"/>
          </w:r>
        </w:p>
        <w:p w14:paraId="458D0B0D">
          <w:pPr>
            <w:pStyle w:val="2"/>
            <w:spacing w:line="269" w:lineRule="auto"/>
          </w:pPr>
        </w:p>
        <w:p w14:paraId="4796880B">
          <w:pPr>
            <w:tabs>
              <w:tab w:val="right" w:leader="dot" w:pos="9494"/>
            </w:tabs>
            <w:spacing w:before="78" w:line="184" w:lineRule="auto"/>
            <w:rPr>
              <w:rFonts w:ascii="Times New Roman" w:hAnsi="Times New Roman" w:eastAsia="Times New Roman" w:cs="Times New Roman"/>
              <w:sz w:val="24"/>
              <w:szCs w:val="24"/>
            </w:rPr>
          </w:pPr>
          <w:r>
            <w:fldChar w:fldCharType="begin"/>
          </w:r>
          <w:r>
            <w:instrText xml:space="preserve"> HYPERLINK \l "bookmark15" </w:instrText>
          </w:r>
          <w:r>
            <w:fldChar w:fldCharType="separate"/>
          </w:r>
          <w:r>
            <w:rPr>
              <w:rFonts w:ascii="仿宋" w:hAnsi="仿宋" w:eastAsia="仿宋" w:cs="仿宋"/>
              <w:spacing w:val="-2"/>
              <w:sz w:val="24"/>
              <w:szCs w:val="24"/>
            </w:rPr>
            <w:t>第五章 合同条款及格式</w:t>
          </w:r>
          <w:r>
            <w:rPr>
              <w:rFonts w:ascii="仿宋" w:hAnsi="仿宋" w:eastAsia="仿宋" w:cs="仿宋"/>
              <w:sz w:val="24"/>
              <w:szCs w:val="24"/>
            </w:rPr>
            <w:tab/>
          </w:r>
          <w:r>
            <w:rPr>
              <w:rFonts w:ascii="仿宋" w:hAnsi="仿宋" w:eastAsia="仿宋" w:cs="仿宋"/>
              <w:spacing w:val="-74"/>
              <w:sz w:val="24"/>
              <w:szCs w:val="24"/>
            </w:rPr>
            <w:t xml:space="preserve"> </w:t>
          </w:r>
          <w:r>
            <w:rPr>
              <w:rFonts w:ascii="Times New Roman" w:hAnsi="Times New Roman" w:eastAsia="Times New Roman" w:cs="Times New Roman"/>
              <w:spacing w:val="-5"/>
              <w:sz w:val="24"/>
              <w:szCs w:val="24"/>
            </w:rPr>
            <w:t>34</w:t>
          </w:r>
          <w:r>
            <w:rPr>
              <w:rFonts w:ascii="Times New Roman" w:hAnsi="Times New Roman" w:eastAsia="Times New Roman" w:cs="Times New Roman"/>
              <w:spacing w:val="-5"/>
              <w:sz w:val="24"/>
              <w:szCs w:val="24"/>
            </w:rPr>
            <w:fldChar w:fldCharType="end"/>
          </w:r>
        </w:p>
        <w:p w14:paraId="7B398B66">
          <w:pPr>
            <w:pStyle w:val="2"/>
            <w:spacing w:line="266" w:lineRule="auto"/>
          </w:pPr>
        </w:p>
        <w:p w14:paraId="5557921E">
          <w:pPr>
            <w:tabs>
              <w:tab w:val="right" w:leader="dot" w:pos="9494"/>
            </w:tabs>
            <w:spacing w:before="79" w:line="184" w:lineRule="auto"/>
            <w:ind w:left="211"/>
            <w:rPr>
              <w:rFonts w:ascii="Times New Roman" w:hAnsi="Times New Roman" w:eastAsia="Times New Roman" w:cs="Times New Roman"/>
              <w:sz w:val="24"/>
              <w:szCs w:val="24"/>
            </w:rPr>
          </w:pPr>
          <w:r>
            <w:fldChar w:fldCharType="begin"/>
          </w:r>
          <w:r>
            <w:instrText xml:space="preserve"> HYPERLINK \l "bookmark16" </w:instrText>
          </w:r>
          <w:r>
            <w:fldChar w:fldCharType="separate"/>
          </w:r>
          <w:r>
            <w:rPr>
              <w:rFonts w:ascii="仿宋" w:hAnsi="仿宋" w:eastAsia="仿宋" w:cs="仿宋"/>
              <w:spacing w:val="-5"/>
              <w:sz w:val="24"/>
              <w:szCs w:val="24"/>
            </w:rPr>
            <w:t>第一节</w:t>
          </w:r>
          <w:r>
            <w:rPr>
              <w:rFonts w:ascii="仿宋" w:hAnsi="仿宋" w:eastAsia="仿宋" w:cs="仿宋"/>
              <w:spacing w:val="-50"/>
              <w:sz w:val="24"/>
              <w:szCs w:val="24"/>
            </w:rPr>
            <w:t xml:space="preserve"> </w:t>
          </w:r>
          <w:r>
            <w:rPr>
              <w:rFonts w:ascii="仿宋" w:hAnsi="仿宋" w:eastAsia="仿宋" w:cs="仿宋"/>
              <w:spacing w:val="-5"/>
              <w:sz w:val="24"/>
              <w:szCs w:val="24"/>
            </w:rPr>
            <w:t>通用合同条款</w:t>
          </w:r>
          <w:r>
            <w:rPr>
              <w:rFonts w:ascii="仿宋" w:hAnsi="仿宋" w:eastAsia="仿宋" w:cs="仿宋"/>
              <w:sz w:val="24"/>
              <w:szCs w:val="24"/>
            </w:rPr>
            <w:tab/>
          </w:r>
          <w:r>
            <w:rPr>
              <w:rFonts w:ascii="Times New Roman" w:hAnsi="Times New Roman" w:eastAsia="Times New Roman" w:cs="Times New Roman"/>
              <w:spacing w:val="8"/>
              <w:sz w:val="24"/>
              <w:szCs w:val="24"/>
            </w:rPr>
            <w:t>34</w:t>
          </w:r>
          <w:r>
            <w:rPr>
              <w:rFonts w:ascii="Times New Roman" w:hAnsi="Times New Roman" w:eastAsia="Times New Roman" w:cs="Times New Roman"/>
              <w:spacing w:val="8"/>
              <w:sz w:val="24"/>
              <w:szCs w:val="24"/>
            </w:rPr>
            <w:fldChar w:fldCharType="end"/>
          </w:r>
        </w:p>
        <w:p w14:paraId="5948A2DA">
          <w:pPr>
            <w:tabs>
              <w:tab w:val="right" w:leader="dot" w:pos="9494"/>
            </w:tabs>
            <w:spacing w:before="229" w:line="184" w:lineRule="auto"/>
            <w:ind w:left="211"/>
            <w:rPr>
              <w:rFonts w:ascii="Times New Roman" w:hAnsi="Times New Roman" w:eastAsia="Times New Roman" w:cs="Times New Roman"/>
              <w:sz w:val="24"/>
              <w:szCs w:val="24"/>
            </w:rPr>
          </w:pPr>
          <w:r>
            <w:fldChar w:fldCharType="begin"/>
          </w:r>
          <w:r>
            <w:instrText xml:space="preserve"> HYPERLINK \l "bookmark17" </w:instrText>
          </w:r>
          <w:r>
            <w:fldChar w:fldCharType="separate"/>
          </w:r>
          <w:r>
            <w:rPr>
              <w:rFonts w:ascii="仿宋" w:hAnsi="仿宋" w:eastAsia="仿宋" w:cs="仿宋"/>
              <w:spacing w:val="-5"/>
              <w:sz w:val="24"/>
              <w:szCs w:val="24"/>
            </w:rPr>
            <w:t>第二节</w:t>
          </w:r>
          <w:r>
            <w:rPr>
              <w:rFonts w:ascii="仿宋" w:hAnsi="仿宋" w:eastAsia="仿宋" w:cs="仿宋"/>
              <w:spacing w:val="-50"/>
              <w:sz w:val="24"/>
              <w:szCs w:val="24"/>
            </w:rPr>
            <w:t xml:space="preserve"> </w:t>
          </w:r>
          <w:r>
            <w:rPr>
              <w:rFonts w:ascii="仿宋" w:hAnsi="仿宋" w:eastAsia="仿宋" w:cs="仿宋"/>
              <w:spacing w:val="-5"/>
              <w:sz w:val="24"/>
              <w:szCs w:val="24"/>
            </w:rPr>
            <w:t>专用合同条款</w:t>
          </w:r>
          <w:r>
            <w:rPr>
              <w:rFonts w:ascii="仿宋" w:hAnsi="仿宋" w:eastAsia="仿宋" w:cs="仿宋"/>
              <w:sz w:val="24"/>
              <w:szCs w:val="24"/>
            </w:rPr>
            <w:tab/>
          </w:r>
          <w:r>
            <w:rPr>
              <w:rFonts w:ascii="Times New Roman" w:hAnsi="Times New Roman" w:eastAsia="Times New Roman" w:cs="Times New Roman"/>
              <w:spacing w:val="8"/>
              <w:sz w:val="24"/>
              <w:szCs w:val="24"/>
            </w:rPr>
            <w:t>35</w:t>
          </w:r>
          <w:r>
            <w:rPr>
              <w:rFonts w:ascii="Times New Roman" w:hAnsi="Times New Roman" w:eastAsia="Times New Roman" w:cs="Times New Roman"/>
              <w:spacing w:val="8"/>
              <w:sz w:val="24"/>
              <w:szCs w:val="24"/>
            </w:rPr>
            <w:fldChar w:fldCharType="end"/>
          </w:r>
        </w:p>
        <w:p w14:paraId="5D45374B">
          <w:pPr>
            <w:tabs>
              <w:tab w:val="right" w:leader="dot" w:pos="9494"/>
            </w:tabs>
            <w:spacing w:before="226" w:line="184" w:lineRule="auto"/>
            <w:ind w:left="211"/>
            <w:rPr>
              <w:rFonts w:ascii="Times New Roman" w:hAnsi="Times New Roman" w:eastAsia="Times New Roman" w:cs="Times New Roman"/>
              <w:sz w:val="24"/>
              <w:szCs w:val="24"/>
            </w:rPr>
          </w:pPr>
          <w:r>
            <w:fldChar w:fldCharType="begin"/>
          </w:r>
          <w:r>
            <w:instrText xml:space="preserve"> HYPERLINK \l "bookmark18" </w:instrText>
          </w:r>
          <w:r>
            <w:fldChar w:fldCharType="separate"/>
          </w:r>
          <w:r>
            <w:rPr>
              <w:rFonts w:ascii="仿宋" w:hAnsi="仿宋" w:eastAsia="仿宋" w:cs="仿宋"/>
              <w:spacing w:val="-5"/>
              <w:sz w:val="24"/>
              <w:szCs w:val="24"/>
            </w:rPr>
            <w:t>第三节 合同附件格式</w:t>
          </w:r>
          <w:r>
            <w:rPr>
              <w:rFonts w:ascii="仿宋" w:hAnsi="仿宋" w:eastAsia="仿宋" w:cs="仿宋"/>
              <w:sz w:val="24"/>
              <w:szCs w:val="24"/>
            </w:rPr>
            <w:tab/>
          </w:r>
          <w:r>
            <w:rPr>
              <w:rFonts w:ascii="仿宋" w:hAnsi="仿宋" w:eastAsia="仿宋" w:cs="仿宋"/>
              <w:spacing w:val="40"/>
              <w:sz w:val="24"/>
              <w:szCs w:val="24"/>
            </w:rPr>
            <w:t xml:space="preserve"> </w:t>
          </w:r>
          <w:r>
            <w:rPr>
              <w:rFonts w:ascii="Times New Roman" w:hAnsi="Times New Roman" w:eastAsia="Times New Roman" w:cs="Times New Roman"/>
              <w:spacing w:val="-6"/>
              <w:sz w:val="24"/>
              <w:szCs w:val="24"/>
            </w:rPr>
            <w:t>50</w:t>
          </w:r>
          <w:r>
            <w:rPr>
              <w:rFonts w:ascii="Times New Roman" w:hAnsi="Times New Roman" w:eastAsia="Times New Roman" w:cs="Times New Roman"/>
              <w:spacing w:val="-6"/>
              <w:sz w:val="24"/>
              <w:szCs w:val="24"/>
            </w:rPr>
            <w:fldChar w:fldCharType="end"/>
          </w:r>
        </w:p>
        <w:p w14:paraId="68A37251">
          <w:pPr>
            <w:pStyle w:val="2"/>
            <w:spacing w:line="269" w:lineRule="auto"/>
          </w:pPr>
        </w:p>
        <w:p w14:paraId="697A6683">
          <w:pPr>
            <w:tabs>
              <w:tab w:val="right" w:leader="dot" w:pos="9494"/>
            </w:tabs>
            <w:spacing w:before="79" w:line="217" w:lineRule="auto"/>
            <w:rPr>
              <w:rFonts w:ascii="Times New Roman" w:hAnsi="Times New Roman" w:eastAsia="Times New Roman" w:cs="Times New Roman"/>
              <w:sz w:val="24"/>
              <w:szCs w:val="24"/>
            </w:rPr>
          </w:pPr>
          <w:r>
            <w:fldChar w:fldCharType="begin"/>
          </w:r>
          <w:r>
            <w:instrText xml:space="preserve"> HYPERLINK \l "bookmark19" </w:instrText>
          </w:r>
          <w:r>
            <w:fldChar w:fldCharType="separate"/>
          </w:r>
          <w:r>
            <w:rPr>
              <w:rFonts w:ascii="仿宋" w:hAnsi="仿宋" w:eastAsia="仿宋" w:cs="仿宋"/>
              <w:spacing w:val="-3"/>
              <w:sz w:val="24"/>
              <w:szCs w:val="24"/>
            </w:rPr>
            <w:t>第六章 响应文件格式</w:t>
          </w:r>
          <w:r>
            <w:rPr>
              <w:rFonts w:ascii="仿宋" w:hAnsi="仿宋" w:eastAsia="仿宋" w:cs="仿宋"/>
              <w:sz w:val="24"/>
              <w:szCs w:val="24"/>
            </w:rPr>
            <w:tab/>
          </w:r>
          <w:r>
            <w:rPr>
              <w:rFonts w:ascii="仿宋" w:hAnsi="仿宋" w:eastAsia="仿宋" w:cs="仿宋"/>
              <w:spacing w:val="47"/>
              <w:sz w:val="24"/>
              <w:szCs w:val="24"/>
            </w:rPr>
            <w:t xml:space="preserve"> </w:t>
          </w:r>
          <w:r>
            <w:rPr>
              <w:rFonts w:ascii="Times New Roman" w:hAnsi="Times New Roman" w:eastAsia="Times New Roman" w:cs="Times New Roman"/>
              <w:spacing w:val="-6"/>
              <w:sz w:val="24"/>
              <w:szCs w:val="24"/>
            </w:rPr>
            <w:t>53</w:t>
          </w:r>
          <w:r>
            <w:rPr>
              <w:rFonts w:ascii="Times New Roman" w:hAnsi="Times New Roman" w:eastAsia="Times New Roman" w:cs="Times New Roman"/>
              <w:spacing w:val="-6"/>
              <w:sz w:val="24"/>
              <w:szCs w:val="24"/>
            </w:rPr>
            <w:fldChar w:fldCharType="end"/>
          </w:r>
        </w:p>
      </w:sdtContent>
    </w:sdt>
    <w:p w14:paraId="360302B3">
      <w:pPr>
        <w:spacing w:line="217" w:lineRule="auto"/>
        <w:rPr>
          <w:rFonts w:ascii="Times New Roman" w:hAnsi="Times New Roman" w:eastAsia="Times New Roman" w:cs="Times New Roman"/>
          <w:sz w:val="24"/>
          <w:szCs w:val="24"/>
        </w:rPr>
        <w:sectPr>
          <w:pgSz w:w="11907" w:h="16841"/>
          <w:pgMar w:top="1431" w:right="1200" w:bottom="0" w:left="1211" w:header="0" w:footer="0" w:gutter="0"/>
          <w:cols w:space="720" w:num="1"/>
        </w:sectPr>
      </w:pPr>
    </w:p>
    <w:p w14:paraId="79562925">
      <w:pPr>
        <w:spacing w:before="124" w:line="215" w:lineRule="auto"/>
        <w:ind w:left="2645"/>
        <w:outlineLvl w:val="0"/>
        <w:rPr>
          <w:rFonts w:ascii="仿宋" w:hAnsi="仿宋" w:eastAsia="仿宋" w:cs="仿宋"/>
          <w:sz w:val="36"/>
          <w:szCs w:val="36"/>
        </w:rPr>
      </w:pPr>
      <w:bookmarkStart w:id="0" w:name="bookmark2"/>
      <w:bookmarkEnd w:id="0"/>
      <w:bookmarkStart w:id="1" w:name="bookmark1"/>
      <w:bookmarkEnd w:id="1"/>
      <w:r>
        <w:rPr>
          <w:rFonts w:ascii="仿宋" w:hAnsi="仿宋" w:eastAsia="仿宋" w:cs="仿宋"/>
          <w:spacing w:val="-3"/>
          <w:sz w:val="36"/>
          <w:szCs w:val="36"/>
        </w:rPr>
        <w:t>第一章 竞争性磋商公告</w:t>
      </w:r>
    </w:p>
    <w:p w14:paraId="37EFD115">
      <w:pPr>
        <w:pStyle w:val="2"/>
        <w:spacing w:line="364" w:lineRule="auto"/>
      </w:pPr>
    </w:p>
    <w:p w14:paraId="47E6E87E">
      <w:pPr>
        <w:spacing w:before="100" w:line="238" w:lineRule="auto"/>
        <w:ind w:left="50" w:right="45" w:firstLine="772"/>
        <w:rPr>
          <w:rFonts w:ascii="仿宋" w:hAnsi="仿宋" w:eastAsia="仿宋" w:cs="仿宋"/>
          <w:sz w:val="31"/>
          <w:szCs w:val="31"/>
        </w:rPr>
      </w:pPr>
      <w:r>
        <w:rPr>
          <w:rFonts w:hint="eastAsia" w:ascii="仿宋" w:hAnsi="仿宋" w:eastAsia="仿宋" w:cs="仿宋"/>
          <w:b/>
          <w:bCs/>
          <w:spacing w:val="7"/>
          <w:sz w:val="31"/>
          <w:szCs w:val="31"/>
          <w:lang w:eastAsia="zh-CN"/>
        </w:rPr>
        <w:t>广西宁涌工程管理有限公司</w:t>
      </w:r>
      <w:r>
        <w:rPr>
          <w:rFonts w:ascii="仿宋" w:hAnsi="仿宋" w:eastAsia="仿宋" w:cs="仿宋"/>
          <w:b/>
          <w:bCs/>
          <w:spacing w:val="7"/>
          <w:sz w:val="31"/>
          <w:szCs w:val="31"/>
        </w:rPr>
        <w:t>关于</w:t>
      </w:r>
      <w:r>
        <w:rPr>
          <w:rFonts w:hint="eastAsia" w:ascii="仿宋" w:hAnsi="仿宋" w:eastAsia="仿宋" w:cs="仿宋"/>
          <w:b/>
          <w:bCs/>
          <w:spacing w:val="7"/>
          <w:sz w:val="31"/>
          <w:szCs w:val="31"/>
          <w:lang w:eastAsia="zh-CN"/>
        </w:rPr>
        <w:t>关于2025年第二批中央财政水利发展资金贵港市港北区农村饮水工程维修养护项目</w:t>
      </w:r>
      <w:r>
        <w:rPr>
          <w:rFonts w:ascii="仿宋" w:hAnsi="仿宋" w:eastAsia="仿宋" w:cs="仿宋"/>
          <w:b/>
          <w:bCs/>
          <w:spacing w:val="7"/>
          <w:sz w:val="31"/>
          <w:szCs w:val="31"/>
        </w:rPr>
        <w:t>（项目编号：</w:t>
      </w:r>
      <w:r>
        <w:rPr>
          <w:rFonts w:hint="eastAsia" w:ascii="Times New Roman" w:hAnsi="Times New Roman" w:eastAsia="宋体" w:cs="Times New Roman"/>
          <w:b/>
          <w:bCs/>
          <w:sz w:val="31"/>
          <w:szCs w:val="31"/>
          <w:lang w:eastAsia="zh-CN"/>
        </w:rPr>
        <w:t>GGZC2025-C2-020099-NYGC</w:t>
      </w:r>
      <w:r>
        <w:rPr>
          <w:rFonts w:ascii="仿宋" w:hAnsi="仿宋" w:eastAsia="仿宋" w:cs="仿宋"/>
          <w:b/>
          <w:bCs/>
          <w:spacing w:val="7"/>
          <w:sz w:val="31"/>
          <w:szCs w:val="31"/>
        </w:rPr>
        <w:t>）</w:t>
      </w:r>
    </w:p>
    <w:p w14:paraId="6BF70482">
      <w:pPr>
        <w:spacing w:line="211" w:lineRule="auto"/>
        <w:ind w:left="3402"/>
        <w:rPr>
          <w:rFonts w:ascii="仿宋" w:hAnsi="仿宋" w:eastAsia="仿宋" w:cs="仿宋"/>
          <w:sz w:val="31"/>
          <w:szCs w:val="31"/>
        </w:rPr>
      </w:pPr>
      <w:r>
        <w:rPr>
          <w:rFonts w:ascii="仿宋" w:hAnsi="仿宋" w:eastAsia="仿宋" w:cs="仿宋"/>
          <w:b/>
          <w:bCs/>
          <w:spacing w:val="4"/>
          <w:sz w:val="31"/>
          <w:szCs w:val="31"/>
        </w:rPr>
        <w:t>竞争性磋商公告</w:t>
      </w:r>
    </w:p>
    <w:tbl>
      <w:tblPr>
        <w:tblStyle w:val="6"/>
        <w:tblW w:w="8793" w:type="dxa"/>
        <w:tblInd w:w="16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93"/>
      </w:tblGrid>
      <w:tr w14:paraId="0766A77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50" w:hRule="atLeast"/>
        </w:trPr>
        <w:tc>
          <w:tcPr>
            <w:tcW w:w="8793" w:type="dxa"/>
          </w:tcPr>
          <w:p w14:paraId="5F5F8391">
            <w:pPr>
              <w:spacing w:before="152" w:line="217" w:lineRule="auto"/>
              <w:ind w:left="600"/>
              <w:rPr>
                <w:rFonts w:ascii="仿宋" w:hAnsi="仿宋" w:eastAsia="仿宋" w:cs="仿宋"/>
                <w:sz w:val="24"/>
                <w:szCs w:val="24"/>
              </w:rPr>
            </w:pPr>
            <w:r>
              <w:rPr>
                <w:rFonts w:ascii="仿宋" w:hAnsi="仿宋" w:eastAsia="仿宋" w:cs="仿宋"/>
                <w:spacing w:val="-3"/>
                <w:sz w:val="24"/>
                <w:szCs w:val="24"/>
              </w:rPr>
              <w:t>项目概况</w:t>
            </w:r>
          </w:p>
          <w:p w14:paraId="749749A6">
            <w:pPr>
              <w:spacing w:before="124" w:line="277" w:lineRule="auto"/>
              <w:ind w:left="119" w:right="251" w:firstLine="471"/>
              <w:rPr>
                <w:rFonts w:ascii="仿宋" w:hAnsi="仿宋" w:eastAsia="仿宋" w:cs="仿宋"/>
                <w:sz w:val="24"/>
                <w:szCs w:val="24"/>
              </w:rPr>
            </w:pPr>
            <w:r>
              <w:rPr>
                <w:rFonts w:hint="eastAsia" w:ascii="仿宋" w:hAnsi="仿宋" w:eastAsia="仿宋" w:cs="仿宋"/>
                <w:spacing w:val="-6"/>
                <w:sz w:val="24"/>
                <w:szCs w:val="24"/>
                <w:lang w:eastAsia="zh-CN"/>
              </w:rPr>
              <w:t>关于2025年第二批中央财政水利发展资金贵港市港北区农村饮水工程维修养护项目</w:t>
            </w:r>
            <w:r>
              <w:rPr>
                <w:rFonts w:ascii="仿宋" w:hAnsi="仿宋" w:eastAsia="仿宋" w:cs="仿宋"/>
                <w:spacing w:val="-6"/>
                <w:sz w:val="24"/>
                <w:szCs w:val="24"/>
              </w:rPr>
              <w:t>采购项</w:t>
            </w:r>
            <w:r>
              <w:rPr>
                <w:rFonts w:ascii="仿宋" w:hAnsi="仿宋" w:eastAsia="仿宋" w:cs="仿宋"/>
                <w:spacing w:val="-7"/>
                <w:sz w:val="24"/>
                <w:szCs w:val="24"/>
              </w:rPr>
              <w:t>目的潜在供应商应在广西政</w:t>
            </w:r>
            <w:r>
              <w:rPr>
                <w:rFonts w:ascii="仿宋" w:hAnsi="仿宋" w:eastAsia="仿宋" w:cs="仿宋"/>
                <w:spacing w:val="-8"/>
                <w:sz w:val="24"/>
                <w:szCs w:val="24"/>
              </w:rPr>
              <w:t>府采购云平台线上获取获取采购文件，并于</w:t>
            </w:r>
            <w:r>
              <w:rPr>
                <w:rFonts w:ascii="仿宋" w:hAnsi="仿宋" w:eastAsia="仿宋" w:cs="仿宋"/>
                <w:spacing w:val="-64"/>
                <w:sz w:val="24"/>
                <w:szCs w:val="24"/>
              </w:rPr>
              <w:t xml:space="preserve"> </w:t>
            </w:r>
            <w:r>
              <w:rPr>
                <w:rFonts w:ascii="Times New Roman" w:hAnsi="Times New Roman" w:eastAsia="Times New Roman" w:cs="Times New Roman"/>
                <w:spacing w:val="-8"/>
                <w:sz w:val="24"/>
                <w:szCs w:val="24"/>
              </w:rPr>
              <w:t xml:space="preserve">2025 </w:t>
            </w:r>
            <w:r>
              <w:rPr>
                <w:rFonts w:ascii="仿宋" w:hAnsi="仿宋" w:eastAsia="仿宋" w:cs="仿宋"/>
                <w:spacing w:val="-8"/>
                <w:sz w:val="24"/>
                <w:szCs w:val="24"/>
              </w:rPr>
              <w:t>年</w:t>
            </w:r>
            <w:r>
              <w:rPr>
                <w:rFonts w:ascii="仿宋" w:hAnsi="仿宋" w:eastAsia="仿宋" w:cs="仿宋"/>
                <w:spacing w:val="-59"/>
                <w:sz w:val="24"/>
                <w:szCs w:val="24"/>
              </w:rPr>
              <w:t xml:space="preserve"> </w:t>
            </w:r>
            <w:r>
              <w:rPr>
                <w:rFonts w:hint="eastAsia" w:ascii="Times New Roman" w:hAnsi="Times New Roman" w:eastAsia="宋体" w:cs="Times New Roman"/>
                <w:spacing w:val="-8"/>
                <w:sz w:val="24"/>
                <w:szCs w:val="24"/>
                <w:lang w:eastAsia="zh-CN"/>
              </w:rPr>
              <w:t>1</w:t>
            </w:r>
            <w:r>
              <w:rPr>
                <w:rFonts w:hint="eastAsia" w:ascii="Times New Roman" w:hAnsi="Times New Roman" w:eastAsia="宋体" w:cs="Times New Roman"/>
                <w:spacing w:val="-8"/>
                <w:sz w:val="24"/>
                <w:szCs w:val="24"/>
                <w:lang w:val="en-US" w:eastAsia="zh-CN"/>
              </w:rPr>
              <w:t>2</w:t>
            </w:r>
            <w:r>
              <w:rPr>
                <w:rFonts w:hint="eastAsia" w:ascii="Times New Roman" w:hAnsi="Times New Roman" w:eastAsia="宋体" w:cs="Times New Roman"/>
                <w:spacing w:val="-8"/>
                <w:sz w:val="24"/>
                <w:szCs w:val="24"/>
                <w:lang w:eastAsia="zh-CN"/>
              </w:rPr>
              <w:t>月</w:t>
            </w:r>
            <w:r>
              <w:rPr>
                <w:rFonts w:hint="eastAsia" w:ascii="仿宋" w:hAnsi="仿宋" w:eastAsia="仿宋" w:cs="仿宋"/>
                <w:spacing w:val="-42"/>
                <w:sz w:val="24"/>
                <w:szCs w:val="24"/>
                <w:lang w:val="en-US" w:eastAsia="zh-CN"/>
              </w:rPr>
              <w:t>8</w:t>
            </w:r>
            <w:r>
              <w:rPr>
                <w:rFonts w:hint="eastAsia" w:ascii="Times New Roman" w:hAnsi="Times New Roman" w:eastAsia="宋体" w:cs="Times New Roman"/>
                <w:spacing w:val="-8"/>
                <w:sz w:val="24"/>
                <w:szCs w:val="24"/>
                <w:lang w:eastAsia="zh-CN"/>
              </w:rPr>
              <w:t xml:space="preserve"> </w:t>
            </w:r>
            <w:r>
              <w:rPr>
                <w:rFonts w:ascii="仿宋" w:hAnsi="仿宋" w:eastAsia="仿宋" w:cs="仿宋"/>
                <w:spacing w:val="-8"/>
                <w:sz w:val="24"/>
                <w:szCs w:val="24"/>
              </w:rPr>
              <w:t>日</w:t>
            </w:r>
            <w:r>
              <w:rPr>
                <w:rFonts w:ascii="仿宋" w:hAnsi="仿宋" w:eastAsia="仿宋" w:cs="仿宋"/>
                <w:spacing w:val="-64"/>
                <w:sz w:val="24"/>
                <w:szCs w:val="24"/>
              </w:rPr>
              <w:t xml:space="preserve"> </w:t>
            </w:r>
            <w:r>
              <w:rPr>
                <w:rFonts w:ascii="Times New Roman" w:hAnsi="Times New Roman" w:eastAsia="Times New Roman" w:cs="Times New Roman"/>
                <w:spacing w:val="-8"/>
                <w:sz w:val="24"/>
                <w:szCs w:val="24"/>
              </w:rPr>
              <w:t>09:00</w:t>
            </w:r>
            <w:r>
              <w:rPr>
                <w:rFonts w:ascii="仿宋" w:hAnsi="仿宋" w:eastAsia="仿宋" w:cs="仿宋"/>
                <w:spacing w:val="-9"/>
                <w:sz w:val="24"/>
                <w:szCs w:val="24"/>
              </w:rPr>
              <w:t>（北京时间）</w:t>
            </w:r>
            <w:r>
              <w:rPr>
                <w:rFonts w:ascii="仿宋" w:hAnsi="仿宋" w:eastAsia="仿宋" w:cs="仿宋"/>
                <w:spacing w:val="-10"/>
                <w:sz w:val="24"/>
                <w:szCs w:val="24"/>
              </w:rPr>
              <w:t>前提交响应文件。</w:t>
            </w:r>
          </w:p>
        </w:tc>
      </w:tr>
    </w:tbl>
    <w:p w14:paraId="08321163">
      <w:pPr>
        <w:spacing w:before="114" w:line="217" w:lineRule="auto"/>
        <w:ind w:left="535"/>
        <w:rPr>
          <w:rFonts w:ascii="仿宋" w:hAnsi="仿宋" w:eastAsia="仿宋" w:cs="仿宋"/>
          <w:sz w:val="24"/>
          <w:szCs w:val="24"/>
        </w:rPr>
      </w:pPr>
      <w:r>
        <w:rPr>
          <w:rFonts w:ascii="仿宋" w:hAnsi="仿宋" w:eastAsia="仿宋" w:cs="仿宋"/>
          <w:b/>
          <w:bCs/>
          <w:spacing w:val="-6"/>
          <w:sz w:val="24"/>
          <w:szCs w:val="24"/>
        </w:rPr>
        <w:t>一、项目基本情况</w:t>
      </w:r>
    </w:p>
    <w:p w14:paraId="76601BF1">
      <w:pPr>
        <w:spacing w:before="115" w:line="219" w:lineRule="auto"/>
        <w:ind w:left="521"/>
        <w:rPr>
          <w:rFonts w:hint="eastAsia" w:ascii="Times New Roman" w:hAnsi="Times New Roman" w:eastAsia="仿宋" w:cs="Times New Roman"/>
          <w:sz w:val="24"/>
          <w:szCs w:val="24"/>
          <w:lang w:eastAsia="zh-CN"/>
        </w:rPr>
      </w:pPr>
      <w:r>
        <w:rPr>
          <w:rFonts w:ascii="仿宋" w:hAnsi="仿宋" w:eastAsia="仿宋" w:cs="仿宋"/>
          <w:spacing w:val="-1"/>
          <w:sz w:val="24"/>
          <w:szCs w:val="24"/>
        </w:rPr>
        <w:t>项目编号：</w:t>
      </w:r>
      <w:r>
        <w:rPr>
          <w:rFonts w:hint="eastAsia" w:ascii="Times New Roman" w:hAnsi="Times New Roman" w:eastAsia="宋体" w:cs="Times New Roman"/>
          <w:spacing w:val="-1"/>
          <w:sz w:val="24"/>
          <w:szCs w:val="24"/>
          <w:lang w:eastAsia="zh-CN"/>
        </w:rPr>
        <w:t>GGZC2025-C2-020099-NYGC</w:t>
      </w:r>
    </w:p>
    <w:p w14:paraId="2E144269">
      <w:pPr>
        <w:spacing w:before="117" w:line="214" w:lineRule="auto"/>
        <w:ind w:left="521"/>
        <w:rPr>
          <w:rFonts w:ascii="仿宋" w:hAnsi="仿宋" w:eastAsia="仿宋" w:cs="仿宋"/>
          <w:sz w:val="24"/>
          <w:szCs w:val="24"/>
          <w:lang w:eastAsia="zh-CN"/>
        </w:rPr>
      </w:pPr>
      <w:r>
        <w:rPr>
          <w:rFonts w:ascii="仿宋" w:hAnsi="仿宋" w:eastAsia="仿宋" w:cs="仿宋"/>
          <w:spacing w:val="-1"/>
          <w:sz w:val="24"/>
          <w:szCs w:val="24"/>
        </w:rPr>
        <w:t>项目名称：</w:t>
      </w:r>
      <w:r>
        <w:rPr>
          <w:rFonts w:hint="eastAsia" w:ascii="仿宋" w:hAnsi="仿宋" w:eastAsia="仿宋" w:cs="仿宋"/>
          <w:spacing w:val="-1"/>
          <w:sz w:val="24"/>
          <w:szCs w:val="24"/>
          <w:lang w:eastAsia="zh-CN"/>
        </w:rPr>
        <w:t>关于2025年第二批中央财政水利发展资金贵港市港北区农村饮水工程维修养护项目</w:t>
      </w:r>
    </w:p>
    <w:p w14:paraId="0D098596">
      <w:pPr>
        <w:spacing w:before="122" w:line="215" w:lineRule="auto"/>
        <w:ind w:left="518"/>
        <w:rPr>
          <w:rFonts w:ascii="仿宋" w:hAnsi="仿宋" w:eastAsia="仿宋" w:cs="仿宋"/>
          <w:sz w:val="24"/>
          <w:szCs w:val="24"/>
        </w:rPr>
      </w:pPr>
      <w:r>
        <w:rPr>
          <w:rFonts w:ascii="仿宋" w:hAnsi="仿宋" w:eastAsia="仿宋" w:cs="仿宋"/>
          <w:spacing w:val="-1"/>
          <w:sz w:val="24"/>
          <w:szCs w:val="24"/>
        </w:rPr>
        <w:t>采购方式：竞争性磋商</w:t>
      </w:r>
    </w:p>
    <w:p w14:paraId="2053F27D">
      <w:pPr>
        <w:spacing w:before="119" w:line="217" w:lineRule="auto"/>
        <w:ind w:left="527"/>
        <w:rPr>
          <w:rFonts w:ascii="Times New Roman" w:hAnsi="Times New Roman" w:eastAsia="仿宋" w:cs="Times New Roman"/>
          <w:sz w:val="24"/>
          <w:szCs w:val="24"/>
          <w:lang w:eastAsia="zh-CN"/>
        </w:rPr>
      </w:pPr>
      <w:r>
        <w:rPr>
          <w:rFonts w:ascii="仿宋" w:hAnsi="仿宋" w:eastAsia="仿宋" w:cs="仿宋"/>
          <w:spacing w:val="-4"/>
          <w:sz w:val="24"/>
          <w:szCs w:val="24"/>
        </w:rPr>
        <w:t>预算总金额（元</w:t>
      </w:r>
      <w:r>
        <w:rPr>
          <w:rFonts w:ascii="仿宋" w:hAnsi="仿宋" w:eastAsia="仿宋" w:cs="仿宋"/>
          <w:spacing w:val="20"/>
          <w:sz w:val="24"/>
          <w:szCs w:val="24"/>
        </w:rPr>
        <w:t>）：</w:t>
      </w:r>
      <w:r>
        <w:rPr>
          <w:rFonts w:hint="eastAsia" w:ascii="Times New Roman" w:hAnsi="Times New Roman" w:eastAsia="宋体" w:cs="Times New Roman"/>
          <w:spacing w:val="-4"/>
          <w:sz w:val="24"/>
          <w:szCs w:val="24"/>
          <w:lang w:eastAsia="zh-CN"/>
        </w:rPr>
        <w:t>767300</w:t>
      </w:r>
    </w:p>
    <w:p w14:paraId="22E9E896">
      <w:pPr>
        <w:spacing w:before="119" w:line="217" w:lineRule="auto"/>
        <w:ind w:left="518"/>
        <w:rPr>
          <w:rFonts w:ascii="仿宋" w:hAnsi="仿宋" w:eastAsia="仿宋" w:cs="仿宋"/>
          <w:sz w:val="24"/>
          <w:szCs w:val="24"/>
        </w:rPr>
      </w:pPr>
      <w:r>
        <w:rPr>
          <w:rFonts w:ascii="仿宋" w:hAnsi="仿宋" w:eastAsia="仿宋" w:cs="仿宋"/>
          <w:spacing w:val="-12"/>
          <w:sz w:val="24"/>
          <w:szCs w:val="24"/>
        </w:rPr>
        <w:t>采购需求：</w:t>
      </w:r>
    </w:p>
    <w:p w14:paraId="4987E89F">
      <w:pPr>
        <w:spacing w:before="119" w:line="214" w:lineRule="auto"/>
        <w:ind w:left="516"/>
        <w:rPr>
          <w:rFonts w:ascii="仿宋" w:hAnsi="仿宋" w:eastAsia="仿宋" w:cs="仿宋"/>
          <w:sz w:val="24"/>
          <w:szCs w:val="24"/>
          <w:lang w:eastAsia="zh-CN"/>
        </w:rPr>
      </w:pPr>
      <w:r>
        <w:rPr>
          <w:rFonts w:ascii="仿宋" w:hAnsi="仿宋" w:eastAsia="仿宋" w:cs="仿宋"/>
          <w:spacing w:val="-1"/>
          <w:sz w:val="24"/>
          <w:szCs w:val="24"/>
        </w:rPr>
        <w:t>标项名称：</w:t>
      </w:r>
      <w:r>
        <w:rPr>
          <w:rFonts w:hint="eastAsia" w:ascii="仿宋" w:hAnsi="仿宋" w:eastAsia="仿宋" w:cs="仿宋"/>
          <w:spacing w:val="-1"/>
          <w:sz w:val="24"/>
          <w:szCs w:val="24"/>
          <w:lang w:eastAsia="zh-CN"/>
        </w:rPr>
        <w:t>关于2025年第二批中央财政水利发展资金贵港市港北区农村饮水工程维修养护项目</w:t>
      </w:r>
    </w:p>
    <w:p w14:paraId="6036065F">
      <w:pPr>
        <w:spacing w:before="120" w:line="218" w:lineRule="auto"/>
        <w:ind w:left="524"/>
        <w:rPr>
          <w:rFonts w:ascii="Times New Roman" w:hAnsi="Times New Roman" w:eastAsia="Times New Roman" w:cs="Times New Roman"/>
          <w:sz w:val="24"/>
          <w:szCs w:val="24"/>
        </w:rPr>
      </w:pPr>
      <w:r>
        <w:rPr>
          <w:rFonts w:ascii="仿宋" w:hAnsi="仿宋" w:eastAsia="仿宋" w:cs="仿宋"/>
          <w:spacing w:val="3"/>
          <w:sz w:val="24"/>
          <w:szCs w:val="24"/>
        </w:rPr>
        <w:t>数量：</w:t>
      </w:r>
      <w:r>
        <w:rPr>
          <w:rFonts w:ascii="Times New Roman" w:hAnsi="Times New Roman" w:eastAsia="Times New Roman" w:cs="Times New Roman"/>
          <w:spacing w:val="3"/>
          <w:sz w:val="24"/>
          <w:szCs w:val="24"/>
        </w:rPr>
        <w:t>1</w:t>
      </w:r>
    </w:p>
    <w:p w14:paraId="16DD1996">
      <w:pPr>
        <w:spacing w:before="117" w:line="217" w:lineRule="auto"/>
        <w:ind w:left="527"/>
        <w:rPr>
          <w:rFonts w:ascii="Times New Roman" w:hAnsi="Times New Roman" w:eastAsia="仿宋" w:cs="Times New Roman"/>
          <w:sz w:val="24"/>
          <w:szCs w:val="24"/>
          <w:lang w:eastAsia="zh-CN"/>
        </w:rPr>
      </w:pPr>
      <w:r>
        <w:rPr>
          <w:rFonts w:ascii="仿宋" w:hAnsi="仿宋" w:eastAsia="仿宋" w:cs="仿宋"/>
          <w:spacing w:val="-4"/>
          <w:sz w:val="24"/>
          <w:szCs w:val="24"/>
        </w:rPr>
        <w:t>预算金额（元</w:t>
      </w:r>
      <w:r>
        <w:rPr>
          <w:rFonts w:ascii="仿宋" w:hAnsi="仿宋" w:eastAsia="仿宋" w:cs="仿宋"/>
          <w:spacing w:val="18"/>
          <w:sz w:val="24"/>
          <w:szCs w:val="24"/>
        </w:rPr>
        <w:t>）：</w:t>
      </w:r>
      <w:r>
        <w:rPr>
          <w:rFonts w:hint="eastAsia" w:ascii="Times New Roman" w:hAnsi="Times New Roman" w:eastAsia="宋体" w:cs="Times New Roman"/>
          <w:spacing w:val="-4"/>
          <w:sz w:val="24"/>
          <w:szCs w:val="24"/>
          <w:lang w:eastAsia="zh-CN"/>
        </w:rPr>
        <w:t>767300</w:t>
      </w:r>
    </w:p>
    <w:p w14:paraId="63838E9E">
      <w:pPr>
        <w:spacing w:before="119" w:line="307" w:lineRule="auto"/>
        <w:ind w:left="38" w:right="100" w:firstLine="487"/>
        <w:rPr>
          <w:rFonts w:ascii="仿宋" w:hAnsi="仿宋" w:eastAsia="仿宋" w:cs="仿宋"/>
          <w:sz w:val="24"/>
          <w:szCs w:val="24"/>
        </w:rPr>
      </w:pPr>
      <w:r>
        <w:rPr>
          <w:rFonts w:ascii="仿宋" w:hAnsi="仿宋" w:eastAsia="仿宋" w:cs="仿宋"/>
          <w:spacing w:val="-1"/>
          <w:sz w:val="24"/>
          <w:szCs w:val="24"/>
        </w:rPr>
        <w:t>简要规格描述或项目基本概况介绍、用途：</w:t>
      </w:r>
      <w:r>
        <w:rPr>
          <w:rFonts w:hint="eastAsia" w:ascii="仿宋" w:hAnsi="仿宋" w:eastAsia="仿宋" w:cs="仿宋"/>
          <w:spacing w:val="-1"/>
          <w:sz w:val="24"/>
          <w:szCs w:val="24"/>
          <w:lang w:eastAsia="zh-CN"/>
        </w:rPr>
        <w:t>关于2025年第二批中央财政水利发展资金贵港市港北区农村饮水工程维修养护项目</w:t>
      </w:r>
      <w:r>
        <w:rPr>
          <w:rFonts w:ascii="仿宋" w:hAnsi="仿宋" w:eastAsia="仿宋" w:cs="仿宋"/>
          <w:spacing w:val="-3"/>
          <w:sz w:val="24"/>
          <w:szCs w:val="24"/>
        </w:rPr>
        <w:t>一项，详见图纸及工程量清单所包含的内容。</w:t>
      </w:r>
    </w:p>
    <w:p w14:paraId="1D0A204C">
      <w:pPr>
        <w:spacing w:before="1" w:line="217" w:lineRule="auto"/>
        <w:ind w:left="523"/>
        <w:rPr>
          <w:rFonts w:ascii="Times New Roman" w:hAnsi="Times New Roman" w:eastAsia="仿宋" w:cs="Times New Roman"/>
          <w:sz w:val="24"/>
          <w:szCs w:val="24"/>
          <w:lang w:eastAsia="zh-CN"/>
        </w:rPr>
      </w:pPr>
      <w:r>
        <w:rPr>
          <w:rFonts w:ascii="仿宋" w:hAnsi="仿宋" w:eastAsia="仿宋" w:cs="仿宋"/>
          <w:spacing w:val="-4"/>
          <w:sz w:val="24"/>
          <w:szCs w:val="24"/>
        </w:rPr>
        <w:t>最高限价（如有</w:t>
      </w:r>
      <w:r>
        <w:rPr>
          <w:rFonts w:ascii="仿宋" w:hAnsi="仿宋" w:eastAsia="仿宋" w:cs="仿宋"/>
          <w:spacing w:val="21"/>
          <w:sz w:val="24"/>
          <w:szCs w:val="24"/>
        </w:rPr>
        <w:t>）：</w:t>
      </w:r>
      <w:r>
        <w:rPr>
          <w:rFonts w:hint="eastAsia" w:ascii="Times New Roman" w:hAnsi="Times New Roman" w:eastAsia="宋体" w:cs="Times New Roman"/>
          <w:spacing w:val="-4"/>
          <w:sz w:val="24"/>
          <w:szCs w:val="24"/>
          <w:lang w:eastAsia="zh-CN"/>
        </w:rPr>
        <w:t>767300</w:t>
      </w:r>
    </w:p>
    <w:p w14:paraId="1D0A22BF">
      <w:pPr>
        <w:spacing w:before="119" w:line="217" w:lineRule="auto"/>
        <w:ind w:left="521"/>
        <w:rPr>
          <w:rFonts w:ascii="仿宋" w:hAnsi="仿宋" w:eastAsia="仿宋" w:cs="仿宋"/>
          <w:sz w:val="24"/>
          <w:szCs w:val="24"/>
        </w:rPr>
      </w:pPr>
      <w:r>
        <w:rPr>
          <w:rFonts w:ascii="仿宋" w:hAnsi="仿宋" w:eastAsia="仿宋" w:cs="仿宋"/>
          <w:spacing w:val="-5"/>
          <w:sz w:val="24"/>
          <w:szCs w:val="24"/>
        </w:rPr>
        <w:t>合同履约期限：工期：</w:t>
      </w:r>
      <w:r>
        <w:rPr>
          <w:rFonts w:ascii="Times New Roman" w:hAnsi="Times New Roman" w:eastAsia="Times New Roman" w:cs="Times New Roman"/>
          <w:spacing w:val="-5"/>
          <w:sz w:val="24"/>
          <w:szCs w:val="24"/>
        </w:rPr>
        <w:t>90</w:t>
      </w:r>
      <w:r>
        <w:rPr>
          <w:rFonts w:ascii="Times New Roman" w:hAnsi="Times New Roman" w:eastAsia="Times New Roman" w:cs="Times New Roman"/>
          <w:spacing w:val="54"/>
          <w:w w:val="101"/>
          <w:sz w:val="24"/>
          <w:szCs w:val="24"/>
        </w:rPr>
        <w:t xml:space="preserve"> </w:t>
      </w:r>
      <w:r>
        <w:rPr>
          <w:rFonts w:ascii="仿宋" w:hAnsi="仿宋" w:eastAsia="仿宋" w:cs="仿宋"/>
          <w:spacing w:val="-5"/>
          <w:sz w:val="24"/>
          <w:szCs w:val="24"/>
        </w:rPr>
        <w:t>日历天。</w:t>
      </w:r>
    </w:p>
    <w:p w14:paraId="14C82BEE">
      <w:pPr>
        <w:spacing w:before="116" w:line="217" w:lineRule="auto"/>
        <w:ind w:left="518"/>
        <w:rPr>
          <w:rFonts w:ascii="仿宋" w:hAnsi="仿宋" w:eastAsia="仿宋" w:cs="仿宋"/>
          <w:sz w:val="24"/>
          <w:szCs w:val="24"/>
        </w:rPr>
      </w:pPr>
      <w:r>
        <w:rPr>
          <w:rFonts w:ascii="仿宋" w:hAnsi="仿宋" w:eastAsia="仿宋" w:cs="仿宋"/>
          <w:spacing w:val="-1"/>
          <w:sz w:val="24"/>
          <w:szCs w:val="24"/>
        </w:rPr>
        <w:t>本标项（否）接受联合体投标</w:t>
      </w:r>
    </w:p>
    <w:p w14:paraId="638094CD">
      <w:pPr>
        <w:spacing w:before="82" w:line="315" w:lineRule="exact"/>
        <w:ind w:left="521"/>
        <w:rPr>
          <w:rFonts w:ascii="Times New Roman" w:hAnsi="Times New Roman" w:eastAsia="Times New Roman" w:cs="Times New Roman"/>
          <w:sz w:val="24"/>
          <w:szCs w:val="24"/>
        </w:rPr>
      </w:pPr>
      <w:r>
        <w:rPr>
          <w:rFonts w:ascii="仿宋" w:hAnsi="仿宋" w:eastAsia="仿宋" w:cs="仿宋"/>
          <w:spacing w:val="-3"/>
          <w:position w:val="1"/>
          <w:sz w:val="24"/>
          <w:szCs w:val="24"/>
        </w:rPr>
        <w:t>备注：</w:t>
      </w:r>
      <w:r>
        <w:rPr>
          <w:rFonts w:ascii="Times New Roman" w:hAnsi="Times New Roman" w:eastAsia="Times New Roman" w:cs="Times New Roman"/>
          <w:spacing w:val="-3"/>
          <w:position w:val="1"/>
          <w:sz w:val="24"/>
          <w:szCs w:val="24"/>
        </w:rPr>
        <w:t>/</w:t>
      </w:r>
    </w:p>
    <w:p w14:paraId="050E91D5">
      <w:pPr>
        <w:spacing w:before="123" w:line="215" w:lineRule="auto"/>
        <w:ind w:left="531"/>
        <w:rPr>
          <w:rFonts w:ascii="仿宋" w:hAnsi="仿宋" w:eastAsia="仿宋" w:cs="仿宋"/>
          <w:sz w:val="24"/>
          <w:szCs w:val="24"/>
        </w:rPr>
      </w:pPr>
      <w:r>
        <w:rPr>
          <w:rFonts w:ascii="仿宋" w:hAnsi="仿宋" w:eastAsia="仿宋" w:cs="仿宋"/>
          <w:spacing w:val="-8"/>
          <w:sz w:val="24"/>
          <w:szCs w:val="24"/>
        </w:rPr>
        <w:t>二、申请人的资格要求：</w:t>
      </w:r>
    </w:p>
    <w:p w14:paraId="5D5EB299">
      <w:pPr>
        <w:spacing w:before="118" w:line="217" w:lineRule="auto"/>
        <w:ind w:left="536"/>
        <w:rPr>
          <w:rFonts w:ascii="仿宋" w:hAnsi="仿宋" w:eastAsia="仿宋" w:cs="仿宋"/>
          <w:sz w:val="24"/>
          <w:szCs w:val="24"/>
        </w:rPr>
      </w:pPr>
      <w:r>
        <w:rPr>
          <w:rFonts w:ascii="Times New Roman" w:hAnsi="Times New Roman" w:eastAsia="Times New Roman" w:cs="Times New Roman"/>
          <w:spacing w:val="-4"/>
          <w:sz w:val="24"/>
          <w:szCs w:val="24"/>
        </w:rPr>
        <w:t>1.</w:t>
      </w:r>
      <w:r>
        <w:rPr>
          <w:rFonts w:ascii="仿宋" w:hAnsi="仿宋" w:eastAsia="仿宋" w:cs="仿宋"/>
          <w:spacing w:val="-4"/>
          <w:sz w:val="24"/>
          <w:szCs w:val="24"/>
        </w:rPr>
        <w:t>满足《中华人民共和国政府采购法》第二十二条规定；</w:t>
      </w:r>
    </w:p>
    <w:p w14:paraId="39BCDEEE">
      <w:pPr>
        <w:spacing w:before="118" w:line="262" w:lineRule="auto"/>
        <w:ind w:left="42" w:right="479" w:firstLine="471"/>
        <w:rPr>
          <w:rFonts w:ascii="仿宋" w:hAnsi="仿宋" w:eastAsia="仿宋" w:cs="仿宋"/>
          <w:sz w:val="24"/>
          <w:szCs w:val="24"/>
        </w:rPr>
      </w:pPr>
      <w:r>
        <w:rPr>
          <w:rFonts w:ascii="Times New Roman" w:hAnsi="Times New Roman" w:eastAsia="Times New Roman" w:cs="Times New Roman"/>
          <w:spacing w:val="-2"/>
          <w:sz w:val="24"/>
          <w:szCs w:val="24"/>
        </w:rPr>
        <w:t>2.</w:t>
      </w:r>
      <w:r>
        <w:rPr>
          <w:rFonts w:ascii="仿宋" w:hAnsi="仿宋" w:eastAsia="仿宋" w:cs="仿宋"/>
          <w:spacing w:val="-2"/>
          <w:sz w:val="24"/>
          <w:szCs w:val="24"/>
        </w:rPr>
        <w:t>落实政府采购政策需满足的资格要求：分标</w:t>
      </w:r>
      <w:r>
        <w:rPr>
          <w:rFonts w:ascii="仿宋" w:hAnsi="仿宋" w:eastAsia="仿宋" w:cs="仿宋"/>
          <w:spacing w:val="-15"/>
          <w:sz w:val="24"/>
          <w:szCs w:val="24"/>
        </w:rPr>
        <w:t xml:space="preserve"> </w:t>
      </w:r>
      <w:r>
        <w:rPr>
          <w:rFonts w:ascii="Times New Roman" w:hAnsi="Times New Roman" w:eastAsia="Times New Roman" w:cs="Times New Roman"/>
          <w:spacing w:val="-2"/>
          <w:sz w:val="24"/>
          <w:szCs w:val="24"/>
        </w:rPr>
        <w:t>1</w:t>
      </w:r>
      <w:r>
        <w:rPr>
          <w:rFonts w:ascii="仿宋" w:hAnsi="仿宋" w:eastAsia="仿宋" w:cs="仿宋"/>
          <w:spacing w:val="-2"/>
          <w:sz w:val="24"/>
          <w:szCs w:val="24"/>
        </w:rPr>
        <w:t>：本项目专门面向中小企业采</w:t>
      </w:r>
      <w:r>
        <w:rPr>
          <w:rFonts w:ascii="仿宋" w:hAnsi="仿宋" w:eastAsia="仿宋" w:cs="仿宋"/>
          <w:spacing w:val="-1"/>
          <w:sz w:val="24"/>
          <w:szCs w:val="24"/>
        </w:rPr>
        <w:t>购，供应商应为中小微企业、监狱企业、残疾人福利性单位。</w:t>
      </w:r>
    </w:p>
    <w:p w14:paraId="69495B79">
      <w:pPr>
        <w:spacing w:before="119" w:line="217" w:lineRule="auto"/>
        <w:ind w:left="518"/>
        <w:rPr>
          <w:rFonts w:ascii="仿宋" w:hAnsi="仿宋" w:eastAsia="仿宋" w:cs="仿宋"/>
          <w:sz w:val="24"/>
          <w:szCs w:val="24"/>
        </w:rPr>
      </w:pPr>
      <w:r>
        <w:rPr>
          <w:rFonts w:ascii="Times New Roman" w:hAnsi="Times New Roman" w:eastAsia="Times New Roman" w:cs="Times New Roman"/>
          <w:spacing w:val="-3"/>
          <w:sz w:val="24"/>
          <w:szCs w:val="24"/>
        </w:rPr>
        <w:t>3.</w:t>
      </w:r>
      <w:r>
        <w:rPr>
          <w:rFonts w:ascii="仿宋" w:hAnsi="仿宋" w:eastAsia="仿宋" w:cs="仿宋"/>
          <w:spacing w:val="-3"/>
          <w:sz w:val="24"/>
          <w:szCs w:val="24"/>
        </w:rPr>
        <w:t>本项目的特定资格要求：【分标</w:t>
      </w:r>
      <w:r>
        <w:rPr>
          <w:rFonts w:ascii="仿宋" w:hAnsi="仿宋" w:eastAsia="仿宋" w:cs="仿宋"/>
          <w:spacing w:val="-17"/>
          <w:sz w:val="24"/>
          <w:szCs w:val="24"/>
        </w:rPr>
        <w:t xml:space="preserve"> </w:t>
      </w:r>
      <w:r>
        <w:rPr>
          <w:rFonts w:ascii="Times New Roman" w:hAnsi="Times New Roman" w:eastAsia="Times New Roman" w:cs="Times New Roman"/>
          <w:spacing w:val="-3"/>
          <w:sz w:val="24"/>
          <w:szCs w:val="24"/>
        </w:rPr>
        <w:t>1</w:t>
      </w:r>
      <w:r>
        <w:rPr>
          <w:rFonts w:ascii="仿宋" w:hAnsi="仿宋" w:eastAsia="仿宋" w:cs="仿宋"/>
          <w:spacing w:val="-3"/>
          <w:sz w:val="24"/>
          <w:szCs w:val="24"/>
        </w:rPr>
        <w:t>】</w:t>
      </w:r>
    </w:p>
    <w:p w14:paraId="3CA7FE18">
      <w:pPr>
        <w:spacing w:before="119" w:line="217" w:lineRule="auto"/>
        <w:ind w:left="508"/>
        <w:rPr>
          <w:rFonts w:ascii="仿宋" w:hAnsi="仿宋" w:eastAsia="仿宋" w:cs="仿宋"/>
          <w:sz w:val="24"/>
          <w:szCs w:val="24"/>
        </w:rPr>
      </w:pPr>
      <w:r>
        <w:rPr>
          <w:rFonts w:ascii="仿宋" w:hAnsi="仿宋" w:eastAsia="仿宋" w:cs="仿宋"/>
          <w:spacing w:val="-6"/>
          <w:sz w:val="24"/>
          <w:szCs w:val="24"/>
        </w:rPr>
        <w:t>（</w:t>
      </w:r>
      <w:r>
        <w:rPr>
          <w:rFonts w:ascii="仿宋" w:hAnsi="仿宋" w:eastAsia="仿宋" w:cs="仿宋"/>
          <w:spacing w:val="-55"/>
          <w:sz w:val="24"/>
          <w:szCs w:val="24"/>
        </w:rPr>
        <w:t xml:space="preserve"> </w:t>
      </w:r>
      <w:r>
        <w:rPr>
          <w:rFonts w:ascii="Times New Roman" w:hAnsi="Times New Roman" w:eastAsia="Times New Roman" w:cs="Times New Roman"/>
          <w:spacing w:val="-6"/>
          <w:sz w:val="24"/>
          <w:szCs w:val="24"/>
        </w:rPr>
        <w:t>1</w:t>
      </w:r>
      <w:r>
        <w:rPr>
          <w:rFonts w:ascii="Times New Roman" w:hAnsi="Times New Roman" w:eastAsia="Times New Roman" w:cs="Times New Roman"/>
          <w:spacing w:val="-29"/>
          <w:sz w:val="24"/>
          <w:szCs w:val="24"/>
        </w:rPr>
        <w:t xml:space="preserve"> </w:t>
      </w:r>
      <w:r>
        <w:rPr>
          <w:rFonts w:ascii="仿宋" w:hAnsi="仿宋" w:eastAsia="仿宋" w:cs="仿宋"/>
          <w:spacing w:val="-6"/>
          <w:sz w:val="24"/>
          <w:szCs w:val="24"/>
        </w:rPr>
        <w:t>）具有水利水电工程施工总承包叁级或叁级以上资质；</w:t>
      </w:r>
    </w:p>
    <w:p w14:paraId="0A82D4E5">
      <w:pPr>
        <w:spacing w:before="118" w:line="216" w:lineRule="auto"/>
        <w:ind w:left="508"/>
        <w:rPr>
          <w:rFonts w:ascii="仿宋" w:hAnsi="仿宋" w:eastAsia="仿宋" w:cs="仿宋"/>
          <w:sz w:val="24"/>
          <w:szCs w:val="24"/>
        </w:rPr>
      </w:pPr>
      <w:r>
        <w:rPr>
          <w:rFonts w:ascii="仿宋" w:hAnsi="仿宋" w:eastAsia="仿宋" w:cs="仿宋"/>
          <w:spacing w:val="-2"/>
          <w:sz w:val="24"/>
          <w:szCs w:val="24"/>
        </w:rPr>
        <w:t>（</w:t>
      </w:r>
      <w:r>
        <w:rPr>
          <w:rFonts w:ascii="Times New Roman" w:hAnsi="Times New Roman" w:eastAsia="Times New Roman" w:cs="Times New Roman"/>
          <w:spacing w:val="-2"/>
          <w:sz w:val="24"/>
          <w:szCs w:val="24"/>
        </w:rPr>
        <w:t>2</w:t>
      </w:r>
      <w:r>
        <w:rPr>
          <w:rFonts w:ascii="仿宋" w:hAnsi="仿宋" w:eastAsia="仿宋" w:cs="仿宋"/>
          <w:spacing w:val="-2"/>
          <w:sz w:val="24"/>
          <w:szCs w:val="24"/>
        </w:rPr>
        <w:t>）具有省级及以上建设行政主管部门颁发的安全生产</w:t>
      </w:r>
      <w:r>
        <w:rPr>
          <w:rFonts w:ascii="仿宋" w:hAnsi="仿宋" w:eastAsia="仿宋" w:cs="仿宋"/>
          <w:spacing w:val="-3"/>
          <w:sz w:val="24"/>
          <w:szCs w:val="24"/>
        </w:rPr>
        <w:t>许可证；</w:t>
      </w:r>
    </w:p>
    <w:p w14:paraId="17E52CA9">
      <w:pPr>
        <w:spacing w:before="116" w:line="278" w:lineRule="auto"/>
        <w:ind w:left="35" w:right="129" w:firstLine="473"/>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3</w:t>
      </w:r>
      <w:r>
        <w:rPr>
          <w:rFonts w:ascii="仿宋" w:hAnsi="仿宋" w:eastAsia="仿宋" w:cs="仿宋"/>
          <w:sz w:val="24"/>
          <w:szCs w:val="24"/>
        </w:rPr>
        <w:t>）拟投入本工程的项目经理持有二级或</w:t>
      </w:r>
      <w:r>
        <w:rPr>
          <w:rFonts w:ascii="仿宋" w:hAnsi="仿宋" w:eastAsia="仿宋" w:cs="仿宋"/>
          <w:spacing w:val="-1"/>
          <w:sz w:val="24"/>
          <w:szCs w:val="24"/>
        </w:rPr>
        <w:t>二级以上建造师注册证书，专业是水</w:t>
      </w:r>
      <w:r>
        <w:rPr>
          <w:rFonts w:ascii="仿宋" w:hAnsi="仿宋" w:eastAsia="仿宋" w:cs="仿宋"/>
          <w:sz w:val="24"/>
          <w:szCs w:val="24"/>
        </w:rPr>
        <w:t>利水电工程专业（以建造师注册证书中</w:t>
      </w:r>
      <w:r>
        <w:rPr>
          <w:rFonts w:ascii="Times New Roman" w:hAnsi="Times New Roman" w:eastAsia="Times New Roman" w:cs="Times New Roman"/>
          <w:sz w:val="24"/>
          <w:szCs w:val="24"/>
        </w:rPr>
        <w:t>“</w:t>
      </w:r>
      <w:r>
        <w:rPr>
          <w:rFonts w:ascii="仿宋" w:hAnsi="仿宋" w:eastAsia="仿宋" w:cs="仿宋"/>
          <w:sz w:val="24"/>
          <w:szCs w:val="24"/>
        </w:rPr>
        <w:t>专业类别</w:t>
      </w:r>
      <w:r>
        <w:rPr>
          <w:rFonts w:ascii="Times New Roman" w:hAnsi="Times New Roman" w:eastAsia="Times New Roman" w:cs="Times New Roman"/>
          <w:sz w:val="24"/>
          <w:szCs w:val="24"/>
        </w:rPr>
        <w:t>”</w:t>
      </w:r>
      <w:r>
        <w:rPr>
          <w:rFonts w:ascii="仿宋" w:hAnsi="仿宋" w:eastAsia="仿宋" w:cs="仿宋"/>
          <w:sz w:val="24"/>
          <w:szCs w:val="24"/>
        </w:rPr>
        <w:t>栏所填</w:t>
      </w:r>
      <w:r>
        <w:rPr>
          <w:rFonts w:ascii="仿宋" w:hAnsi="仿宋" w:eastAsia="仿宋" w:cs="仿宋"/>
          <w:spacing w:val="-1"/>
          <w:sz w:val="24"/>
          <w:szCs w:val="24"/>
        </w:rPr>
        <w:t>写的专业为准</w:t>
      </w:r>
      <w:r>
        <w:rPr>
          <w:rFonts w:ascii="仿宋" w:hAnsi="仿宋" w:eastAsia="仿宋" w:cs="仿宋"/>
          <w:sz w:val="24"/>
          <w:szCs w:val="24"/>
        </w:rPr>
        <w:t>）；</w:t>
      </w:r>
      <w:r>
        <w:rPr>
          <w:rFonts w:ascii="仿宋" w:hAnsi="仿宋" w:eastAsia="仿宋" w:cs="仿宋"/>
          <w:spacing w:val="-1"/>
          <w:sz w:val="24"/>
          <w:szCs w:val="24"/>
        </w:rPr>
        <w:t>持有省级</w:t>
      </w:r>
      <w:r>
        <w:rPr>
          <w:rFonts w:ascii="仿宋" w:hAnsi="仿宋" w:eastAsia="仿宋" w:cs="仿宋"/>
          <w:spacing w:val="-2"/>
          <w:sz w:val="24"/>
          <w:szCs w:val="24"/>
        </w:rPr>
        <w:t>或省级以上水行政主管部门颁发的</w:t>
      </w:r>
      <w:r>
        <w:rPr>
          <w:rFonts w:ascii="仿宋" w:hAnsi="仿宋" w:eastAsia="仿宋" w:cs="仿宋"/>
          <w:spacing w:val="-56"/>
          <w:sz w:val="24"/>
          <w:szCs w:val="24"/>
        </w:rPr>
        <w:t xml:space="preserve"> </w:t>
      </w:r>
      <w:r>
        <w:rPr>
          <w:rFonts w:ascii="Times New Roman" w:hAnsi="Times New Roman" w:eastAsia="Times New Roman" w:cs="Times New Roman"/>
          <w:spacing w:val="-2"/>
          <w:sz w:val="24"/>
          <w:szCs w:val="24"/>
        </w:rPr>
        <w:t xml:space="preserve">B </w:t>
      </w:r>
      <w:r>
        <w:rPr>
          <w:rFonts w:ascii="仿宋" w:hAnsi="仿宋" w:eastAsia="仿宋" w:cs="仿宋"/>
          <w:spacing w:val="-2"/>
          <w:sz w:val="24"/>
          <w:szCs w:val="24"/>
        </w:rPr>
        <w:t>类安</w:t>
      </w:r>
      <w:r>
        <w:rPr>
          <w:rFonts w:ascii="仿宋" w:hAnsi="仿宋" w:eastAsia="仿宋" w:cs="仿宋"/>
          <w:spacing w:val="-3"/>
          <w:sz w:val="24"/>
          <w:szCs w:val="24"/>
        </w:rPr>
        <w:t>全生产考核合格证。</w:t>
      </w:r>
    </w:p>
    <w:p w14:paraId="32202085">
      <w:pPr>
        <w:spacing w:before="118" w:line="217" w:lineRule="auto"/>
        <w:ind w:left="538"/>
        <w:rPr>
          <w:rFonts w:ascii="仿宋" w:hAnsi="仿宋" w:eastAsia="仿宋" w:cs="仿宋"/>
          <w:b/>
          <w:bCs/>
          <w:spacing w:val="-6"/>
          <w:sz w:val="24"/>
          <w:szCs w:val="24"/>
        </w:rPr>
      </w:pPr>
      <w:r>
        <w:rPr>
          <w:rFonts w:ascii="仿宋" w:hAnsi="仿宋" w:eastAsia="仿宋" w:cs="仿宋"/>
          <w:b/>
          <w:bCs/>
          <w:spacing w:val="-6"/>
          <w:sz w:val="24"/>
          <w:szCs w:val="24"/>
        </w:rPr>
        <w:t>三、获取采购文件</w:t>
      </w:r>
    </w:p>
    <w:p w14:paraId="292AE95B">
      <w:pPr>
        <w:spacing w:before="118" w:line="217" w:lineRule="auto"/>
        <w:ind w:left="538"/>
        <w:rPr>
          <w:rFonts w:ascii="仿宋" w:hAnsi="仿宋" w:eastAsia="仿宋" w:cs="仿宋"/>
          <w:sz w:val="24"/>
          <w:szCs w:val="24"/>
        </w:rPr>
      </w:pPr>
      <w:r>
        <w:rPr>
          <w:rFonts w:ascii="仿宋" w:hAnsi="仿宋" w:eastAsia="仿宋" w:cs="仿宋"/>
          <w:spacing w:val="-7"/>
          <w:sz w:val="24"/>
          <w:szCs w:val="24"/>
        </w:rPr>
        <w:t>时间：</w:t>
      </w:r>
      <w:r>
        <w:rPr>
          <w:rFonts w:ascii="Times New Roman" w:hAnsi="Times New Roman" w:eastAsia="Times New Roman" w:cs="Times New Roman"/>
          <w:spacing w:val="-7"/>
          <w:sz w:val="24"/>
          <w:szCs w:val="24"/>
        </w:rPr>
        <w:t xml:space="preserve">2025 </w:t>
      </w:r>
      <w:r>
        <w:rPr>
          <w:rFonts w:ascii="仿宋" w:hAnsi="仿宋" w:eastAsia="仿宋" w:cs="仿宋"/>
          <w:spacing w:val="-7"/>
          <w:sz w:val="24"/>
          <w:szCs w:val="24"/>
        </w:rPr>
        <w:t>年</w:t>
      </w:r>
      <w:r>
        <w:rPr>
          <w:rFonts w:ascii="仿宋" w:hAnsi="仿宋" w:eastAsia="仿宋" w:cs="仿宋"/>
          <w:spacing w:val="-39"/>
          <w:sz w:val="24"/>
          <w:szCs w:val="24"/>
        </w:rPr>
        <w:t xml:space="preserve"> </w:t>
      </w:r>
      <w:r>
        <w:rPr>
          <w:rFonts w:hint="eastAsia" w:ascii="Times New Roman" w:hAnsi="Times New Roman" w:eastAsia="宋体" w:cs="Times New Roman"/>
          <w:spacing w:val="-7"/>
          <w:sz w:val="24"/>
          <w:szCs w:val="24"/>
          <w:lang w:eastAsia="zh-CN"/>
        </w:rPr>
        <w:t>11月</w:t>
      </w:r>
      <w:r>
        <w:rPr>
          <w:rFonts w:ascii="仿宋" w:hAnsi="仿宋" w:eastAsia="仿宋" w:cs="仿宋"/>
          <w:spacing w:val="-51"/>
          <w:sz w:val="24"/>
          <w:szCs w:val="24"/>
        </w:rPr>
        <w:t xml:space="preserve"> </w:t>
      </w:r>
      <w:r>
        <w:rPr>
          <w:rFonts w:hint="eastAsia" w:ascii="Times New Roman" w:hAnsi="Times New Roman" w:eastAsia="宋体" w:cs="Times New Roman"/>
          <w:spacing w:val="-7"/>
          <w:sz w:val="24"/>
          <w:szCs w:val="24"/>
          <w:lang w:val="en-US" w:eastAsia="zh-CN"/>
        </w:rPr>
        <w:t>26</w:t>
      </w:r>
      <w:r>
        <w:rPr>
          <w:rFonts w:ascii="仿宋" w:hAnsi="仿宋" w:eastAsia="仿宋" w:cs="仿宋"/>
          <w:spacing w:val="-7"/>
          <w:sz w:val="24"/>
          <w:szCs w:val="24"/>
        </w:rPr>
        <w:t>日至</w:t>
      </w:r>
      <w:r>
        <w:rPr>
          <w:rFonts w:ascii="仿宋" w:hAnsi="仿宋" w:eastAsia="仿宋" w:cs="仿宋"/>
          <w:spacing w:val="-55"/>
          <w:sz w:val="24"/>
          <w:szCs w:val="24"/>
        </w:rPr>
        <w:t xml:space="preserve"> </w:t>
      </w:r>
      <w:r>
        <w:rPr>
          <w:rFonts w:ascii="Times New Roman" w:hAnsi="Times New Roman" w:eastAsia="Times New Roman" w:cs="Times New Roman"/>
          <w:spacing w:val="-7"/>
          <w:sz w:val="24"/>
          <w:szCs w:val="24"/>
        </w:rPr>
        <w:t xml:space="preserve">2025 </w:t>
      </w:r>
      <w:r>
        <w:rPr>
          <w:rFonts w:ascii="仿宋" w:hAnsi="仿宋" w:eastAsia="仿宋" w:cs="仿宋"/>
          <w:spacing w:val="-7"/>
          <w:sz w:val="24"/>
          <w:szCs w:val="24"/>
        </w:rPr>
        <w:t>年</w:t>
      </w:r>
      <w:r>
        <w:rPr>
          <w:rFonts w:ascii="仿宋" w:hAnsi="仿宋" w:eastAsia="仿宋" w:cs="仿宋"/>
          <w:spacing w:val="-51"/>
          <w:sz w:val="24"/>
          <w:szCs w:val="24"/>
        </w:rPr>
        <w:t xml:space="preserve"> </w:t>
      </w:r>
      <w:r>
        <w:rPr>
          <w:rFonts w:hint="eastAsia" w:ascii="Times New Roman" w:hAnsi="Times New Roman" w:eastAsia="宋体" w:cs="Times New Roman"/>
          <w:spacing w:val="-7"/>
          <w:sz w:val="24"/>
          <w:szCs w:val="24"/>
          <w:lang w:eastAsia="zh-CN"/>
        </w:rPr>
        <w:t>1</w:t>
      </w:r>
      <w:r>
        <w:rPr>
          <w:rFonts w:hint="eastAsia" w:ascii="Times New Roman" w:hAnsi="Times New Roman" w:eastAsia="宋体" w:cs="Times New Roman"/>
          <w:spacing w:val="-7"/>
          <w:sz w:val="24"/>
          <w:szCs w:val="24"/>
          <w:lang w:val="en-US" w:eastAsia="zh-CN"/>
        </w:rPr>
        <w:t>2</w:t>
      </w:r>
      <w:r>
        <w:rPr>
          <w:rFonts w:hint="eastAsia" w:ascii="Times New Roman" w:hAnsi="Times New Roman" w:eastAsia="宋体" w:cs="Times New Roman"/>
          <w:spacing w:val="-7"/>
          <w:sz w:val="24"/>
          <w:szCs w:val="24"/>
          <w:lang w:eastAsia="zh-CN"/>
        </w:rPr>
        <w:t>月</w:t>
      </w:r>
      <w:r>
        <w:rPr>
          <w:rFonts w:ascii="仿宋" w:hAnsi="仿宋" w:eastAsia="仿宋" w:cs="仿宋"/>
          <w:spacing w:val="-32"/>
          <w:sz w:val="24"/>
          <w:szCs w:val="24"/>
        </w:rPr>
        <w:t xml:space="preserve"> </w:t>
      </w:r>
      <w:r>
        <w:rPr>
          <w:rFonts w:hint="eastAsia" w:ascii="Times New Roman" w:hAnsi="Times New Roman" w:eastAsia="宋体" w:cs="Times New Roman"/>
          <w:spacing w:val="-7"/>
          <w:sz w:val="24"/>
          <w:szCs w:val="24"/>
          <w:lang w:val="en-US" w:eastAsia="zh-CN"/>
        </w:rPr>
        <w:t>8</w:t>
      </w:r>
      <w:r>
        <w:rPr>
          <w:rFonts w:ascii="仿宋" w:hAnsi="仿宋" w:eastAsia="仿宋" w:cs="仿宋"/>
          <w:spacing w:val="-7"/>
          <w:sz w:val="24"/>
          <w:szCs w:val="24"/>
        </w:rPr>
        <w:t>日，每天上午</w:t>
      </w:r>
      <w:r>
        <w:rPr>
          <w:rFonts w:ascii="仿宋" w:hAnsi="仿宋" w:eastAsia="仿宋" w:cs="仿宋"/>
          <w:spacing w:val="-52"/>
          <w:sz w:val="24"/>
          <w:szCs w:val="24"/>
        </w:rPr>
        <w:t xml:space="preserve"> </w:t>
      </w:r>
      <w:r>
        <w:rPr>
          <w:rFonts w:ascii="Times New Roman" w:hAnsi="Times New Roman" w:eastAsia="Times New Roman" w:cs="Times New Roman"/>
          <w:spacing w:val="-7"/>
          <w:sz w:val="24"/>
          <w:szCs w:val="24"/>
        </w:rPr>
        <w:t>00:00</w:t>
      </w:r>
      <w:r>
        <w:rPr>
          <w:rFonts w:ascii="Times New Roman" w:hAnsi="Times New Roman" w:eastAsia="Times New Roman" w:cs="Times New Roman"/>
          <w:spacing w:val="13"/>
          <w:sz w:val="24"/>
          <w:szCs w:val="24"/>
        </w:rPr>
        <w:t xml:space="preserve"> </w:t>
      </w:r>
      <w:r>
        <w:rPr>
          <w:rFonts w:ascii="仿宋" w:hAnsi="仿宋" w:eastAsia="仿宋" w:cs="仿宋"/>
          <w:spacing w:val="-7"/>
          <w:sz w:val="24"/>
          <w:szCs w:val="24"/>
        </w:rPr>
        <w:t>至</w:t>
      </w:r>
      <w:r>
        <w:rPr>
          <w:rFonts w:ascii="仿宋" w:hAnsi="仿宋" w:eastAsia="仿宋" w:cs="仿宋"/>
          <w:spacing w:val="-32"/>
          <w:sz w:val="24"/>
          <w:szCs w:val="24"/>
        </w:rPr>
        <w:t xml:space="preserve"> </w:t>
      </w:r>
      <w:r>
        <w:rPr>
          <w:rFonts w:ascii="Times New Roman" w:hAnsi="Times New Roman" w:eastAsia="Times New Roman" w:cs="Times New Roman"/>
          <w:spacing w:val="-7"/>
          <w:sz w:val="24"/>
          <w:szCs w:val="24"/>
        </w:rPr>
        <w:t>12:00</w:t>
      </w:r>
      <w:r>
        <w:rPr>
          <w:rFonts w:ascii="仿宋" w:hAnsi="仿宋" w:eastAsia="仿宋" w:cs="仿宋"/>
          <w:spacing w:val="-7"/>
          <w:sz w:val="24"/>
          <w:szCs w:val="24"/>
        </w:rPr>
        <w:t>，下午</w:t>
      </w:r>
    </w:p>
    <w:p w14:paraId="03DE5934">
      <w:pPr>
        <w:spacing w:before="116" w:line="215" w:lineRule="auto"/>
        <w:ind w:left="56"/>
        <w:rPr>
          <w:rFonts w:ascii="仿宋" w:hAnsi="仿宋" w:eastAsia="仿宋" w:cs="仿宋"/>
          <w:sz w:val="24"/>
          <w:szCs w:val="24"/>
        </w:rPr>
      </w:pPr>
      <w:r>
        <w:rPr>
          <w:rFonts w:ascii="Times New Roman" w:hAnsi="Times New Roman" w:eastAsia="Times New Roman" w:cs="Times New Roman"/>
          <w:spacing w:val="-2"/>
          <w:sz w:val="24"/>
          <w:szCs w:val="24"/>
        </w:rPr>
        <w:t xml:space="preserve">12:00 </w:t>
      </w:r>
      <w:r>
        <w:rPr>
          <w:rFonts w:ascii="仿宋" w:hAnsi="仿宋" w:eastAsia="仿宋" w:cs="仿宋"/>
          <w:spacing w:val="-2"/>
          <w:sz w:val="24"/>
          <w:szCs w:val="24"/>
        </w:rPr>
        <w:t>至</w:t>
      </w:r>
      <w:r>
        <w:rPr>
          <w:rFonts w:ascii="仿宋" w:hAnsi="仿宋" w:eastAsia="仿宋" w:cs="仿宋"/>
          <w:spacing w:val="-49"/>
          <w:sz w:val="24"/>
          <w:szCs w:val="24"/>
        </w:rPr>
        <w:t xml:space="preserve"> </w:t>
      </w:r>
      <w:r>
        <w:rPr>
          <w:rFonts w:ascii="Times New Roman" w:hAnsi="Times New Roman" w:eastAsia="Times New Roman" w:cs="Times New Roman"/>
          <w:spacing w:val="-2"/>
          <w:sz w:val="24"/>
          <w:szCs w:val="24"/>
        </w:rPr>
        <w:t>23:59</w:t>
      </w:r>
      <w:r>
        <w:rPr>
          <w:rFonts w:ascii="仿宋" w:hAnsi="仿宋" w:eastAsia="仿宋" w:cs="仿宋"/>
          <w:spacing w:val="-2"/>
          <w:sz w:val="24"/>
          <w:szCs w:val="24"/>
        </w:rPr>
        <w:t>（北京时间，法定节假日除外）</w:t>
      </w:r>
    </w:p>
    <w:p w14:paraId="21AB24C2">
      <w:pPr>
        <w:spacing w:before="120" w:line="216" w:lineRule="auto"/>
        <w:ind w:left="516"/>
        <w:rPr>
          <w:rFonts w:ascii="仿宋" w:hAnsi="仿宋" w:eastAsia="仿宋" w:cs="仿宋"/>
          <w:sz w:val="24"/>
          <w:szCs w:val="24"/>
        </w:rPr>
      </w:pPr>
      <w:r>
        <w:rPr>
          <w:rFonts w:ascii="仿宋" w:hAnsi="仿宋" w:eastAsia="仿宋" w:cs="仿宋"/>
          <w:spacing w:val="-1"/>
          <w:sz w:val="24"/>
          <w:szCs w:val="24"/>
        </w:rPr>
        <w:t>地点（网址</w:t>
      </w:r>
      <w:r>
        <w:rPr>
          <w:rFonts w:ascii="仿宋" w:hAnsi="仿宋" w:eastAsia="仿宋" w:cs="仿宋"/>
          <w:spacing w:val="4"/>
          <w:sz w:val="24"/>
          <w:szCs w:val="24"/>
        </w:rPr>
        <w:t>）：</w:t>
      </w:r>
      <w:r>
        <w:rPr>
          <w:rFonts w:ascii="仿宋" w:hAnsi="仿宋" w:eastAsia="仿宋" w:cs="仿宋"/>
          <w:spacing w:val="-1"/>
          <w:sz w:val="24"/>
          <w:szCs w:val="24"/>
        </w:rPr>
        <w:t>广西政府采购云平台线上获取</w:t>
      </w:r>
    </w:p>
    <w:p w14:paraId="72FE2541">
      <w:pPr>
        <w:spacing w:before="82" w:line="313" w:lineRule="auto"/>
        <w:ind w:left="38" w:right="100" w:firstLine="483"/>
        <w:jc w:val="both"/>
        <w:rPr>
          <w:rFonts w:ascii="仿宋" w:hAnsi="仿宋" w:eastAsia="仿宋" w:cs="仿宋"/>
          <w:sz w:val="24"/>
          <w:szCs w:val="24"/>
        </w:rPr>
      </w:pPr>
      <w:r>
        <w:rPr>
          <w:rFonts w:ascii="仿宋" w:hAnsi="仿宋" w:eastAsia="仿宋" w:cs="仿宋"/>
          <w:spacing w:val="-1"/>
          <w:sz w:val="24"/>
          <w:szCs w:val="24"/>
        </w:rPr>
        <w:t>方式：供应商登录广西政府采购云平台（</w:t>
      </w:r>
      <w:r>
        <w:fldChar w:fldCharType="begin"/>
      </w:r>
      <w:r>
        <w:instrText xml:space="preserve"> HYPERLINK "file:///C:\\Users\\Administrator\\xwechat_files\\fians_sun_bdae\\msg\\file\\2025-11\\https：\\www.gcy.zfcg.gxzf.gov.cn\\" </w:instrText>
      </w:r>
      <w:r>
        <w:fldChar w:fldCharType="separate"/>
      </w:r>
      <w:r>
        <w:rPr>
          <w:rFonts w:ascii="Times New Roman" w:hAnsi="Times New Roman" w:eastAsia="Times New Roman" w:cs="Times New Roman"/>
          <w:spacing w:val="-1"/>
          <w:sz w:val="24"/>
          <w:szCs w:val="24"/>
        </w:rPr>
        <w:t>https</w:t>
      </w:r>
      <w:r>
        <w:rPr>
          <w:rFonts w:ascii="仿宋" w:hAnsi="仿宋" w:eastAsia="仿宋" w:cs="仿宋"/>
          <w:spacing w:val="-1"/>
          <w:sz w:val="24"/>
          <w:szCs w:val="24"/>
        </w:rPr>
        <w:t>：</w:t>
      </w:r>
      <w:r>
        <w:rPr>
          <w:rFonts w:ascii="Times New Roman" w:hAnsi="Times New Roman" w:eastAsia="Times New Roman" w:cs="Times New Roman"/>
          <w:spacing w:val="-1"/>
          <w:sz w:val="24"/>
          <w:szCs w:val="24"/>
        </w:rPr>
        <w:t>//www.gcy.zfcg.gxzf.gov.cn/</w:t>
      </w:r>
      <w:r>
        <w:rPr>
          <w:rFonts w:ascii="Times New Roman" w:hAnsi="Times New Roman" w:eastAsia="Times New Roman" w:cs="Times New Roman"/>
          <w:spacing w:val="-1"/>
          <w:sz w:val="24"/>
          <w:szCs w:val="24"/>
        </w:rPr>
        <w:fldChar w:fldCharType="end"/>
      </w:r>
      <w:r>
        <w:rPr>
          <w:rFonts w:ascii="Times New Roman" w:hAnsi="Times New Roman" w:eastAsia="Times New Roman" w:cs="Times New Roman"/>
          <w:spacing w:val="-22"/>
          <w:sz w:val="24"/>
          <w:szCs w:val="24"/>
        </w:rPr>
        <w:t xml:space="preserve"> </w:t>
      </w:r>
      <w:r>
        <w:rPr>
          <w:rFonts w:ascii="仿宋" w:hAnsi="仿宋" w:eastAsia="仿宋" w:cs="仿宋"/>
          <w:spacing w:val="-1"/>
          <w:sz w:val="24"/>
          <w:szCs w:val="24"/>
        </w:rPr>
        <w:t>）在</w:t>
      </w:r>
      <w:r>
        <w:rPr>
          <w:rFonts w:ascii="仿宋" w:hAnsi="仿宋" w:eastAsia="仿宋" w:cs="仿宋"/>
          <w:sz w:val="24"/>
          <w:szCs w:val="24"/>
        </w:rPr>
        <w:t>线申请获取采购文件（进入“项目采购”应用，在获取采购</w:t>
      </w:r>
      <w:r>
        <w:rPr>
          <w:rFonts w:ascii="仿宋" w:hAnsi="仿宋" w:eastAsia="仿宋" w:cs="仿宋"/>
          <w:spacing w:val="-1"/>
          <w:sz w:val="24"/>
          <w:szCs w:val="24"/>
        </w:rPr>
        <w:t>文件菜单中选择项目，申</w:t>
      </w:r>
      <w:r>
        <w:rPr>
          <w:rFonts w:ascii="仿宋" w:hAnsi="仿宋" w:eastAsia="仿宋" w:cs="仿宋"/>
          <w:spacing w:val="-2"/>
          <w:sz w:val="24"/>
          <w:szCs w:val="24"/>
        </w:rPr>
        <w:t>请获取采购文件）</w:t>
      </w:r>
    </w:p>
    <w:p w14:paraId="3FE74C70">
      <w:pPr>
        <w:spacing w:before="17" w:line="216" w:lineRule="auto"/>
        <w:ind w:left="520"/>
        <w:rPr>
          <w:rFonts w:ascii="Times New Roman" w:hAnsi="Times New Roman" w:eastAsia="Times New Roman" w:cs="Times New Roman"/>
          <w:sz w:val="24"/>
          <w:szCs w:val="24"/>
        </w:rPr>
      </w:pPr>
      <w:r>
        <w:rPr>
          <w:rFonts w:ascii="仿宋" w:hAnsi="仿宋" w:eastAsia="仿宋" w:cs="仿宋"/>
          <w:spacing w:val="-1"/>
          <w:sz w:val="24"/>
          <w:szCs w:val="24"/>
        </w:rPr>
        <w:t>售价（元</w:t>
      </w:r>
      <w:r>
        <w:rPr>
          <w:rFonts w:ascii="仿宋" w:hAnsi="仿宋" w:eastAsia="仿宋" w:cs="仿宋"/>
          <w:sz w:val="24"/>
          <w:szCs w:val="24"/>
        </w:rPr>
        <w:t>）：</w:t>
      </w:r>
      <w:r>
        <w:rPr>
          <w:rFonts w:ascii="Times New Roman" w:hAnsi="Times New Roman" w:eastAsia="Times New Roman" w:cs="Times New Roman"/>
          <w:spacing w:val="-1"/>
          <w:sz w:val="24"/>
          <w:szCs w:val="24"/>
        </w:rPr>
        <w:t>0</w:t>
      </w:r>
    </w:p>
    <w:p w14:paraId="68D688FB">
      <w:pPr>
        <w:spacing w:before="118" w:line="217" w:lineRule="auto"/>
        <w:ind w:left="548"/>
        <w:rPr>
          <w:rFonts w:ascii="仿宋" w:hAnsi="仿宋" w:eastAsia="仿宋" w:cs="仿宋"/>
          <w:sz w:val="24"/>
          <w:szCs w:val="24"/>
        </w:rPr>
      </w:pPr>
      <w:r>
        <w:rPr>
          <w:rFonts w:ascii="仿宋" w:hAnsi="仿宋" w:eastAsia="仿宋" w:cs="仿宋"/>
          <w:b/>
          <w:bCs/>
          <w:spacing w:val="-7"/>
          <w:sz w:val="24"/>
          <w:szCs w:val="24"/>
        </w:rPr>
        <w:t>四、响应文件提交</w:t>
      </w:r>
    </w:p>
    <w:p w14:paraId="08E07319">
      <w:pPr>
        <w:spacing w:before="118" w:line="217" w:lineRule="auto"/>
        <w:ind w:left="521"/>
        <w:rPr>
          <w:rFonts w:ascii="仿宋" w:hAnsi="仿宋" w:eastAsia="仿宋" w:cs="仿宋"/>
          <w:sz w:val="24"/>
          <w:szCs w:val="24"/>
        </w:rPr>
      </w:pPr>
      <w:r>
        <w:rPr>
          <w:rFonts w:ascii="仿宋" w:hAnsi="仿宋" w:eastAsia="仿宋" w:cs="仿宋"/>
          <w:spacing w:val="-5"/>
          <w:sz w:val="24"/>
          <w:szCs w:val="24"/>
        </w:rPr>
        <w:t>截止时间：</w:t>
      </w:r>
      <w:r>
        <w:rPr>
          <w:rFonts w:ascii="Times New Roman" w:hAnsi="Times New Roman" w:eastAsia="Times New Roman" w:cs="Times New Roman"/>
          <w:spacing w:val="-5"/>
          <w:sz w:val="24"/>
          <w:szCs w:val="24"/>
        </w:rPr>
        <w:t xml:space="preserve">2025 </w:t>
      </w:r>
      <w:r>
        <w:rPr>
          <w:rFonts w:ascii="仿宋" w:hAnsi="仿宋" w:eastAsia="仿宋" w:cs="仿宋"/>
          <w:spacing w:val="-5"/>
          <w:sz w:val="24"/>
          <w:szCs w:val="24"/>
        </w:rPr>
        <w:t>年</w:t>
      </w:r>
      <w:r>
        <w:rPr>
          <w:rFonts w:ascii="仿宋" w:hAnsi="仿宋" w:eastAsia="仿宋" w:cs="仿宋"/>
          <w:spacing w:val="-51"/>
          <w:sz w:val="24"/>
          <w:szCs w:val="24"/>
        </w:rPr>
        <w:t xml:space="preserve"> </w:t>
      </w:r>
      <w:r>
        <w:rPr>
          <w:rFonts w:hint="eastAsia" w:ascii="Times New Roman" w:hAnsi="Times New Roman" w:eastAsia="宋体" w:cs="Times New Roman"/>
          <w:spacing w:val="-5"/>
          <w:sz w:val="24"/>
          <w:szCs w:val="24"/>
          <w:lang w:eastAsia="zh-CN"/>
        </w:rPr>
        <w:t>1</w:t>
      </w:r>
      <w:r>
        <w:rPr>
          <w:rFonts w:hint="eastAsia" w:ascii="Times New Roman" w:hAnsi="Times New Roman" w:eastAsia="宋体" w:cs="Times New Roman"/>
          <w:spacing w:val="-5"/>
          <w:sz w:val="24"/>
          <w:szCs w:val="24"/>
          <w:lang w:val="en-US" w:eastAsia="zh-CN"/>
        </w:rPr>
        <w:t>2</w:t>
      </w:r>
      <w:r>
        <w:rPr>
          <w:rFonts w:hint="eastAsia" w:ascii="Times New Roman" w:hAnsi="Times New Roman" w:eastAsia="宋体" w:cs="Times New Roman"/>
          <w:spacing w:val="-5"/>
          <w:sz w:val="24"/>
          <w:szCs w:val="24"/>
          <w:lang w:eastAsia="zh-CN"/>
        </w:rPr>
        <w:t>月</w:t>
      </w:r>
      <w:r>
        <w:rPr>
          <w:rFonts w:ascii="仿宋" w:hAnsi="仿宋" w:eastAsia="仿宋" w:cs="仿宋"/>
          <w:spacing w:val="-32"/>
          <w:sz w:val="24"/>
          <w:szCs w:val="24"/>
        </w:rPr>
        <w:t xml:space="preserve"> </w:t>
      </w:r>
      <w:r>
        <w:rPr>
          <w:rFonts w:hint="eastAsia" w:ascii="Times New Roman" w:hAnsi="Times New Roman" w:eastAsia="宋体" w:cs="Times New Roman"/>
          <w:spacing w:val="43"/>
          <w:sz w:val="24"/>
          <w:szCs w:val="24"/>
          <w:lang w:val="en-US" w:eastAsia="zh-CN"/>
        </w:rPr>
        <w:t>8</w:t>
      </w:r>
      <w:r>
        <w:rPr>
          <w:rFonts w:ascii="仿宋" w:hAnsi="仿宋" w:eastAsia="仿宋" w:cs="仿宋"/>
          <w:spacing w:val="-5"/>
          <w:sz w:val="24"/>
          <w:szCs w:val="24"/>
        </w:rPr>
        <w:t>日</w:t>
      </w:r>
      <w:r>
        <w:rPr>
          <w:rFonts w:ascii="仿宋" w:hAnsi="仿宋" w:eastAsia="仿宋" w:cs="仿宋"/>
          <w:spacing w:val="-51"/>
          <w:sz w:val="24"/>
          <w:szCs w:val="24"/>
        </w:rPr>
        <w:t xml:space="preserve"> </w:t>
      </w:r>
      <w:r>
        <w:rPr>
          <w:rFonts w:ascii="Times New Roman" w:hAnsi="Times New Roman" w:eastAsia="Times New Roman" w:cs="Times New Roman"/>
          <w:spacing w:val="-5"/>
          <w:sz w:val="24"/>
          <w:szCs w:val="24"/>
        </w:rPr>
        <w:t>9</w:t>
      </w:r>
      <w:r>
        <w:rPr>
          <w:rFonts w:ascii="仿宋" w:hAnsi="仿宋" w:eastAsia="仿宋" w:cs="仿宋"/>
          <w:spacing w:val="-5"/>
          <w:sz w:val="24"/>
          <w:szCs w:val="24"/>
        </w:rPr>
        <w:t>：</w:t>
      </w:r>
      <w:r>
        <w:rPr>
          <w:rFonts w:ascii="Times New Roman" w:hAnsi="Times New Roman" w:eastAsia="Times New Roman" w:cs="Times New Roman"/>
          <w:spacing w:val="-5"/>
          <w:sz w:val="24"/>
          <w:szCs w:val="24"/>
        </w:rPr>
        <w:t>00</w:t>
      </w:r>
      <w:r>
        <w:rPr>
          <w:rFonts w:ascii="仿宋" w:hAnsi="仿宋" w:eastAsia="仿宋" w:cs="仿宋"/>
          <w:spacing w:val="-5"/>
          <w:sz w:val="24"/>
          <w:szCs w:val="24"/>
        </w:rPr>
        <w:t>（北京时间）</w:t>
      </w:r>
    </w:p>
    <w:p w14:paraId="25BA7822">
      <w:pPr>
        <w:spacing w:before="118" w:line="215" w:lineRule="auto"/>
        <w:ind w:left="516"/>
        <w:rPr>
          <w:rFonts w:ascii="仿宋" w:hAnsi="仿宋" w:eastAsia="仿宋" w:cs="仿宋"/>
          <w:sz w:val="24"/>
          <w:szCs w:val="24"/>
        </w:rPr>
      </w:pPr>
      <w:r>
        <w:rPr>
          <w:rFonts w:ascii="仿宋" w:hAnsi="仿宋" w:eastAsia="仿宋" w:cs="仿宋"/>
          <w:spacing w:val="-2"/>
          <w:sz w:val="24"/>
          <w:szCs w:val="24"/>
        </w:rPr>
        <w:t>地点（网址</w:t>
      </w:r>
      <w:r>
        <w:rPr>
          <w:rFonts w:ascii="仿宋" w:hAnsi="仿宋" w:eastAsia="仿宋" w:cs="仿宋"/>
          <w:spacing w:val="-3"/>
          <w:sz w:val="24"/>
          <w:szCs w:val="24"/>
        </w:rPr>
        <w:t>）：</w:t>
      </w:r>
      <w:r>
        <w:rPr>
          <w:rFonts w:ascii="仿宋" w:hAnsi="仿宋" w:eastAsia="仿宋" w:cs="仿宋"/>
          <w:spacing w:val="-2"/>
          <w:sz w:val="24"/>
          <w:szCs w:val="24"/>
        </w:rPr>
        <w:t>请登录广西政府采购云平台投标客户端投标。</w:t>
      </w:r>
    </w:p>
    <w:p w14:paraId="19DB006F">
      <w:pPr>
        <w:spacing w:before="120" w:line="217" w:lineRule="auto"/>
        <w:ind w:left="528"/>
        <w:rPr>
          <w:rFonts w:ascii="仿宋" w:hAnsi="仿宋" w:eastAsia="仿宋" w:cs="仿宋"/>
          <w:sz w:val="24"/>
          <w:szCs w:val="24"/>
        </w:rPr>
      </w:pPr>
      <w:r>
        <w:rPr>
          <w:rFonts w:ascii="仿宋" w:hAnsi="仿宋" w:eastAsia="仿宋" w:cs="仿宋"/>
          <w:b/>
          <w:bCs/>
          <w:spacing w:val="-4"/>
          <w:sz w:val="24"/>
          <w:szCs w:val="24"/>
        </w:rPr>
        <w:t>五、响应文件开启</w:t>
      </w:r>
    </w:p>
    <w:p w14:paraId="6C77AF06">
      <w:pPr>
        <w:spacing w:before="118" w:line="217" w:lineRule="auto"/>
        <w:ind w:left="525"/>
        <w:rPr>
          <w:rFonts w:ascii="仿宋" w:hAnsi="仿宋" w:eastAsia="仿宋" w:cs="仿宋"/>
          <w:sz w:val="24"/>
          <w:szCs w:val="24"/>
        </w:rPr>
      </w:pPr>
      <w:r>
        <w:rPr>
          <w:rFonts w:ascii="仿宋" w:hAnsi="仿宋" w:eastAsia="仿宋" w:cs="仿宋"/>
          <w:spacing w:val="-5"/>
          <w:sz w:val="24"/>
          <w:szCs w:val="24"/>
        </w:rPr>
        <w:t>开启时间：</w:t>
      </w:r>
      <w:r>
        <w:rPr>
          <w:rFonts w:ascii="Times New Roman" w:hAnsi="Times New Roman" w:eastAsia="Times New Roman" w:cs="Times New Roman"/>
          <w:spacing w:val="-5"/>
          <w:sz w:val="24"/>
          <w:szCs w:val="24"/>
        </w:rPr>
        <w:t xml:space="preserve">2025 </w:t>
      </w:r>
      <w:r>
        <w:rPr>
          <w:rFonts w:ascii="仿宋" w:hAnsi="仿宋" w:eastAsia="仿宋" w:cs="仿宋"/>
          <w:spacing w:val="-5"/>
          <w:sz w:val="24"/>
          <w:szCs w:val="24"/>
        </w:rPr>
        <w:t>年</w:t>
      </w:r>
      <w:r>
        <w:rPr>
          <w:rFonts w:ascii="仿宋" w:hAnsi="仿宋" w:eastAsia="仿宋" w:cs="仿宋"/>
          <w:spacing w:val="-51"/>
          <w:sz w:val="24"/>
          <w:szCs w:val="24"/>
        </w:rPr>
        <w:t xml:space="preserve"> </w:t>
      </w:r>
      <w:r>
        <w:rPr>
          <w:rFonts w:hint="eastAsia" w:ascii="Times New Roman" w:hAnsi="Times New Roman" w:eastAsia="宋体" w:cs="Times New Roman"/>
          <w:spacing w:val="-5"/>
          <w:sz w:val="24"/>
          <w:szCs w:val="24"/>
          <w:lang w:eastAsia="zh-CN"/>
        </w:rPr>
        <w:t>1</w:t>
      </w:r>
      <w:r>
        <w:rPr>
          <w:rFonts w:hint="eastAsia" w:ascii="Times New Roman" w:hAnsi="Times New Roman" w:eastAsia="宋体" w:cs="Times New Roman"/>
          <w:spacing w:val="-5"/>
          <w:sz w:val="24"/>
          <w:szCs w:val="24"/>
          <w:lang w:val="en-US" w:eastAsia="zh-CN"/>
        </w:rPr>
        <w:t>2</w:t>
      </w:r>
      <w:r>
        <w:rPr>
          <w:rFonts w:hint="eastAsia" w:ascii="Times New Roman" w:hAnsi="Times New Roman" w:eastAsia="宋体" w:cs="Times New Roman"/>
          <w:spacing w:val="-5"/>
          <w:sz w:val="24"/>
          <w:szCs w:val="24"/>
          <w:lang w:eastAsia="zh-CN"/>
        </w:rPr>
        <w:t>月</w:t>
      </w:r>
      <w:r>
        <w:rPr>
          <w:rFonts w:ascii="仿宋" w:hAnsi="仿宋" w:eastAsia="仿宋" w:cs="仿宋"/>
          <w:spacing w:val="-32"/>
          <w:sz w:val="24"/>
          <w:szCs w:val="24"/>
        </w:rPr>
        <w:t xml:space="preserve"> </w:t>
      </w:r>
      <w:r>
        <w:rPr>
          <w:rFonts w:hint="eastAsia" w:ascii="Times New Roman" w:hAnsi="Times New Roman" w:eastAsia="宋体" w:cs="Times New Roman"/>
          <w:spacing w:val="42"/>
          <w:sz w:val="24"/>
          <w:szCs w:val="24"/>
          <w:lang w:val="en-US" w:eastAsia="zh-CN"/>
        </w:rPr>
        <w:t>8</w:t>
      </w:r>
      <w:r>
        <w:rPr>
          <w:rFonts w:ascii="仿宋" w:hAnsi="仿宋" w:eastAsia="仿宋" w:cs="仿宋"/>
          <w:spacing w:val="-5"/>
          <w:sz w:val="24"/>
          <w:szCs w:val="24"/>
        </w:rPr>
        <w:t>日</w:t>
      </w:r>
      <w:r>
        <w:rPr>
          <w:rFonts w:ascii="仿宋" w:hAnsi="仿宋" w:eastAsia="仿宋" w:cs="仿宋"/>
          <w:spacing w:val="-50"/>
          <w:sz w:val="24"/>
          <w:szCs w:val="24"/>
        </w:rPr>
        <w:t xml:space="preserve"> </w:t>
      </w:r>
      <w:r>
        <w:rPr>
          <w:rFonts w:ascii="Times New Roman" w:hAnsi="Times New Roman" w:eastAsia="Times New Roman" w:cs="Times New Roman"/>
          <w:spacing w:val="-5"/>
          <w:sz w:val="24"/>
          <w:szCs w:val="24"/>
        </w:rPr>
        <w:t>9</w:t>
      </w:r>
      <w:r>
        <w:rPr>
          <w:rFonts w:ascii="仿宋" w:hAnsi="仿宋" w:eastAsia="仿宋" w:cs="仿宋"/>
          <w:spacing w:val="-5"/>
          <w:sz w:val="24"/>
          <w:szCs w:val="24"/>
        </w:rPr>
        <w:t>：</w:t>
      </w:r>
      <w:r>
        <w:rPr>
          <w:rFonts w:ascii="Times New Roman" w:hAnsi="Times New Roman" w:eastAsia="Times New Roman" w:cs="Times New Roman"/>
          <w:spacing w:val="-5"/>
          <w:sz w:val="24"/>
          <w:szCs w:val="24"/>
        </w:rPr>
        <w:t>00</w:t>
      </w:r>
      <w:r>
        <w:rPr>
          <w:rFonts w:ascii="仿宋" w:hAnsi="仿宋" w:eastAsia="仿宋" w:cs="仿宋"/>
          <w:spacing w:val="-5"/>
          <w:sz w:val="24"/>
          <w:szCs w:val="24"/>
        </w:rPr>
        <w:t>（北京</w:t>
      </w:r>
      <w:r>
        <w:rPr>
          <w:rFonts w:ascii="仿宋" w:hAnsi="仿宋" w:eastAsia="仿宋" w:cs="仿宋"/>
          <w:spacing w:val="-6"/>
          <w:sz w:val="24"/>
          <w:szCs w:val="24"/>
        </w:rPr>
        <w:t>时间）</w:t>
      </w:r>
    </w:p>
    <w:p w14:paraId="73F65384">
      <w:pPr>
        <w:spacing w:before="119" w:line="214" w:lineRule="auto"/>
        <w:ind w:left="516"/>
        <w:rPr>
          <w:rFonts w:ascii="仿宋" w:hAnsi="仿宋" w:eastAsia="仿宋" w:cs="仿宋"/>
          <w:sz w:val="24"/>
          <w:szCs w:val="24"/>
        </w:rPr>
      </w:pPr>
      <w:r>
        <w:rPr>
          <w:rFonts w:ascii="仿宋" w:hAnsi="仿宋" w:eastAsia="仿宋" w:cs="仿宋"/>
          <w:spacing w:val="-1"/>
          <w:sz w:val="24"/>
          <w:szCs w:val="24"/>
        </w:rPr>
        <w:t>地点：通过广西政府采购云平台在线解密开启。</w:t>
      </w:r>
    </w:p>
    <w:p w14:paraId="68469F95">
      <w:pPr>
        <w:spacing w:before="120" w:line="217" w:lineRule="auto"/>
        <w:ind w:left="530"/>
        <w:rPr>
          <w:rFonts w:ascii="仿宋" w:hAnsi="仿宋" w:eastAsia="仿宋" w:cs="仿宋"/>
          <w:sz w:val="24"/>
          <w:szCs w:val="24"/>
        </w:rPr>
      </w:pPr>
      <w:r>
        <w:rPr>
          <w:rFonts w:ascii="仿宋" w:hAnsi="仿宋" w:eastAsia="仿宋" w:cs="仿宋"/>
          <w:b/>
          <w:bCs/>
          <w:spacing w:val="-5"/>
          <w:sz w:val="24"/>
          <w:szCs w:val="24"/>
        </w:rPr>
        <w:t>六、公告期限</w:t>
      </w:r>
    </w:p>
    <w:p w14:paraId="78F0ED77">
      <w:pPr>
        <w:spacing w:before="119" w:line="215" w:lineRule="auto"/>
        <w:ind w:left="561"/>
        <w:rPr>
          <w:rFonts w:ascii="仿宋" w:hAnsi="仿宋" w:eastAsia="仿宋" w:cs="仿宋"/>
          <w:sz w:val="24"/>
          <w:szCs w:val="24"/>
        </w:rPr>
      </w:pPr>
      <w:r>
        <w:rPr>
          <w:rFonts w:ascii="仿宋" w:hAnsi="仿宋" w:eastAsia="仿宋" w:cs="仿宋"/>
          <w:spacing w:val="-8"/>
          <w:sz w:val="24"/>
          <w:szCs w:val="24"/>
        </w:rPr>
        <w:t>自本公告发布之日起</w:t>
      </w:r>
      <w:r>
        <w:rPr>
          <w:rFonts w:ascii="仿宋" w:hAnsi="仿宋" w:eastAsia="仿宋" w:cs="仿宋"/>
          <w:spacing w:val="-35"/>
          <w:sz w:val="24"/>
          <w:szCs w:val="24"/>
        </w:rPr>
        <w:t xml:space="preserve"> </w:t>
      </w:r>
      <w:r>
        <w:rPr>
          <w:rFonts w:ascii="Times New Roman" w:hAnsi="Times New Roman" w:eastAsia="Times New Roman" w:cs="Times New Roman"/>
          <w:spacing w:val="-8"/>
          <w:sz w:val="24"/>
          <w:szCs w:val="24"/>
        </w:rPr>
        <w:t xml:space="preserve">5 </w:t>
      </w:r>
      <w:r>
        <w:rPr>
          <w:rFonts w:ascii="仿宋" w:hAnsi="仿宋" w:eastAsia="仿宋" w:cs="仿宋"/>
          <w:spacing w:val="-8"/>
          <w:sz w:val="24"/>
          <w:szCs w:val="24"/>
        </w:rPr>
        <w:t>个工作日。</w:t>
      </w:r>
    </w:p>
    <w:p w14:paraId="4894BC91">
      <w:pPr>
        <w:spacing w:before="120" w:line="217" w:lineRule="auto"/>
        <w:ind w:left="526"/>
        <w:rPr>
          <w:rFonts w:ascii="仿宋" w:hAnsi="仿宋" w:eastAsia="仿宋" w:cs="仿宋"/>
          <w:sz w:val="24"/>
          <w:szCs w:val="24"/>
        </w:rPr>
      </w:pPr>
      <w:r>
        <w:rPr>
          <w:rFonts w:ascii="仿宋" w:hAnsi="仿宋" w:eastAsia="仿宋" w:cs="仿宋"/>
          <w:b/>
          <w:bCs/>
          <w:spacing w:val="-4"/>
          <w:sz w:val="24"/>
          <w:szCs w:val="24"/>
        </w:rPr>
        <w:t>七、其他补充事宜</w:t>
      </w:r>
    </w:p>
    <w:p w14:paraId="0FCF5B8C">
      <w:pPr>
        <w:spacing w:before="150" w:line="216" w:lineRule="auto"/>
        <w:ind w:left="536"/>
        <w:rPr>
          <w:rFonts w:ascii="仿宋" w:hAnsi="仿宋" w:eastAsia="仿宋" w:cs="仿宋"/>
          <w:sz w:val="24"/>
          <w:szCs w:val="24"/>
        </w:rPr>
      </w:pPr>
      <w:r>
        <w:rPr>
          <w:rFonts w:ascii="Times New Roman" w:hAnsi="Times New Roman" w:eastAsia="Times New Roman" w:cs="Times New Roman"/>
          <w:spacing w:val="-5"/>
          <w:sz w:val="24"/>
          <w:szCs w:val="24"/>
        </w:rPr>
        <w:t>1</w:t>
      </w:r>
      <w:r>
        <w:rPr>
          <w:rFonts w:ascii="仿宋" w:hAnsi="仿宋" w:eastAsia="仿宋" w:cs="仿宋"/>
          <w:spacing w:val="-5"/>
          <w:sz w:val="24"/>
          <w:szCs w:val="24"/>
        </w:rPr>
        <w:t>、本采购标的所属行业：建筑业。</w:t>
      </w:r>
    </w:p>
    <w:p w14:paraId="6BCFAACD">
      <w:pPr>
        <w:spacing w:before="162" w:line="217" w:lineRule="auto"/>
        <w:ind w:left="513"/>
        <w:rPr>
          <w:rFonts w:ascii="仿宋" w:hAnsi="仿宋" w:eastAsia="仿宋" w:cs="仿宋"/>
          <w:sz w:val="24"/>
          <w:szCs w:val="24"/>
        </w:rPr>
      </w:pPr>
      <w:r>
        <w:rPr>
          <w:rFonts w:ascii="Times New Roman" w:hAnsi="Times New Roman" w:eastAsia="Times New Roman" w:cs="Times New Roman"/>
          <w:spacing w:val="-4"/>
          <w:sz w:val="24"/>
          <w:szCs w:val="24"/>
        </w:rPr>
        <w:t>2</w:t>
      </w:r>
      <w:r>
        <w:rPr>
          <w:rFonts w:ascii="仿宋" w:hAnsi="仿宋" w:eastAsia="仿宋" w:cs="仿宋"/>
          <w:spacing w:val="-4"/>
          <w:sz w:val="24"/>
          <w:szCs w:val="24"/>
        </w:rPr>
        <w:t>、本项目需要落实的政府采购政策：</w:t>
      </w:r>
    </w:p>
    <w:p w14:paraId="1ECD8EE7">
      <w:pPr>
        <w:spacing w:before="156" w:line="217" w:lineRule="auto"/>
        <w:ind w:left="508"/>
        <w:rPr>
          <w:rFonts w:ascii="仿宋" w:hAnsi="仿宋" w:eastAsia="仿宋" w:cs="仿宋"/>
          <w:sz w:val="24"/>
          <w:szCs w:val="24"/>
        </w:rPr>
      </w:pPr>
      <w:r>
        <w:rPr>
          <w:rFonts w:ascii="仿宋" w:hAnsi="仿宋" w:eastAsia="仿宋" w:cs="仿宋"/>
          <w:spacing w:val="-9"/>
          <w:sz w:val="24"/>
          <w:szCs w:val="24"/>
        </w:rPr>
        <w:t>（</w:t>
      </w:r>
      <w:r>
        <w:rPr>
          <w:rFonts w:ascii="仿宋" w:hAnsi="仿宋" w:eastAsia="仿宋" w:cs="仿宋"/>
          <w:spacing w:val="-51"/>
          <w:sz w:val="24"/>
          <w:szCs w:val="24"/>
        </w:rPr>
        <w:t xml:space="preserve"> </w:t>
      </w:r>
      <w:r>
        <w:rPr>
          <w:rFonts w:ascii="Times New Roman" w:hAnsi="Times New Roman" w:eastAsia="Times New Roman" w:cs="Times New Roman"/>
          <w:spacing w:val="-9"/>
          <w:sz w:val="24"/>
          <w:szCs w:val="24"/>
        </w:rPr>
        <w:t>1</w:t>
      </w:r>
      <w:r>
        <w:rPr>
          <w:rFonts w:ascii="Times New Roman" w:hAnsi="Times New Roman" w:eastAsia="Times New Roman" w:cs="Times New Roman"/>
          <w:spacing w:val="-30"/>
          <w:sz w:val="24"/>
          <w:szCs w:val="24"/>
        </w:rPr>
        <w:t xml:space="preserve"> </w:t>
      </w:r>
      <w:r>
        <w:rPr>
          <w:rFonts w:ascii="仿宋" w:hAnsi="仿宋" w:eastAsia="仿宋" w:cs="仿宋"/>
          <w:spacing w:val="-9"/>
          <w:sz w:val="24"/>
          <w:szCs w:val="24"/>
        </w:rPr>
        <w:t>）政府采购促进中小企业发展。</w:t>
      </w:r>
    </w:p>
    <w:p w14:paraId="1D28C300">
      <w:pPr>
        <w:spacing w:before="155" w:line="219" w:lineRule="auto"/>
        <w:ind w:left="508"/>
        <w:rPr>
          <w:rFonts w:ascii="仿宋" w:hAnsi="仿宋" w:eastAsia="仿宋" w:cs="仿宋"/>
          <w:sz w:val="24"/>
          <w:szCs w:val="24"/>
        </w:rPr>
      </w:pPr>
      <w:r>
        <w:rPr>
          <w:rFonts w:ascii="仿宋" w:hAnsi="仿宋" w:eastAsia="仿宋" w:cs="仿宋"/>
          <w:spacing w:val="-3"/>
          <w:sz w:val="24"/>
          <w:szCs w:val="24"/>
        </w:rPr>
        <w:t>（</w:t>
      </w:r>
      <w:r>
        <w:rPr>
          <w:rFonts w:ascii="Times New Roman" w:hAnsi="Times New Roman" w:eastAsia="Times New Roman" w:cs="Times New Roman"/>
          <w:spacing w:val="-3"/>
          <w:sz w:val="24"/>
          <w:szCs w:val="24"/>
        </w:rPr>
        <w:t>2</w:t>
      </w:r>
      <w:r>
        <w:rPr>
          <w:rFonts w:ascii="仿宋" w:hAnsi="仿宋" w:eastAsia="仿宋" w:cs="仿宋"/>
          <w:spacing w:val="-3"/>
          <w:sz w:val="24"/>
          <w:szCs w:val="24"/>
        </w:rPr>
        <w:t>）政府采购支持采用本国产品的政策。</w:t>
      </w:r>
    </w:p>
    <w:p w14:paraId="39D5E509">
      <w:pPr>
        <w:spacing w:before="158" w:line="218" w:lineRule="auto"/>
        <w:ind w:left="508"/>
        <w:rPr>
          <w:rFonts w:ascii="仿宋" w:hAnsi="仿宋" w:eastAsia="仿宋" w:cs="仿宋"/>
          <w:sz w:val="24"/>
          <w:szCs w:val="24"/>
        </w:rPr>
      </w:pPr>
      <w:r>
        <w:rPr>
          <w:rFonts w:ascii="仿宋" w:hAnsi="仿宋" w:eastAsia="仿宋" w:cs="仿宋"/>
          <w:spacing w:val="-3"/>
          <w:sz w:val="24"/>
          <w:szCs w:val="24"/>
        </w:rPr>
        <w:t>（</w:t>
      </w:r>
      <w:r>
        <w:rPr>
          <w:rFonts w:ascii="Times New Roman" w:hAnsi="Times New Roman" w:eastAsia="Times New Roman" w:cs="Times New Roman"/>
          <w:spacing w:val="-3"/>
          <w:sz w:val="24"/>
          <w:szCs w:val="24"/>
        </w:rPr>
        <w:t>3</w:t>
      </w:r>
      <w:r>
        <w:rPr>
          <w:rFonts w:ascii="Times New Roman" w:hAnsi="Times New Roman" w:eastAsia="Times New Roman" w:cs="Times New Roman"/>
          <w:spacing w:val="-23"/>
          <w:sz w:val="24"/>
          <w:szCs w:val="24"/>
        </w:rPr>
        <w:t xml:space="preserve"> </w:t>
      </w:r>
      <w:r>
        <w:rPr>
          <w:rFonts w:ascii="仿宋" w:hAnsi="仿宋" w:eastAsia="仿宋" w:cs="仿宋"/>
          <w:spacing w:val="-3"/>
          <w:sz w:val="24"/>
          <w:szCs w:val="24"/>
        </w:rPr>
        <w:t>）强制采购节能产品；优先采购节能产品、环境标志产品。</w:t>
      </w:r>
    </w:p>
    <w:p w14:paraId="4A6C4735">
      <w:pPr>
        <w:spacing w:before="157" w:line="217" w:lineRule="auto"/>
        <w:ind w:left="508"/>
        <w:rPr>
          <w:rFonts w:ascii="仿宋" w:hAnsi="仿宋" w:eastAsia="仿宋" w:cs="仿宋"/>
          <w:sz w:val="24"/>
          <w:szCs w:val="24"/>
        </w:rPr>
      </w:pPr>
      <w:r>
        <w:rPr>
          <w:rFonts w:ascii="仿宋" w:hAnsi="仿宋" w:eastAsia="仿宋" w:cs="仿宋"/>
          <w:spacing w:val="-3"/>
          <w:sz w:val="24"/>
          <w:szCs w:val="24"/>
        </w:rPr>
        <w:t>（</w:t>
      </w:r>
      <w:r>
        <w:rPr>
          <w:rFonts w:ascii="Times New Roman" w:hAnsi="Times New Roman" w:eastAsia="Times New Roman" w:cs="Times New Roman"/>
          <w:spacing w:val="-3"/>
          <w:sz w:val="24"/>
          <w:szCs w:val="24"/>
        </w:rPr>
        <w:t>4</w:t>
      </w:r>
      <w:r>
        <w:rPr>
          <w:rFonts w:ascii="仿宋" w:hAnsi="仿宋" w:eastAsia="仿宋" w:cs="仿宋"/>
          <w:spacing w:val="-3"/>
          <w:sz w:val="24"/>
          <w:szCs w:val="24"/>
        </w:rPr>
        <w:t>）政府采购促进残疾人就业政策。</w:t>
      </w:r>
    </w:p>
    <w:p w14:paraId="50A089B8">
      <w:pPr>
        <w:spacing w:before="155" w:line="219" w:lineRule="auto"/>
        <w:ind w:left="508"/>
        <w:rPr>
          <w:rFonts w:ascii="仿宋" w:hAnsi="仿宋" w:eastAsia="仿宋" w:cs="仿宋"/>
          <w:sz w:val="24"/>
          <w:szCs w:val="24"/>
        </w:rPr>
      </w:pPr>
      <w:r>
        <w:rPr>
          <w:rFonts w:ascii="仿宋" w:hAnsi="仿宋" w:eastAsia="仿宋" w:cs="仿宋"/>
          <w:spacing w:val="-5"/>
          <w:sz w:val="24"/>
          <w:szCs w:val="24"/>
        </w:rPr>
        <w:t>（</w:t>
      </w:r>
      <w:r>
        <w:rPr>
          <w:rFonts w:ascii="Times New Roman" w:hAnsi="Times New Roman" w:eastAsia="Times New Roman" w:cs="Times New Roman"/>
          <w:spacing w:val="-5"/>
          <w:sz w:val="24"/>
          <w:szCs w:val="24"/>
        </w:rPr>
        <w:t>5</w:t>
      </w:r>
      <w:r>
        <w:rPr>
          <w:rFonts w:ascii="Times New Roman" w:hAnsi="Times New Roman" w:eastAsia="Times New Roman" w:cs="Times New Roman"/>
          <w:spacing w:val="-25"/>
          <w:sz w:val="24"/>
          <w:szCs w:val="24"/>
        </w:rPr>
        <w:t xml:space="preserve"> </w:t>
      </w:r>
      <w:r>
        <w:rPr>
          <w:rFonts w:ascii="仿宋" w:hAnsi="仿宋" w:eastAsia="仿宋" w:cs="仿宋"/>
          <w:spacing w:val="-5"/>
          <w:sz w:val="24"/>
          <w:szCs w:val="24"/>
        </w:rPr>
        <w:t>）政府采购支持监狱企业发展。</w:t>
      </w:r>
    </w:p>
    <w:p w14:paraId="72D093E6">
      <w:pPr>
        <w:spacing w:before="160" w:line="217" w:lineRule="auto"/>
        <w:ind w:left="508"/>
        <w:rPr>
          <w:rFonts w:ascii="仿宋" w:hAnsi="仿宋" w:eastAsia="仿宋" w:cs="仿宋"/>
          <w:sz w:val="24"/>
          <w:szCs w:val="24"/>
        </w:rPr>
      </w:pPr>
      <w:r>
        <w:rPr>
          <w:rFonts w:ascii="仿宋" w:hAnsi="仿宋" w:eastAsia="仿宋" w:cs="仿宋"/>
          <w:spacing w:val="-2"/>
          <w:sz w:val="24"/>
          <w:szCs w:val="24"/>
        </w:rPr>
        <w:t>（</w:t>
      </w:r>
      <w:r>
        <w:rPr>
          <w:rFonts w:ascii="Times New Roman" w:hAnsi="Times New Roman" w:eastAsia="Times New Roman" w:cs="Times New Roman"/>
          <w:spacing w:val="-2"/>
          <w:sz w:val="24"/>
          <w:szCs w:val="24"/>
        </w:rPr>
        <w:t>6</w:t>
      </w:r>
      <w:r>
        <w:rPr>
          <w:rFonts w:ascii="仿宋" w:hAnsi="仿宋" w:eastAsia="仿宋" w:cs="仿宋"/>
          <w:spacing w:val="-2"/>
          <w:sz w:val="24"/>
          <w:szCs w:val="24"/>
        </w:rPr>
        <w:t>）扶持不发达地区和少数民族地区政策</w:t>
      </w:r>
    </w:p>
    <w:p w14:paraId="66B5DC59">
      <w:pPr>
        <w:spacing w:before="157" w:line="308" w:lineRule="auto"/>
        <w:ind w:left="38" w:right="100" w:firstLine="480"/>
        <w:rPr>
          <w:rFonts w:ascii="仿宋" w:hAnsi="仿宋" w:eastAsia="仿宋" w:cs="仿宋"/>
          <w:sz w:val="24"/>
          <w:szCs w:val="24"/>
        </w:rPr>
      </w:pPr>
      <w:r>
        <w:rPr>
          <w:rFonts w:ascii="Times New Roman" w:hAnsi="Times New Roman" w:eastAsia="Times New Roman" w:cs="Times New Roman"/>
          <w:sz w:val="24"/>
          <w:szCs w:val="24"/>
        </w:rPr>
        <w:t>3</w:t>
      </w:r>
      <w:r>
        <w:rPr>
          <w:rFonts w:ascii="仿宋" w:hAnsi="仿宋" w:eastAsia="仿宋" w:cs="仿宋"/>
          <w:sz w:val="24"/>
          <w:szCs w:val="24"/>
        </w:rPr>
        <w:t>、单位负责人为同一人或者存在直接控股、管理关系</w:t>
      </w:r>
      <w:r>
        <w:rPr>
          <w:rFonts w:ascii="仿宋" w:hAnsi="仿宋" w:eastAsia="仿宋" w:cs="仿宋"/>
          <w:spacing w:val="-1"/>
          <w:sz w:val="24"/>
          <w:szCs w:val="24"/>
        </w:rPr>
        <w:t>的不同供应商，不得参加</w:t>
      </w:r>
      <w:r>
        <w:rPr>
          <w:rFonts w:ascii="仿宋" w:hAnsi="仿宋" w:eastAsia="仿宋" w:cs="仿宋"/>
          <w:sz w:val="24"/>
          <w:szCs w:val="24"/>
        </w:rPr>
        <w:t>同一合同项下的政府采购活动。除单一来源采购项目外，为</w:t>
      </w:r>
      <w:r>
        <w:rPr>
          <w:rFonts w:ascii="仿宋" w:hAnsi="仿宋" w:eastAsia="仿宋" w:cs="仿宋"/>
          <w:spacing w:val="-1"/>
          <w:sz w:val="24"/>
          <w:szCs w:val="24"/>
        </w:rPr>
        <w:t>采购项目提供整体设计、</w:t>
      </w:r>
      <w:r>
        <w:rPr>
          <w:rFonts w:ascii="仿宋" w:hAnsi="仿宋" w:eastAsia="仿宋" w:cs="仿宋"/>
          <w:sz w:val="24"/>
          <w:szCs w:val="24"/>
        </w:rPr>
        <w:t>规范编制或者项目管理、监理、检测等服务的供应商，不得</w:t>
      </w:r>
      <w:r>
        <w:rPr>
          <w:rFonts w:ascii="仿宋" w:hAnsi="仿宋" w:eastAsia="仿宋" w:cs="仿宋"/>
          <w:spacing w:val="-1"/>
          <w:sz w:val="24"/>
          <w:szCs w:val="24"/>
        </w:rPr>
        <w:t>再参加该采购项目的其他</w:t>
      </w:r>
      <w:r>
        <w:rPr>
          <w:rFonts w:ascii="仿宋" w:hAnsi="仿宋" w:eastAsia="仿宋" w:cs="仿宋"/>
          <w:spacing w:val="-10"/>
          <w:sz w:val="24"/>
          <w:szCs w:val="24"/>
        </w:rPr>
        <w:t>采购活动。</w:t>
      </w:r>
    </w:p>
    <w:p w14:paraId="683044FF">
      <w:pPr>
        <w:spacing w:before="122" w:line="315" w:lineRule="auto"/>
        <w:ind w:left="28" w:right="100" w:firstLine="484"/>
        <w:rPr>
          <w:rFonts w:ascii="仿宋" w:hAnsi="仿宋" w:eastAsia="仿宋" w:cs="仿宋"/>
          <w:sz w:val="24"/>
          <w:szCs w:val="24"/>
        </w:rPr>
      </w:pPr>
      <w:r>
        <w:rPr>
          <w:rFonts w:ascii="Times New Roman" w:hAnsi="Times New Roman" w:eastAsia="Times New Roman" w:cs="Times New Roman"/>
          <w:spacing w:val="-1"/>
          <w:sz w:val="24"/>
          <w:szCs w:val="24"/>
        </w:rPr>
        <w:t>4</w:t>
      </w:r>
      <w:r>
        <w:rPr>
          <w:rFonts w:ascii="仿宋" w:hAnsi="仿宋" w:eastAsia="仿宋" w:cs="仿宋"/>
          <w:spacing w:val="-1"/>
          <w:sz w:val="24"/>
          <w:szCs w:val="24"/>
        </w:rPr>
        <w:t>、对在</w:t>
      </w:r>
      <w:r>
        <w:rPr>
          <w:rFonts w:ascii="Times New Roman" w:hAnsi="Times New Roman" w:eastAsia="Times New Roman" w:cs="Times New Roman"/>
          <w:spacing w:val="-1"/>
          <w:sz w:val="24"/>
          <w:szCs w:val="24"/>
        </w:rPr>
        <w:t>“</w:t>
      </w:r>
      <w:r>
        <w:rPr>
          <w:rFonts w:ascii="仿宋" w:hAnsi="仿宋" w:eastAsia="仿宋" w:cs="仿宋"/>
          <w:spacing w:val="-1"/>
          <w:sz w:val="24"/>
          <w:szCs w:val="24"/>
        </w:rPr>
        <w:t>信用中国</w:t>
      </w:r>
      <w:r>
        <w:rPr>
          <w:rFonts w:ascii="Times New Roman" w:hAnsi="Times New Roman" w:eastAsia="Times New Roman" w:cs="Times New Roman"/>
          <w:spacing w:val="-1"/>
          <w:sz w:val="24"/>
          <w:szCs w:val="24"/>
        </w:rPr>
        <w:t>”</w:t>
      </w:r>
      <w:r>
        <w:rPr>
          <w:rFonts w:ascii="仿宋" w:hAnsi="仿宋" w:eastAsia="仿宋" w:cs="仿宋"/>
          <w:spacing w:val="-1"/>
          <w:sz w:val="24"/>
          <w:szCs w:val="24"/>
        </w:rPr>
        <w:t>网站（</w:t>
      </w:r>
      <w:r>
        <w:fldChar w:fldCharType="begin"/>
      </w:r>
      <w:r>
        <w:instrText xml:space="preserve"> HYPERLINK "https://www.creditchina.gov.cn" </w:instrText>
      </w:r>
      <w:r>
        <w:fldChar w:fldCharType="separate"/>
      </w:r>
      <w:r>
        <w:rPr>
          <w:rFonts w:ascii="Times New Roman" w:hAnsi="Times New Roman" w:eastAsia="Times New Roman" w:cs="Times New Roman"/>
          <w:spacing w:val="-1"/>
          <w:sz w:val="24"/>
          <w:szCs w:val="24"/>
        </w:rPr>
        <w:t>www.creditchina.gov.cn</w:t>
      </w:r>
      <w:r>
        <w:rPr>
          <w:rFonts w:ascii="Times New Roman" w:hAnsi="Times New Roman" w:eastAsia="Times New Roman" w:cs="Times New Roman"/>
          <w:spacing w:val="-1"/>
          <w:sz w:val="24"/>
          <w:szCs w:val="24"/>
        </w:rPr>
        <w:fldChar w:fldCharType="end"/>
      </w:r>
      <w:r>
        <w:rPr>
          <w:rFonts w:ascii="Times New Roman" w:hAnsi="Times New Roman" w:eastAsia="Times New Roman" w:cs="Times New Roman"/>
          <w:spacing w:val="-14"/>
          <w:sz w:val="24"/>
          <w:szCs w:val="24"/>
        </w:rPr>
        <w:t xml:space="preserve"> </w:t>
      </w:r>
      <w:r>
        <w:rPr>
          <w:rFonts w:ascii="仿宋" w:hAnsi="仿宋" w:eastAsia="仿宋" w:cs="仿宋"/>
          <w:spacing w:val="-1"/>
          <w:sz w:val="24"/>
          <w:szCs w:val="24"/>
        </w:rPr>
        <w:t>）、中国政府采购网（</w:t>
      </w:r>
      <w:r>
        <w:fldChar w:fldCharType="begin"/>
      </w:r>
      <w:r>
        <w:instrText xml:space="preserve"> HYPERLINK "https://www.ccg" </w:instrText>
      </w:r>
      <w:r>
        <w:fldChar w:fldCharType="separate"/>
      </w:r>
      <w:r>
        <w:rPr>
          <w:rFonts w:ascii="Times New Roman" w:hAnsi="Times New Roman" w:eastAsia="Times New Roman" w:cs="Times New Roman"/>
          <w:spacing w:val="-1"/>
          <w:sz w:val="24"/>
          <w:szCs w:val="24"/>
        </w:rPr>
        <w:t>www.ccg</w:t>
      </w:r>
      <w:r>
        <w:rPr>
          <w:rFonts w:ascii="Times New Roman" w:hAnsi="Times New Roman" w:eastAsia="Times New Roman" w:cs="Times New Roman"/>
          <w:spacing w:val="-1"/>
          <w:sz w:val="24"/>
          <w:szCs w:val="24"/>
        </w:rPr>
        <w:fldChar w:fldCharType="end"/>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p.gov.cn</w:t>
      </w:r>
      <w:r>
        <w:rPr>
          <w:rFonts w:ascii="Times New Roman" w:hAnsi="Times New Roman" w:eastAsia="Times New Roman" w:cs="Times New Roman"/>
          <w:spacing w:val="-21"/>
          <w:sz w:val="24"/>
          <w:szCs w:val="24"/>
        </w:rPr>
        <w:t xml:space="preserve"> </w:t>
      </w:r>
      <w:r>
        <w:rPr>
          <w:rFonts w:ascii="仿宋" w:hAnsi="仿宋" w:eastAsia="仿宋" w:cs="仿宋"/>
          <w:spacing w:val="-1"/>
          <w:sz w:val="24"/>
          <w:szCs w:val="24"/>
        </w:rPr>
        <w:t>）等渠道列入失信被执行人、大税收违法案件当事人名单、政府采购严违法</w:t>
      </w:r>
      <w:r>
        <w:rPr>
          <w:rFonts w:ascii="仿宋" w:hAnsi="仿宋" w:eastAsia="仿宋" w:cs="仿宋"/>
          <w:sz w:val="24"/>
          <w:szCs w:val="24"/>
        </w:rPr>
        <w:t>失信行为记录名单及其他不符合《中华人民共和国政府采购法》第二十二条规定条件</w:t>
      </w:r>
      <w:r>
        <w:rPr>
          <w:rFonts w:ascii="仿宋" w:hAnsi="仿宋" w:eastAsia="仿宋" w:cs="仿宋"/>
          <w:spacing w:val="-3"/>
          <w:sz w:val="24"/>
          <w:szCs w:val="24"/>
        </w:rPr>
        <w:t>的供应商，不得参与政府采购活动。</w:t>
      </w:r>
    </w:p>
    <w:p w14:paraId="1B17387C">
      <w:pPr>
        <w:spacing w:before="159" w:line="214" w:lineRule="auto"/>
        <w:ind w:left="520"/>
        <w:rPr>
          <w:rFonts w:ascii="仿宋" w:hAnsi="仿宋" w:eastAsia="仿宋" w:cs="仿宋"/>
          <w:sz w:val="24"/>
          <w:szCs w:val="24"/>
        </w:rPr>
      </w:pPr>
      <w:r>
        <w:rPr>
          <w:rFonts w:ascii="Times New Roman" w:hAnsi="Times New Roman" w:eastAsia="Times New Roman" w:cs="Times New Roman"/>
          <w:spacing w:val="-3"/>
          <w:sz w:val="24"/>
          <w:szCs w:val="24"/>
        </w:rPr>
        <w:t>5</w:t>
      </w:r>
      <w:r>
        <w:rPr>
          <w:rFonts w:ascii="仿宋" w:hAnsi="仿宋" w:eastAsia="仿宋" w:cs="仿宋"/>
          <w:spacing w:val="-3"/>
          <w:sz w:val="24"/>
          <w:szCs w:val="24"/>
        </w:rPr>
        <w:t>、在线投标响应（电子投标）说明</w:t>
      </w:r>
    </w:p>
    <w:p w14:paraId="78D3504C">
      <w:pPr>
        <w:spacing w:before="260" w:line="338" w:lineRule="auto"/>
        <w:ind w:left="38" w:right="245" w:firstLine="470"/>
        <w:rPr>
          <w:rFonts w:ascii="仿宋" w:hAnsi="仿宋" w:eastAsia="仿宋" w:cs="仿宋"/>
          <w:sz w:val="24"/>
          <w:szCs w:val="24"/>
        </w:rPr>
      </w:pPr>
      <w:r>
        <w:rPr>
          <w:rFonts w:ascii="仿宋" w:hAnsi="仿宋" w:eastAsia="仿宋" w:cs="仿宋"/>
          <w:spacing w:val="-4"/>
          <w:sz w:val="24"/>
          <w:szCs w:val="24"/>
        </w:rPr>
        <w:t>（</w:t>
      </w:r>
      <w:r>
        <w:rPr>
          <w:rFonts w:ascii="仿宋" w:hAnsi="仿宋" w:eastAsia="仿宋" w:cs="仿宋"/>
          <w:spacing w:val="-60"/>
          <w:sz w:val="24"/>
          <w:szCs w:val="24"/>
        </w:rPr>
        <w:t xml:space="preserve"> </w:t>
      </w:r>
      <w:r>
        <w:rPr>
          <w:rFonts w:ascii="Times New Roman" w:hAnsi="Times New Roman" w:eastAsia="Times New Roman" w:cs="Times New Roman"/>
          <w:spacing w:val="-4"/>
          <w:sz w:val="24"/>
          <w:szCs w:val="24"/>
        </w:rPr>
        <w:t>1</w:t>
      </w:r>
      <w:r>
        <w:rPr>
          <w:rFonts w:ascii="Times New Roman" w:hAnsi="Times New Roman" w:eastAsia="Times New Roman" w:cs="Times New Roman"/>
          <w:spacing w:val="-29"/>
          <w:sz w:val="24"/>
          <w:szCs w:val="24"/>
        </w:rPr>
        <w:t xml:space="preserve"> </w:t>
      </w:r>
      <w:r>
        <w:rPr>
          <w:rFonts w:ascii="仿宋" w:hAnsi="仿宋" w:eastAsia="仿宋" w:cs="仿宋"/>
          <w:spacing w:val="-4"/>
          <w:sz w:val="24"/>
          <w:szCs w:val="24"/>
        </w:rPr>
        <w:t>）本项目通过广西政府采购云平台实行在线投标响应（电子投标</w:t>
      </w:r>
      <w:r>
        <w:rPr>
          <w:rFonts w:ascii="仿宋" w:hAnsi="仿宋" w:eastAsia="仿宋" w:cs="仿宋"/>
          <w:spacing w:val="7"/>
          <w:sz w:val="24"/>
          <w:szCs w:val="24"/>
        </w:rPr>
        <w:t>），</w:t>
      </w:r>
      <w:r>
        <w:rPr>
          <w:rFonts w:ascii="仿宋" w:hAnsi="仿宋" w:eastAsia="仿宋" w:cs="仿宋"/>
          <w:spacing w:val="-4"/>
          <w:sz w:val="24"/>
          <w:szCs w:val="24"/>
        </w:rPr>
        <w:t>供应商</w:t>
      </w:r>
      <w:r>
        <w:rPr>
          <w:rFonts w:ascii="仿宋" w:hAnsi="仿宋" w:eastAsia="仿宋" w:cs="仿宋"/>
          <w:sz w:val="24"/>
          <w:szCs w:val="24"/>
        </w:rPr>
        <w:t>需要先安装</w:t>
      </w:r>
      <w:r>
        <w:rPr>
          <w:rFonts w:ascii="Times New Roman" w:hAnsi="Times New Roman" w:eastAsia="Times New Roman" w:cs="Times New Roman"/>
          <w:sz w:val="24"/>
          <w:szCs w:val="24"/>
        </w:rPr>
        <w:t>“</w:t>
      </w:r>
      <w:r>
        <w:rPr>
          <w:rFonts w:ascii="仿宋" w:hAnsi="仿宋" w:eastAsia="仿宋" w:cs="仿宋"/>
          <w:sz w:val="24"/>
          <w:szCs w:val="24"/>
        </w:rPr>
        <w:t>政采云电子交易客户端</w:t>
      </w:r>
      <w:r>
        <w:rPr>
          <w:rFonts w:ascii="Times New Roman" w:hAnsi="Times New Roman" w:eastAsia="Times New Roman" w:cs="Times New Roman"/>
          <w:sz w:val="24"/>
          <w:szCs w:val="24"/>
        </w:rPr>
        <w:t>”</w:t>
      </w:r>
      <w:r>
        <w:rPr>
          <w:rFonts w:ascii="仿宋" w:hAnsi="仿宋" w:eastAsia="仿宋" w:cs="仿宋"/>
          <w:sz w:val="24"/>
          <w:szCs w:val="24"/>
        </w:rPr>
        <w:t>，并按照本采购</w:t>
      </w:r>
      <w:r>
        <w:rPr>
          <w:rFonts w:ascii="仿宋" w:hAnsi="仿宋" w:eastAsia="仿宋" w:cs="仿宋"/>
          <w:spacing w:val="-1"/>
          <w:sz w:val="24"/>
          <w:szCs w:val="24"/>
        </w:rPr>
        <w:t>文件和政采云的要求，通过</w:t>
      </w:r>
      <w:r>
        <w:rPr>
          <w:rFonts w:ascii="Times New Roman" w:hAnsi="Times New Roman" w:eastAsia="Times New Roman" w:cs="Times New Roman"/>
          <w:spacing w:val="-1"/>
          <w:sz w:val="24"/>
          <w:szCs w:val="24"/>
        </w:rPr>
        <w:t>“</w:t>
      </w:r>
      <w:r>
        <w:rPr>
          <w:rFonts w:ascii="仿宋" w:hAnsi="仿宋" w:eastAsia="仿宋" w:cs="仿宋"/>
          <w:spacing w:val="-1"/>
          <w:sz w:val="24"/>
          <w:szCs w:val="24"/>
        </w:rPr>
        <w:t>政</w:t>
      </w:r>
      <w:r>
        <w:rPr>
          <w:rFonts w:ascii="仿宋" w:hAnsi="仿宋" w:eastAsia="仿宋" w:cs="仿宋"/>
          <w:sz w:val="24"/>
          <w:szCs w:val="24"/>
        </w:rPr>
        <w:t>采云电子交易客户端</w:t>
      </w:r>
      <w:r>
        <w:rPr>
          <w:rFonts w:ascii="Times New Roman" w:hAnsi="Times New Roman" w:eastAsia="Times New Roman" w:cs="Times New Roman"/>
          <w:sz w:val="24"/>
          <w:szCs w:val="24"/>
        </w:rPr>
        <w:t>”</w:t>
      </w:r>
      <w:r>
        <w:rPr>
          <w:rFonts w:ascii="仿宋" w:hAnsi="仿宋" w:eastAsia="仿宋" w:cs="仿宋"/>
          <w:sz w:val="24"/>
          <w:szCs w:val="24"/>
        </w:rPr>
        <w:t>编制并加密响应文件。供应商未</w:t>
      </w:r>
      <w:r>
        <w:rPr>
          <w:rFonts w:ascii="仿宋" w:hAnsi="仿宋" w:eastAsia="仿宋" w:cs="仿宋"/>
          <w:spacing w:val="-1"/>
          <w:sz w:val="24"/>
          <w:szCs w:val="24"/>
        </w:rPr>
        <w:t>按规定编制并加密的响应文</w:t>
      </w:r>
    </w:p>
    <w:p w14:paraId="0B186991">
      <w:pPr>
        <w:spacing w:before="1" w:line="216" w:lineRule="auto"/>
        <w:ind w:left="35"/>
        <w:rPr>
          <w:rFonts w:ascii="仿宋" w:hAnsi="仿宋" w:eastAsia="仿宋" w:cs="仿宋"/>
          <w:sz w:val="24"/>
          <w:szCs w:val="24"/>
        </w:rPr>
      </w:pPr>
      <w:r>
        <w:rPr>
          <w:rFonts w:ascii="仿宋" w:hAnsi="仿宋" w:eastAsia="仿宋" w:cs="仿宋"/>
          <w:spacing w:val="-4"/>
          <w:sz w:val="24"/>
          <w:szCs w:val="24"/>
        </w:rPr>
        <w:t>件，广西政府采购云平台将予以拒收。</w:t>
      </w:r>
    </w:p>
    <w:p w14:paraId="14AD7F45">
      <w:pPr>
        <w:spacing w:before="160" w:line="338" w:lineRule="auto"/>
        <w:ind w:left="41" w:right="112" w:firstLine="422"/>
        <w:rPr>
          <w:rFonts w:ascii="仿宋" w:hAnsi="仿宋" w:eastAsia="仿宋" w:cs="仿宋"/>
          <w:sz w:val="24"/>
          <w:szCs w:val="24"/>
        </w:rPr>
      </w:pPr>
      <w:r>
        <w:rPr>
          <w:rFonts w:ascii="Times New Roman" w:hAnsi="Times New Roman" w:eastAsia="Times New Roman" w:cs="Times New Roman"/>
          <w:spacing w:val="1"/>
          <w:sz w:val="24"/>
          <w:szCs w:val="24"/>
        </w:rPr>
        <w:t>“</w:t>
      </w:r>
      <w:r>
        <w:rPr>
          <w:rFonts w:ascii="仿宋" w:hAnsi="仿宋" w:eastAsia="仿宋" w:cs="仿宋"/>
          <w:spacing w:val="1"/>
          <w:sz w:val="24"/>
          <w:szCs w:val="24"/>
        </w:rPr>
        <w:t>政采云电子交易客户端</w:t>
      </w:r>
      <w:r>
        <w:rPr>
          <w:rFonts w:ascii="Times New Roman" w:hAnsi="Times New Roman" w:eastAsia="Times New Roman" w:cs="Times New Roman"/>
          <w:spacing w:val="1"/>
          <w:sz w:val="24"/>
          <w:szCs w:val="24"/>
        </w:rPr>
        <w:t>”</w:t>
      </w:r>
      <w:r>
        <w:rPr>
          <w:rFonts w:ascii="仿宋" w:hAnsi="仿宋" w:eastAsia="仿宋" w:cs="仿宋"/>
          <w:spacing w:val="1"/>
          <w:sz w:val="24"/>
          <w:szCs w:val="24"/>
        </w:rPr>
        <w:t>请自行前往广西政府采购网下载并安装；电子投标具体</w:t>
      </w:r>
      <w:r>
        <w:rPr>
          <w:rFonts w:ascii="仿宋" w:hAnsi="仿宋" w:eastAsia="仿宋" w:cs="仿宋"/>
          <w:sz w:val="24"/>
          <w:szCs w:val="24"/>
        </w:rPr>
        <w:t>操作流程参考《政府采购项目电子交易管理操作指南</w:t>
      </w:r>
      <w:r>
        <w:rPr>
          <w:rFonts w:ascii="Times New Roman" w:hAnsi="Times New Roman" w:eastAsia="Times New Roman" w:cs="Times New Roman"/>
          <w:spacing w:val="-1"/>
          <w:sz w:val="24"/>
          <w:szCs w:val="24"/>
        </w:rPr>
        <w:t>-</w:t>
      </w:r>
      <w:r>
        <w:rPr>
          <w:rFonts w:ascii="仿宋" w:hAnsi="仿宋" w:eastAsia="仿宋" w:cs="仿宋"/>
          <w:spacing w:val="-1"/>
          <w:sz w:val="24"/>
          <w:szCs w:val="24"/>
        </w:rPr>
        <w:t>供应商》；在使用广西政府采购云投标客户端时，建议使用</w:t>
      </w:r>
      <w:r>
        <w:rPr>
          <w:rFonts w:ascii="仿宋" w:hAnsi="仿宋" w:eastAsia="仿宋" w:cs="仿宋"/>
          <w:spacing w:val="-47"/>
          <w:sz w:val="24"/>
          <w:szCs w:val="24"/>
        </w:rPr>
        <w:t xml:space="preserve"> </w:t>
      </w:r>
      <w:r>
        <w:rPr>
          <w:rFonts w:ascii="Times New Roman" w:hAnsi="Times New Roman" w:eastAsia="Times New Roman" w:cs="Times New Roman"/>
          <w:spacing w:val="-1"/>
          <w:sz w:val="24"/>
          <w:szCs w:val="24"/>
        </w:rPr>
        <w:t xml:space="preserve">WIN7 </w:t>
      </w:r>
      <w:r>
        <w:rPr>
          <w:rFonts w:ascii="仿宋" w:hAnsi="仿宋" w:eastAsia="仿宋" w:cs="仿宋"/>
          <w:spacing w:val="-1"/>
          <w:sz w:val="24"/>
          <w:szCs w:val="24"/>
        </w:rPr>
        <w:t>及以上操作系统，通过广西政府采购云平台参与在线投标时如遇平台技术问题详询</w:t>
      </w:r>
      <w:r>
        <w:rPr>
          <w:rFonts w:ascii="仿宋" w:hAnsi="仿宋" w:eastAsia="仿宋" w:cs="仿宋"/>
          <w:spacing w:val="-51"/>
          <w:sz w:val="24"/>
          <w:szCs w:val="24"/>
        </w:rPr>
        <w:t xml:space="preserve"> </w:t>
      </w:r>
      <w:r>
        <w:rPr>
          <w:rFonts w:ascii="Times New Roman" w:hAnsi="Times New Roman" w:eastAsia="Times New Roman" w:cs="Times New Roman"/>
          <w:spacing w:val="-1"/>
          <w:sz w:val="24"/>
          <w:szCs w:val="24"/>
        </w:rPr>
        <w:t>9576</w:t>
      </w:r>
      <w:r>
        <w:rPr>
          <w:rFonts w:ascii="Times New Roman" w:hAnsi="Times New Roman" w:eastAsia="Times New Roman" w:cs="Times New Roman"/>
          <w:spacing w:val="-2"/>
          <w:sz w:val="24"/>
          <w:szCs w:val="24"/>
        </w:rPr>
        <w:t>3</w:t>
      </w:r>
      <w:r>
        <w:rPr>
          <w:rFonts w:ascii="仿宋" w:hAnsi="仿宋" w:eastAsia="仿宋" w:cs="仿宋"/>
          <w:spacing w:val="-2"/>
          <w:sz w:val="24"/>
          <w:szCs w:val="24"/>
        </w:rPr>
        <w:t>。</w:t>
      </w:r>
    </w:p>
    <w:p w14:paraId="7C2AB26B">
      <w:pPr>
        <w:spacing w:before="3" w:line="307" w:lineRule="auto"/>
        <w:ind w:left="44" w:right="129" w:firstLine="464"/>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2</w:t>
      </w:r>
      <w:r>
        <w:rPr>
          <w:rFonts w:ascii="仿宋" w:hAnsi="仿宋" w:eastAsia="仿宋" w:cs="仿宋"/>
          <w:spacing w:val="-1"/>
          <w:sz w:val="24"/>
          <w:szCs w:val="24"/>
        </w:rPr>
        <w:t>）为确保网上操作合法、有效和安全，供应商应当在响应文件递交截止时间</w:t>
      </w:r>
      <w:r>
        <w:rPr>
          <w:rFonts w:ascii="仿宋" w:hAnsi="仿宋" w:eastAsia="仿宋" w:cs="仿宋"/>
          <w:sz w:val="24"/>
          <w:szCs w:val="24"/>
        </w:rPr>
        <w:t>前完成在</w:t>
      </w:r>
      <w:r>
        <w:rPr>
          <w:rFonts w:ascii="Times New Roman" w:hAnsi="Times New Roman" w:eastAsia="Times New Roman" w:cs="Times New Roman"/>
          <w:sz w:val="24"/>
          <w:szCs w:val="24"/>
        </w:rPr>
        <w:t>“</w:t>
      </w:r>
      <w:r>
        <w:rPr>
          <w:rFonts w:ascii="仿宋" w:hAnsi="仿宋" w:eastAsia="仿宋" w:cs="仿宋"/>
          <w:sz w:val="24"/>
          <w:szCs w:val="24"/>
        </w:rPr>
        <w:t>广西政府采购云平台</w:t>
      </w:r>
      <w:r>
        <w:rPr>
          <w:rFonts w:ascii="Times New Roman" w:hAnsi="Times New Roman" w:eastAsia="Times New Roman" w:cs="Times New Roman"/>
          <w:sz w:val="24"/>
          <w:szCs w:val="24"/>
        </w:rPr>
        <w:t>”</w:t>
      </w:r>
      <w:r>
        <w:rPr>
          <w:rFonts w:ascii="仿宋" w:hAnsi="仿宋" w:eastAsia="仿宋" w:cs="仿宋"/>
          <w:sz w:val="24"/>
          <w:szCs w:val="24"/>
        </w:rPr>
        <w:t>的身份认</w:t>
      </w:r>
      <w:r>
        <w:rPr>
          <w:rFonts w:ascii="仿宋" w:hAnsi="仿宋" w:eastAsia="仿宋" w:cs="仿宋"/>
          <w:spacing w:val="-1"/>
          <w:sz w:val="24"/>
          <w:szCs w:val="24"/>
        </w:rPr>
        <w:t>证，确保在电子投标过程中能够对相关数据</w:t>
      </w:r>
      <w:r>
        <w:rPr>
          <w:rFonts w:ascii="仿宋" w:hAnsi="仿宋" w:eastAsia="仿宋" w:cs="仿宋"/>
          <w:spacing w:val="1"/>
          <w:sz w:val="24"/>
          <w:szCs w:val="24"/>
        </w:rPr>
        <w:t>电文进行加密和使用电子签章。使用</w:t>
      </w:r>
      <w:r>
        <w:rPr>
          <w:rFonts w:ascii="Times New Roman" w:hAnsi="Times New Roman" w:eastAsia="Times New Roman" w:cs="Times New Roman"/>
          <w:spacing w:val="1"/>
          <w:sz w:val="24"/>
          <w:szCs w:val="24"/>
        </w:rPr>
        <w:t>“</w:t>
      </w:r>
      <w:r>
        <w:rPr>
          <w:rFonts w:ascii="仿宋" w:hAnsi="仿宋" w:eastAsia="仿宋" w:cs="仿宋"/>
          <w:spacing w:val="1"/>
          <w:sz w:val="24"/>
          <w:szCs w:val="24"/>
        </w:rPr>
        <w:t>政采云电子交易客户端</w:t>
      </w:r>
      <w:r>
        <w:rPr>
          <w:rFonts w:ascii="Times New Roman" w:hAnsi="Times New Roman" w:eastAsia="Times New Roman" w:cs="Times New Roman"/>
          <w:spacing w:val="1"/>
          <w:sz w:val="24"/>
          <w:szCs w:val="24"/>
        </w:rPr>
        <w:t>”</w:t>
      </w:r>
      <w:r>
        <w:rPr>
          <w:rFonts w:ascii="仿宋" w:hAnsi="仿宋" w:eastAsia="仿宋" w:cs="仿宋"/>
          <w:spacing w:val="1"/>
          <w:sz w:val="24"/>
          <w:szCs w:val="24"/>
        </w:rPr>
        <w:t>需</w:t>
      </w:r>
      <w:r>
        <w:rPr>
          <w:rFonts w:ascii="仿宋" w:hAnsi="仿宋" w:eastAsia="仿宋" w:cs="仿宋"/>
          <w:sz w:val="24"/>
          <w:szCs w:val="24"/>
        </w:rPr>
        <w:t>要提前申领</w:t>
      </w:r>
      <w:r>
        <w:rPr>
          <w:rFonts w:ascii="Times New Roman" w:hAnsi="Times New Roman" w:eastAsia="Times New Roman" w:cs="Times New Roman"/>
          <w:sz w:val="24"/>
          <w:szCs w:val="24"/>
        </w:rPr>
        <w:t xml:space="preserve">CA </w:t>
      </w:r>
      <w:r>
        <w:rPr>
          <w:rFonts w:ascii="仿宋" w:hAnsi="仿宋" w:eastAsia="仿宋" w:cs="仿宋"/>
          <w:sz w:val="24"/>
          <w:szCs w:val="24"/>
        </w:rPr>
        <w:t>数字</w:t>
      </w:r>
      <w:r>
        <w:rPr>
          <w:rFonts w:ascii="仿宋" w:hAnsi="仿宋" w:eastAsia="仿宋" w:cs="仿宋"/>
          <w:spacing w:val="-1"/>
          <w:sz w:val="24"/>
          <w:szCs w:val="24"/>
        </w:rPr>
        <w:t>证书，申领流程请自行前往相关网站进行查阅。（电子标需要完成</w:t>
      </w:r>
      <w:r>
        <w:rPr>
          <w:rFonts w:ascii="仿宋" w:hAnsi="仿宋" w:eastAsia="仿宋" w:cs="仿宋"/>
          <w:spacing w:val="-49"/>
          <w:sz w:val="24"/>
          <w:szCs w:val="24"/>
        </w:rPr>
        <w:t xml:space="preserve"> </w:t>
      </w:r>
      <w:r>
        <w:rPr>
          <w:rFonts w:ascii="Times New Roman" w:hAnsi="Times New Roman" w:eastAsia="Times New Roman" w:cs="Times New Roman"/>
          <w:spacing w:val="-1"/>
          <w:sz w:val="24"/>
          <w:szCs w:val="24"/>
        </w:rPr>
        <w:t xml:space="preserve">CA </w:t>
      </w:r>
      <w:r>
        <w:rPr>
          <w:rFonts w:ascii="仿宋" w:hAnsi="仿宋" w:eastAsia="仿宋" w:cs="仿宋"/>
          <w:spacing w:val="-1"/>
          <w:sz w:val="24"/>
          <w:szCs w:val="24"/>
        </w:rPr>
        <w:t>数字证书办</w:t>
      </w:r>
    </w:p>
    <w:p w14:paraId="01987F68">
      <w:pPr>
        <w:spacing w:before="162" w:line="217" w:lineRule="auto"/>
        <w:ind w:left="41"/>
        <w:rPr>
          <w:rFonts w:ascii="仿宋" w:hAnsi="仿宋" w:eastAsia="仿宋" w:cs="仿宋"/>
          <w:sz w:val="24"/>
          <w:szCs w:val="24"/>
        </w:rPr>
      </w:pPr>
      <w:r>
        <w:rPr>
          <w:rFonts w:ascii="仿宋" w:hAnsi="仿宋" w:eastAsia="仿宋" w:cs="仿宋"/>
          <w:spacing w:val="-1"/>
          <w:sz w:val="24"/>
          <w:szCs w:val="24"/>
        </w:rPr>
        <w:t>理，建议供应商获取采购文件后立即办理）</w:t>
      </w:r>
    </w:p>
    <w:p w14:paraId="50922119">
      <w:pPr>
        <w:spacing w:before="156" w:line="308" w:lineRule="auto"/>
        <w:ind w:left="41" w:right="100" w:firstLine="467"/>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3</w:t>
      </w:r>
      <w:r>
        <w:rPr>
          <w:rFonts w:ascii="仿宋" w:hAnsi="仿宋" w:eastAsia="仿宋" w:cs="仿宋"/>
          <w:sz w:val="24"/>
          <w:szCs w:val="24"/>
        </w:rPr>
        <w:t>）供应商应当在响应文件递交截止时间前，将生成的</w:t>
      </w:r>
      <w:r>
        <w:rPr>
          <w:rFonts w:ascii="Times New Roman" w:hAnsi="Times New Roman" w:eastAsia="Times New Roman" w:cs="Times New Roman"/>
          <w:sz w:val="24"/>
          <w:szCs w:val="24"/>
        </w:rPr>
        <w:t>“</w:t>
      </w:r>
      <w:r>
        <w:rPr>
          <w:rFonts w:ascii="仿宋" w:hAnsi="仿宋" w:eastAsia="仿宋" w:cs="仿宋"/>
          <w:sz w:val="24"/>
          <w:szCs w:val="24"/>
        </w:rPr>
        <w:t>电子响应文件</w:t>
      </w:r>
      <w:r>
        <w:rPr>
          <w:rFonts w:ascii="Times New Roman" w:hAnsi="Times New Roman" w:eastAsia="Times New Roman" w:cs="Times New Roman"/>
          <w:sz w:val="24"/>
          <w:szCs w:val="24"/>
        </w:rPr>
        <w:t>”</w:t>
      </w:r>
      <w:r>
        <w:rPr>
          <w:rFonts w:ascii="仿宋" w:hAnsi="仿宋" w:eastAsia="仿宋" w:cs="仿宋"/>
          <w:spacing w:val="-1"/>
          <w:sz w:val="24"/>
          <w:szCs w:val="24"/>
        </w:rPr>
        <w:t>上传递</w:t>
      </w:r>
      <w:r>
        <w:rPr>
          <w:rFonts w:ascii="仿宋" w:hAnsi="仿宋" w:eastAsia="仿宋" w:cs="仿宋"/>
          <w:sz w:val="24"/>
          <w:szCs w:val="24"/>
        </w:rPr>
        <w:t>交至广西政府采购云平台。响应文件递交截止时间前</w:t>
      </w:r>
      <w:r>
        <w:rPr>
          <w:rFonts w:ascii="仿宋" w:hAnsi="仿宋" w:eastAsia="仿宋" w:cs="仿宋"/>
          <w:spacing w:val="-1"/>
          <w:sz w:val="24"/>
          <w:szCs w:val="24"/>
        </w:rPr>
        <w:t>可以补充、修改或者撤回电子响</w:t>
      </w:r>
      <w:r>
        <w:rPr>
          <w:rFonts w:ascii="仿宋" w:hAnsi="仿宋" w:eastAsia="仿宋" w:cs="仿宋"/>
          <w:sz w:val="24"/>
          <w:szCs w:val="24"/>
        </w:rPr>
        <w:t>应文件。补充或者修改电子响应文件的，应当先行撤</w:t>
      </w:r>
      <w:r>
        <w:rPr>
          <w:rFonts w:ascii="仿宋" w:hAnsi="仿宋" w:eastAsia="仿宋" w:cs="仿宋"/>
          <w:spacing w:val="-1"/>
          <w:sz w:val="24"/>
          <w:szCs w:val="24"/>
        </w:rPr>
        <w:t>回原文件，补充、修改后重新传</w:t>
      </w:r>
      <w:r>
        <w:rPr>
          <w:rFonts w:ascii="仿宋" w:hAnsi="仿宋" w:eastAsia="仿宋" w:cs="仿宋"/>
          <w:spacing w:val="-2"/>
          <w:sz w:val="24"/>
          <w:szCs w:val="24"/>
        </w:rPr>
        <w:t>输递交，响应文件递交截止时间前未完成传输的，视为撤回响应文件。</w:t>
      </w:r>
    </w:p>
    <w:p w14:paraId="1CB7D8D9">
      <w:pPr>
        <w:spacing w:before="158" w:line="277" w:lineRule="auto"/>
        <w:ind w:left="45" w:right="242" w:firstLine="463"/>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4</w:t>
      </w:r>
      <w:r>
        <w:rPr>
          <w:rFonts w:ascii="仿宋" w:hAnsi="仿宋" w:eastAsia="仿宋" w:cs="仿宋"/>
          <w:spacing w:val="-1"/>
          <w:sz w:val="24"/>
          <w:szCs w:val="24"/>
        </w:rPr>
        <w:t>）在本项目实行全流程电子化招投标交易，供应商如有需要，可以参与现场开标（所需在线投标响应及解密开启设备自带）并可在开标截止时间前提供以介质</w:t>
      </w:r>
    </w:p>
    <w:p w14:paraId="55FC36D8">
      <w:pPr>
        <w:spacing w:before="161" w:line="298" w:lineRule="auto"/>
        <w:ind w:left="43" w:right="100" w:hanging="15"/>
        <w:rPr>
          <w:rFonts w:ascii="Times New Roman" w:hAnsi="Times New Roman" w:eastAsia="Times New Roman" w:cs="Times New Roman"/>
          <w:sz w:val="24"/>
          <w:szCs w:val="24"/>
        </w:rPr>
      </w:pPr>
      <w:r>
        <w:rPr>
          <w:rFonts w:ascii="仿宋" w:hAnsi="仿宋" w:eastAsia="仿宋" w:cs="仿宋"/>
          <w:sz w:val="24"/>
          <w:szCs w:val="24"/>
        </w:rPr>
        <w:t>（</w:t>
      </w:r>
      <w:r>
        <w:rPr>
          <w:rFonts w:ascii="Times New Roman" w:hAnsi="Times New Roman" w:eastAsia="Times New Roman" w:cs="Times New Roman"/>
          <w:sz w:val="24"/>
          <w:szCs w:val="24"/>
        </w:rPr>
        <w:t xml:space="preserve">U </w:t>
      </w:r>
      <w:r>
        <w:rPr>
          <w:rFonts w:ascii="仿宋" w:hAnsi="仿宋" w:eastAsia="仿宋" w:cs="仿宋"/>
          <w:sz w:val="24"/>
          <w:szCs w:val="24"/>
        </w:rPr>
        <w:t>盘或光盘等）存储的数据电文形成的电子备份电</w:t>
      </w:r>
      <w:r>
        <w:rPr>
          <w:rFonts w:ascii="仿宋" w:hAnsi="仿宋" w:eastAsia="仿宋" w:cs="仿宋"/>
          <w:spacing w:val="-1"/>
          <w:sz w:val="24"/>
          <w:szCs w:val="24"/>
        </w:rPr>
        <w:t>子响应文件。电子备份响应文件</w:t>
      </w:r>
      <w:r>
        <w:rPr>
          <w:rFonts w:ascii="仿宋" w:hAnsi="仿宋" w:eastAsia="仿宋" w:cs="仿宋"/>
          <w:sz w:val="24"/>
          <w:szCs w:val="24"/>
        </w:rPr>
        <w:t>可以通过以下三种方式递交：</w:t>
      </w:r>
      <w:r>
        <w:rPr>
          <w:rFonts w:ascii="宋体" w:hAnsi="宋体" w:eastAsia="宋体" w:cs="宋体"/>
          <w:sz w:val="24"/>
          <w:szCs w:val="24"/>
        </w:rPr>
        <w:t>①</w:t>
      </w:r>
      <w:r>
        <w:rPr>
          <w:rFonts w:ascii="仿宋" w:hAnsi="仿宋" w:eastAsia="仿宋" w:cs="仿宋"/>
          <w:sz w:val="24"/>
          <w:szCs w:val="24"/>
        </w:rPr>
        <w:t>以邮寄方式在</w:t>
      </w:r>
      <w:r>
        <w:rPr>
          <w:rFonts w:ascii="仿宋" w:hAnsi="仿宋" w:eastAsia="仿宋" w:cs="仿宋"/>
          <w:spacing w:val="-1"/>
          <w:sz w:val="24"/>
          <w:szCs w:val="24"/>
        </w:rPr>
        <w:t>响应文件解密截止时间前寄到</w:t>
      </w:r>
      <w:r>
        <w:rPr>
          <w:rFonts w:hint="eastAsia" w:ascii="仿宋" w:hAnsi="仿宋" w:eastAsia="仿宋" w:cs="仿宋"/>
          <w:spacing w:val="-1"/>
          <w:sz w:val="24"/>
          <w:szCs w:val="24"/>
          <w:u w:val="single"/>
          <w:lang w:eastAsia="zh-CN"/>
        </w:rPr>
        <w:t>广西宁涌工程管理有限公司</w:t>
      </w:r>
      <w:r>
        <w:rPr>
          <w:rFonts w:ascii="仿宋" w:hAnsi="仿宋" w:eastAsia="仿宋" w:cs="仿宋"/>
          <w:spacing w:val="-2"/>
          <w:sz w:val="24"/>
          <w:szCs w:val="24"/>
          <w:u w:val="single"/>
        </w:rPr>
        <w:t>（</w:t>
      </w:r>
      <w:r>
        <w:rPr>
          <w:rFonts w:hint="eastAsia" w:ascii="仿宋" w:hAnsi="仿宋" w:eastAsia="仿宋" w:cs="仿宋"/>
          <w:spacing w:val="-2"/>
          <w:sz w:val="24"/>
          <w:szCs w:val="24"/>
          <w:u w:val="single"/>
        </w:rPr>
        <w:t>贵港市港北区荷城路华泰官邸</w:t>
      </w:r>
      <w:r>
        <w:rPr>
          <w:rFonts w:ascii="仿宋" w:hAnsi="仿宋" w:eastAsia="仿宋" w:cs="仿宋"/>
          <w:spacing w:val="-2"/>
          <w:sz w:val="24"/>
          <w:szCs w:val="24"/>
          <w:u w:val="single"/>
        </w:rPr>
        <w:t>2</w:t>
      </w:r>
      <w:r>
        <w:rPr>
          <w:rFonts w:hint="eastAsia" w:ascii="仿宋" w:hAnsi="仿宋" w:eastAsia="仿宋" w:cs="仿宋"/>
          <w:spacing w:val="-2"/>
          <w:sz w:val="24"/>
          <w:szCs w:val="24"/>
          <w:u w:val="single"/>
        </w:rPr>
        <w:t>幢第</w:t>
      </w:r>
      <w:r>
        <w:rPr>
          <w:rFonts w:ascii="仿宋" w:hAnsi="仿宋" w:eastAsia="仿宋" w:cs="仿宋"/>
          <w:spacing w:val="-2"/>
          <w:sz w:val="24"/>
          <w:szCs w:val="24"/>
          <w:u w:val="single"/>
        </w:rPr>
        <w:t>12</w:t>
      </w:r>
      <w:r>
        <w:rPr>
          <w:rFonts w:hint="eastAsia" w:ascii="仿宋" w:hAnsi="仿宋" w:eastAsia="仿宋" w:cs="仿宋"/>
          <w:spacing w:val="-2"/>
          <w:sz w:val="24"/>
          <w:szCs w:val="24"/>
          <w:u w:val="single"/>
        </w:rPr>
        <w:t>层</w:t>
      </w:r>
      <w:r>
        <w:rPr>
          <w:rFonts w:ascii="仿宋" w:hAnsi="仿宋" w:eastAsia="仿宋" w:cs="仿宋"/>
          <w:spacing w:val="-2"/>
          <w:sz w:val="24"/>
          <w:szCs w:val="24"/>
          <w:u w:val="single"/>
        </w:rPr>
        <w:t>1</w:t>
      </w:r>
      <w:r>
        <w:rPr>
          <w:rFonts w:hint="eastAsia" w:ascii="仿宋" w:hAnsi="仿宋" w:eastAsia="仿宋" w:cs="仿宋"/>
          <w:spacing w:val="-2"/>
          <w:sz w:val="24"/>
          <w:szCs w:val="24"/>
          <w:u w:val="single"/>
        </w:rPr>
        <w:t>单元</w:t>
      </w:r>
      <w:r>
        <w:rPr>
          <w:rFonts w:ascii="仿宋" w:hAnsi="仿宋" w:eastAsia="仿宋" w:cs="仿宋"/>
          <w:spacing w:val="-2"/>
          <w:sz w:val="24"/>
          <w:szCs w:val="24"/>
          <w:u w:val="single"/>
        </w:rPr>
        <w:t>1204</w:t>
      </w:r>
      <w:r>
        <w:rPr>
          <w:rFonts w:hint="eastAsia" w:ascii="仿宋" w:hAnsi="仿宋" w:eastAsia="仿宋" w:cs="仿宋"/>
          <w:spacing w:val="-2"/>
          <w:sz w:val="24"/>
          <w:szCs w:val="24"/>
          <w:u w:val="single"/>
        </w:rPr>
        <w:t>号</w:t>
      </w:r>
      <w:r>
        <w:rPr>
          <w:rFonts w:ascii="仿宋" w:hAnsi="仿宋" w:eastAsia="仿宋" w:cs="仿宋"/>
          <w:spacing w:val="-11"/>
          <w:sz w:val="24"/>
          <w:szCs w:val="24"/>
          <w:u w:val="single"/>
        </w:rPr>
        <w:t>）</w:t>
      </w:r>
      <w:r>
        <w:rPr>
          <w:rFonts w:ascii="仿宋" w:hAnsi="仿宋" w:eastAsia="仿宋" w:cs="仿宋"/>
          <w:spacing w:val="-11"/>
          <w:sz w:val="24"/>
          <w:szCs w:val="24"/>
        </w:rPr>
        <w:t>；</w:t>
      </w:r>
      <w:r>
        <w:rPr>
          <w:rFonts w:ascii="宋体" w:hAnsi="宋体" w:eastAsia="宋体" w:cs="宋体"/>
          <w:sz w:val="24"/>
          <w:szCs w:val="24"/>
        </w:rPr>
        <w:t>②</w:t>
      </w:r>
      <w:r>
        <w:rPr>
          <w:rFonts w:ascii="仿宋" w:hAnsi="仿宋" w:eastAsia="仿宋" w:cs="仿宋"/>
          <w:sz w:val="24"/>
          <w:szCs w:val="24"/>
        </w:rPr>
        <w:t>在响应文件解密截止时间前按要求密封并送达</w:t>
      </w:r>
      <w:r>
        <w:rPr>
          <w:rFonts w:ascii="仿宋" w:hAnsi="仿宋" w:eastAsia="仿宋" w:cs="仿宋"/>
          <w:sz w:val="24"/>
          <w:szCs w:val="24"/>
          <w:u w:val="single"/>
        </w:rPr>
        <w:t>贵港市公共资源交易中心（贵</w:t>
      </w:r>
      <w:r>
        <w:rPr>
          <w:rFonts w:ascii="仿宋" w:hAnsi="仿宋" w:eastAsia="仿宋" w:cs="仿宋"/>
          <w:spacing w:val="-1"/>
          <w:sz w:val="24"/>
          <w:szCs w:val="24"/>
          <w:u w:val="single"/>
        </w:rPr>
        <w:t>港市港北区金田路水利大厦</w:t>
      </w:r>
      <w:r>
        <w:rPr>
          <w:rFonts w:ascii="仿宋" w:hAnsi="仿宋" w:eastAsia="仿宋" w:cs="仿宋"/>
          <w:spacing w:val="-2"/>
          <w:sz w:val="24"/>
          <w:szCs w:val="24"/>
          <w:u w:val="single"/>
        </w:rPr>
        <w:t>）</w:t>
      </w:r>
      <w:r>
        <w:rPr>
          <w:rFonts w:ascii="仿宋" w:hAnsi="仿宋" w:eastAsia="仿宋" w:cs="仿宋"/>
          <w:spacing w:val="-2"/>
          <w:sz w:val="24"/>
          <w:szCs w:val="24"/>
        </w:rPr>
        <w:t>（</w:t>
      </w:r>
      <w:r>
        <w:rPr>
          <w:rFonts w:ascii="仿宋" w:hAnsi="仿宋" w:eastAsia="仿宋" w:cs="仿宋"/>
          <w:spacing w:val="-1"/>
          <w:sz w:val="24"/>
          <w:szCs w:val="24"/>
        </w:rPr>
        <w:t>具体交易厅详见电子屏幕</w:t>
      </w:r>
      <w:r>
        <w:rPr>
          <w:rFonts w:ascii="仿宋" w:hAnsi="仿宋" w:eastAsia="仿宋" w:cs="仿宋"/>
          <w:spacing w:val="-2"/>
          <w:sz w:val="24"/>
          <w:szCs w:val="24"/>
        </w:rPr>
        <w:t>），</w:t>
      </w:r>
      <w:r>
        <w:rPr>
          <w:rFonts w:ascii="仿宋" w:hAnsi="仿宋" w:eastAsia="仿宋" w:cs="仿宋"/>
          <w:spacing w:val="-1"/>
          <w:sz w:val="24"/>
          <w:szCs w:val="24"/>
        </w:rPr>
        <w:t>逾期送</w:t>
      </w:r>
      <w:r>
        <w:rPr>
          <w:rFonts w:ascii="仿宋" w:hAnsi="仿宋" w:eastAsia="仿宋" w:cs="仿宋"/>
          <w:spacing w:val="-2"/>
          <w:sz w:val="24"/>
          <w:szCs w:val="24"/>
        </w:rPr>
        <w:t>达或未按要求密</w:t>
      </w:r>
      <w:r>
        <w:rPr>
          <w:rFonts w:ascii="仿宋" w:hAnsi="仿宋" w:eastAsia="仿宋" w:cs="仿宋"/>
          <w:sz w:val="24"/>
          <w:szCs w:val="24"/>
        </w:rPr>
        <w:t>封将被拒收。电子备份响应文件应当密封包装并在包装上标</w:t>
      </w:r>
      <w:r>
        <w:rPr>
          <w:rFonts w:ascii="仿宋" w:hAnsi="仿宋" w:eastAsia="仿宋" w:cs="仿宋"/>
          <w:spacing w:val="-1"/>
          <w:sz w:val="24"/>
          <w:szCs w:val="24"/>
        </w:rPr>
        <w:t>注项目名称、单位名称并</w:t>
      </w:r>
      <w:r>
        <w:rPr>
          <w:rFonts w:ascii="仿宋" w:hAnsi="仿宋" w:eastAsia="仿宋" w:cs="仿宋"/>
          <w:sz w:val="24"/>
          <w:szCs w:val="24"/>
        </w:rPr>
        <w:t>加盖公章。供应商授权采购代理机构解密电子备份响应文件</w:t>
      </w:r>
      <w:r>
        <w:rPr>
          <w:rFonts w:ascii="仿宋" w:hAnsi="仿宋" w:eastAsia="仿宋" w:cs="仿宋"/>
          <w:spacing w:val="-1"/>
          <w:sz w:val="24"/>
          <w:szCs w:val="24"/>
        </w:rPr>
        <w:t>，必须出示授权委托书并</w:t>
      </w:r>
      <w:r>
        <w:rPr>
          <w:rFonts w:ascii="仿宋" w:hAnsi="仿宋" w:eastAsia="仿宋" w:cs="仿宋"/>
          <w:spacing w:val="-7"/>
          <w:sz w:val="24"/>
          <w:szCs w:val="24"/>
        </w:rPr>
        <w:t>加盖供应商公章。</w:t>
      </w:r>
    </w:p>
    <w:p w14:paraId="7F3FB453">
      <w:pPr>
        <w:spacing w:before="3" w:line="338" w:lineRule="auto"/>
        <w:ind w:left="41" w:right="100" w:firstLine="467"/>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5</w:t>
      </w:r>
      <w:r>
        <w:rPr>
          <w:rFonts w:ascii="仿宋" w:hAnsi="仿宋" w:eastAsia="仿宋" w:cs="仿宋"/>
          <w:sz w:val="24"/>
          <w:szCs w:val="24"/>
        </w:rPr>
        <w:t>）响应文件网上提交截止后，广西政府</w:t>
      </w:r>
      <w:r>
        <w:rPr>
          <w:rFonts w:ascii="仿宋" w:hAnsi="仿宋" w:eastAsia="仿宋" w:cs="仿宋"/>
          <w:spacing w:val="-1"/>
          <w:sz w:val="24"/>
          <w:szCs w:val="24"/>
        </w:rPr>
        <w:t>采购云平台（电子交易平台）自动提取所有响应文件，各供应商须在提交响应文件截止后</w:t>
      </w:r>
      <w:r>
        <w:rPr>
          <w:rFonts w:ascii="仿宋" w:hAnsi="仿宋" w:eastAsia="仿宋" w:cs="仿宋"/>
          <w:spacing w:val="-48"/>
          <w:sz w:val="24"/>
          <w:szCs w:val="24"/>
        </w:rPr>
        <w:t xml:space="preserve"> </w:t>
      </w:r>
      <w:r>
        <w:rPr>
          <w:rFonts w:ascii="Times New Roman" w:hAnsi="Times New Roman" w:eastAsia="Times New Roman" w:cs="Times New Roman"/>
          <w:spacing w:val="-1"/>
          <w:sz w:val="24"/>
          <w:szCs w:val="24"/>
        </w:rPr>
        <w:t xml:space="preserve">30 </w:t>
      </w:r>
      <w:r>
        <w:rPr>
          <w:rFonts w:ascii="仿宋" w:hAnsi="仿宋" w:eastAsia="仿宋" w:cs="仿宋"/>
          <w:spacing w:val="-1"/>
          <w:sz w:val="24"/>
          <w:szCs w:val="24"/>
        </w:rPr>
        <w:t>分钟内对上传广西政府采购</w:t>
      </w:r>
      <w:r>
        <w:rPr>
          <w:rFonts w:ascii="仿宋" w:hAnsi="仿宋" w:eastAsia="仿宋" w:cs="仿宋"/>
          <w:sz w:val="24"/>
          <w:szCs w:val="24"/>
        </w:rPr>
        <w:t>云平台的响应文件进行解密，所有供应商在规定的解</w:t>
      </w:r>
      <w:r>
        <w:rPr>
          <w:rFonts w:ascii="仿宋" w:hAnsi="仿宋" w:eastAsia="仿宋" w:cs="仿宋"/>
          <w:spacing w:val="-1"/>
          <w:sz w:val="24"/>
          <w:szCs w:val="24"/>
        </w:rPr>
        <w:t>密时限内解密完成或解密时限到</w:t>
      </w:r>
      <w:r>
        <w:rPr>
          <w:rFonts w:ascii="仿宋" w:hAnsi="仿宋" w:eastAsia="仿宋" w:cs="仿宋"/>
          <w:sz w:val="24"/>
          <w:szCs w:val="24"/>
        </w:rPr>
        <w:t>后，采购代理机构开启响应文件；供应商超过解密时</w:t>
      </w:r>
      <w:r>
        <w:rPr>
          <w:rFonts w:ascii="仿宋" w:hAnsi="仿宋" w:eastAsia="仿宋" w:cs="仿宋"/>
          <w:spacing w:val="-1"/>
          <w:sz w:val="24"/>
          <w:szCs w:val="24"/>
        </w:rPr>
        <w:t>限的且无法通过广西政府采购云</w:t>
      </w:r>
      <w:r>
        <w:rPr>
          <w:rFonts w:ascii="仿宋" w:hAnsi="仿宋" w:eastAsia="仿宋" w:cs="仿宋"/>
          <w:spacing w:val="-3"/>
          <w:sz w:val="24"/>
          <w:szCs w:val="24"/>
        </w:rPr>
        <w:t>平台</w:t>
      </w:r>
      <w:r>
        <w:rPr>
          <w:rFonts w:ascii="Times New Roman" w:hAnsi="Times New Roman" w:eastAsia="Times New Roman" w:cs="Times New Roman"/>
          <w:spacing w:val="-3"/>
          <w:sz w:val="24"/>
          <w:szCs w:val="24"/>
        </w:rPr>
        <w:t>“</w:t>
      </w:r>
      <w:r>
        <w:rPr>
          <w:rFonts w:ascii="仿宋" w:hAnsi="仿宋" w:eastAsia="仿宋" w:cs="仿宋"/>
          <w:spacing w:val="-3"/>
          <w:sz w:val="24"/>
          <w:szCs w:val="24"/>
        </w:rPr>
        <w:t>异常处理</w:t>
      </w:r>
      <w:r>
        <w:rPr>
          <w:rFonts w:ascii="Times New Roman" w:hAnsi="Times New Roman" w:eastAsia="Times New Roman" w:cs="Times New Roman"/>
          <w:spacing w:val="-3"/>
          <w:sz w:val="24"/>
          <w:szCs w:val="24"/>
        </w:rPr>
        <w:t>”</w:t>
      </w:r>
      <w:r>
        <w:rPr>
          <w:rFonts w:ascii="仿宋" w:hAnsi="仿宋" w:eastAsia="仿宋" w:cs="仿宋"/>
          <w:spacing w:val="-3"/>
          <w:sz w:val="24"/>
          <w:szCs w:val="24"/>
        </w:rPr>
        <w:t>端口处理的，系统默认自动放弃。</w:t>
      </w:r>
    </w:p>
    <w:p w14:paraId="5490FFA7">
      <w:pPr>
        <w:spacing w:before="228" w:line="307" w:lineRule="auto"/>
        <w:ind w:left="35" w:right="235" w:firstLine="473"/>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6</w:t>
      </w:r>
      <w:r>
        <w:rPr>
          <w:rFonts w:ascii="仿宋" w:hAnsi="仿宋" w:eastAsia="仿宋" w:cs="仿宋"/>
          <w:sz w:val="24"/>
          <w:szCs w:val="24"/>
        </w:rPr>
        <w:t>）通过广西政府采购云平台（电子交易平台）上传递交的</w:t>
      </w:r>
      <w:r>
        <w:rPr>
          <w:rFonts w:ascii="Times New Roman" w:hAnsi="Times New Roman" w:eastAsia="Times New Roman" w:cs="Times New Roman"/>
          <w:sz w:val="24"/>
          <w:szCs w:val="24"/>
        </w:rPr>
        <w:t>“</w:t>
      </w:r>
      <w:r>
        <w:rPr>
          <w:rFonts w:ascii="仿宋" w:hAnsi="仿宋" w:eastAsia="仿宋" w:cs="仿宋"/>
          <w:sz w:val="24"/>
          <w:szCs w:val="24"/>
        </w:rPr>
        <w:t>电子加密响</w:t>
      </w:r>
      <w:r>
        <w:rPr>
          <w:rFonts w:ascii="仿宋" w:hAnsi="仿宋" w:eastAsia="仿宋" w:cs="仿宋"/>
          <w:spacing w:val="-1"/>
          <w:sz w:val="24"/>
          <w:szCs w:val="24"/>
        </w:rPr>
        <w:t>应文</w:t>
      </w:r>
      <w:r>
        <w:rPr>
          <w:rFonts w:ascii="仿宋" w:hAnsi="仿宋" w:eastAsia="仿宋" w:cs="仿宋"/>
          <w:sz w:val="24"/>
          <w:szCs w:val="24"/>
        </w:rPr>
        <w:t>件</w:t>
      </w:r>
      <w:r>
        <w:rPr>
          <w:rFonts w:ascii="Times New Roman" w:hAnsi="Times New Roman" w:eastAsia="Times New Roman" w:cs="Times New Roman"/>
          <w:sz w:val="24"/>
          <w:szCs w:val="24"/>
        </w:rPr>
        <w:t>”</w:t>
      </w:r>
      <w:r>
        <w:rPr>
          <w:rFonts w:ascii="仿宋" w:hAnsi="仿宋" w:eastAsia="仿宋" w:cs="仿宋"/>
          <w:sz w:val="24"/>
          <w:szCs w:val="24"/>
        </w:rPr>
        <w:t>无法按时解密，供应商递交了备份响应文件的，以备份响应</w:t>
      </w:r>
      <w:r>
        <w:rPr>
          <w:rFonts w:ascii="仿宋" w:hAnsi="仿宋" w:eastAsia="仿宋" w:cs="仿宋"/>
          <w:spacing w:val="-1"/>
          <w:sz w:val="24"/>
          <w:szCs w:val="24"/>
        </w:rPr>
        <w:t>文件为依据，否则视</w:t>
      </w:r>
      <w:r>
        <w:rPr>
          <w:rFonts w:ascii="仿宋" w:hAnsi="仿宋" w:eastAsia="仿宋" w:cs="仿宋"/>
          <w:sz w:val="24"/>
          <w:szCs w:val="24"/>
        </w:rPr>
        <w:t>为响应文件撤回。通过广西政府采购云平台（电子交易平台）上</w:t>
      </w:r>
      <w:r>
        <w:rPr>
          <w:rFonts w:ascii="仿宋" w:hAnsi="仿宋" w:eastAsia="仿宋" w:cs="仿宋"/>
          <w:spacing w:val="-1"/>
          <w:sz w:val="24"/>
          <w:szCs w:val="24"/>
        </w:rPr>
        <w:t>传递交的</w:t>
      </w:r>
      <w:r>
        <w:rPr>
          <w:rFonts w:ascii="Times New Roman" w:hAnsi="Times New Roman" w:eastAsia="Times New Roman" w:cs="Times New Roman"/>
          <w:spacing w:val="-1"/>
          <w:sz w:val="24"/>
          <w:szCs w:val="24"/>
        </w:rPr>
        <w:t>“</w:t>
      </w:r>
      <w:r>
        <w:rPr>
          <w:rFonts w:ascii="仿宋" w:hAnsi="仿宋" w:eastAsia="仿宋" w:cs="仿宋"/>
          <w:spacing w:val="-1"/>
          <w:sz w:val="24"/>
          <w:szCs w:val="24"/>
        </w:rPr>
        <w:t>电子加密</w:t>
      </w:r>
      <w:r>
        <w:rPr>
          <w:rFonts w:ascii="仿宋" w:hAnsi="仿宋" w:eastAsia="仿宋" w:cs="仿宋"/>
          <w:sz w:val="24"/>
          <w:szCs w:val="24"/>
        </w:rPr>
        <w:t>响应文件</w:t>
      </w:r>
      <w:r>
        <w:rPr>
          <w:rFonts w:ascii="Times New Roman" w:hAnsi="Times New Roman" w:eastAsia="Times New Roman" w:cs="Times New Roman"/>
          <w:sz w:val="24"/>
          <w:szCs w:val="24"/>
        </w:rPr>
        <w:t>”</w:t>
      </w:r>
      <w:r>
        <w:rPr>
          <w:rFonts w:ascii="仿宋" w:hAnsi="仿宋" w:eastAsia="仿宋" w:cs="仿宋"/>
          <w:sz w:val="24"/>
          <w:szCs w:val="24"/>
        </w:rPr>
        <w:t>已按时解密的，</w:t>
      </w:r>
      <w:r>
        <w:rPr>
          <w:rFonts w:ascii="Times New Roman" w:hAnsi="Times New Roman" w:eastAsia="Times New Roman" w:cs="Times New Roman"/>
          <w:sz w:val="24"/>
          <w:szCs w:val="24"/>
        </w:rPr>
        <w:t>“</w:t>
      </w:r>
      <w:r>
        <w:rPr>
          <w:rFonts w:ascii="仿宋" w:hAnsi="仿宋" w:eastAsia="仿宋" w:cs="仿宋"/>
          <w:sz w:val="24"/>
          <w:szCs w:val="24"/>
        </w:rPr>
        <w:t>备份响应文件</w:t>
      </w:r>
      <w:r>
        <w:rPr>
          <w:rFonts w:ascii="Times New Roman" w:hAnsi="Times New Roman" w:eastAsia="Times New Roman" w:cs="Times New Roman"/>
          <w:sz w:val="24"/>
          <w:szCs w:val="24"/>
        </w:rPr>
        <w:t>”</w:t>
      </w:r>
      <w:r>
        <w:rPr>
          <w:rFonts w:ascii="仿宋" w:hAnsi="仿宋" w:eastAsia="仿宋" w:cs="仿宋"/>
          <w:sz w:val="24"/>
          <w:szCs w:val="24"/>
        </w:rPr>
        <w:t>自动失效。供应商仅</w:t>
      </w:r>
      <w:r>
        <w:rPr>
          <w:rFonts w:ascii="仿宋" w:hAnsi="仿宋" w:eastAsia="仿宋" w:cs="仿宋"/>
          <w:spacing w:val="-1"/>
          <w:sz w:val="24"/>
          <w:szCs w:val="24"/>
        </w:rPr>
        <w:t>递交备份响应文件</w:t>
      </w:r>
    </w:p>
    <w:p w14:paraId="116F2A2D">
      <w:pPr>
        <w:spacing w:line="218" w:lineRule="auto"/>
        <w:ind w:left="58"/>
        <w:rPr>
          <w:rFonts w:ascii="仿宋" w:hAnsi="仿宋" w:eastAsia="仿宋" w:cs="仿宋"/>
          <w:sz w:val="24"/>
          <w:szCs w:val="24"/>
        </w:rPr>
      </w:pPr>
      <w:r>
        <w:rPr>
          <w:rFonts w:ascii="仿宋" w:hAnsi="仿宋" w:eastAsia="仿宋" w:cs="仿宋"/>
          <w:spacing w:val="-10"/>
          <w:sz w:val="24"/>
          <w:szCs w:val="24"/>
        </w:rPr>
        <w:t>的，响应无效。</w:t>
      </w:r>
    </w:p>
    <w:p w14:paraId="04A371AE">
      <w:pPr>
        <w:spacing w:before="82" w:line="290" w:lineRule="auto"/>
        <w:ind w:left="30" w:right="97" w:firstLine="488"/>
        <w:rPr>
          <w:rFonts w:ascii="仿宋" w:hAnsi="仿宋" w:eastAsia="仿宋" w:cs="仿宋"/>
          <w:sz w:val="24"/>
          <w:szCs w:val="24"/>
        </w:rPr>
      </w:pPr>
      <w:r>
        <w:rPr>
          <w:rFonts w:ascii="Times New Roman" w:hAnsi="Times New Roman" w:eastAsia="Times New Roman" w:cs="Times New Roman"/>
          <w:sz w:val="24"/>
          <w:szCs w:val="24"/>
        </w:rPr>
        <w:t>6</w:t>
      </w:r>
      <w:r>
        <w:rPr>
          <w:rFonts w:ascii="仿宋" w:hAnsi="仿宋" w:eastAsia="仿宋" w:cs="仿宋"/>
          <w:sz w:val="24"/>
          <w:szCs w:val="24"/>
        </w:rPr>
        <w:t>、网上查询：中国政府采购网（</w:t>
      </w:r>
      <w:r>
        <w:fldChar w:fldCharType="begin"/>
      </w:r>
      <w:r>
        <w:instrText xml:space="preserve"> HYPERLINK "file:///C:\\Users\\Administrator\\xwechat_files\\fians_sun_bdae\\msg\\file\\2025-11\\http：\\www.ccgp.gov.cn" </w:instrText>
      </w:r>
      <w:r>
        <w:fldChar w:fldCharType="separate"/>
      </w:r>
      <w:r>
        <w:rPr>
          <w:rFonts w:ascii="Times New Roman" w:hAnsi="Times New Roman" w:eastAsia="Times New Roman" w:cs="Times New Roman"/>
          <w:sz w:val="24"/>
          <w:szCs w:val="24"/>
        </w:rPr>
        <w:t>http</w:t>
      </w:r>
      <w:r>
        <w:rPr>
          <w:rFonts w:ascii="仿宋" w:hAnsi="仿宋" w:eastAsia="仿宋" w:cs="仿宋"/>
          <w:sz w:val="24"/>
          <w:szCs w:val="24"/>
        </w:rPr>
        <w:t>：</w:t>
      </w:r>
      <w:r>
        <w:rPr>
          <w:rFonts w:ascii="Times New Roman" w:hAnsi="Times New Roman" w:eastAsia="Times New Roman" w:cs="Times New Roman"/>
          <w:sz w:val="24"/>
          <w:szCs w:val="24"/>
        </w:rPr>
        <w:t>//www.ccgp.gov.</w:t>
      </w:r>
      <w:r>
        <w:rPr>
          <w:rFonts w:ascii="Times New Roman" w:hAnsi="Times New Roman" w:eastAsia="Times New Roman" w:cs="Times New Roman"/>
          <w:spacing w:val="-1"/>
          <w:sz w:val="24"/>
          <w:szCs w:val="24"/>
        </w:rPr>
        <w:t>cn</w:t>
      </w:r>
      <w:r>
        <w:rPr>
          <w:rFonts w:ascii="Times New Roman" w:hAnsi="Times New Roman" w:eastAsia="Times New Roman" w:cs="Times New Roman"/>
          <w:spacing w:val="-1"/>
          <w:sz w:val="24"/>
          <w:szCs w:val="24"/>
        </w:rPr>
        <w:fldChar w:fldCharType="end"/>
      </w:r>
      <w:r>
        <w:rPr>
          <w:rFonts w:ascii="仿宋" w:hAnsi="仿宋" w:eastAsia="仿宋" w:cs="仿宋"/>
          <w:spacing w:val="-1"/>
          <w:sz w:val="24"/>
          <w:szCs w:val="24"/>
        </w:rPr>
        <w:t>）、广西壮族自治区政</w:t>
      </w:r>
      <w:r>
        <w:rPr>
          <w:rFonts w:ascii="仿宋" w:hAnsi="仿宋" w:eastAsia="仿宋" w:cs="仿宋"/>
          <w:sz w:val="24"/>
          <w:szCs w:val="24"/>
        </w:rPr>
        <w:t>府采购网（</w:t>
      </w:r>
      <w:r>
        <w:fldChar w:fldCharType="begin"/>
      </w:r>
      <w:r>
        <w:instrText xml:space="preserve"> HYPERLINK "file:///C:\\Users\\Administrator\\xwechat_files\\fians_sun_bdae\\msg\\file\\2025-11\\http：\\zfcg.gxzf.gov.cn\\" </w:instrText>
      </w:r>
      <w:r>
        <w:fldChar w:fldCharType="separate"/>
      </w:r>
      <w:r>
        <w:rPr>
          <w:rFonts w:ascii="Times New Roman" w:hAnsi="Times New Roman" w:eastAsia="Times New Roman" w:cs="Times New Roman"/>
          <w:sz w:val="24"/>
          <w:szCs w:val="24"/>
        </w:rPr>
        <w:t>http</w:t>
      </w:r>
      <w:r>
        <w:rPr>
          <w:rFonts w:ascii="仿宋" w:hAnsi="仿宋" w:eastAsia="仿宋" w:cs="仿宋"/>
          <w:sz w:val="24"/>
          <w:szCs w:val="24"/>
        </w:rPr>
        <w:t>：</w:t>
      </w:r>
      <w:r>
        <w:rPr>
          <w:rFonts w:ascii="Times New Roman" w:hAnsi="Times New Roman" w:eastAsia="Times New Roman" w:cs="Times New Roman"/>
          <w:sz w:val="24"/>
          <w:szCs w:val="24"/>
        </w:rPr>
        <w:t>//zfcg.gxzf.gov.cn/</w:t>
      </w:r>
      <w:r>
        <w:rPr>
          <w:rFonts w:ascii="Times New Roman" w:hAnsi="Times New Roman" w:eastAsia="Times New Roman" w:cs="Times New Roman"/>
          <w:sz w:val="24"/>
          <w:szCs w:val="24"/>
        </w:rPr>
        <w:fldChar w:fldCharType="end"/>
      </w:r>
      <w:r>
        <w:rPr>
          <w:rFonts w:ascii="Times New Roman" w:hAnsi="Times New Roman" w:eastAsia="Times New Roman" w:cs="Times New Roman"/>
          <w:spacing w:val="-29"/>
          <w:sz w:val="24"/>
          <w:szCs w:val="24"/>
        </w:rPr>
        <w:t xml:space="preserve"> </w:t>
      </w:r>
      <w:r>
        <w:rPr>
          <w:rFonts w:ascii="仿宋" w:hAnsi="仿宋" w:eastAsia="仿宋" w:cs="仿宋"/>
          <w:sz w:val="24"/>
          <w:szCs w:val="24"/>
        </w:rPr>
        <w:t>）</w:t>
      </w:r>
      <w:r>
        <w:rPr>
          <w:rFonts w:ascii="仿宋" w:hAnsi="仿宋" w:eastAsia="仿宋" w:cs="仿宋"/>
          <w:spacing w:val="-1"/>
          <w:sz w:val="24"/>
          <w:szCs w:val="24"/>
        </w:rPr>
        <w:t>、贵港市政府采购网（</w:t>
      </w:r>
      <w:r>
        <w:fldChar w:fldCharType="begin"/>
      </w:r>
      <w:r>
        <w:instrText xml:space="preserve"> HYPERLINK "file:///C:\\Users\\Administrator\\xwechat_files\\fians_sun_bdae\\msg\\file\\2025-11\\http：\\zfcg.czj.gxgg.gov.c" </w:instrText>
      </w:r>
      <w:r>
        <w:fldChar w:fldCharType="separate"/>
      </w:r>
      <w:r>
        <w:rPr>
          <w:rFonts w:ascii="Times New Roman" w:hAnsi="Times New Roman" w:eastAsia="Times New Roman" w:cs="Times New Roman"/>
          <w:spacing w:val="-1"/>
          <w:sz w:val="24"/>
          <w:szCs w:val="24"/>
        </w:rPr>
        <w:t>http</w:t>
      </w:r>
      <w:r>
        <w:rPr>
          <w:rFonts w:ascii="仿宋" w:hAnsi="仿宋" w:eastAsia="仿宋" w:cs="仿宋"/>
          <w:spacing w:val="-1"/>
          <w:sz w:val="24"/>
          <w:szCs w:val="24"/>
        </w:rPr>
        <w:t>：</w:t>
      </w:r>
      <w:r>
        <w:rPr>
          <w:rFonts w:ascii="Times New Roman" w:hAnsi="Times New Roman" w:eastAsia="Times New Roman" w:cs="Times New Roman"/>
          <w:spacing w:val="-1"/>
          <w:sz w:val="24"/>
          <w:szCs w:val="24"/>
        </w:rPr>
        <w:t>//zfcg.czj.gxgg.gov.c</w:t>
      </w:r>
      <w:r>
        <w:rPr>
          <w:rFonts w:ascii="Times New Roman" w:hAnsi="Times New Roman" w:eastAsia="Times New Roman" w:cs="Times New Roman"/>
          <w:spacing w:val="-1"/>
          <w:sz w:val="24"/>
          <w:szCs w:val="24"/>
        </w:rPr>
        <w:fldChar w:fldCharType="end"/>
      </w:r>
      <w:r>
        <w:rPr>
          <w:rFonts w:ascii="Times New Roman" w:hAnsi="Times New Roman" w:eastAsia="Times New Roman" w:cs="Times New Roman"/>
          <w:sz w:val="24"/>
          <w:szCs w:val="24"/>
        </w:rPr>
        <w:t xml:space="preserve"> n</w:t>
      </w:r>
      <w:r>
        <w:rPr>
          <w:rFonts w:ascii="仿宋" w:hAnsi="仿宋" w:eastAsia="仿宋" w:cs="仿宋"/>
          <w:sz w:val="24"/>
          <w:szCs w:val="24"/>
        </w:rPr>
        <w:t>）、全国公共资源交易平台（广西</w:t>
      </w:r>
      <w:r>
        <w:rPr>
          <w:rFonts w:ascii="Times New Roman" w:hAnsi="Times New Roman" w:eastAsia="Times New Roman" w:cs="Times New Roman"/>
          <w:sz w:val="24"/>
          <w:szCs w:val="24"/>
        </w:rPr>
        <w:t>·</w:t>
      </w:r>
      <w:r>
        <w:rPr>
          <w:rFonts w:ascii="仿宋" w:hAnsi="仿宋" w:eastAsia="仿宋" w:cs="仿宋"/>
          <w:sz w:val="24"/>
          <w:szCs w:val="24"/>
        </w:rPr>
        <w:t>贵港</w:t>
      </w:r>
      <w:r>
        <w:rPr>
          <w:rFonts w:ascii="仿宋" w:hAnsi="仿宋" w:eastAsia="仿宋" w:cs="仿宋"/>
          <w:spacing w:val="8"/>
          <w:sz w:val="24"/>
          <w:szCs w:val="24"/>
        </w:rPr>
        <w:t>）（</w:t>
      </w:r>
      <w:r>
        <w:fldChar w:fldCharType="begin"/>
      </w:r>
      <w:r>
        <w:instrText xml:space="preserve"> HYPERLINK "file:///C:\\Users\\Administrator\\xwechat_files\\fians_sun_bdae\\msg\\file\\2025-11\\http：\\ggzy.jgswj.gxzf.gov.cn\\ggggzy\\" </w:instrText>
      </w:r>
      <w:r>
        <w:fldChar w:fldCharType="separate"/>
      </w:r>
      <w:r>
        <w:rPr>
          <w:rFonts w:ascii="Times New Roman" w:hAnsi="Times New Roman" w:eastAsia="Times New Roman" w:cs="Times New Roman"/>
          <w:sz w:val="24"/>
          <w:szCs w:val="24"/>
        </w:rPr>
        <w:t>http</w:t>
      </w:r>
      <w:r>
        <w:rPr>
          <w:rFonts w:ascii="仿宋" w:hAnsi="仿宋" w:eastAsia="仿宋" w:cs="仿宋"/>
          <w:sz w:val="24"/>
          <w:szCs w:val="24"/>
        </w:rPr>
        <w:t>：</w:t>
      </w:r>
      <w:r>
        <w:rPr>
          <w:rFonts w:ascii="Times New Roman" w:hAnsi="Times New Roman" w:eastAsia="Times New Roman" w:cs="Times New Roman"/>
          <w:sz w:val="24"/>
          <w:szCs w:val="24"/>
        </w:rPr>
        <w:t>//ggzy.jgswj</w:t>
      </w:r>
      <w:r>
        <w:rPr>
          <w:rFonts w:ascii="Times New Roman" w:hAnsi="Times New Roman" w:eastAsia="Times New Roman" w:cs="Times New Roman"/>
          <w:spacing w:val="-1"/>
          <w:sz w:val="24"/>
          <w:szCs w:val="24"/>
        </w:rPr>
        <w:t>.gxzf.gov.cn/ggggzy/</w:t>
      </w:r>
      <w:r>
        <w:rPr>
          <w:rFonts w:ascii="Times New Roman" w:hAnsi="Times New Roman" w:eastAsia="Times New Roman" w:cs="Times New Roman"/>
          <w:spacing w:val="-1"/>
          <w:sz w:val="24"/>
          <w:szCs w:val="24"/>
        </w:rPr>
        <w:fldChar w:fldCharType="end"/>
      </w:r>
      <w:r>
        <w:rPr>
          <w:rFonts w:ascii="Times New Roman" w:hAnsi="Times New Roman" w:eastAsia="Times New Roman" w:cs="Times New Roman"/>
          <w:spacing w:val="-28"/>
          <w:sz w:val="24"/>
          <w:szCs w:val="24"/>
        </w:rPr>
        <w:t xml:space="preserve"> </w:t>
      </w:r>
      <w:r>
        <w:rPr>
          <w:rFonts w:ascii="仿宋" w:hAnsi="仿宋" w:eastAsia="仿宋" w:cs="仿宋"/>
          <w:spacing w:val="-1"/>
          <w:sz w:val="24"/>
          <w:szCs w:val="24"/>
        </w:rPr>
        <w:t>）</w:t>
      </w:r>
    </w:p>
    <w:p w14:paraId="732FF7C3">
      <w:pPr>
        <w:spacing w:before="105" w:line="259" w:lineRule="auto"/>
        <w:ind w:left="32" w:right="1036" w:firstLine="485"/>
        <w:rPr>
          <w:rFonts w:ascii="仿宋" w:hAnsi="仿宋" w:eastAsia="仿宋" w:cs="仿宋"/>
          <w:sz w:val="24"/>
          <w:szCs w:val="24"/>
        </w:rPr>
      </w:pPr>
      <w:r>
        <w:rPr>
          <w:rFonts w:ascii="Times New Roman" w:hAnsi="Times New Roman" w:eastAsia="Times New Roman" w:cs="Times New Roman"/>
          <w:spacing w:val="-2"/>
          <w:sz w:val="24"/>
          <w:szCs w:val="24"/>
        </w:rPr>
        <w:t>7</w:t>
      </w:r>
      <w:r>
        <w:rPr>
          <w:rFonts w:ascii="仿宋" w:hAnsi="仿宋" w:eastAsia="仿宋" w:cs="仿宋"/>
          <w:spacing w:val="-2"/>
          <w:sz w:val="24"/>
          <w:szCs w:val="24"/>
        </w:rPr>
        <w:t>、监督管理部门：贵港市港北区财政局综合股，电话：</w:t>
      </w:r>
      <w:r>
        <w:rPr>
          <w:rFonts w:ascii="Times New Roman" w:hAnsi="Times New Roman" w:eastAsia="Times New Roman" w:cs="Times New Roman"/>
          <w:spacing w:val="-2"/>
          <w:sz w:val="24"/>
          <w:szCs w:val="24"/>
        </w:rPr>
        <w:t>0775-4258699</w:t>
      </w:r>
      <w:r>
        <w:rPr>
          <w:rFonts w:ascii="仿宋" w:hAnsi="仿宋" w:eastAsia="仿宋" w:cs="仿宋"/>
          <w:spacing w:val="-2"/>
          <w:sz w:val="24"/>
          <w:szCs w:val="24"/>
        </w:rPr>
        <w:t>，</w:t>
      </w:r>
      <w:r>
        <w:rPr>
          <w:rFonts w:ascii="仿宋" w:hAnsi="仿宋" w:eastAsia="仿宋" w:cs="仿宋"/>
          <w:spacing w:val="10"/>
          <w:sz w:val="24"/>
          <w:szCs w:val="24"/>
        </w:rPr>
        <w:t xml:space="preserve"> </w:t>
      </w:r>
      <w:r>
        <w:rPr>
          <w:rFonts w:ascii="Times New Roman" w:hAnsi="Times New Roman" w:eastAsia="Times New Roman" w:cs="Times New Roman"/>
          <w:spacing w:val="-1"/>
          <w:sz w:val="24"/>
          <w:szCs w:val="24"/>
        </w:rPr>
        <w:t>4258673</w:t>
      </w:r>
      <w:r>
        <w:rPr>
          <w:rFonts w:ascii="仿宋" w:hAnsi="仿宋" w:eastAsia="仿宋" w:cs="仿宋"/>
          <w:spacing w:val="-1"/>
          <w:sz w:val="24"/>
          <w:szCs w:val="24"/>
        </w:rPr>
        <w:t>。</w:t>
      </w:r>
    </w:p>
    <w:p w14:paraId="21CB4CB7">
      <w:pPr>
        <w:spacing w:before="124" w:line="214" w:lineRule="auto"/>
        <w:ind w:left="525"/>
        <w:rPr>
          <w:rFonts w:ascii="仿宋" w:hAnsi="仿宋" w:eastAsia="仿宋" w:cs="仿宋"/>
          <w:sz w:val="24"/>
          <w:szCs w:val="24"/>
        </w:rPr>
      </w:pPr>
      <w:r>
        <w:rPr>
          <w:rFonts w:ascii="仿宋" w:hAnsi="仿宋" w:eastAsia="仿宋" w:cs="仿宋"/>
          <w:b/>
          <w:bCs/>
          <w:spacing w:val="-3"/>
          <w:sz w:val="24"/>
          <w:szCs w:val="24"/>
        </w:rPr>
        <w:t>八、凡对本次招标提出询问，请按以下方式联系</w:t>
      </w:r>
    </w:p>
    <w:p w14:paraId="013F3C65">
      <w:pPr>
        <w:spacing w:before="156" w:line="217" w:lineRule="auto"/>
        <w:ind w:left="536"/>
        <w:rPr>
          <w:rFonts w:ascii="仿宋" w:hAnsi="仿宋" w:eastAsia="仿宋" w:cs="仿宋"/>
          <w:sz w:val="24"/>
          <w:szCs w:val="24"/>
        </w:rPr>
      </w:pPr>
      <w:r>
        <w:rPr>
          <w:rFonts w:ascii="Times New Roman" w:hAnsi="Times New Roman" w:eastAsia="Times New Roman" w:cs="Times New Roman"/>
          <w:spacing w:val="-5"/>
          <w:sz w:val="24"/>
          <w:szCs w:val="24"/>
        </w:rPr>
        <w:t>1.</w:t>
      </w:r>
      <w:r>
        <w:rPr>
          <w:rFonts w:ascii="仿宋" w:hAnsi="仿宋" w:eastAsia="仿宋" w:cs="仿宋"/>
          <w:spacing w:val="-5"/>
          <w:sz w:val="24"/>
          <w:szCs w:val="24"/>
        </w:rPr>
        <w:t>采购人信息</w:t>
      </w:r>
    </w:p>
    <w:p w14:paraId="106CF517">
      <w:pPr>
        <w:spacing w:before="123" w:line="216" w:lineRule="auto"/>
        <w:ind w:left="514"/>
        <w:rPr>
          <w:rFonts w:ascii="仿宋" w:hAnsi="仿宋" w:eastAsia="仿宋" w:cs="仿宋"/>
          <w:sz w:val="24"/>
          <w:szCs w:val="24"/>
        </w:rPr>
      </w:pPr>
      <w:r>
        <w:rPr>
          <w:rFonts w:ascii="仿宋" w:hAnsi="仿宋" w:eastAsia="仿宋" w:cs="仿宋"/>
          <w:spacing w:val="-1"/>
          <w:sz w:val="24"/>
          <w:szCs w:val="24"/>
        </w:rPr>
        <w:t>名  称：贵港市港北区水利局</w:t>
      </w:r>
    </w:p>
    <w:p w14:paraId="29570AE1">
      <w:pPr>
        <w:spacing w:before="121" w:line="217" w:lineRule="auto"/>
        <w:ind w:left="516"/>
        <w:rPr>
          <w:rFonts w:ascii="仿宋" w:hAnsi="仿宋" w:eastAsia="仿宋" w:cs="仿宋"/>
          <w:sz w:val="24"/>
          <w:szCs w:val="24"/>
        </w:rPr>
      </w:pPr>
      <w:r>
        <w:rPr>
          <w:rFonts w:ascii="仿宋" w:hAnsi="仿宋" w:eastAsia="仿宋" w:cs="仿宋"/>
          <w:spacing w:val="-2"/>
          <w:sz w:val="24"/>
          <w:szCs w:val="24"/>
        </w:rPr>
        <w:t>地  址：贵港市港北区兴贵路</w:t>
      </w:r>
      <w:r>
        <w:rPr>
          <w:rFonts w:ascii="仿宋" w:hAnsi="仿宋" w:eastAsia="仿宋" w:cs="仿宋"/>
          <w:spacing w:val="-32"/>
          <w:sz w:val="24"/>
          <w:szCs w:val="24"/>
        </w:rPr>
        <w:t xml:space="preserve"> </w:t>
      </w:r>
      <w:r>
        <w:rPr>
          <w:rFonts w:ascii="Times New Roman" w:hAnsi="Times New Roman" w:eastAsia="Times New Roman" w:cs="Times New Roman"/>
          <w:spacing w:val="-2"/>
          <w:sz w:val="24"/>
          <w:szCs w:val="24"/>
        </w:rPr>
        <w:t>133</w:t>
      </w:r>
      <w:r>
        <w:rPr>
          <w:rFonts w:ascii="Times New Roman" w:hAnsi="Times New Roman" w:eastAsia="Times New Roman" w:cs="Times New Roman"/>
          <w:spacing w:val="19"/>
          <w:w w:val="101"/>
          <w:sz w:val="24"/>
          <w:szCs w:val="24"/>
        </w:rPr>
        <w:t xml:space="preserve"> </w:t>
      </w:r>
      <w:r>
        <w:rPr>
          <w:rFonts w:ascii="仿宋" w:hAnsi="仿宋" w:eastAsia="仿宋" w:cs="仿宋"/>
          <w:spacing w:val="-2"/>
          <w:sz w:val="24"/>
          <w:szCs w:val="24"/>
        </w:rPr>
        <w:t>号</w:t>
      </w:r>
    </w:p>
    <w:p w14:paraId="0795D9DB">
      <w:pPr>
        <w:spacing w:before="118" w:line="219" w:lineRule="auto"/>
        <w:ind w:left="521"/>
        <w:rPr>
          <w:rFonts w:ascii="仿宋" w:hAnsi="仿宋" w:eastAsia="仿宋" w:cs="仿宋"/>
          <w:sz w:val="24"/>
          <w:szCs w:val="24"/>
          <w:lang w:eastAsia="zh-CN"/>
        </w:rPr>
      </w:pPr>
      <w:r>
        <w:rPr>
          <w:rFonts w:ascii="仿宋" w:hAnsi="仿宋" w:eastAsia="仿宋" w:cs="仿宋"/>
          <w:spacing w:val="-1"/>
          <w:sz w:val="24"/>
          <w:szCs w:val="24"/>
        </w:rPr>
        <w:t>项目联系人：</w:t>
      </w:r>
      <w:r>
        <w:rPr>
          <w:rFonts w:hint="eastAsia" w:ascii="仿宋" w:hAnsi="仿宋" w:eastAsia="仿宋" w:cs="仿宋"/>
          <w:spacing w:val="-1"/>
          <w:sz w:val="24"/>
          <w:szCs w:val="24"/>
          <w:lang w:eastAsia="zh-CN"/>
        </w:rPr>
        <w:t>邓</w:t>
      </w:r>
      <w:r>
        <w:rPr>
          <w:rFonts w:hint="eastAsia" w:ascii="仿宋" w:hAnsi="仿宋" w:eastAsia="仿宋" w:cs="仿宋"/>
          <w:spacing w:val="-1"/>
          <w:sz w:val="24"/>
          <w:szCs w:val="24"/>
          <w:lang w:val="en-US" w:eastAsia="zh-CN"/>
        </w:rPr>
        <w:t>工</w:t>
      </w:r>
    </w:p>
    <w:p w14:paraId="439E87F1">
      <w:pPr>
        <w:spacing w:before="114" w:line="218" w:lineRule="auto"/>
        <w:ind w:left="521"/>
        <w:rPr>
          <w:rFonts w:ascii="Times New Roman" w:hAnsi="Times New Roman" w:eastAsia="宋体" w:cs="Times New Roman"/>
          <w:sz w:val="24"/>
          <w:szCs w:val="24"/>
          <w:lang w:eastAsia="zh-CN"/>
        </w:rPr>
      </w:pPr>
      <w:r>
        <w:rPr>
          <w:rFonts w:ascii="仿宋" w:hAnsi="仿宋" w:eastAsia="仿宋" w:cs="仿宋"/>
          <w:spacing w:val="-1"/>
          <w:sz w:val="24"/>
          <w:szCs w:val="24"/>
        </w:rPr>
        <w:t>项目联系方式：</w:t>
      </w:r>
      <w:r>
        <w:rPr>
          <w:rFonts w:ascii="Times New Roman" w:hAnsi="Times New Roman" w:eastAsia="Times New Roman" w:cs="Times New Roman"/>
          <w:spacing w:val="-1"/>
          <w:sz w:val="24"/>
          <w:szCs w:val="24"/>
        </w:rPr>
        <w:t>0775-</w:t>
      </w:r>
      <w:r>
        <w:rPr>
          <w:rFonts w:hint="eastAsia" w:ascii="Times New Roman" w:hAnsi="Times New Roman" w:eastAsia="宋体" w:cs="Times New Roman"/>
          <w:spacing w:val="-1"/>
          <w:sz w:val="24"/>
          <w:szCs w:val="24"/>
          <w:lang w:eastAsia="zh-CN"/>
        </w:rPr>
        <w:t>4205535</w:t>
      </w:r>
    </w:p>
    <w:p w14:paraId="031EC22C">
      <w:pPr>
        <w:spacing w:before="150" w:line="217" w:lineRule="auto"/>
        <w:ind w:left="513"/>
        <w:rPr>
          <w:rFonts w:ascii="仿宋" w:hAnsi="仿宋" w:eastAsia="仿宋" w:cs="仿宋"/>
          <w:sz w:val="24"/>
          <w:szCs w:val="24"/>
        </w:rPr>
      </w:pPr>
      <w:r>
        <w:rPr>
          <w:rFonts w:ascii="Times New Roman" w:hAnsi="Times New Roman" w:eastAsia="Times New Roman" w:cs="Times New Roman"/>
          <w:spacing w:val="-1"/>
          <w:sz w:val="24"/>
          <w:szCs w:val="24"/>
        </w:rPr>
        <w:t>2.</w:t>
      </w:r>
      <w:r>
        <w:rPr>
          <w:rFonts w:ascii="仿宋" w:hAnsi="仿宋" w:eastAsia="仿宋" w:cs="仿宋"/>
          <w:spacing w:val="-1"/>
          <w:sz w:val="24"/>
          <w:szCs w:val="24"/>
        </w:rPr>
        <w:t>采购代理机构信息</w:t>
      </w:r>
    </w:p>
    <w:p w14:paraId="18633C32">
      <w:pPr>
        <w:spacing w:before="124" w:line="216" w:lineRule="auto"/>
        <w:ind w:left="514"/>
        <w:rPr>
          <w:rFonts w:ascii="仿宋" w:hAnsi="仿宋" w:eastAsia="仿宋" w:cs="仿宋"/>
          <w:sz w:val="24"/>
          <w:szCs w:val="24"/>
          <w:lang w:eastAsia="zh-CN"/>
        </w:rPr>
      </w:pPr>
      <w:r>
        <w:rPr>
          <w:rFonts w:ascii="仿宋" w:hAnsi="仿宋" w:eastAsia="仿宋" w:cs="仿宋"/>
          <w:spacing w:val="-1"/>
          <w:sz w:val="24"/>
          <w:szCs w:val="24"/>
        </w:rPr>
        <w:t>名  称：</w:t>
      </w:r>
      <w:r>
        <w:rPr>
          <w:rFonts w:hint="eastAsia" w:ascii="仿宋" w:hAnsi="仿宋" w:eastAsia="仿宋" w:cs="仿宋"/>
          <w:spacing w:val="-1"/>
          <w:sz w:val="24"/>
          <w:szCs w:val="24"/>
          <w:lang w:eastAsia="zh-CN"/>
        </w:rPr>
        <w:t>广西宁涌工程管理有限公司</w:t>
      </w:r>
    </w:p>
    <w:p w14:paraId="4A71090E">
      <w:pPr>
        <w:spacing w:before="121" w:line="217" w:lineRule="auto"/>
        <w:ind w:left="516"/>
        <w:rPr>
          <w:rFonts w:ascii="仿宋" w:hAnsi="仿宋" w:eastAsia="仿宋" w:cs="仿宋"/>
          <w:sz w:val="24"/>
          <w:szCs w:val="24"/>
          <w:lang w:eastAsia="zh-CN"/>
        </w:rPr>
      </w:pPr>
      <w:r>
        <w:rPr>
          <w:rFonts w:ascii="仿宋" w:hAnsi="仿宋" w:eastAsia="仿宋" w:cs="仿宋"/>
          <w:spacing w:val="-2"/>
          <w:sz w:val="24"/>
          <w:szCs w:val="24"/>
        </w:rPr>
        <w:t>地  址：</w:t>
      </w:r>
      <w:r>
        <w:rPr>
          <w:rFonts w:hint="eastAsia" w:ascii="仿宋" w:hAnsi="仿宋" w:eastAsia="仿宋" w:cs="仿宋"/>
          <w:spacing w:val="-2"/>
          <w:sz w:val="24"/>
          <w:szCs w:val="24"/>
          <w:lang w:eastAsia="zh-CN"/>
        </w:rPr>
        <w:t>贵港市港北区荷城路华泰官邸2幢第12层1单元1204号</w:t>
      </w:r>
    </w:p>
    <w:p w14:paraId="4699DB8E">
      <w:pPr>
        <w:spacing w:before="117" w:line="217" w:lineRule="auto"/>
        <w:ind w:left="521"/>
        <w:rPr>
          <w:rFonts w:ascii="仿宋" w:hAnsi="仿宋" w:eastAsia="仿宋" w:cs="仿宋"/>
          <w:sz w:val="24"/>
          <w:szCs w:val="24"/>
          <w:lang w:eastAsia="zh-CN"/>
        </w:rPr>
      </w:pPr>
      <w:r>
        <w:rPr>
          <w:rFonts w:ascii="仿宋" w:hAnsi="仿宋" w:eastAsia="仿宋" w:cs="仿宋"/>
          <w:spacing w:val="-1"/>
          <w:sz w:val="24"/>
          <w:szCs w:val="24"/>
        </w:rPr>
        <w:t>项目联系人：</w:t>
      </w:r>
      <w:r>
        <w:rPr>
          <w:rFonts w:hint="eastAsia" w:ascii="仿宋" w:hAnsi="仿宋" w:eastAsia="仿宋" w:cs="仿宋"/>
          <w:spacing w:val="-1"/>
          <w:sz w:val="24"/>
          <w:szCs w:val="24"/>
          <w:lang w:eastAsia="zh-CN"/>
        </w:rPr>
        <w:t>李工</w:t>
      </w:r>
    </w:p>
    <w:p w14:paraId="02544A8C">
      <w:pPr>
        <w:spacing w:before="117" w:line="218" w:lineRule="auto"/>
        <w:ind w:left="521"/>
        <w:rPr>
          <w:rFonts w:ascii="Times New Roman" w:hAnsi="Times New Roman" w:eastAsia="宋体" w:cs="Times New Roman"/>
          <w:sz w:val="24"/>
          <w:szCs w:val="24"/>
          <w:lang w:eastAsia="zh-CN"/>
        </w:rPr>
      </w:pPr>
      <w:r>
        <w:rPr>
          <w:rFonts w:ascii="仿宋" w:hAnsi="仿宋" w:eastAsia="仿宋" w:cs="仿宋"/>
          <w:spacing w:val="-1"/>
          <w:sz w:val="24"/>
          <w:szCs w:val="24"/>
        </w:rPr>
        <w:t>项目联系方式：</w:t>
      </w:r>
      <w:r>
        <w:rPr>
          <w:rFonts w:ascii="Times New Roman" w:hAnsi="Times New Roman" w:eastAsia="Times New Roman" w:cs="Times New Roman"/>
          <w:spacing w:val="-1"/>
          <w:sz w:val="24"/>
          <w:szCs w:val="24"/>
        </w:rPr>
        <w:t>0775-</w:t>
      </w:r>
      <w:r>
        <w:rPr>
          <w:rFonts w:hint="eastAsia" w:ascii="Times New Roman" w:hAnsi="Times New Roman" w:eastAsia="宋体" w:cs="Times New Roman"/>
          <w:spacing w:val="-1"/>
          <w:sz w:val="24"/>
          <w:szCs w:val="24"/>
          <w:lang w:eastAsia="zh-CN"/>
        </w:rPr>
        <w:t>4565790</w:t>
      </w:r>
    </w:p>
    <w:p w14:paraId="7564A640">
      <w:pPr>
        <w:spacing w:line="218" w:lineRule="auto"/>
        <w:rPr>
          <w:rFonts w:ascii="Times New Roman" w:hAnsi="Times New Roman" w:eastAsia="Times New Roman" w:cs="Times New Roman"/>
          <w:sz w:val="24"/>
          <w:szCs w:val="24"/>
        </w:rPr>
      </w:pPr>
    </w:p>
    <w:p w14:paraId="208A9AFA">
      <w:pPr>
        <w:spacing w:line="218" w:lineRule="auto"/>
        <w:rPr>
          <w:rFonts w:ascii="Times New Roman" w:hAnsi="Times New Roman" w:eastAsia="Times New Roman" w:cs="Times New Roman"/>
          <w:sz w:val="24"/>
          <w:szCs w:val="24"/>
        </w:rPr>
      </w:pPr>
    </w:p>
    <w:p w14:paraId="0EFA6F77">
      <w:pPr>
        <w:spacing w:line="218" w:lineRule="auto"/>
        <w:rPr>
          <w:rFonts w:ascii="Times New Roman" w:hAnsi="Times New Roman" w:eastAsia="Times New Roman" w:cs="Times New Roman"/>
          <w:sz w:val="24"/>
          <w:szCs w:val="24"/>
        </w:rPr>
      </w:pPr>
    </w:p>
    <w:p w14:paraId="47C7E786">
      <w:pPr>
        <w:spacing w:line="218" w:lineRule="auto"/>
        <w:jc w:val="right"/>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广西宁涌工程管理有限公司</w:t>
      </w:r>
    </w:p>
    <w:p w14:paraId="708D7390">
      <w:pPr>
        <w:spacing w:line="218" w:lineRule="auto"/>
        <w:jc w:val="right"/>
        <w:rPr>
          <w:rFonts w:hint="eastAsia" w:ascii="仿宋" w:hAnsi="仿宋" w:eastAsia="仿宋" w:cs="仿宋"/>
          <w:spacing w:val="-1"/>
          <w:sz w:val="24"/>
          <w:szCs w:val="24"/>
          <w:lang w:eastAsia="zh-CN"/>
        </w:rPr>
      </w:pPr>
    </w:p>
    <w:p w14:paraId="00067A2A">
      <w:pPr>
        <w:spacing w:line="218" w:lineRule="auto"/>
        <w:jc w:val="right"/>
        <w:rPr>
          <w:rFonts w:hint="default" w:ascii="仿宋" w:hAnsi="仿宋" w:eastAsia="仿宋" w:cs="仿宋"/>
          <w:spacing w:val="-1"/>
          <w:sz w:val="24"/>
          <w:szCs w:val="24"/>
          <w:lang w:val="en-US" w:eastAsia="zh-CN"/>
        </w:rPr>
        <w:sectPr>
          <w:headerReference r:id="rId3" w:type="default"/>
          <w:footerReference r:id="rId4" w:type="default"/>
          <w:pgSz w:w="11900" w:h="16832"/>
          <w:pgMar w:top="1135" w:right="1444" w:bottom="1057" w:left="1444" w:header="822" w:footer="797" w:gutter="0"/>
          <w:cols w:space="720" w:num="1"/>
        </w:sectPr>
      </w:pPr>
      <w:r>
        <w:rPr>
          <w:rFonts w:hint="eastAsia" w:ascii="仿宋" w:hAnsi="仿宋" w:eastAsia="仿宋" w:cs="仿宋"/>
          <w:spacing w:val="-1"/>
          <w:sz w:val="24"/>
          <w:szCs w:val="24"/>
          <w:lang w:val="en-US" w:eastAsia="zh-CN"/>
        </w:rPr>
        <w:t>2025年11月26日</w:t>
      </w:r>
    </w:p>
    <w:p w14:paraId="15B76613">
      <w:pPr>
        <w:spacing w:before="124" w:line="217" w:lineRule="auto"/>
        <w:ind w:left="3493"/>
        <w:outlineLvl w:val="0"/>
        <w:rPr>
          <w:rFonts w:ascii="仿宋" w:hAnsi="仿宋" w:eastAsia="仿宋" w:cs="仿宋"/>
          <w:sz w:val="36"/>
          <w:szCs w:val="36"/>
        </w:rPr>
      </w:pPr>
      <w:bookmarkStart w:id="2" w:name="bookmark3"/>
      <w:bookmarkEnd w:id="2"/>
      <w:r>
        <w:rPr>
          <w:rFonts w:ascii="仿宋" w:hAnsi="仿宋" w:eastAsia="仿宋" w:cs="仿宋"/>
          <w:spacing w:val="-4"/>
          <w:sz w:val="36"/>
          <w:szCs w:val="36"/>
        </w:rPr>
        <w:t>第二章 供应商须知</w:t>
      </w:r>
    </w:p>
    <w:p w14:paraId="2D218788">
      <w:pPr>
        <w:spacing w:before="263" w:line="222" w:lineRule="auto"/>
        <w:ind w:left="3973"/>
        <w:outlineLvl w:val="1"/>
        <w:rPr>
          <w:rFonts w:ascii="仿宋" w:hAnsi="仿宋" w:eastAsia="仿宋" w:cs="仿宋"/>
          <w:sz w:val="31"/>
          <w:szCs w:val="31"/>
        </w:rPr>
      </w:pPr>
      <w:bookmarkStart w:id="3" w:name="bookmark4"/>
      <w:bookmarkEnd w:id="3"/>
      <w:r>
        <w:rPr>
          <w:rFonts w:ascii="仿宋" w:hAnsi="仿宋" w:eastAsia="仿宋" w:cs="仿宋"/>
          <w:b/>
          <w:bCs/>
          <w:spacing w:val="6"/>
          <w:sz w:val="31"/>
          <w:szCs w:val="31"/>
        </w:rPr>
        <w:t>供应商须知前附表</w:t>
      </w:r>
    </w:p>
    <w:p w14:paraId="65C414C0">
      <w:pPr>
        <w:spacing w:line="99" w:lineRule="exact"/>
      </w:pPr>
    </w:p>
    <w:tbl>
      <w:tblPr>
        <w:tblStyle w:val="6"/>
        <w:tblW w:w="9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1276"/>
        <w:gridCol w:w="7520"/>
      </w:tblGrid>
      <w:tr w14:paraId="58EBF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78" w:type="dxa"/>
          </w:tcPr>
          <w:p w14:paraId="53F0B1CF">
            <w:pPr>
              <w:pStyle w:val="7"/>
              <w:spacing w:before="137" w:line="218" w:lineRule="auto"/>
              <w:ind w:left="136"/>
            </w:pPr>
            <w:r>
              <w:rPr>
                <w:b/>
                <w:bCs/>
                <w:spacing w:val="-6"/>
              </w:rPr>
              <w:t>条款号</w:t>
            </w:r>
          </w:p>
        </w:tc>
        <w:tc>
          <w:tcPr>
            <w:tcW w:w="1276" w:type="dxa"/>
          </w:tcPr>
          <w:p w14:paraId="7C3CA6B3">
            <w:pPr>
              <w:pStyle w:val="7"/>
              <w:spacing w:before="137" w:line="216" w:lineRule="auto"/>
              <w:ind w:left="164"/>
            </w:pPr>
            <w:r>
              <w:rPr>
                <w:b/>
                <w:bCs/>
                <w:spacing w:val="-5"/>
              </w:rPr>
              <w:t>条款名称</w:t>
            </w:r>
          </w:p>
        </w:tc>
        <w:tc>
          <w:tcPr>
            <w:tcW w:w="7520" w:type="dxa"/>
          </w:tcPr>
          <w:p w14:paraId="5DFC210C">
            <w:pPr>
              <w:pStyle w:val="7"/>
              <w:spacing w:before="138" w:line="217" w:lineRule="auto"/>
              <w:ind w:left="3558"/>
            </w:pPr>
            <w:r>
              <w:rPr>
                <w:b/>
                <w:bCs/>
                <w:spacing w:val="-13"/>
              </w:rPr>
              <w:t>内容</w:t>
            </w:r>
          </w:p>
        </w:tc>
      </w:tr>
      <w:tr w14:paraId="0BF03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5" w:hRule="atLeast"/>
        </w:trPr>
        <w:tc>
          <w:tcPr>
            <w:tcW w:w="978" w:type="dxa"/>
          </w:tcPr>
          <w:p w14:paraId="68FBF1DE">
            <w:pPr>
              <w:spacing w:line="341" w:lineRule="auto"/>
            </w:pPr>
          </w:p>
          <w:p w14:paraId="09D4D1BB">
            <w:pPr>
              <w:spacing w:line="342" w:lineRule="auto"/>
            </w:pPr>
          </w:p>
          <w:p w14:paraId="379F00BF">
            <w:pPr>
              <w:spacing w:before="69" w:line="186" w:lineRule="auto"/>
              <w:ind w:left="275"/>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1.1.2</w:t>
            </w:r>
          </w:p>
        </w:tc>
        <w:tc>
          <w:tcPr>
            <w:tcW w:w="1276" w:type="dxa"/>
          </w:tcPr>
          <w:p w14:paraId="60442F09">
            <w:pPr>
              <w:spacing w:line="316" w:lineRule="auto"/>
            </w:pPr>
          </w:p>
          <w:p w14:paraId="73A231A0">
            <w:pPr>
              <w:spacing w:line="316" w:lineRule="auto"/>
            </w:pPr>
          </w:p>
          <w:p w14:paraId="63C1C40F">
            <w:pPr>
              <w:pStyle w:val="7"/>
              <w:spacing w:before="78" w:line="217" w:lineRule="auto"/>
              <w:ind w:left="283"/>
            </w:pPr>
            <w:r>
              <w:rPr>
                <w:spacing w:val="-3"/>
              </w:rPr>
              <w:t>采购人</w:t>
            </w:r>
          </w:p>
        </w:tc>
        <w:tc>
          <w:tcPr>
            <w:tcW w:w="7520" w:type="dxa"/>
          </w:tcPr>
          <w:p w14:paraId="1C7991C8">
            <w:pPr>
              <w:pStyle w:val="7"/>
              <w:spacing w:before="113" w:line="216" w:lineRule="auto"/>
              <w:ind w:left="110"/>
            </w:pPr>
            <w:r>
              <w:rPr>
                <w:spacing w:val="-1"/>
              </w:rPr>
              <w:t>名称：贵港市港北区水利局</w:t>
            </w:r>
          </w:p>
          <w:p w14:paraId="6BF1A9B0">
            <w:pPr>
              <w:pStyle w:val="7"/>
              <w:spacing w:before="120" w:line="217" w:lineRule="auto"/>
              <w:ind w:left="114"/>
            </w:pPr>
            <w:r>
              <w:rPr>
                <w:spacing w:val="-3"/>
              </w:rPr>
              <w:t>联系地址：贵港市港北区兴贵路</w:t>
            </w:r>
            <w:r>
              <w:rPr>
                <w:spacing w:val="-17"/>
              </w:rPr>
              <w:t xml:space="preserve"> </w:t>
            </w:r>
            <w:r>
              <w:rPr>
                <w:rFonts w:ascii="Times New Roman" w:hAnsi="Times New Roman" w:eastAsia="Times New Roman" w:cs="Times New Roman"/>
                <w:spacing w:val="-3"/>
              </w:rPr>
              <w:t>133</w:t>
            </w:r>
            <w:r>
              <w:rPr>
                <w:rFonts w:ascii="Times New Roman" w:hAnsi="Times New Roman" w:eastAsia="Times New Roman" w:cs="Times New Roman"/>
                <w:spacing w:val="20"/>
              </w:rPr>
              <w:t xml:space="preserve"> </w:t>
            </w:r>
            <w:r>
              <w:rPr>
                <w:spacing w:val="-3"/>
              </w:rPr>
              <w:t>号</w:t>
            </w:r>
          </w:p>
          <w:p w14:paraId="03F6729F">
            <w:pPr>
              <w:pStyle w:val="7"/>
              <w:spacing w:before="115" w:line="220" w:lineRule="auto"/>
              <w:ind w:left="114"/>
              <w:rPr>
                <w:lang w:eastAsia="zh-CN"/>
              </w:rPr>
            </w:pPr>
            <w:r>
              <w:rPr>
                <w:spacing w:val="-1"/>
              </w:rPr>
              <w:t>联系人：</w:t>
            </w:r>
            <w:r>
              <w:rPr>
                <w:rFonts w:hint="eastAsia"/>
                <w:spacing w:val="-1"/>
                <w:lang w:eastAsia="zh-CN"/>
              </w:rPr>
              <w:t>邓舒业</w:t>
            </w:r>
          </w:p>
          <w:p w14:paraId="34B77A80">
            <w:pPr>
              <w:pStyle w:val="7"/>
              <w:spacing w:before="115" w:line="216" w:lineRule="auto"/>
              <w:ind w:left="114"/>
              <w:rPr>
                <w:rFonts w:ascii="Times New Roman" w:hAnsi="Times New Roman" w:eastAsia="宋体" w:cs="Times New Roman"/>
                <w:lang w:eastAsia="zh-CN"/>
              </w:rPr>
            </w:pPr>
            <w:r>
              <w:rPr>
                <w:spacing w:val="-1"/>
              </w:rPr>
              <w:t>联系电话：</w:t>
            </w:r>
            <w:r>
              <w:rPr>
                <w:rFonts w:ascii="Times New Roman" w:hAnsi="Times New Roman" w:eastAsia="Times New Roman" w:cs="Times New Roman"/>
                <w:spacing w:val="-1"/>
              </w:rPr>
              <w:t>0775-</w:t>
            </w:r>
            <w:r>
              <w:rPr>
                <w:rFonts w:hint="eastAsia" w:ascii="Times New Roman" w:hAnsi="Times New Roman" w:eastAsia="宋体" w:cs="Times New Roman"/>
                <w:spacing w:val="-1"/>
                <w:lang w:eastAsia="zh-CN"/>
              </w:rPr>
              <w:t>4205535</w:t>
            </w:r>
          </w:p>
        </w:tc>
      </w:tr>
      <w:tr w14:paraId="14CCC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3" w:hRule="atLeast"/>
        </w:trPr>
        <w:tc>
          <w:tcPr>
            <w:tcW w:w="978" w:type="dxa"/>
          </w:tcPr>
          <w:p w14:paraId="743E3DC7">
            <w:pPr>
              <w:spacing w:line="294" w:lineRule="auto"/>
            </w:pPr>
          </w:p>
          <w:p w14:paraId="318E8B73">
            <w:pPr>
              <w:spacing w:line="294" w:lineRule="auto"/>
            </w:pPr>
          </w:p>
          <w:p w14:paraId="430EF0ED">
            <w:pPr>
              <w:spacing w:line="294" w:lineRule="auto"/>
            </w:pPr>
          </w:p>
          <w:p w14:paraId="79FB9F19">
            <w:pPr>
              <w:spacing w:before="69" w:line="186" w:lineRule="auto"/>
              <w:ind w:left="275"/>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1.1.3</w:t>
            </w:r>
          </w:p>
        </w:tc>
        <w:tc>
          <w:tcPr>
            <w:tcW w:w="1276" w:type="dxa"/>
          </w:tcPr>
          <w:p w14:paraId="260655BA">
            <w:pPr>
              <w:spacing w:line="316" w:lineRule="auto"/>
            </w:pPr>
          </w:p>
          <w:p w14:paraId="5F03B241">
            <w:pPr>
              <w:spacing w:line="316" w:lineRule="auto"/>
            </w:pPr>
          </w:p>
          <w:p w14:paraId="25FBBA2A">
            <w:pPr>
              <w:pStyle w:val="7"/>
              <w:spacing w:before="78" w:line="308" w:lineRule="auto"/>
              <w:ind w:left="401" w:right="156" w:hanging="238"/>
            </w:pPr>
            <w:r>
              <w:rPr>
                <w:spacing w:val="-3"/>
              </w:rPr>
              <w:t>采购代理</w:t>
            </w:r>
            <w:r>
              <w:rPr>
                <w:spacing w:val="-2"/>
              </w:rPr>
              <w:t>机构</w:t>
            </w:r>
          </w:p>
        </w:tc>
        <w:tc>
          <w:tcPr>
            <w:tcW w:w="7520" w:type="dxa"/>
          </w:tcPr>
          <w:p w14:paraId="119E9B97">
            <w:pPr>
              <w:pStyle w:val="7"/>
              <w:spacing w:before="114" w:line="216" w:lineRule="auto"/>
              <w:ind w:left="110"/>
              <w:rPr>
                <w:lang w:eastAsia="zh-CN"/>
              </w:rPr>
            </w:pPr>
            <w:r>
              <w:rPr>
                <w:spacing w:val="-1"/>
              </w:rPr>
              <w:t>名称：</w:t>
            </w:r>
            <w:r>
              <w:rPr>
                <w:rFonts w:hint="eastAsia"/>
                <w:spacing w:val="-1"/>
                <w:lang w:eastAsia="zh-CN"/>
              </w:rPr>
              <w:t>广西宁涌工程管理有限公司</w:t>
            </w:r>
          </w:p>
          <w:p w14:paraId="492BD2B2">
            <w:pPr>
              <w:pStyle w:val="7"/>
              <w:spacing w:before="118" w:line="217" w:lineRule="auto"/>
              <w:ind w:left="112"/>
              <w:rPr>
                <w:lang w:eastAsia="zh-CN"/>
              </w:rPr>
            </w:pPr>
            <w:r>
              <w:rPr>
                <w:spacing w:val="-2"/>
              </w:rPr>
              <w:t>地址：</w:t>
            </w:r>
            <w:r>
              <w:rPr>
                <w:rFonts w:hint="eastAsia"/>
                <w:spacing w:val="-2"/>
                <w:lang w:eastAsia="zh-CN"/>
              </w:rPr>
              <w:t>贵港市港北区荷城路华泰官邸2幢第12层1单元1204号</w:t>
            </w:r>
          </w:p>
          <w:p w14:paraId="258126A7">
            <w:pPr>
              <w:pStyle w:val="7"/>
              <w:spacing w:before="117" w:line="217" w:lineRule="auto"/>
              <w:ind w:left="114"/>
              <w:rPr>
                <w:lang w:eastAsia="zh-CN"/>
              </w:rPr>
            </w:pPr>
            <w:r>
              <w:rPr>
                <w:spacing w:val="-1"/>
              </w:rPr>
              <w:t>联系人：</w:t>
            </w:r>
            <w:r>
              <w:rPr>
                <w:rFonts w:hint="eastAsia"/>
                <w:spacing w:val="-1"/>
                <w:lang w:eastAsia="zh-CN"/>
              </w:rPr>
              <w:t>李工</w:t>
            </w:r>
          </w:p>
          <w:p w14:paraId="42E8ED2A">
            <w:pPr>
              <w:pStyle w:val="7"/>
              <w:spacing w:before="119" w:line="218" w:lineRule="auto"/>
              <w:ind w:left="114"/>
              <w:rPr>
                <w:rFonts w:ascii="Times New Roman" w:hAnsi="Times New Roman" w:eastAsia="宋体" w:cs="Times New Roman"/>
                <w:lang w:eastAsia="zh-CN"/>
              </w:rPr>
            </w:pPr>
            <w:r>
              <w:rPr>
                <w:spacing w:val="-1"/>
              </w:rPr>
              <w:t>联系电话：</w:t>
            </w:r>
            <w:r>
              <w:rPr>
                <w:rFonts w:ascii="Times New Roman" w:hAnsi="Times New Roman" w:eastAsia="Times New Roman" w:cs="Times New Roman"/>
                <w:spacing w:val="-1"/>
              </w:rPr>
              <w:t>0775-</w:t>
            </w:r>
            <w:r>
              <w:rPr>
                <w:rFonts w:hint="eastAsia" w:ascii="Times New Roman" w:hAnsi="Times New Roman" w:eastAsia="宋体" w:cs="Times New Roman"/>
                <w:spacing w:val="-1"/>
                <w:lang w:eastAsia="zh-CN"/>
              </w:rPr>
              <w:t>4565790</w:t>
            </w:r>
          </w:p>
          <w:p w14:paraId="7A6B02D2">
            <w:pPr>
              <w:pStyle w:val="7"/>
              <w:spacing w:before="78" w:line="315" w:lineRule="exact"/>
              <w:ind w:left="124"/>
              <w:rPr>
                <w:rFonts w:ascii="Times New Roman" w:hAnsi="Times New Roman" w:eastAsia="Times New Roman" w:cs="Times New Roman"/>
              </w:rPr>
            </w:pPr>
            <w:r>
              <w:rPr>
                <w:spacing w:val="-1"/>
                <w:position w:val="2"/>
              </w:rPr>
              <w:t>邮箱：</w:t>
            </w:r>
            <w:r>
              <w:rPr>
                <w:rFonts w:hint="eastAsia" w:ascii="Times New Roman" w:hAnsi="Times New Roman" w:eastAsia="宋体" w:cs="Times New Roman"/>
                <w:spacing w:val="-1"/>
                <w:position w:val="2"/>
                <w:lang w:eastAsia="zh-CN"/>
              </w:rPr>
              <w:t>3120599009</w:t>
            </w:r>
            <w:r>
              <w:rPr>
                <w:rFonts w:ascii="Times New Roman" w:hAnsi="Times New Roman" w:eastAsia="Times New Roman" w:cs="Times New Roman"/>
                <w:spacing w:val="-1"/>
                <w:position w:val="2"/>
              </w:rPr>
              <w:t>@</w:t>
            </w:r>
            <w:r>
              <w:rPr>
                <w:rFonts w:hint="eastAsia" w:ascii="Times New Roman" w:hAnsi="Times New Roman" w:eastAsia="宋体" w:cs="Times New Roman"/>
                <w:spacing w:val="-1"/>
                <w:position w:val="2"/>
                <w:lang w:eastAsia="zh-CN"/>
              </w:rPr>
              <w:t>qq</w:t>
            </w:r>
            <w:r>
              <w:rPr>
                <w:rFonts w:ascii="Times New Roman" w:hAnsi="Times New Roman" w:eastAsia="Times New Roman" w:cs="Times New Roman"/>
                <w:spacing w:val="-1"/>
                <w:position w:val="2"/>
              </w:rPr>
              <w:t>.com</w:t>
            </w:r>
          </w:p>
        </w:tc>
      </w:tr>
      <w:tr w14:paraId="2DA2C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978" w:type="dxa"/>
          </w:tcPr>
          <w:p w14:paraId="65C39DE3">
            <w:pPr>
              <w:spacing w:before="187" w:line="186" w:lineRule="auto"/>
              <w:ind w:left="275"/>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1.1.4</w:t>
            </w:r>
          </w:p>
        </w:tc>
        <w:tc>
          <w:tcPr>
            <w:tcW w:w="1276" w:type="dxa"/>
          </w:tcPr>
          <w:p w14:paraId="178FC037">
            <w:pPr>
              <w:pStyle w:val="7"/>
              <w:spacing w:before="143" w:line="216" w:lineRule="auto"/>
              <w:ind w:left="166"/>
            </w:pPr>
            <w:r>
              <w:rPr>
                <w:spacing w:val="-3"/>
              </w:rPr>
              <w:t>项目名称</w:t>
            </w:r>
          </w:p>
        </w:tc>
        <w:tc>
          <w:tcPr>
            <w:tcW w:w="7520" w:type="dxa"/>
          </w:tcPr>
          <w:p w14:paraId="5449E7DA">
            <w:pPr>
              <w:pStyle w:val="7"/>
              <w:spacing w:before="144" w:line="214" w:lineRule="auto"/>
              <w:ind w:left="120"/>
              <w:rPr>
                <w:lang w:eastAsia="zh-CN"/>
              </w:rPr>
            </w:pPr>
            <w:r>
              <w:rPr>
                <w:rFonts w:hint="eastAsia"/>
                <w:spacing w:val="-1"/>
                <w:lang w:eastAsia="zh-CN"/>
              </w:rPr>
              <w:t>关于2025年第二批中央财政水利发展资金贵港市港北区农村饮水工程维修养护项目</w:t>
            </w:r>
          </w:p>
        </w:tc>
      </w:tr>
      <w:tr w14:paraId="699C5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78" w:type="dxa"/>
          </w:tcPr>
          <w:p w14:paraId="336AC6DF">
            <w:pPr>
              <w:spacing w:before="184" w:line="186" w:lineRule="auto"/>
              <w:ind w:left="275"/>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1.1.5</w:t>
            </w:r>
          </w:p>
        </w:tc>
        <w:tc>
          <w:tcPr>
            <w:tcW w:w="1276" w:type="dxa"/>
          </w:tcPr>
          <w:p w14:paraId="18ACBB47">
            <w:pPr>
              <w:pStyle w:val="7"/>
              <w:spacing w:before="141" w:line="219" w:lineRule="auto"/>
              <w:ind w:left="166"/>
            </w:pPr>
            <w:r>
              <w:rPr>
                <w:spacing w:val="-3"/>
              </w:rPr>
              <w:t>项目编号</w:t>
            </w:r>
          </w:p>
        </w:tc>
        <w:tc>
          <w:tcPr>
            <w:tcW w:w="7520" w:type="dxa"/>
          </w:tcPr>
          <w:p w14:paraId="1DE598BA">
            <w:pPr>
              <w:spacing w:before="184" w:line="186" w:lineRule="auto"/>
              <w:ind w:left="113"/>
              <w:rPr>
                <w:rFonts w:hint="eastAsia" w:ascii="Times New Roman" w:hAnsi="Times New Roman" w:eastAsia="宋体" w:cs="Times New Roman"/>
                <w:sz w:val="24"/>
                <w:szCs w:val="24"/>
                <w:lang w:eastAsia="zh-CN"/>
              </w:rPr>
            </w:pPr>
            <w:r>
              <w:rPr>
                <w:rFonts w:hint="eastAsia" w:ascii="Times New Roman" w:hAnsi="Times New Roman" w:eastAsia="宋体" w:cs="Times New Roman"/>
                <w:spacing w:val="-1"/>
                <w:sz w:val="24"/>
                <w:szCs w:val="24"/>
                <w:lang w:eastAsia="zh-CN"/>
              </w:rPr>
              <w:t>GGZC2025-C2-020099-NYGC</w:t>
            </w:r>
          </w:p>
        </w:tc>
      </w:tr>
      <w:tr w14:paraId="647DD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978" w:type="dxa"/>
          </w:tcPr>
          <w:p w14:paraId="26D120C4">
            <w:pPr>
              <w:spacing w:line="289" w:lineRule="auto"/>
            </w:pPr>
          </w:p>
          <w:p w14:paraId="73CDFAA9">
            <w:pPr>
              <w:spacing w:before="69" w:line="186" w:lineRule="auto"/>
              <w:ind w:left="275"/>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1.1.6</w:t>
            </w:r>
          </w:p>
        </w:tc>
        <w:tc>
          <w:tcPr>
            <w:tcW w:w="1276" w:type="dxa"/>
          </w:tcPr>
          <w:p w14:paraId="15B55BAE">
            <w:pPr>
              <w:pStyle w:val="7"/>
              <w:spacing w:before="316" w:line="217" w:lineRule="auto"/>
              <w:ind w:left="163"/>
            </w:pPr>
            <w:r>
              <w:rPr>
                <w:spacing w:val="-2"/>
              </w:rPr>
              <w:t>采购预算</w:t>
            </w:r>
          </w:p>
        </w:tc>
        <w:tc>
          <w:tcPr>
            <w:tcW w:w="7520" w:type="dxa"/>
          </w:tcPr>
          <w:p w14:paraId="462113DA">
            <w:pPr>
              <w:pStyle w:val="7"/>
              <w:spacing w:before="117" w:line="216" w:lineRule="auto"/>
              <w:ind w:left="123"/>
            </w:pPr>
            <w:r>
              <w:rPr>
                <w:spacing w:val="-1"/>
              </w:rPr>
              <w:t>预算金额：</w:t>
            </w:r>
            <w:r>
              <w:rPr>
                <w:rFonts w:hint="eastAsia"/>
                <w:spacing w:val="-1"/>
                <w:lang w:eastAsia="zh-CN"/>
              </w:rPr>
              <w:t>柒拾陆万柒仟叁佰元整</w:t>
            </w:r>
            <w:r>
              <w:rPr>
                <w:spacing w:val="-1"/>
              </w:rPr>
              <w:t xml:space="preserve"> (</w:t>
            </w:r>
            <w:r>
              <w:rPr>
                <w:rFonts w:ascii="Times New Roman" w:hAnsi="Times New Roman" w:eastAsia="Times New Roman" w:cs="Times New Roman"/>
                <w:spacing w:val="-1"/>
              </w:rPr>
              <w:t>¥</w:t>
            </w:r>
            <w:r>
              <w:rPr>
                <w:rFonts w:hint="eastAsia" w:ascii="Times New Roman" w:hAnsi="Times New Roman" w:eastAsia="宋体" w:cs="Times New Roman"/>
                <w:spacing w:val="-1"/>
                <w:lang w:eastAsia="zh-CN"/>
              </w:rPr>
              <w:t>767300</w:t>
            </w:r>
            <w:r>
              <w:rPr>
                <w:rFonts w:ascii="Times New Roman" w:hAnsi="Times New Roman" w:eastAsia="Times New Roman" w:cs="Times New Roman"/>
                <w:spacing w:val="-1"/>
              </w:rPr>
              <w:t>.00</w:t>
            </w:r>
            <w:r>
              <w:rPr>
                <w:spacing w:val="-1"/>
              </w:rPr>
              <w:t>）</w:t>
            </w:r>
          </w:p>
          <w:p w14:paraId="0A25AD4C">
            <w:pPr>
              <w:pStyle w:val="7"/>
              <w:spacing w:before="118" w:line="215" w:lineRule="auto"/>
              <w:ind w:left="120"/>
            </w:pPr>
            <w:r>
              <w:rPr>
                <w:spacing w:val="-1"/>
              </w:rPr>
              <w:t>最高限价：</w:t>
            </w:r>
            <w:r>
              <w:rPr>
                <w:rFonts w:hint="eastAsia"/>
                <w:spacing w:val="-1"/>
                <w:lang w:eastAsia="zh-CN"/>
              </w:rPr>
              <w:t>柒拾陆万柒仟叁佰元整</w:t>
            </w:r>
            <w:r>
              <w:rPr>
                <w:spacing w:val="-1"/>
              </w:rPr>
              <w:t xml:space="preserve"> (</w:t>
            </w:r>
            <w:r>
              <w:rPr>
                <w:rFonts w:ascii="Times New Roman" w:hAnsi="Times New Roman" w:eastAsia="Times New Roman" w:cs="Times New Roman"/>
                <w:spacing w:val="-1"/>
              </w:rPr>
              <w:t>¥</w:t>
            </w:r>
            <w:r>
              <w:rPr>
                <w:rFonts w:hint="eastAsia" w:ascii="Times New Roman" w:hAnsi="Times New Roman" w:eastAsia="宋体" w:cs="Times New Roman"/>
                <w:spacing w:val="-1"/>
                <w:lang w:eastAsia="zh-CN"/>
              </w:rPr>
              <w:t>767300</w:t>
            </w:r>
            <w:r>
              <w:rPr>
                <w:rFonts w:ascii="Times New Roman" w:hAnsi="Times New Roman" w:eastAsia="Times New Roman" w:cs="Times New Roman"/>
                <w:spacing w:val="-1"/>
              </w:rPr>
              <w:t>.00</w:t>
            </w:r>
            <w:r>
              <w:rPr>
                <w:spacing w:val="-1"/>
              </w:rPr>
              <w:t>）</w:t>
            </w:r>
          </w:p>
        </w:tc>
      </w:tr>
      <w:tr w14:paraId="163BE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978" w:type="dxa"/>
          </w:tcPr>
          <w:p w14:paraId="3D9711EA">
            <w:pPr>
              <w:spacing w:before="163" w:line="186" w:lineRule="auto"/>
              <w:ind w:left="275"/>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1.1.7</w:t>
            </w:r>
          </w:p>
        </w:tc>
        <w:tc>
          <w:tcPr>
            <w:tcW w:w="1276" w:type="dxa"/>
          </w:tcPr>
          <w:p w14:paraId="04826090">
            <w:pPr>
              <w:pStyle w:val="7"/>
              <w:spacing w:before="119" w:line="217" w:lineRule="auto"/>
              <w:ind w:left="174"/>
            </w:pPr>
            <w:r>
              <w:rPr>
                <w:spacing w:val="-4"/>
              </w:rPr>
              <w:t>资金来源</w:t>
            </w:r>
          </w:p>
        </w:tc>
        <w:tc>
          <w:tcPr>
            <w:tcW w:w="7520" w:type="dxa"/>
          </w:tcPr>
          <w:p w14:paraId="2175CA61">
            <w:pPr>
              <w:pStyle w:val="7"/>
              <w:spacing w:before="120" w:line="215" w:lineRule="auto"/>
              <w:ind w:left="119"/>
            </w:pPr>
            <w:r>
              <w:rPr>
                <w:spacing w:val="-2"/>
              </w:rPr>
              <w:t>政府财政性资金</w:t>
            </w:r>
          </w:p>
        </w:tc>
      </w:tr>
      <w:tr w14:paraId="1F54F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978" w:type="dxa"/>
          </w:tcPr>
          <w:p w14:paraId="58651819">
            <w:pPr>
              <w:spacing w:line="287" w:lineRule="auto"/>
            </w:pPr>
          </w:p>
          <w:p w14:paraId="1397E80F">
            <w:pPr>
              <w:spacing w:before="69" w:line="186" w:lineRule="auto"/>
              <w:ind w:left="275"/>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1.1.8</w:t>
            </w:r>
          </w:p>
        </w:tc>
        <w:tc>
          <w:tcPr>
            <w:tcW w:w="1276" w:type="dxa"/>
          </w:tcPr>
          <w:p w14:paraId="3A33D021">
            <w:pPr>
              <w:pStyle w:val="7"/>
              <w:spacing w:before="114" w:line="261" w:lineRule="auto"/>
              <w:ind w:left="400" w:right="156" w:hanging="227"/>
            </w:pPr>
            <w:r>
              <w:rPr>
                <w:spacing w:val="-5"/>
              </w:rPr>
              <w:t>预留采购</w:t>
            </w:r>
            <w:r>
              <w:rPr>
                <w:spacing w:val="-2"/>
              </w:rPr>
              <w:t>份额</w:t>
            </w:r>
          </w:p>
        </w:tc>
        <w:tc>
          <w:tcPr>
            <w:tcW w:w="7520" w:type="dxa"/>
          </w:tcPr>
          <w:p w14:paraId="5B4F2273">
            <w:pPr>
              <w:pStyle w:val="7"/>
              <w:spacing w:before="314" w:line="217" w:lineRule="auto"/>
              <w:ind w:left="114"/>
            </w:pPr>
            <w:r>
              <w:rPr>
                <w:spacing w:val="-1"/>
              </w:rPr>
              <w:t>本项目专门面向中小企业采购</w:t>
            </w:r>
          </w:p>
        </w:tc>
      </w:tr>
      <w:tr w14:paraId="0B0F5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9" w:hRule="atLeast"/>
        </w:trPr>
        <w:tc>
          <w:tcPr>
            <w:tcW w:w="978" w:type="dxa"/>
          </w:tcPr>
          <w:p w14:paraId="7E6B0855">
            <w:pPr>
              <w:spacing w:line="261" w:lineRule="auto"/>
            </w:pPr>
          </w:p>
          <w:p w14:paraId="54D77B55">
            <w:pPr>
              <w:spacing w:line="261" w:lineRule="auto"/>
            </w:pPr>
          </w:p>
          <w:p w14:paraId="43376CCB">
            <w:pPr>
              <w:spacing w:line="261" w:lineRule="auto"/>
            </w:pPr>
          </w:p>
          <w:p w14:paraId="45E03B2A">
            <w:pPr>
              <w:spacing w:line="261" w:lineRule="auto"/>
            </w:pPr>
          </w:p>
          <w:p w14:paraId="44A589F0">
            <w:pPr>
              <w:spacing w:line="261" w:lineRule="auto"/>
            </w:pPr>
          </w:p>
          <w:p w14:paraId="32117083">
            <w:pPr>
              <w:spacing w:line="261" w:lineRule="auto"/>
            </w:pPr>
          </w:p>
          <w:p w14:paraId="74B44BB1">
            <w:pPr>
              <w:spacing w:line="261" w:lineRule="auto"/>
            </w:pPr>
          </w:p>
          <w:p w14:paraId="3A67AB6E">
            <w:pPr>
              <w:spacing w:line="261" w:lineRule="auto"/>
            </w:pPr>
          </w:p>
          <w:p w14:paraId="101F7D8A">
            <w:pPr>
              <w:spacing w:line="261" w:lineRule="auto"/>
            </w:pPr>
          </w:p>
          <w:p w14:paraId="5798C2D6">
            <w:pPr>
              <w:spacing w:line="262" w:lineRule="auto"/>
            </w:pPr>
          </w:p>
          <w:p w14:paraId="0299D822">
            <w:pPr>
              <w:spacing w:line="262" w:lineRule="auto"/>
            </w:pPr>
          </w:p>
          <w:p w14:paraId="4A36413B">
            <w:pPr>
              <w:spacing w:before="69" w:line="186" w:lineRule="auto"/>
              <w:ind w:left="363"/>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1.3</w:t>
            </w:r>
          </w:p>
        </w:tc>
        <w:tc>
          <w:tcPr>
            <w:tcW w:w="1276" w:type="dxa"/>
          </w:tcPr>
          <w:p w14:paraId="44D50E86">
            <w:pPr>
              <w:spacing w:line="262" w:lineRule="auto"/>
            </w:pPr>
          </w:p>
          <w:p w14:paraId="62F0024E">
            <w:pPr>
              <w:spacing w:line="262" w:lineRule="auto"/>
            </w:pPr>
          </w:p>
          <w:p w14:paraId="68FC9F27">
            <w:pPr>
              <w:spacing w:line="262" w:lineRule="auto"/>
            </w:pPr>
          </w:p>
          <w:p w14:paraId="630E1499">
            <w:pPr>
              <w:spacing w:line="262" w:lineRule="auto"/>
            </w:pPr>
          </w:p>
          <w:p w14:paraId="301B7E96">
            <w:pPr>
              <w:spacing w:line="262" w:lineRule="auto"/>
            </w:pPr>
          </w:p>
          <w:p w14:paraId="4A974DB3">
            <w:pPr>
              <w:spacing w:line="262" w:lineRule="auto"/>
            </w:pPr>
          </w:p>
          <w:p w14:paraId="5C2F0085">
            <w:pPr>
              <w:spacing w:line="262" w:lineRule="auto"/>
            </w:pPr>
          </w:p>
          <w:p w14:paraId="52ECCBA7">
            <w:pPr>
              <w:spacing w:line="263" w:lineRule="auto"/>
            </w:pPr>
          </w:p>
          <w:p w14:paraId="7E0CB1A4">
            <w:pPr>
              <w:spacing w:line="263" w:lineRule="auto"/>
            </w:pPr>
          </w:p>
          <w:p w14:paraId="6217CF78">
            <w:pPr>
              <w:spacing w:line="263" w:lineRule="auto"/>
            </w:pPr>
          </w:p>
          <w:p w14:paraId="2BAB1607">
            <w:pPr>
              <w:pStyle w:val="7"/>
              <w:spacing w:before="78" w:line="310" w:lineRule="auto"/>
              <w:ind w:left="282" w:right="156" w:hanging="123"/>
            </w:pPr>
            <w:r>
              <w:rPr>
                <w:spacing w:val="-2"/>
              </w:rPr>
              <w:t>供应商资格条件</w:t>
            </w:r>
          </w:p>
        </w:tc>
        <w:tc>
          <w:tcPr>
            <w:tcW w:w="7520" w:type="dxa"/>
          </w:tcPr>
          <w:p w14:paraId="3F199729">
            <w:pPr>
              <w:pStyle w:val="7"/>
              <w:spacing w:before="119" w:line="307" w:lineRule="auto"/>
              <w:ind w:left="127" w:right="355" w:firstLine="485"/>
            </w:pPr>
            <w:r>
              <w:rPr>
                <w:rFonts w:ascii="Times New Roman" w:hAnsi="Times New Roman" w:eastAsia="Times New Roman" w:cs="Times New Roman"/>
                <w:spacing w:val="-2"/>
              </w:rPr>
              <w:t>1</w:t>
            </w:r>
            <w:r>
              <w:rPr>
                <w:spacing w:val="-2"/>
              </w:rPr>
              <w:t>、基本资格条件：满足《中华人民共和国政府采购法》第二十</w:t>
            </w:r>
            <w:r>
              <w:rPr>
                <w:spacing w:val="-10"/>
              </w:rPr>
              <w:t>二条规定。包括：</w:t>
            </w:r>
          </w:p>
          <w:p w14:paraId="6360509F">
            <w:pPr>
              <w:pStyle w:val="7"/>
              <w:spacing w:line="216" w:lineRule="auto"/>
              <w:ind w:left="584"/>
            </w:pPr>
            <w:r>
              <w:rPr>
                <w:spacing w:val="-9"/>
              </w:rPr>
              <w:t>（</w:t>
            </w:r>
            <w:r>
              <w:rPr>
                <w:spacing w:val="-56"/>
              </w:rPr>
              <w:t xml:space="preserve"> </w:t>
            </w:r>
            <w:r>
              <w:rPr>
                <w:rFonts w:ascii="Times New Roman" w:hAnsi="Times New Roman" w:eastAsia="Times New Roman" w:cs="Times New Roman"/>
                <w:spacing w:val="-9"/>
              </w:rPr>
              <w:t>1</w:t>
            </w:r>
            <w:r>
              <w:rPr>
                <w:rFonts w:ascii="Times New Roman" w:hAnsi="Times New Roman" w:eastAsia="Times New Roman" w:cs="Times New Roman"/>
                <w:spacing w:val="-29"/>
              </w:rPr>
              <w:t xml:space="preserve"> </w:t>
            </w:r>
            <w:r>
              <w:rPr>
                <w:spacing w:val="-9"/>
              </w:rPr>
              <w:t>）具有独立承担民事责任的能力；</w:t>
            </w:r>
          </w:p>
          <w:p w14:paraId="7500E602">
            <w:pPr>
              <w:pStyle w:val="7"/>
              <w:spacing w:before="118" w:line="217" w:lineRule="auto"/>
              <w:ind w:left="584"/>
            </w:pPr>
            <w:r>
              <w:rPr>
                <w:spacing w:val="-3"/>
              </w:rPr>
              <w:t>（</w:t>
            </w:r>
            <w:r>
              <w:rPr>
                <w:rFonts w:ascii="Times New Roman" w:hAnsi="Times New Roman" w:eastAsia="Times New Roman" w:cs="Times New Roman"/>
                <w:spacing w:val="-3"/>
              </w:rPr>
              <w:t>2</w:t>
            </w:r>
            <w:r>
              <w:rPr>
                <w:spacing w:val="-3"/>
              </w:rPr>
              <w:t>）具有良好的商业信誉和健全的财务会计制度；</w:t>
            </w:r>
          </w:p>
          <w:p w14:paraId="71DC96A7">
            <w:pPr>
              <w:pStyle w:val="7"/>
              <w:spacing w:before="116" w:line="216" w:lineRule="auto"/>
              <w:ind w:left="584"/>
            </w:pPr>
            <w:r>
              <w:rPr>
                <w:spacing w:val="-3"/>
              </w:rPr>
              <w:t>（</w:t>
            </w:r>
            <w:r>
              <w:rPr>
                <w:rFonts w:ascii="Times New Roman" w:hAnsi="Times New Roman" w:eastAsia="Times New Roman" w:cs="Times New Roman"/>
                <w:spacing w:val="-3"/>
              </w:rPr>
              <w:t>3</w:t>
            </w:r>
            <w:r>
              <w:rPr>
                <w:spacing w:val="-3"/>
              </w:rPr>
              <w:t>）具有履行合同所必需的设备和专业技术能力；</w:t>
            </w:r>
          </w:p>
          <w:p w14:paraId="5882CFAD">
            <w:pPr>
              <w:pStyle w:val="7"/>
              <w:spacing w:before="120" w:line="216" w:lineRule="auto"/>
              <w:ind w:left="584"/>
            </w:pPr>
            <w:r>
              <w:rPr>
                <w:spacing w:val="-3"/>
              </w:rPr>
              <w:t>（</w:t>
            </w:r>
            <w:r>
              <w:rPr>
                <w:rFonts w:ascii="Times New Roman" w:hAnsi="Times New Roman" w:eastAsia="Times New Roman" w:cs="Times New Roman"/>
                <w:spacing w:val="-3"/>
              </w:rPr>
              <w:t>4</w:t>
            </w:r>
            <w:r>
              <w:rPr>
                <w:spacing w:val="-3"/>
              </w:rPr>
              <w:t>）有依法缴纳税收和社会保障资金的良好记录；</w:t>
            </w:r>
          </w:p>
          <w:p w14:paraId="13D1BFC7">
            <w:pPr>
              <w:pStyle w:val="7"/>
              <w:spacing w:before="121" w:line="262" w:lineRule="auto"/>
              <w:ind w:left="120" w:right="352" w:firstLine="464"/>
            </w:pPr>
            <w:r>
              <w:rPr>
                <w:spacing w:val="-1"/>
              </w:rPr>
              <w:t>（</w:t>
            </w:r>
            <w:r>
              <w:rPr>
                <w:rFonts w:ascii="Times New Roman" w:hAnsi="Times New Roman" w:eastAsia="Times New Roman" w:cs="Times New Roman"/>
                <w:spacing w:val="-1"/>
              </w:rPr>
              <w:t>5</w:t>
            </w:r>
            <w:r>
              <w:rPr>
                <w:spacing w:val="-1"/>
              </w:rPr>
              <w:t>）参加政府采购活动前三年内，在经营活动中没有重大违法</w:t>
            </w:r>
            <w:r>
              <w:rPr>
                <w:spacing w:val="-15"/>
              </w:rPr>
              <w:t>记录。</w:t>
            </w:r>
          </w:p>
          <w:p w14:paraId="1AEDEE48">
            <w:pPr>
              <w:pStyle w:val="7"/>
              <w:spacing w:before="118" w:line="262" w:lineRule="auto"/>
              <w:ind w:left="116" w:right="347" w:firstLine="468"/>
            </w:pPr>
            <w:r>
              <w:rPr>
                <w:spacing w:val="-1"/>
              </w:rPr>
              <w:t>（</w:t>
            </w:r>
            <w:r>
              <w:rPr>
                <w:rFonts w:ascii="Times New Roman" w:hAnsi="Times New Roman" w:eastAsia="Times New Roman" w:cs="Times New Roman"/>
                <w:spacing w:val="-1"/>
              </w:rPr>
              <w:t>6</w:t>
            </w:r>
            <w:r>
              <w:rPr>
                <w:spacing w:val="-1"/>
              </w:rPr>
              <w:t>）诚信要求：未列入失信被执行人、重大税收违法案件当事</w:t>
            </w:r>
            <w:r>
              <w:rPr>
                <w:spacing w:val="-3"/>
              </w:rPr>
              <w:t>人名单、政府采购严重违法失信行为记录名单。</w:t>
            </w:r>
          </w:p>
          <w:p w14:paraId="635644C1">
            <w:pPr>
              <w:pStyle w:val="7"/>
              <w:spacing w:before="117" w:line="263" w:lineRule="auto"/>
              <w:ind w:left="118" w:right="224" w:firstLine="466"/>
            </w:pPr>
            <w:r>
              <w:t>（</w:t>
            </w:r>
            <w:r>
              <w:rPr>
                <w:rFonts w:ascii="Times New Roman" w:hAnsi="Times New Roman" w:eastAsia="Times New Roman" w:cs="Times New Roman"/>
              </w:rPr>
              <w:t>7</w:t>
            </w:r>
            <w:r>
              <w:t>）法律、行政法规规定的其他条件：具体内容见第四章</w:t>
            </w:r>
            <w:r>
              <w:rPr>
                <w:rFonts w:ascii="Times New Roman" w:hAnsi="Times New Roman" w:eastAsia="Times New Roman" w:cs="Times New Roman"/>
              </w:rPr>
              <w:t>“</w:t>
            </w:r>
            <w:r>
              <w:rPr>
                <w:spacing w:val="-1"/>
              </w:rPr>
              <w:t>评审</w:t>
            </w:r>
            <w:r>
              <w:rPr>
                <w:spacing w:val="-2"/>
              </w:rPr>
              <w:t>方法及评审标准</w:t>
            </w:r>
            <w:r>
              <w:rPr>
                <w:rFonts w:ascii="Times New Roman" w:hAnsi="Times New Roman" w:eastAsia="Times New Roman" w:cs="Times New Roman"/>
                <w:spacing w:val="-2"/>
              </w:rPr>
              <w:t>”</w:t>
            </w:r>
            <w:r>
              <w:rPr>
                <w:spacing w:val="-2"/>
              </w:rPr>
              <w:t>。</w:t>
            </w:r>
          </w:p>
          <w:p w14:paraId="0EDBE374">
            <w:pPr>
              <w:pStyle w:val="7"/>
              <w:spacing w:before="119" w:line="217" w:lineRule="auto"/>
              <w:ind w:left="627"/>
            </w:pPr>
            <w:r>
              <w:rPr>
                <w:spacing w:val="-2"/>
              </w:rPr>
              <w:t>以上具体内容见第四章</w:t>
            </w:r>
            <w:r>
              <w:rPr>
                <w:rFonts w:ascii="Times New Roman" w:hAnsi="Times New Roman" w:eastAsia="Times New Roman" w:cs="Times New Roman"/>
                <w:spacing w:val="-2"/>
              </w:rPr>
              <w:t>“</w:t>
            </w:r>
            <w:r>
              <w:rPr>
                <w:spacing w:val="-2"/>
              </w:rPr>
              <w:t>评审方法及评审标准</w:t>
            </w:r>
            <w:r>
              <w:rPr>
                <w:rFonts w:ascii="Times New Roman" w:hAnsi="Times New Roman" w:eastAsia="Times New Roman" w:cs="Times New Roman"/>
                <w:spacing w:val="-2"/>
              </w:rPr>
              <w:t>”</w:t>
            </w:r>
            <w:r>
              <w:rPr>
                <w:spacing w:val="-2"/>
              </w:rPr>
              <w:t>。</w:t>
            </w:r>
          </w:p>
          <w:p w14:paraId="6E405AC3">
            <w:pPr>
              <w:pStyle w:val="7"/>
              <w:spacing w:before="116" w:line="262" w:lineRule="auto"/>
              <w:ind w:left="143" w:right="149" w:firstLine="446"/>
            </w:pPr>
            <w:r>
              <w:rPr>
                <w:rFonts w:ascii="Times New Roman" w:hAnsi="Times New Roman" w:eastAsia="Times New Roman" w:cs="Times New Roman"/>
                <w:spacing w:val="-2"/>
              </w:rPr>
              <w:t>2</w:t>
            </w:r>
            <w:r>
              <w:rPr>
                <w:spacing w:val="-2"/>
              </w:rPr>
              <w:t xml:space="preserve">、落实政府采购政策需满足的资格要求：分标 </w:t>
            </w:r>
            <w:r>
              <w:rPr>
                <w:rFonts w:ascii="Times New Roman" w:hAnsi="Times New Roman" w:eastAsia="Times New Roman" w:cs="Times New Roman"/>
                <w:spacing w:val="-2"/>
              </w:rPr>
              <w:t>1</w:t>
            </w:r>
            <w:r>
              <w:rPr>
                <w:spacing w:val="-3"/>
              </w:rPr>
              <w:t>：本项目专门面</w:t>
            </w:r>
            <w:r>
              <w:rPr>
                <w:spacing w:val="-1"/>
              </w:rPr>
              <w:t>向中小企业采购，供应商应为中小微企业、监狱</w:t>
            </w:r>
            <w:r>
              <w:rPr>
                <w:spacing w:val="-2"/>
              </w:rPr>
              <w:t>企业、残疾人福利性</w:t>
            </w:r>
          </w:p>
        </w:tc>
      </w:tr>
    </w:tbl>
    <w:p w14:paraId="2EC704C3">
      <w:pPr>
        <w:spacing w:line="112" w:lineRule="exact"/>
      </w:pPr>
    </w:p>
    <w:tbl>
      <w:tblPr>
        <w:tblStyle w:val="6"/>
        <w:tblW w:w="9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1276"/>
        <w:gridCol w:w="7520"/>
      </w:tblGrid>
      <w:tr w14:paraId="690A3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3" w:hRule="atLeast"/>
        </w:trPr>
        <w:tc>
          <w:tcPr>
            <w:tcW w:w="978" w:type="dxa"/>
          </w:tcPr>
          <w:p w14:paraId="6200BE2B"/>
        </w:tc>
        <w:tc>
          <w:tcPr>
            <w:tcW w:w="1276" w:type="dxa"/>
          </w:tcPr>
          <w:p w14:paraId="7521F821"/>
        </w:tc>
        <w:tc>
          <w:tcPr>
            <w:tcW w:w="7520" w:type="dxa"/>
          </w:tcPr>
          <w:p w14:paraId="65BF3964">
            <w:pPr>
              <w:pStyle w:val="7"/>
              <w:spacing w:before="113" w:line="216" w:lineRule="auto"/>
              <w:ind w:left="120"/>
            </w:pPr>
            <w:r>
              <w:rPr>
                <w:spacing w:val="-6"/>
              </w:rPr>
              <w:t>单位。</w:t>
            </w:r>
          </w:p>
          <w:p w14:paraId="0372BF1A">
            <w:pPr>
              <w:pStyle w:val="7"/>
              <w:spacing w:before="120" w:line="217" w:lineRule="auto"/>
              <w:ind w:left="594"/>
            </w:pPr>
            <w:r>
              <w:rPr>
                <w:rFonts w:ascii="Times New Roman" w:hAnsi="Times New Roman" w:eastAsia="Times New Roman" w:cs="Times New Roman"/>
                <w:spacing w:val="-3"/>
              </w:rPr>
              <w:t>3</w:t>
            </w:r>
            <w:r>
              <w:rPr>
                <w:spacing w:val="-3"/>
              </w:rPr>
              <w:t>、本项目的特定资格要求：分标</w:t>
            </w:r>
            <w:r>
              <w:rPr>
                <w:spacing w:val="-20"/>
              </w:rPr>
              <w:t xml:space="preserve"> </w:t>
            </w:r>
            <w:r>
              <w:rPr>
                <w:rFonts w:ascii="Times New Roman" w:hAnsi="Times New Roman" w:eastAsia="Times New Roman" w:cs="Times New Roman"/>
                <w:spacing w:val="-3"/>
              </w:rPr>
              <w:t>1</w:t>
            </w:r>
            <w:r>
              <w:rPr>
                <w:spacing w:val="-3"/>
              </w:rPr>
              <w:t>：</w:t>
            </w:r>
          </w:p>
          <w:p w14:paraId="790EC8ED">
            <w:pPr>
              <w:pStyle w:val="7"/>
              <w:spacing w:before="118" w:line="217" w:lineRule="auto"/>
              <w:ind w:left="585"/>
            </w:pPr>
            <w:r>
              <w:rPr>
                <w:spacing w:val="-6"/>
              </w:rPr>
              <w:t>（</w:t>
            </w:r>
            <w:r>
              <w:rPr>
                <w:spacing w:val="-55"/>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29"/>
              </w:rPr>
              <w:t xml:space="preserve"> </w:t>
            </w:r>
            <w:r>
              <w:rPr>
                <w:spacing w:val="-6"/>
              </w:rPr>
              <w:t>）具有水利水电工程施工总承包叁级或叁级以上资质；</w:t>
            </w:r>
          </w:p>
          <w:p w14:paraId="7A54A9DB">
            <w:pPr>
              <w:pStyle w:val="7"/>
              <w:spacing w:before="115" w:line="263" w:lineRule="auto"/>
              <w:ind w:left="121" w:right="592" w:firstLine="463"/>
            </w:pPr>
            <w:r>
              <w:rPr>
                <w:spacing w:val="-1"/>
              </w:rPr>
              <w:t>（</w:t>
            </w:r>
            <w:r>
              <w:rPr>
                <w:rFonts w:ascii="Times New Roman" w:hAnsi="Times New Roman" w:eastAsia="Times New Roman" w:cs="Times New Roman"/>
                <w:spacing w:val="-1"/>
              </w:rPr>
              <w:t>2</w:t>
            </w:r>
            <w:r>
              <w:rPr>
                <w:spacing w:val="-1"/>
              </w:rPr>
              <w:t>）具有省级及以上建设行政主管部门颁发的安全生产许可</w:t>
            </w:r>
            <w:r>
              <w:rPr>
                <w:spacing w:val="-20"/>
              </w:rPr>
              <w:t>证；</w:t>
            </w:r>
          </w:p>
          <w:p w14:paraId="69D547BD">
            <w:pPr>
              <w:pStyle w:val="7"/>
              <w:spacing w:before="118" w:line="285" w:lineRule="auto"/>
              <w:ind w:left="115" w:right="229" w:firstLine="469"/>
            </w:pPr>
            <w:r>
              <w:rPr>
                <w:spacing w:val="-1"/>
              </w:rPr>
              <w:t>（</w:t>
            </w:r>
            <w:r>
              <w:rPr>
                <w:rFonts w:ascii="Times New Roman" w:hAnsi="Times New Roman" w:eastAsia="Times New Roman" w:cs="Times New Roman"/>
                <w:spacing w:val="-1"/>
              </w:rPr>
              <w:t>3</w:t>
            </w:r>
            <w:r>
              <w:rPr>
                <w:spacing w:val="-1"/>
              </w:rPr>
              <w:t>）拟投入本工程的项目经理持有二级或二级以上建造师注册证书，专业是水利水电工程专业（以建造师注册证书中</w:t>
            </w:r>
            <w:r>
              <w:rPr>
                <w:rFonts w:ascii="Times New Roman" w:hAnsi="Times New Roman" w:eastAsia="Times New Roman" w:cs="Times New Roman"/>
                <w:spacing w:val="-1"/>
              </w:rPr>
              <w:t>“</w:t>
            </w:r>
            <w:r>
              <w:rPr>
                <w:spacing w:val="-1"/>
              </w:rPr>
              <w:t>专业类别</w:t>
            </w:r>
            <w:r>
              <w:rPr>
                <w:rFonts w:ascii="Times New Roman" w:hAnsi="Times New Roman" w:eastAsia="Times New Roman" w:cs="Times New Roman"/>
                <w:spacing w:val="-1"/>
              </w:rPr>
              <w:t>”</w:t>
            </w:r>
            <w:r>
              <w:rPr>
                <w:spacing w:val="-1"/>
              </w:rPr>
              <w:t>栏所填写的专业为准</w:t>
            </w:r>
            <w:r>
              <w:rPr>
                <w:spacing w:val="6"/>
              </w:rPr>
              <w:t>）；</w:t>
            </w:r>
            <w:r>
              <w:rPr>
                <w:spacing w:val="-1"/>
              </w:rPr>
              <w:t>持有省级或省级以上水行政主管部门颁发的</w:t>
            </w:r>
            <w:r>
              <w:rPr>
                <w:spacing w:val="-56"/>
              </w:rPr>
              <w:t xml:space="preserve"> </w:t>
            </w:r>
            <w:r>
              <w:rPr>
                <w:rFonts w:ascii="Times New Roman" w:hAnsi="Times New Roman" w:eastAsia="Times New Roman" w:cs="Times New Roman"/>
                <w:spacing w:val="-1"/>
              </w:rPr>
              <w:t>B</w:t>
            </w:r>
            <w:r>
              <w:rPr>
                <w:spacing w:val="-5"/>
              </w:rPr>
              <w:t>类安全生产考核合格证。</w:t>
            </w:r>
          </w:p>
          <w:p w14:paraId="22D6BCCB">
            <w:pPr>
              <w:pStyle w:val="7"/>
              <w:spacing w:before="116" w:line="262" w:lineRule="auto"/>
              <w:ind w:left="124" w:right="308" w:firstLine="464"/>
            </w:pPr>
            <w:r>
              <w:rPr>
                <w:rFonts w:ascii="Times New Roman" w:hAnsi="Times New Roman" w:eastAsia="Times New Roman" w:cs="Times New Roman"/>
                <w:spacing w:val="-1"/>
              </w:rPr>
              <w:t>4</w:t>
            </w:r>
            <w:r>
              <w:rPr>
                <w:spacing w:val="-1"/>
              </w:rPr>
              <w:t>、存在本章</w:t>
            </w:r>
            <w:r>
              <w:rPr>
                <w:rFonts w:ascii="Times New Roman" w:hAnsi="Times New Roman" w:eastAsia="Times New Roman" w:cs="Times New Roman"/>
                <w:spacing w:val="-1"/>
              </w:rPr>
              <w:t>“</w:t>
            </w:r>
            <w:r>
              <w:rPr>
                <w:spacing w:val="-1"/>
              </w:rPr>
              <w:t>供应商须知正文</w:t>
            </w:r>
            <w:r>
              <w:rPr>
                <w:rFonts w:ascii="Times New Roman" w:hAnsi="Times New Roman" w:eastAsia="Times New Roman" w:cs="Times New Roman"/>
                <w:spacing w:val="-1"/>
              </w:rPr>
              <w:t xml:space="preserve">”1.3.4 </w:t>
            </w:r>
            <w:r>
              <w:rPr>
                <w:spacing w:val="-1"/>
              </w:rPr>
              <w:t>所述情形的供应商不得参加</w:t>
            </w:r>
            <w:r>
              <w:rPr>
                <w:spacing w:val="-10"/>
              </w:rPr>
              <w:t>资格性审查。</w:t>
            </w:r>
          </w:p>
          <w:p w14:paraId="1299A5D5">
            <w:pPr>
              <w:pStyle w:val="7"/>
              <w:spacing w:before="121" w:line="217" w:lineRule="auto"/>
              <w:ind w:left="596"/>
            </w:pPr>
            <w:r>
              <w:rPr>
                <w:rFonts w:ascii="Times New Roman" w:hAnsi="Times New Roman" w:eastAsia="Times New Roman" w:cs="Times New Roman"/>
                <w:spacing w:val="-4"/>
              </w:rPr>
              <w:t>5</w:t>
            </w:r>
            <w:r>
              <w:rPr>
                <w:spacing w:val="-4"/>
              </w:rPr>
              <w:t>、按本项目公告规定方式获得采购文件。</w:t>
            </w:r>
          </w:p>
          <w:p w14:paraId="1BAA7F7F">
            <w:pPr>
              <w:pStyle w:val="7"/>
              <w:spacing w:before="116" w:line="215" w:lineRule="auto"/>
              <w:ind w:left="595"/>
            </w:pPr>
            <w:r>
              <w:rPr>
                <w:rFonts w:ascii="Times New Roman" w:hAnsi="Times New Roman" w:eastAsia="Times New Roman" w:cs="Times New Roman"/>
                <w:spacing w:val="-4"/>
              </w:rPr>
              <w:t>6</w:t>
            </w:r>
            <w:r>
              <w:rPr>
                <w:spacing w:val="-4"/>
              </w:rPr>
              <w:t>、本项目不接受联合体投标。</w:t>
            </w:r>
          </w:p>
        </w:tc>
      </w:tr>
      <w:tr w14:paraId="6FB16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3" w:hRule="atLeast"/>
        </w:trPr>
        <w:tc>
          <w:tcPr>
            <w:tcW w:w="978" w:type="dxa"/>
          </w:tcPr>
          <w:p w14:paraId="5B9F9B98">
            <w:pPr>
              <w:spacing w:line="246" w:lineRule="auto"/>
            </w:pPr>
          </w:p>
          <w:p w14:paraId="13B6601A">
            <w:pPr>
              <w:spacing w:line="246" w:lineRule="auto"/>
            </w:pPr>
          </w:p>
          <w:p w14:paraId="35E058A0">
            <w:pPr>
              <w:spacing w:line="247" w:lineRule="auto"/>
            </w:pPr>
          </w:p>
          <w:p w14:paraId="6AC194D8">
            <w:pPr>
              <w:spacing w:line="247" w:lineRule="auto"/>
            </w:pPr>
          </w:p>
          <w:p w14:paraId="68D9BE0E">
            <w:pPr>
              <w:spacing w:line="247" w:lineRule="auto"/>
            </w:pPr>
          </w:p>
          <w:p w14:paraId="47E9DC56">
            <w:pPr>
              <w:spacing w:line="247" w:lineRule="auto"/>
            </w:pPr>
          </w:p>
          <w:p w14:paraId="232219EB">
            <w:pPr>
              <w:spacing w:before="69" w:line="186" w:lineRule="auto"/>
              <w:ind w:left="275"/>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1.5.2</w:t>
            </w:r>
          </w:p>
        </w:tc>
        <w:tc>
          <w:tcPr>
            <w:tcW w:w="1276" w:type="dxa"/>
          </w:tcPr>
          <w:p w14:paraId="29C30BC8">
            <w:pPr>
              <w:spacing w:line="245" w:lineRule="auto"/>
            </w:pPr>
          </w:p>
          <w:p w14:paraId="75A89E9F">
            <w:pPr>
              <w:spacing w:line="246" w:lineRule="auto"/>
            </w:pPr>
          </w:p>
          <w:p w14:paraId="18B34911">
            <w:pPr>
              <w:spacing w:line="246" w:lineRule="auto"/>
            </w:pPr>
          </w:p>
          <w:p w14:paraId="7B12CF31">
            <w:pPr>
              <w:spacing w:line="246" w:lineRule="auto"/>
            </w:pPr>
          </w:p>
          <w:p w14:paraId="46DD019B">
            <w:pPr>
              <w:spacing w:line="246" w:lineRule="auto"/>
            </w:pPr>
          </w:p>
          <w:p w14:paraId="46EA64BD">
            <w:pPr>
              <w:pStyle w:val="7"/>
              <w:spacing w:before="78" w:line="310" w:lineRule="auto"/>
              <w:ind w:left="286" w:right="156" w:hanging="119"/>
            </w:pPr>
            <w:r>
              <w:rPr>
                <w:spacing w:val="-4"/>
              </w:rPr>
              <w:t>招标代理</w:t>
            </w:r>
            <w:r>
              <w:rPr>
                <w:spacing w:val="-5"/>
              </w:rPr>
              <w:t>服务费</w:t>
            </w:r>
          </w:p>
        </w:tc>
        <w:tc>
          <w:tcPr>
            <w:tcW w:w="7520" w:type="dxa"/>
          </w:tcPr>
          <w:p w14:paraId="7971550B">
            <w:pPr>
              <w:pStyle w:val="7"/>
              <w:spacing w:before="118" w:line="285" w:lineRule="auto"/>
              <w:ind w:left="120" w:right="150" w:firstLine="492"/>
            </w:pPr>
            <w:r>
              <w:rPr>
                <w:rFonts w:ascii="Times New Roman" w:hAnsi="Times New Roman" w:eastAsia="Times New Roman" w:cs="Times New Roman"/>
                <w:spacing w:val="-1"/>
              </w:rPr>
              <w:t>1.</w:t>
            </w:r>
            <w:r>
              <w:rPr>
                <w:rFonts w:ascii="Times New Roman" w:hAnsi="Times New Roman" w:eastAsia="Times New Roman" w:cs="Times New Roman"/>
                <w:spacing w:val="19"/>
              </w:rPr>
              <w:t xml:space="preserve"> </w:t>
            </w:r>
            <w:r>
              <w:rPr>
                <w:spacing w:val="-1"/>
              </w:rPr>
              <w:t>本项目采购代理服务费按广西建设工程</w:t>
            </w:r>
            <w:r>
              <w:rPr>
                <w:spacing w:val="-2"/>
              </w:rPr>
              <w:t>中介超市中选金额人民</w:t>
            </w:r>
            <w:r>
              <w:rPr>
                <w:spacing w:val="3"/>
              </w:rPr>
              <w:t>币</w:t>
            </w:r>
            <w:r>
              <w:rPr>
                <w:rFonts w:hint="eastAsia"/>
                <w:spacing w:val="3"/>
                <w:u w:val="single"/>
                <w:lang w:eastAsia="zh-CN"/>
              </w:rPr>
              <w:t>柒仟陆佰元整</w:t>
            </w:r>
            <w:r>
              <w:rPr>
                <w:spacing w:val="3"/>
                <w:u w:val="single"/>
              </w:rPr>
              <w:t>(</w:t>
            </w:r>
            <w:r>
              <w:rPr>
                <w:rFonts w:ascii="Times New Roman" w:hAnsi="Times New Roman" w:eastAsia="Times New Roman" w:cs="Times New Roman"/>
                <w:spacing w:val="3"/>
                <w:u w:val="single"/>
              </w:rPr>
              <w:t>¥</w:t>
            </w:r>
            <w:r>
              <w:rPr>
                <w:rFonts w:hint="eastAsia" w:ascii="Times New Roman" w:hAnsi="Times New Roman" w:eastAsia="宋体" w:cs="Times New Roman"/>
                <w:spacing w:val="3"/>
                <w:u w:val="single"/>
                <w:lang w:eastAsia="zh-CN"/>
              </w:rPr>
              <w:t>76</w:t>
            </w:r>
            <w:r>
              <w:rPr>
                <w:rFonts w:ascii="Times New Roman" w:hAnsi="Times New Roman" w:eastAsia="Times New Roman" w:cs="Times New Roman"/>
                <w:spacing w:val="3"/>
                <w:u w:val="single"/>
              </w:rPr>
              <w:t>00.00</w:t>
            </w:r>
            <w:r>
              <w:rPr>
                <w:spacing w:val="3"/>
                <w:u w:val="single"/>
              </w:rPr>
              <w:t>）</w:t>
            </w:r>
            <w:r>
              <w:rPr>
                <w:spacing w:val="3"/>
              </w:rPr>
              <w:t>收取。成交人领取成交通知书前</w:t>
            </w:r>
            <w:r>
              <w:rPr>
                <w:spacing w:val="2"/>
              </w:rPr>
              <w:t>，应</w:t>
            </w:r>
            <w:r>
              <w:rPr>
                <w:spacing w:val="-1"/>
              </w:rPr>
              <w:t>向采购代理机构一次付清招标代理服务费，否则，采购代理机构将视</w:t>
            </w:r>
            <w:r>
              <w:rPr>
                <w:spacing w:val="-11"/>
              </w:rPr>
              <w:t>之为违约。</w:t>
            </w:r>
          </w:p>
          <w:p w14:paraId="55D2ECF1">
            <w:pPr>
              <w:pStyle w:val="7"/>
              <w:spacing w:before="116" w:line="216" w:lineRule="auto"/>
              <w:ind w:left="590"/>
            </w:pPr>
            <w:r>
              <w:rPr>
                <w:rFonts w:ascii="Times New Roman" w:hAnsi="Times New Roman" w:eastAsia="Times New Roman" w:cs="Times New Roman"/>
                <w:spacing w:val="-3"/>
              </w:rPr>
              <w:t>2.</w:t>
            </w:r>
            <w:r>
              <w:rPr>
                <w:spacing w:val="-3"/>
              </w:rPr>
              <w:t>采购代理机构指定的收取招标代理服务费的银行账户：</w:t>
            </w:r>
          </w:p>
          <w:p w14:paraId="34CF6C5F">
            <w:pPr>
              <w:pStyle w:val="7"/>
              <w:spacing w:before="117" w:line="216" w:lineRule="auto"/>
              <w:ind w:left="601"/>
            </w:pPr>
            <w:r>
              <w:rPr>
                <w:spacing w:val="-1"/>
              </w:rPr>
              <w:t>开户名称：</w:t>
            </w:r>
            <w:r>
              <w:rPr>
                <w:rFonts w:hint="eastAsia"/>
                <w:spacing w:val="-1"/>
                <w:lang w:eastAsia="zh-CN"/>
              </w:rPr>
              <w:t>广西宁涌工程管理有限公司</w:t>
            </w:r>
          </w:p>
          <w:p w14:paraId="1E02B936">
            <w:pPr>
              <w:pStyle w:val="7"/>
              <w:spacing w:before="117" w:line="216" w:lineRule="auto"/>
              <w:ind w:left="601"/>
              <w:rPr>
                <w:lang w:eastAsia="zh-CN"/>
              </w:rPr>
            </w:pPr>
            <w:r>
              <w:rPr>
                <w:spacing w:val="-2"/>
              </w:rPr>
              <w:t>开户银行：</w:t>
            </w:r>
            <w:r>
              <w:rPr>
                <w:rFonts w:hint="eastAsia"/>
                <w:spacing w:val="-2"/>
                <w:lang w:eastAsia="zh-CN"/>
              </w:rPr>
              <w:t>中国工商银行股份有限公司贵港市广场支行</w:t>
            </w:r>
          </w:p>
          <w:p w14:paraId="7D6ADD41">
            <w:pPr>
              <w:pStyle w:val="7"/>
              <w:spacing w:before="123" w:line="212" w:lineRule="auto"/>
              <w:ind w:left="592"/>
              <w:rPr>
                <w:rFonts w:ascii="Times New Roman" w:hAnsi="Times New Roman" w:eastAsia="Times New Roman" w:cs="Times New Roman"/>
              </w:rPr>
            </w:pPr>
            <w:r>
              <w:rPr>
                <w:spacing w:val="-1"/>
              </w:rPr>
              <w:t>银行账号：</w:t>
            </w:r>
            <w:r>
              <w:rPr>
                <w:rFonts w:hint="eastAsia" w:hAnsi="宋体" w:cs="宋体"/>
                <w:color w:val="auto"/>
                <w:sz w:val="21"/>
                <w:lang w:eastAsia="zh-CN"/>
              </w:rPr>
              <w:t>2116710609100160077</w:t>
            </w:r>
          </w:p>
        </w:tc>
      </w:tr>
      <w:tr w14:paraId="2A6AB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6" w:hRule="atLeast"/>
        </w:trPr>
        <w:tc>
          <w:tcPr>
            <w:tcW w:w="978" w:type="dxa"/>
          </w:tcPr>
          <w:p w14:paraId="35C8F7A7">
            <w:pPr>
              <w:spacing w:line="244" w:lineRule="auto"/>
            </w:pPr>
          </w:p>
          <w:p w14:paraId="3FB7E2D4">
            <w:pPr>
              <w:spacing w:line="244" w:lineRule="auto"/>
            </w:pPr>
          </w:p>
          <w:p w14:paraId="54C04885">
            <w:pPr>
              <w:spacing w:before="69" w:line="186" w:lineRule="auto"/>
              <w:ind w:left="275"/>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1.6.1</w:t>
            </w:r>
          </w:p>
        </w:tc>
        <w:tc>
          <w:tcPr>
            <w:tcW w:w="1276" w:type="dxa"/>
          </w:tcPr>
          <w:p w14:paraId="5CAC2BE1">
            <w:pPr>
              <w:spacing w:line="436" w:lineRule="auto"/>
            </w:pPr>
          </w:p>
          <w:p w14:paraId="2D38A45E">
            <w:pPr>
              <w:pStyle w:val="7"/>
              <w:spacing w:before="78" w:line="218" w:lineRule="auto"/>
              <w:ind w:left="171"/>
            </w:pPr>
            <w:r>
              <w:rPr>
                <w:spacing w:val="-4"/>
              </w:rPr>
              <w:t>现场勘查</w:t>
            </w:r>
          </w:p>
        </w:tc>
        <w:tc>
          <w:tcPr>
            <w:tcW w:w="7520" w:type="dxa"/>
          </w:tcPr>
          <w:p w14:paraId="05F1F5AB">
            <w:pPr>
              <w:pStyle w:val="7"/>
              <w:spacing w:before="115" w:line="277" w:lineRule="auto"/>
              <w:ind w:left="126" w:right="210" w:firstLine="472"/>
              <w:jc w:val="both"/>
            </w:pPr>
            <w:r>
              <w:rPr>
                <w:spacing w:val="-1"/>
              </w:rPr>
              <w:t>不组织。由供应商自行决定是否勘察现场，建议供应商自行对项目现场和其周围环境进行现场勘查，以获取有关编制响应文件和签署</w:t>
            </w:r>
            <w:r>
              <w:rPr>
                <w:spacing w:val="-5"/>
              </w:rPr>
              <w:t>实施项目合同所需的各种资料。</w:t>
            </w:r>
          </w:p>
        </w:tc>
      </w:tr>
      <w:tr w14:paraId="7EC6D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978" w:type="dxa"/>
          </w:tcPr>
          <w:p w14:paraId="3C40B845">
            <w:pPr>
              <w:spacing w:line="270" w:lineRule="auto"/>
            </w:pPr>
          </w:p>
          <w:p w14:paraId="627BC300">
            <w:pPr>
              <w:spacing w:line="271" w:lineRule="auto"/>
            </w:pPr>
          </w:p>
          <w:p w14:paraId="6079323E">
            <w:pPr>
              <w:spacing w:line="271" w:lineRule="auto"/>
            </w:pPr>
          </w:p>
          <w:p w14:paraId="54CD8A1F">
            <w:pPr>
              <w:spacing w:line="271" w:lineRule="auto"/>
            </w:pPr>
          </w:p>
          <w:p w14:paraId="07C6748A">
            <w:pPr>
              <w:spacing w:before="69" w:line="186" w:lineRule="auto"/>
              <w:ind w:left="25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3.1.1</w:t>
            </w:r>
          </w:p>
        </w:tc>
        <w:tc>
          <w:tcPr>
            <w:tcW w:w="1276" w:type="dxa"/>
          </w:tcPr>
          <w:p w14:paraId="70D4F640">
            <w:pPr>
              <w:spacing w:line="277" w:lineRule="auto"/>
            </w:pPr>
          </w:p>
          <w:p w14:paraId="0A113E75">
            <w:pPr>
              <w:spacing w:line="278" w:lineRule="auto"/>
            </w:pPr>
          </w:p>
          <w:p w14:paraId="14E61197">
            <w:pPr>
              <w:spacing w:line="278" w:lineRule="auto"/>
            </w:pPr>
          </w:p>
          <w:p w14:paraId="03698C38">
            <w:pPr>
              <w:pStyle w:val="7"/>
              <w:spacing w:before="78" w:line="310" w:lineRule="auto"/>
              <w:ind w:left="165" w:right="156" w:hanging="2"/>
            </w:pPr>
            <w:r>
              <w:rPr>
                <w:spacing w:val="-3"/>
              </w:rPr>
              <w:t>价格文件</w:t>
            </w:r>
            <w:r>
              <w:rPr>
                <w:spacing w:val="-4"/>
              </w:rPr>
              <w:t>组成内容</w:t>
            </w:r>
          </w:p>
        </w:tc>
        <w:tc>
          <w:tcPr>
            <w:tcW w:w="7520" w:type="dxa"/>
          </w:tcPr>
          <w:p w14:paraId="6937E8D9">
            <w:pPr>
              <w:pStyle w:val="7"/>
              <w:spacing w:before="116" w:line="308" w:lineRule="auto"/>
              <w:ind w:left="120" w:right="210" w:firstLine="476"/>
              <w:jc w:val="both"/>
            </w:pPr>
            <w:r>
              <w:rPr>
                <w:b/>
                <w:bCs/>
                <w:spacing w:val="-1"/>
              </w:rPr>
              <w:t>价格文件</w:t>
            </w:r>
            <w:r>
              <w:rPr>
                <w:spacing w:val="-1"/>
              </w:rPr>
              <w:t>（要求必须提供的文件应按要求提供，并按要求加盖供应商单位公章，否则其磋商无效；非必须提供的文件，未加盖供应商</w:t>
            </w:r>
            <w:r>
              <w:rPr>
                <w:spacing w:val="-6"/>
              </w:rPr>
              <w:t>单位公章，评标时将不予认可</w:t>
            </w:r>
            <w:r>
              <w:rPr>
                <w:spacing w:val="1"/>
              </w:rPr>
              <w:t>）：</w:t>
            </w:r>
          </w:p>
          <w:p w14:paraId="64E94466">
            <w:pPr>
              <w:pStyle w:val="7"/>
              <w:spacing w:line="217" w:lineRule="auto"/>
              <w:ind w:left="584"/>
            </w:pPr>
            <w:r>
              <w:rPr>
                <w:spacing w:val="-5"/>
              </w:rPr>
              <w:t>（</w:t>
            </w:r>
            <w:r>
              <w:rPr>
                <w:spacing w:val="-61"/>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29"/>
              </w:rPr>
              <w:t xml:space="preserve"> </w:t>
            </w:r>
            <w:r>
              <w:rPr>
                <w:spacing w:val="-5"/>
              </w:rPr>
              <w:t>）投标函及投标函附录</w:t>
            </w:r>
            <w:r>
              <w:rPr>
                <w:spacing w:val="2"/>
              </w:rPr>
              <w:t>；（</w:t>
            </w:r>
            <w:r>
              <w:rPr>
                <w:spacing w:val="-5"/>
              </w:rPr>
              <w:t>格式见附件，</w:t>
            </w:r>
            <w:r>
              <w:rPr>
                <w:b/>
                <w:bCs/>
                <w:spacing w:val="-5"/>
              </w:rPr>
              <w:t>必须提供</w:t>
            </w:r>
            <w:r>
              <w:rPr>
                <w:b/>
                <w:bCs/>
                <w:spacing w:val="2"/>
              </w:rPr>
              <w:t>）</w:t>
            </w:r>
            <w:r>
              <w:rPr>
                <w:spacing w:val="2"/>
              </w:rPr>
              <w:t>；</w:t>
            </w:r>
          </w:p>
          <w:p w14:paraId="5652E3F9">
            <w:pPr>
              <w:pStyle w:val="7"/>
              <w:spacing w:before="115" w:line="216" w:lineRule="auto"/>
              <w:ind w:left="584"/>
            </w:pPr>
            <w:r>
              <w:rPr>
                <w:spacing w:val="-1"/>
              </w:rPr>
              <w:t>（</w:t>
            </w:r>
            <w:r>
              <w:rPr>
                <w:rFonts w:ascii="Times New Roman" w:hAnsi="Times New Roman" w:eastAsia="Times New Roman" w:cs="Times New Roman"/>
                <w:spacing w:val="-1"/>
              </w:rPr>
              <w:t>2</w:t>
            </w:r>
            <w:r>
              <w:rPr>
                <w:spacing w:val="-1"/>
              </w:rPr>
              <w:t>）已标价工程量清单</w:t>
            </w:r>
            <w:r>
              <w:rPr>
                <w:spacing w:val="6"/>
              </w:rPr>
              <w:t>；（</w:t>
            </w:r>
            <w:r>
              <w:rPr>
                <w:spacing w:val="-1"/>
              </w:rPr>
              <w:t>格式自拟，</w:t>
            </w:r>
            <w:r>
              <w:rPr>
                <w:b/>
                <w:bCs/>
                <w:spacing w:val="-1"/>
              </w:rPr>
              <w:t>必须提供）</w:t>
            </w:r>
          </w:p>
          <w:p w14:paraId="27F04A25">
            <w:pPr>
              <w:pStyle w:val="7"/>
              <w:spacing w:before="117" w:line="215" w:lineRule="auto"/>
              <w:ind w:left="584"/>
            </w:pPr>
            <w:r>
              <w:rPr>
                <w:spacing w:val="-1"/>
              </w:rPr>
              <w:t>（</w:t>
            </w:r>
            <w:r>
              <w:rPr>
                <w:rFonts w:ascii="Times New Roman" w:hAnsi="Times New Roman" w:eastAsia="Times New Roman" w:cs="Times New Roman"/>
                <w:spacing w:val="-1"/>
              </w:rPr>
              <w:t>3</w:t>
            </w:r>
            <w:r>
              <w:rPr>
                <w:rFonts w:ascii="Times New Roman" w:hAnsi="Times New Roman" w:eastAsia="Times New Roman" w:cs="Times New Roman"/>
                <w:spacing w:val="-29"/>
              </w:rPr>
              <w:t xml:space="preserve"> </w:t>
            </w:r>
            <w:r>
              <w:rPr>
                <w:spacing w:val="-1"/>
              </w:rPr>
              <w:t>）供应商针对报价需要说明的其他文件和说明（格式</w:t>
            </w:r>
            <w:r>
              <w:rPr>
                <w:spacing w:val="-2"/>
              </w:rPr>
              <w:t>自拟）</w:t>
            </w:r>
          </w:p>
        </w:tc>
      </w:tr>
      <w:tr w14:paraId="3C6B0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9" w:hRule="atLeast"/>
        </w:trPr>
        <w:tc>
          <w:tcPr>
            <w:tcW w:w="978" w:type="dxa"/>
          </w:tcPr>
          <w:p w14:paraId="58E163D0">
            <w:pPr>
              <w:spacing w:line="344" w:lineRule="auto"/>
            </w:pPr>
          </w:p>
          <w:p w14:paraId="63E72BF5">
            <w:pPr>
              <w:spacing w:line="344" w:lineRule="auto"/>
            </w:pPr>
          </w:p>
          <w:p w14:paraId="108F9633">
            <w:pPr>
              <w:spacing w:before="69" w:line="186" w:lineRule="auto"/>
              <w:ind w:left="25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3.1.2</w:t>
            </w:r>
          </w:p>
        </w:tc>
        <w:tc>
          <w:tcPr>
            <w:tcW w:w="1276" w:type="dxa"/>
          </w:tcPr>
          <w:p w14:paraId="4FC68A1D">
            <w:pPr>
              <w:spacing w:line="438" w:lineRule="auto"/>
            </w:pPr>
          </w:p>
          <w:p w14:paraId="1C25D9BC">
            <w:pPr>
              <w:pStyle w:val="7"/>
              <w:spacing w:before="78" w:line="308" w:lineRule="auto"/>
              <w:ind w:left="166" w:right="156" w:firstLine="7"/>
            </w:pPr>
            <w:r>
              <w:rPr>
                <w:spacing w:val="-5"/>
              </w:rPr>
              <w:t>资格文件</w:t>
            </w:r>
            <w:r>
              <w:rPr>
                <w:spacing w:val="-4"/>
              </w:rPr>
              <w:t>组成内容</w:t>
            </w:r>
          </w:p>
        </w:tc>
        <w:tc>
          <w:tcPr>
            <w:tcW w:w="7520" w:type="dxa"/>
          </w:tcPr>
          <w:p w14:paraId="0FCEC7DA">
            <w:pPr>
              <w:pStyle w:val="7"/>
              <w:spacing w:before="118" w:line="217" w:lineRule="auto"/>
              <w:ind w:left="607"/>
            </w:pPr>
            <w:r>
              <w:rPr>
                <w:b/>
                <w:bCs/>
                <w:spacing w:val="-2"/>
              </w:rPr>
              <w:t>资格文件（下列文件列明</w:t>
            </w:r>
            <w:r>
              <w:rPr>
                <w:rFonts w:ascii="Times New Roman" w:hAnsi="Times New Roman" w:eastAsia="Times New Roman" w:cs="Times New Roman"/>
                <w:b/>
                <w:bCs/>
                <w:spacing w:val="-2"/>
              </w:rPr>
              <w:t>“</w:t>
            </w:r>
            <w:r>
              <w:rPr>
                <w:b/>
                <w:bCs/>
                <w:spacing w:val="-2"/>
              </w:rPr>
              <w:t>必须提供</w:t>
            </w:r>
            <w:r>
              <w:rPr>
                <w:rFonts w:ascii="Times New Roman" w:hAnsi="Times New Roman" w:eastAsia="Times New Roman" w:cs="Times New Roman"/>
                <w:b/>
                <w:bCs/>
                <w:spacing w:val="-2"/>
              </w:rPr>
              <w:t>”</w:t>
            </w:r>
            <w:r>
              <w:rPr>
                <w:b/>
                <w:bCs/>
                <w:spacing w:val="-2"/>
              </w:rPr>
              <w:t>的，须加盖公章</w:t>
            </w:r>
            <w:r>
              <w:rPr>
                <w:b/>
                <w:bCs/>
                <w:spacing w:val="-3"/>
              </w:rPr>
              <w:t>按要求提</w:t>
            </w:r>
          </w:p>
          <w:p w14:paraId="4B1EE42E">
            <w:pPr>
              <w:pStyle w:val="7"/>
              <w:spacing w:before="117" w:line="277" w:lineRule="auto"/>
              <w:ind w:left="113" w:right="181" w:hanging="4"/>
            </w:pPr>
            <w:r>
              <w:rPr>
                <w:b/>
                <w:bCs/>
                <w:spacing w:val="-2"/>
              </w:rPr>
              <w:t>供，否则作磋商无效处理。</w:t>
            </w:r>
            <w:r>
              <w:rPr>
                <w:b/>
                <w:bCs/>
                <w:spacing w:val="-2"/>
                <w:u w:val="single"/>
              </w:rPr>
              <w:t>供应商所提供的材料不完整，或模糊不清以致关键信息无法辨认的，磋商小组有权认定该材料无效</w:t>
            </w:r>
            <w:r>
              <w:rPr>
                <w:b/>
                <w:bCs/>
                <w:spacing w:val="-2"/>
              </w:rPr>
              <w:t>。其他如有</w:t>
            </w:r>
            <w:r>
              <w:rPr>
                <w:b/>
                <w:bCs/>
                <w:spacing w:val="-5"/>
              </w:rPr>
              <w:t>请提供</w:t>
            </w:r>
            <w:r>
              <w:rPr>
                <w:b/>
                <w:bCs/>
                <w:spacing w:val="-2"/>
              </w:rPr>
              <w:t>）</w:t>
            </w:r>
            <w:r>
              <w:rPr>
                <w:spacing w:val="-2"/>
              </w:rPr>
              <w:t>：</w:t>
            </w:r>
          </w:p>
        </w:tc>
      </w:tr>
    </w:tbl>
    <w:p w14:paraId="57A8137E">
      <w:pPr>
        <w:pStyle w:val="2"/>
      </w:pPr>
    </w:p>
    <w:p w14:paraId="56D3ADAC">
      <w:pPr>
        <w:spacing w:line="112" w:lineRule="exact"/>
      </w:pPr>
    </w:p>
    <w:tbl>
      <w:tblPr>
        <w:tblStyle w:val="6"/>
        <w:tblW w:w="9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1276"/>
        <w:gridCol w:w="7520"/>
      </w:tblGrid>
      <w:tr w14:paraId="029B2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78" w:type="dxa"/>
          </w:tcPr>
          <w:p w14:paraId="0F0931A0">
            <w:pPr>
              <w:pStyle w:val="7"/>
              <w:spacing w:before="135" w:line="218" w:lineRule="auto"/>
              <w:ind w:left="136"/>
            </w:pPr>
            <w:r>
              <w:rPr>
                <w:b/>
                <w:bCs/>
                <w:spacing w:val="-6"/>
              </w:rPr>
              <w:t>条款号</w:t>
            </w:r>
          </w:p>
        </w:tc>
        <w:tc>
          <w:tcPr>
            <w:tcW w:w="1276" w:type="dxa"/>
          </w:tcPr>
          <w:p w14:paraId="720A7734">
            <w:pPr>
              <w:pStyle w:val="7"/>
              <w:spacing w:before="135" w:line="216" w:lineRule="auto"/>
              <w:ind w:left="164"/>
            </w:pPr>
            <w:r>
              <w:rPr>
                <w:b/>
                <w:bCs/>
                <w:spacing w:val="-5"/>
              </w:rPr>
              <w:t>条款名称</w:t>
            </w:r>
          </w:p>
        </w:tc>
        <w:tc>
          <w:tcPr>
            <w:tcW w:w="7520" w:type="dxa"/>
          </w:tcPr>
          <w:p w14:paraId="5162959A">
            <w:pPr>
              <w:pStyle w:val="7"/>
              <w:spacing w:before="135" w:line="217" w:lineRule="auto"/>
              <w:ind w:left="3558"/>
            </w:pPr>
            <w:r>
              <w:rPr>
                <w:b/>
                <w:bCs/>
                <w:spacing w:val="-13"/>
              </w:rPr>
              <w:t>内容</w:t>
            </w:r>
          </w:p>
        </w:tc>
      </w:tr>
      <w:tr w14:paraId="795E7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3" w:hRule="atLeast"/>
        </w:trPr>
        <w:tc>
          <w:tcPr>
            <w:tcW w:w="978" w:type="dxa"/>
          </w:tcPr>
          <w:p w14:paraId="1A0BFE32"/>
        </w:tc>
        <w:tc>
          <w:tcPr>
            <w:tcW w:w="1276" w:type="dxa"/>
          </w:tcPr>
          <w:p w14:paraId="74F839D2"/>
        </w:tc>
        <w:tc>
          <w:tcPr>
            <w:tcW w:w="7520" w:type="dxa"/>
          </w:tcPr>
          <w:p w14:paraId="0D680E4C">
            <w:pPr>
              <w:pStyle w:val="7"/>
              <w:spacing w:before="113" w:line="263" w:lineRule="auto"/>
              <w:ind w:left="124" w:right="330" w:firstLine="460"/>
            </w:pPr>
            <w:r>
              <w:rPr>
                <w:spacing w:val="-3"/>
              </w:rPr>
              <w:t>（</w:t>
            </w:r>
            <w:r>
              <w:rPr>
                <w:spacing w:val="-60"/>
              </w:rPr>
              <w:t xml:space="preserve"> </w:t>
            </w:r>
            <w:r>
              <w:rPr>
                <w:rFonts w:ascii="Times New Roman" w:hAnsi="Times New Roman" w:eastAsia="Times New Roman" w:cs="Times New Roman"/>
                <w:spacing w:val="-3"/>
              </w:rPr>
              <w:t>1</w:t>
            </w:r>
            <w:r>
              <w:rPr>
                <w:rFonts w:ascii="Times New Roman" w:hAnsi="Times New Roman" w:eastAsia="Times New Roman" w:cs="Times New Roman"/>
                <w:spacing w:val="-30"/>
              </w:rPr>
              <w:t xml:space="preserve"> </w:t>
            </w:r>
            <w:r>
              <w:rPr>
                <w:spacing w:val="-3"/>
              </w:rPr>
              <w:t>）有效的营业执照副本、资质证书副本和</w:t>
            </w:r>
            <w:r>
              <w:rPr>
                <w:spacing w:val="-4"/>
              </w:rPr>
              <w:t>安全生产许可证的</w:t>
            </w:r>
            <w:r>
              <w:rPr>
                <w:spacing w:val="1"/>
              </w:rPr>
              <w:t>扫描件</w:t>
            </w:r>
            <w:r>
              <w:rPr>
                <w:spacing w:val="-16"/>
              </w:rPr>
              <w:t>；（</w:t>
            </w:r>
            <w:r>
              <w:rPr>
                <w:b/>
                <w:bCs/>
                <w:spacing w:val="1"/>
              </w:rPr>
              <w:t>必须提供</w:t>
            </w:r>
            <w:r>
              <w:rPr>
                <w:spacing w:val="1"/>
              </w:rPr>
              <w:t>）</w:t>
            </w:r>
          </w:p>
          <w:p w14:paraId="180612E7">
            <w:pPr>
              <w:pStyle w:val="7"/>
              <w:spacing w:before="117" w:line="262" w:lineRule="auto"/>
              <w:ind w:left="124" w:right="330" w:firstLine="460"/>
            </w:pPr>
            <w:r>
              <w:t>（</w:t>
            </w:r>
            <w:r>
              <w:rPr>
                <w:rFonts w:ascii="Times New Roman" w:hAnsi="Times New Roman" w:eastAsia="Times New Roman" w:cs="Times New Roman"/>
              </w:rPr>
              <w:t>2</w:t>
            </w:r>
            <w:r>
              <w:t>）有效的项目经理建造师注册证书和省级或省级以上水</w:t>
            </w:r>
            <w:r>
              <w:rPr>
                <w:spacing w:val="-1"/>
              </w:rPr>
              <w:t>行政</w:t>
            </w:r>
            <w:r>
              <w:rPr>
                <w:spacing w:val="-2"/>
              </w:rPr>
              <w:t>主管部门颁发的</w:t>
            </w:r>
            <w:r>
              <w:rPr>
                <w:rFonts w:ascii="Times New Roman" w:hAnsi="Times New Roman" w:eastAsia="Times New Roman" w:cs="Times New Roman"/>
                <w:spacing w:val="-2"/>
              </w:rPr>
              <w:t>B</w:t>
            </w:r>
            <w:r>
              <w:rPr>
                <w:spacing w:val="-2"/>
              </w:rPr>
              <w:t>类安全生产考核合格证的扫描</w:t>
            </w:r>
            <w:r>
              <w:rPr>
                <w:spacing w:val="-3"/>
              </w:rPr>
              <w:t>件</w:t>
            </w:r>
            <w:r>
              <w:rPr>
                <w:spacing w:val="-5"/>
              </w:rPr>
              <w:t>；（</w:t>
            </w:r>
            <w:r>
              <w:rPr>
                <w:b/>
                <w:bCs/>
                <w:spacing w:val="-3"/>
              </w:rPr>
              <w:t>必须提供</w:t>
            </w:r>
            <w:r>
              <w:rPr>
                <w:spacing w:val="-3"/>
              </w:rPr>
              <w:t>）。</w:t>
            </w:r>
          </w:p>
          <w:p w14:paraId="14893785">
            <w:pPr>
              <w:pStyle w:val="7"/>
              <w:spacing w:before="118" w:line="263" w:lineRule="auto"/>
              <w:ind w:left="112" w:right="362" w:firstLine="472"/>
            </w:pPr>
            <w:r>
              <w:rPr>
                <w:spacing w:val="-2"/>
              </w:rPr>
              <w:t>（</w:t>
            </w:r>
            <w:r>
              <w:rPr>
                <w:rFonts w:ascii="Times New Roman" w:hAnsi="Times New Roman" w:eastAsia="Times New Roman" w:cs="Times New Roman"/>
                <w:spacing w:val="-2"/>
              </w:rPr>
              <w:t>3</w:t>
            </w:r>
            <w:r>
              <w:rPr>
                <w:rFonts w:ascii="Times New Roman" w:hAnsi="Times New Roman" w:eastAsia="Times New Roman" w:cs="Times New Roman"/>
                <w:spacing w:val="-29"/>
              </w:rPr>
              <w:t xml:space="preserve"> </w:t>
            </w:r>
            <w:r>
              <w:rPr>
                <w:spacing w:val="-2"/>
              </w:rPr>
              <w:t>）《中小企业声明函》或者《残疾人福</w:t>
            </w:r>
            <w:r>
              <w:rPr>
                <w:spacing w:val="-3"/>
              </w:rPr>
              <w:t>利性单位声明函》或</w:t>
            </w:r>
            <w:r>
              <w:rPr>
                <w:spacing w:val="-1"/>
              </w:rPr>
              <w:t>属于监狱企业的证明文件</w:t>
            </w:r>
            <w:r>
              <w:rPr>
                <w:spacing w:val="2"/>
              </w:rPr>
              <w:t>；（</w:t>
            </w:r>
            <w:r>
              <w:rPr>
                <w:spacing w:val="-1"/>
              </w:rPr>
              <w:t>格式见附件，</w:t>
            </w:r>
            <w:r>
              <w:rPr>
                <w:b/>
                <w:bCs/>
                <w:spacing w:val="-1"/>
              </w:rPr>
              <w:t>必须提供）</w:t>
            </w:r>
          </w:p>
          <w:p w14:paraId="47D31128">
            <w:pPr>
              <w:pStyle w:val="7"/>
              <w:spacing w:before="116" w:line="217" w:lineRule="auto"/>
              <w:ind w:left="584"/>
            </w:pPr>
            <w:r>
              <w:rPr>
                <w:spacing w:val="-1"/>
              </w:rPr>
              <w:t>（</w:t>
            </w:r>
            <w:r>
              <w:rPr>
                <w:rFonts w:ascii="Times New Roman" w:hAnsi="Times New Roman" w:eastAsia="Times New Roman" w:cs="Times New Roman"/>
                <w:spacing w:val="-1"/>
              </w:rPr>
              <w:t>4</w:t>
            </w:r>
            <w:r>
              <w:rPr>
                <w:spacing w:val="-1"/>
              </w:rPr>
              <w:t>）磋商声明书</w:t>
            </w:r>
            <w:r>
              <w:rPr>
                <w:spacing w:val="5"/>
              </w:rPr>
              <w:t>；（</w:t>
            </w:r>
            <w:r>
              <w:rPr>
                <w:spacing w:val="-1"/>
              </w:rPr>
              <w:t>格式见附件，</w:t>
            </w:r>
            <w:r>
              <w:rPr>
                <w:b/>
                <w:bCs/>
                <w:spacing w:val="-1"/>
              </w:rPr>
              <w:t>必须提供）</w:t>
            </w:r>
          </w:p>
          <w:p w14:paraId="123BB3B3">
            <w:pPr>
              <w:pStyle w:val="7"/>
              <w:spacing w:before="117" w:line="264" w:lineRule="auto"/>
              <w:ind w:left="109" w:right="567" w:firstLine="475"/>
            </w:pPr>
            <w:r>
              <w:rPr>
                <w:spacing w:val="-2"/>
              </w:rPr>
              <w:t>（</w:t>
            </w:r>
            <w:r>
              <w:rPr>
                <w:rFonts w:ascii="Times New Roman" w:hAnsi="Times New Roman" w:eastAsia="Times New Roman" w:cs="Times New Roman"/>
                <w:spacing w:val="-2"/>
              </w:rPr>
              <w:t>5</w:t>
            </w:r>
            <w:r>
              <w:rPr>
                <w:rFonts w:ascii="Times New Roman" w:hAnsi="Times New Roman" w:eastAsia="Times New Roman" w:cs="Times New Roman"/>
                <w:spacing w:val="-29"/>
              </w:rPr>
              <w:t xml:space="preserve"> </w:t>
            </w:r>
            <w:r>
              <w:rPr>
                <w:spacing w:val="-2"/>
              </w:rPr>
              <w:t>）政府采购项目投标资格承诺函</w:t>
            </w:r>
            <w:r>
              <w:rPr>
                <w:spacing w:val="6"/>
              </w:rPr>
              <w:t>；（</w:t>
            </w:r>
            <w:r>
              <w:rPr>
                <w:spacing w:val="-2"/>
              </w:rPr>
              <w:t>格式见附件，</w:t>
            </w:r>
            <w:r>
              <w:rPr>
                <w:b/>
                <w:bCs/>
                <w:spacing w:val="-2"/>
              </w:rPr>
              <w:t>必须提</w:t>
            </w:r>
            <w:r>
              <w:rPr>
                <w:b/>
                <w:bCs/>
                <w:spacing w:val="12"/>
              </w:rPr>
              <w:t>供</w:t>
            </w:r>
            <w:r>
              <w:rPr>
                <w:spacing w:val="12"/>
              </w:rPr>
              <w:t>）</w:t>
            </w:r>
          </w:p>
          <w:p w14:paraId="47A427FC">
            <w:pPr>
              <w:pStyle w:val="7"/>
              <w:spacing w:before="112" w:line="264" w:lineRule="auto"/>
              <w:ind w:left="112" w:right="327" w:firstLine="472"/>
            </w:pPr>
            <w:r>
              <w:t>（</w:t>
            </w:r>
            <w:r>
              <w:rPr>
                <w:rFonts w:ascii="Times New Roman" w:hAnsi="Times New Roman" w:eastAsia="Times New Roman" w:cs="Times New Roman"/>
              </w:rPr>
              <w:t>6</w:t>
            </w:r>
            <w:r>
              <w:t>）供应商控股及管理关系情况申报表</w:t>
            </w:r>
            <w:r>
              <w:rPr>
                <w:spacing w:val="-1"/>
              </w:rPr>
              <w:t>；（</w:t>
            </w:r>
            <w:r>
              <w:t>格式见附件</w:t>
            </w:r>
            <w:r>
              <w:rPr>
                <w:spacing w:val="-1"/>
              </w:rPr>
              <w:t>，</w:t>
            </w:r>
            <w:r>
              <w:rPr>
                <w:b/>
                <w:bCs/>
                <w:spacing w:val="-1"/>
              </w:rPr>
              <w:t>必须</w:t>
            </w:r>
            <w:r>
              <w:rPr>
                <w:b/>
                <w:bCs/>
                <w:spacing w:val="-5"/>
              </w:rPr>
              <w:t>提供）</w:t>
            </w:r>
          </w:p>
          <w:p w14:paraId="24D530B2">
            <w:pPr>
              <w:pStyle w:val="7"/>
              <w:spacing w:before="116" w:line="214" w:lineRule="auto"/>
              <w:ind w:left="584"/>
            </w:pPr>
            <w:r>
              <w:rPr>
                <w:spacing w:val="-3"/>
              </w:rPr>
              <w:t>（</w:t>
            </w:r>
            <w:r>
              <w:rPr>
                <w:rFonts w:ascii="Times New Roman" w:hAnsi="Times New Roman" w:eastAsia="Times New Roman" w:cs="Times New Roman"/>
                <w:spacing w:val="-3"/>
              </w:rPr>
              <w:t>7</w:t>
            </w:r>
            <w:r>
              <w:rPr>
                <w:spacing w:val="-3"/>
              </w:rPr>
              <w:t>）供应商认为需要提供的其他证明材料。</w:t>
            </w:r>
          </w:p>
        </w:tc>
      </w:tr>
      <w:tr w14:paraId="5FD9A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3" w:hRule="atLeast"/>
        </w:trPr>
        <w:tc>
          <w:tcPr>
            <w:tcW w:w="978" w:type="dxa"/>
          </w:tcPr>
          <w:p w14:paraId="095E11B6">
            <w:pPr>
              <w:spacing w:line="247" w:lineRule="auto"/>
            </w:pPr>
          </w:p>
          <w:p w14:paraId="04749AA3">
            <w:pPr>
              <w:spacing w:line="247" w:lineRule="auto"/>
            </w:pPr>
          </w:p>
          <w:p w14:paraId="1D9E0370">
            <w:pPr>
              <w:spacing w:line="247" w:lineRule="auto"/>
            </w:pPr>
          </w:p>
          <w:p w14:paraId="0E986229">
            <w:pPr>
              <w:spacing w:line="247" w:lineRule="auto"/>
            </w:pPr>
          </w:p>
          <w:p w14:paraId="48CD55F1">
            <w:pPr>
              <w:spacing w:line="247" w:lineRule="auto"/>
            </w:pPr>
          </w:p>
          <w:p w14:paraId="52255729">
            <w:pPr>
              <w:spacing w:line="247" w:lineRule="auto"/>
            </w:pPr>
          </w:p>
          <w:p w14:paraId="4CB6117F">
            <w:pPr>
              <w:spacing w:line="248" w:lineRule="auto"/>
            </w:pPr>
          </w:p>
          <w:p w14:paraId="345F5A4E">
            <w:pPr>
              <w:spacing w:line="248" w:lineRule="auto"/>
            </w:pPr>
          </w:p>
          <w:p w14:paraId="182A7AC7">
            <w:pPr>
              <w:spacing w:line="248" w:lineRule="auto"/>
            </w:pPr>
          </w:p>
          <w:p w14:paraId="72045446">
            <w:pPr>
              <w:spacing w:line="248" w:lineRule="auto"/>
            </w:pPr>
          </w:p>
          <w:p w14:paraId="00D932F6">
            <w:pPr>
              <w:spacing w:before="69" w:line="186" w:lineRule="auto"/>
              <w:ind w:left="25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3.1.3</w:t>
            </w:r>
          </w:p>
        </w:tc>
        <w:tc>
          <w:tcPr>
            <w:tcW w:w="1276" w:type="dxa"/>
          </w:tcPr>
          <w:p w14:paraId="7E43D99F">
            <w:pPr>
              <w:spacing w:line="253" w:lineRule="auto"/>
            </w:pPr>
          </w:p>
          <w:p w14:paraId="68114A2D">
            <w:pPr>
              <w:spacing w:line="253" w:lineRule="auto"/>
            </w:pPr>
          </w:p>
          <w:p w14:paraId="7D1603F8">
            <w:pPr>
              <w:spacing w:line="253" w:lineRule="auto"/>
            </w:pPr>
          </w:p>
          <w:p w14:paraId="563D1A91">
            <w:pPr>
              <w:spacing w:line="253" w:lineRule="auto"/>
            </w:pPr>
          </w:p>
          <w:p w14:paraId="6E8F233F">
            <w:pPr>
              <w:spacing w:line="253" w:lineRule="auto"/>
            </w:pPr>
          </w:p>
          <w:p w14:paraId="1369A59D">
            <w:pPr>
              <w:spacing w:line="253" w:lineRule="auto"/>
            </w:pPr>
          </w:p>
          <w:p w14:paraId="4BD112D6">
            <w:pPr>
              <w:spacing w:line="254" w:lineRule="auto"/>
            </w:pPr>
          </w:p>
          <w:p w14:paraId="388848B1">
            <w:pPr>
              <w:spacing w:line="254" w:lineRule="auto"/>
            </w:pPr>
          </w:p>
          <w:p w14:paraId="6CF7DE96">
            <w:pPr>
              <w:pStyle w:val="7"/>
              <w:spacing w:before="78" w:line="217" w:lineRule="auto"/>
              <w:ind w:left="174"/>
            </w:pPr>
            <w:r>
              <w:rPr>
                <w:spacing w:val="-5"/>
              </w:rPr>
              <w:t>商务技术</w:t>
            </w:r>
          </w:p>
          <w:p w14:paraId="1FC2C04D">
            <w:pPr>
              <w:pStyle w:val="7"/>
              <w:spacing w:before="116" w:line="217" w:lineRule="auto"/>
              <w:ind w:left="174"/>
            </w:pPr>
            <w:r>
              <w:rPr>
                <w:spacing w:val="-4"/>
              </w:rPr>
              <w:t>文件组成</w:t>
            </w:r>
          </w:p>
          <w:p w14:paraId="2E2933F5">
            <w:pPr>
              <w:pStyle w:val="7"/>
              <w:spacing w:before="118" w:line="217" w:lineRule="auto"/>
              <w:ind w:left="437"/>
            </w:pPr>
            <w:r>
              <w:rPr>
                <w:spacing w:val="-11"/>
              </w:rPr>
              <w:t>内容</w:t>
            </w:r>
          </w:p>
        </w:tc>
        <w:tc>
          <w:tcPr>
            <w:tcW w:w="7520" w:type="dxa"/>
          </w:tcPr>
          <w:p w14:paraId="430D18BB">
            <w:pPr>
              <w:pStyle w:val="7"/>
              <w:spacing w:before="115" w:line="308" w:lineRule="auto"/>
              <w:ind w:left="118" w:right="213" w:firstLine="488"/>
            </w:pPr>
            <w:r>
              <w:rPr>
                <w:b/>
                <w:bCs/>
                <w:spacing w:val="-3"/>
              </w:rPr>
              <w:t>商务技术文件（下列文件列明</w:t>
            </w:r>
            <w:r>
              <w:rPr>
                <w:rFonts w:ascii="Times New Roman" w:hAnsi="Times New Roman" w:eastAsia="Times New Roman" w:cs="Times New Roman"/>
                <w:b/>
                <w:bCs/>
                <w:spacing w:val="-3"/>
              </w:rPr>
              <w:t>“</w:t>
            </w:r>
            <w:r>
              <w:rPr>
                <w:b/>
                <w:bCs/>
                <w:spacing w:val="-3"/>
              </w:rPr>
              <w:t>必须提供</w:t>
            </w:r>
            <w:r>
              <w:rPr>
                <w:rFonts w:ascii="Times New Roman" w:hAnsi="Times New Roman" w:eastAsia="Times New Roman" w:cs="Times New Roman"/>
                <w:b/>
                <w:bCs/>
                <w:spacing w:val="-3"/>
              </w:rPr>
              <w:t>”</w:t>
            </w:r>
            <w:r>
              <w:rPr>
                <w:b/>
                <w:bCs/>
                <w:spacing w:val="-3"/>
              </w:rPr>
              <w:t>的，</w:t>
            </w:r>
            <w:r>
              <w:rPr>
                <w:b/>
                <w:bCs/>
                <w:spacing w:val="-4"/>
              </w:rPr>
              <w:t>须按要求提供，否</w:t>
            </w:r>
            <w:r>
              <w:rPr>
                <w:b/>
                <w:bCs/>
                <w:spacing w:val="-3"/>
              </w:rPr>
              <w:t>则作磋商无效处理）</w:t>
            </w:r>
          </w:p>
          <w:p w14:paraId="0E9E883B">
            <w:pPr>
              <w:pStyle w:val="7"/>
              <w:spacing w:line="217" w:lineRule="auto"/>
              <w:ind w:left="585"/>
            </w:pPr>
            <w:r>
              <w:rPr>
                <w:spacing w:val="-4"/>
              </w:rPr>
              <w:t>（</w:t>
            </w:r>
            <w:r>
              <w:rPr>
                <w:spacing w:val="-60"/>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30"/>
              </w:rPr>
              <w:t xml:space="preserve"> </w:t>
            </w:r>
            <w:r>
              <w:rPr>
                <w:spacing w:val="-4"/>
              </w:rPr>
              <w:t>）磋商书</w:t>
            </w:r>
            <w:r>
              <w:rPr>
                <w:spacing w:val="2"/>
              </w:rPr>
              <w:t>；（</w:t>
            </w:r>
            <w:r>
              <w:rPr>
                <w:spacing w:val="-4"/>
              </w:rPr>
              <w:t>格式见附件，</w:t>
            </w:r>
            <w:r>
              <w:rPr>
                <w:b/>
                <w:bCs/>
                <w:spacing w:val="-4"/>
              </w:rPr>
              <w:t>必须提供</w:t>
            </w:r>
            <w:r>
              <w:rPr>
                <w:spacing w:val="-4"/>
              </w:rPr>
              <w:t>）</w:t>
            </w:r>
          </w:p>
          <w:p w14:paraId="7F3C4578">
            <w:pPr>
              <w:pStyle w:val="7"/>
              <w:spacing w:before="115" w:line="263" w:lineRule="auto"/>
              <w:ind w:left="124" w:right="347" w:firstLine="460"/>
            </w:pPr>
            <w:r>
              <w:rPr>
                <w:spacing w:val="-1"/>
              </w:rPr>
              <w:t>（</w:t>
            </w:r>
            <w:r>
              <w:rPr>
                <w:rFonts w:ascii="Times New Roman" w:hAnsi="Times New Roman" w:eastAsia="Times New Roman" w:cs="Times New Roman"/>
                <w:spacing w:val="-1"/>
              </w:rPr>
              <w:t>2</w:t>
            </w:r>
            <w:r>
              <w:rPr>
                <w:spacing w:val="-1"/>
              </w:rPr>
              <w:t>）法定代表人身份证明书原件及法定代表人有效身份证正反</w:t>
            </w:r>
            <w:r>
              <w:t>面扫描件</w:t>
            </w:r>
            <w:r>
              <w:rPr>
                <w:spacing w:val="3"/>
              </w:rPr>
              <w:t>；（</w:t>
            </w:r>
            <w:r>
              <w:t>格式见附件，</w:t>
            </w:r>
            <w:r>
              <w:rPr>
                <w:b/>
                <w:bCs/>
              </w:rPr>
              <w:t>必须提供</w:t>
            </w:r>
            <w:r>
              <w:t>）</w:t>
            </w:r>
          </w:p>
          <w:p w14:paraId="62E10229">
            <w:pPr>
              <w:pStyle w:val="7"/>
              <w:spacing w:before="118" w:line="262" w:lineRule="auto"/>
              <w:ind w:left="124" w:right="330" w:firstLine="460"/>
            </w:pPr>
            <w:r>
              <w:rPr>
                <w:spacing w:val="-1"/>
              </w:rPr>
              <w:t>（</w:t>
            </w:r>
            <w:r>
              <w:rPr>
                <w:rFonts w:ascii="Times New Roman" w:hAnsi="Times New Roman" w:eastAsia="Times New Roman" w:cs="Times New Roman"/>
                <w:spacing w:val="-1"/>
              </w:rPr>
              <w:t>3</w:t>
            </w:r>
            <w:r>
              <w:rPr>
                <w:rFonts w:ascii="Times New Roman" w:hAnsi="Times New Roman" w:eastAsia="Times New Roman" w:cs="Times New Roman"/>
                <w:spacing w:val="-30"/>
              </w:rPr>
              <w:t xml:space="preserve"> </w:t>
            </w:r>
            <w:r>
              <w:rPr>
                <w:spacing w:val="-1"/>
              </w:rPr>
              <w:t>）法定代表人授权委托书原件及被授权人有效身份</w:t>
            </w:r>
            <w:r>
              <w:rPr>
                <w:spacing w:val="-2"/>
              </w:rPr>
              <w:t>证正反面扫描件</w:t>
            </w:r>
            <w:r>
              <w:rPr>
                <w:spacing w:val="8"/>
              </w:rPr>
              <w:t>；（</w:t>
            </w:r>
            <w:r>
              <w:rPr>
                <w:spacing w:val="-2"/>
              </w:rPr>
              <w:t>格式见附件，</w:t>
            </w:r>
            <w:r>
              <w:rPr>
                <w:b/>
                <w:bCs/>
                <w:spacing w:val="-2"/>
              </w:rPr>
              <w:t>委托时必须提供</w:t>
            </w:r>
            <w:r>
              <w:rPr>
                <w:spacing w:val="-2"/>
              </w:rPr>
              <w:t>，否则磋商无效）</w:t>
            </w:r>
          </w:p>
          <w:p w14:paraId="7748F7DD">
            <w:pPr>
              <w:pStyle w:val="7"/>
              <w:spacing w:before="114" w:line="220" w:lineRule="auto"/>
              <w:ind w:left="584"/>
            </w:pPr>
            <w:r>
              <w:t>（</w:t>
            </w:r>
            <w:r>
              <w:rPr>
                <w:rFonts w:ascii="Times New Roman" w:hAnsi="Times New Roman" w:eastAsia="Times New Roman" w:cs="Times New Roman"/>
              </w:rPr>
              <w:t>4</w:t>
            </w:r>
            <w:r>
              <w:t>）供应商类似成功案例的业绩证明</w:t>
            </w:r>
            <w:r>
              <w:rPr>
                <w:spacing w:val="-1"/>
              </w:rPr>
              <w:t>；（</w:t>
            </w:r>
            <w:r>
              <w:t>格式见附件）</w:t>
            </w:r>
          </w:p>
          <w:p w14:paraId="37CB5BD9">
            <w:pPr>
              <w:pStyle w:val="7"/>
              <w:spacing w:before="118" w:line="217" w:lineRule="auto"/>
              <w:ind w:left="584"/>
            </w:pPr>
            <w:r>
              <w:rPr>
                <w:spacing w:val="-2"/>
              </w:rPr>
              <w:t>（</w:t>
            </w:r>
            <w:r>
              <w:rPr>
                <w:rFonts w:ascii="Times New Roman" w:hAnsi="Times New Roman" w:eastAsia="Times New Roman" w:cs="Times New Roman"/>
                <w:spacing w:val="-2"/>
              </w:rPr>
              <w:t>5</w:t>
            </w:r>
            <w:r>
              <w:rPr>
                <w:spacing w:val="-2"/>
              </w:rPr>
              <w:t>）信用承诺书</w:t>
            </w:r>
            <w:r>
              <w:rPr>
                <w:spacing w:val="-59"/>
              </w:rPr>
              <w:t xml:space="preserve"> </w:t>
            </w:r>
            <w:r>
              <w:rPr>
                <w:spacing w:val="-12"/>
              </w:rPr>
              <w:t>；（</w:t>
            </w:r>
            <w:r>
              <w:rPr>
                <w:spacing w:val="-2"/>
              </w:rPr>
              <w:t>格式见附件，必须提供）</w:t>
            </w:r>
          </w:p>
          <w:p w14:paraId="72ADB632">
            <w:pPr>
              <w:pStyle w:val="7"/>
              <w:spacing w:before="117" w:line="217" w:lineRule="auto"/>
              <w:ind w:left="584"/>
            </w:pPr>
            <w:r>
              <w:rPr>
                <w:spacing w:val="-1"/>
              </w:rPr>
              <w:t>（</w:t>
            </w:r>
            <w:r>
              <w:rPr>
                <w:rFonts w:ascii="Times New Roman" w:hAnsi="Times New Roman" w:eastAsia="Times New Roman" w:cs="Times New Roman"/>
                <w:spacing w:val="-1"/>
              </w:rPr>
              <w:t>6</w:t>
            </w:r>
            <w:r>
              <w:rPr>
                <w:spacing w:val="-1"/>
              </w:rPr>
              <w:t>）施工组织设计</w:t>
            </w:r>
            <w:r>
              <w:rPr>
                <w:spacing w:val="9"/>
              </w:rPr>
              <w:t>；（</w:t>
            </w:r>
            <w:r>
              <w:rPr>
                <w:spacing w:val="-1"/>
              </w:rPr>
              <w:t>格式见附件，必须提供）</w:t>
            </w:r>
          </w:p>
          <w:p w14:paraId="237EEC6F">
            <w:pPr>
              <w:pStyle w:val="7"/>
              <w:spacing w:before="118" w:line="263" w:lineRule="auto"/>
              <w:ind w:left="132" w:right="349" w:firstLine="452"/>
            </w:pPr>
            <w:r>
              <w:rPr>
                <w:spacing w:val="-1"/>
              </w:rPr>
              <w:t>（</w:t>
            </w:r>
            <w:r>
              <w:rPr>
                <w:rFonts w:ascii="Times New Roman" w:hAnsi="Times New Roman" w:eastAsia="Times New Roman" w:cs="Times New Roman"/>
                <w:spacing w:val="-1"/>
              </w:rPr>
              <w:t>7</w:t>
            </w:r>
            <w:r>
              <w:rPr>
                <w:spacing w:val="-1"/>
              </w:rPr>
              <w:t>）拟投入本合同工程施工的项目管理机构组成表</w:t>
            </w:r>
            <w:r>
              <w:rPr>
                <w:spacing w:val="2"/>
              </w:rPr>
              <w:t>；（</w:t>
            </w:r>
            <w:r>
              <w:rPr>
                <w:spacing w:val="-1"/>
              </w:rPr>
              <w:t>格式见</w:t>
            </w:r>
            <w:r>
              <w:rPr>
                <w:spacing w:val="-3"/>
              </w:rPr>
              <w:t>附件，必须提供）</w:t>
            </w:r>
          </w:p>
          <w:p w14:paraId="4FC44692">
            <w:pPr>
              <w:pStyle w:val="7"/>
              <w:spacing w:before="115" w:line="214" w:lineRule="auto"/>
              <w:ind w:left="541"/>
            </w:pPr>
            <w:r>
              <w:rPr>
                <w:spacing w:val="-4"/>
              </w:rPr>
              <w:t>（</w:t>
            </w:r>
            <w:r>
              <w:rPr>
                <w:rFonts w:ascii="Times New Roman" w:hAnsi="Times New Roman" w:eastAsia="Times New Roman" w:cs="Times New Roman"/>
                <w:spacing w:val="-4"/>
              </w:rPr>
              <w:t>8</w:t>
            </w:r>
            <w:r>
              <w:rPr>
                <w:rFonts w:ascii="Times New Roman" w:hAnsi="Times New Roman" w:eastAsia="Times New Roman" w:cs="Times New Roman"/>
                <w:spacing w:val="-27"/>
              </w:rPr>
              <w:t xml:space="preserve"> </w:t>
            </w:r>
            <w:r>
              <w:rPr>
                <w:spacing w:val="-4"/>
              </w:rPr>
              <w:t>）供应商认为需要提供的其他有关资料。</w:t>
            </w:r>
          </w:p>
        </w:tc>
      </w:tr>
      <w:tr w14:paraId="2D46A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978" w:type="dxa"/>
          </w:tcPr>
          <w:p w14:paraId="1A032083">
            <w:pPr>
              <w:spacing w:line="291" w:lineRule="auto"/>
            </w:pPr>
          </w:p>
          <w:p w14:paraId="7B345FFE">
            <w:pPr>
              <w:spacing w:before="69" w:line="186" w:lineRule="auto"/>
              <w:ind w:left="25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3.4.1</w:t>
            </w:r>
          </w:p>
        </w:tc>
        <w:tc>
          <w:tcPr>
            <w:tcW w:w="1276" w:type="dxa"/>
          </w:tcPr>
          <w:p w14:paraId="5EEB2843">
            <w:pPr>
              <w:pStyle w:val="7"/>
              <w:spacing w:before="117" w:line="261" w:lineRule="auto"/>
              <w:ind w:left="527" w:right="156" w:hanging="356"/>
            </w:pPr>
            <w:r>
              <w:rPr>
                <w:spacing w:val="-5"/>
              </w:rPr>
              <w:t>响应有效</w:t>
            </w:r>
            <w:r>
              <w:t>期</w:t>
            </w:r>
          </w:p>
        </w:tc>
        <w:tc>
          <w:tcPr>
            <w:tcW w:w="7520" w:type="dxa"/>
          </w:tcPr>
          <w:p w14:paraId="7EE11BD6"/>
          <w:p w14:paraId="1BAFE3F6">
            <w:pPr>
              <w:pStyle w:val="7"/>
              <w:spacing w:before="78" w:line="217" w:lineRule="auto"/>
              <w:ind w:left="157"/>
            </w:pPr>
            <w:r>
              <w:rPr>
                <w:spacing w:val="-4"/>
              </w:rPr>
              <w:t>自响应文件提交截止之日起</w:t>
            </w:r>
            <w:r>
              <w:rPr>
                <w:spacing w:val="-44"/>
              </w:rPr>
              <w:t xml:space="preserve"> </w:t>
            </w:r>
            <w:r>
              <w:rPr>
                <w:rFonts w:ascii="Times New Roman" w:hAnsi="Times New Roman" w:eastAsia="Times New Roman" w:cs="Times New Roman"/>
                <w:spacing w:val="-4"/>
              </w:rPr>
              <w:t>60</w:t>
            </w:r>
            <w:r>
              <w:rPr>
                <w:rFonts w:ascii="Times New Roman" w:hAnsi="Times New Roman" w:eastAsia="Times New Roman" w:cs="Times New Roman"/>
                <w:spacing w:val="16"/>
                <w:w w:val="101"/>
              </w:rPr>
              <w:t xml:space="preserve"> </w:t>
            </w:r>
            <w:r>
              <w:rPr>
                <w:spacing w:val="-4"/>
              </w:rPr>
              <w:t>天（日历天）内</w:t>
            </w:r>
          </w:p>
        </w:tc>
      </w:tr>
      <w:tr w14:paraId="6947A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978" w:type="dxa"/>
          </w:tcPr>
          <w:p w14:paraId="798DE25B">
            <w:pPr>
              <w:spacing w:line="289" w:lineRule="auto"/>
            </w:pPr>
          </w:p>
          <w:p w14:paraId="6A419A94">
            <w:pPr>
              <w:spacing w:before="69" w:line="186" w:lineRule="auto"/>
              <w:ind w:left="25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3.5.1</w:t>
            </w:r>
          </w:p>
        </w:tc>
        <w:tc>
          <w:tcPr>
            <w:tcW w:w="1276" w:type="dxa"/>
          </w:tcPr>
          <w:p w14:paraId="62775777">
            <w:pPr>
              <w:pStyle w:val="7"/>
              <w:spacing w:before="117" w:line="260" w:lineRule="auto"/>
              <w:ind w:left="525" w:right="156" w:hanging="358"/>
            </w:pPr>
            <w:r>
              <w:rPr>
                <w:spacing w:val="-4"/>
              </w:rPr>
              <w:t>磋商保证</w:t>
            </w:r>
            <w:r>
              <w:t>金</w:t>
            </w:r>
          </w:p>
        </w:tc>
        <w:tc>
          <w:tcPr>
            <w:tcW w:w="7520" w:type="dxa"/>
          </w:tcPr>
          <w:p w14:paraId="47849DBD">
            <w:pPr>
              <w:pStyle w:val="7"/>
              <w:spacing w:before="316" w:line="216" w:lineRule="auto"/>
              <w:ind w:left="599"/>
            </w:pPr>
            <w:r>
              <w:rPr>
                <w:spacing w:val="-2"/>
              </w:rPr>
              <w:t>不需要缴纳磋商保证金</w:t>
            </w:r>
          </w:p>
        </w:tc>
      </w:tr>
      <w:tr w14:paraId="0DCE2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978" w:type="dxa"/>
          </w:tcPr>
          <w:p w14:paraId="29277A1D">
            <w:pPr>
              <w:spacing w:line="292" w:lineRule="auto"/>
            </w:pPr>
          </w:p>
          <w:p w14:paraId="00B78B84">
            <w:pPr>
              <w:spacing w:before="69" w:line="186" w:lineRule="auto"/>
              <w:ind w:left="25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3.6.5</w:t>
            </w:r>
          </w:p>
        </w:tc>
        <w:tc>
          <w:tcPr>
            <w:tcW w:w="1276" w:type="dxa"/>
          </w:tcPr>
          <w:p w14:paraId="0B056819">
            <w:pPr>
              <w:pStyle w:val="7"/>
              <w:spacing w:before="117" w:line="261" w:lineRule="auto"/>
              <w:ind w:left="400" w:right="156" w:hanging="229"/>
            </w:pPr>
            <w:r>
              <w:rPr>
                <w:spacing w:val="-5"/>
              </w:rPr>
              <w:t>响应文件</w:t>
            </w:r>
            <w:r>
              <w:rPr>
                <w:spacing w:val="-2"/>
              </w:rPr>
              <w:t>份数</w:t>
            </w:r>
          </w:p>
        </w:tc>
        <w:tc>
          <w:tcPr>
            <w:tcW w:w="7520" w:type="dxa"/>
          </w:tcPr>
          <w:p w14:paraId="718F66FD">
            <w:pPr>
              <w:spacing w:line="241" w:lineRule="auto"/>
            </w:pPr>
          </w:p>
          <w:p w14:paraId="2EE6EC6E">
            <w:pPr>
              <w:pStyle w:val="7"/>
              <w:spacing w:before="78" w:line="217" w:lineRule="auto"/>
              <w:ind w:left="622"/>
            </w:pPr>
            <w:r>
              <w:rPr>
                <w:spacing w:val="-10"/>
              </w:rPr>
              <w:t>电子响应文件</w:t>
            </w:r>
            <w:r>
              <w:rPr>
                <w:spacing w:val="-36"/>
              </w:rPr>
              <w:t xml:space="preserve"> </w:t>
            </w:r>
            <w:r>
              <w:rPr>
                <w:spacing w:val="-10"/>
              </w:rPr>
              <w:t>一</w:t>
            </w:r>
            <w:r>
              <w:rPr>
                <w:spacing w:val="-54"/>
              </w:rPr>
              <w:t xml:space="preserve"> </w:t>
            </w:r>
            <w:r>
              <w:rPr>
                <w:spacing w:val="-10"/>
              </w:rPr>
              <w:t>份。</w:t>
            </w:r>
          </w:p>
        </w:tc>
      </w:tr>
      <w:tr w14:paraId="1D2B8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978" w:type="dxa"/>
          </w:tcPr>
          <w:p w14:paraId="5309110E">
            <w:pPr>
              <w:spacing w:line="244" w:lineRule="auto"/>
            </w:pPr>
          </w:p>
          <w:p w14:paraId="4BA154E7">
            <w:pPr>
              <w:spacing w:line="244" w:lineRule="auto"/>
            </w:pPr>
          </w:p>
          <w:p w14:paraId="2DDEF411">
            <w:pPr>
              <w:spacing w:before="69" w:line="186" w:lineRule="auto"/>
              <w:ind w:left="25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3.8.1</w:t>
            </w:r>
          </w:p>
        </w:tc>
        <w:tc>
          <w:tcPr>
            <w:tcW w:w="1276" w:type="dxa"/>
          </w:tcPr>
          <w:p w14:paraId="4108E9AE">
            <w:pPr>
              <w:pStyle w:val="7"/>
              <w:spacing w:before="118" w:line="218" w:lineRule="auto"/>
              <w:ind w:left="162"/>
            </w:pPr>
            <w:r>
              <w:rPr>
                <w:spacing w:val="-2"/>
              </w:rPr>
              <w:t>递交响应</w:t>
            </w:r>
          </w:p>
          <w:p w14:paraId="71026C76">
            <w:pPr>
              <w:pStyle w:val="7"/>
              <w:spacing w:before="115" w:line="262" w:lineRule="auto"/>
              <w:ind w:left="426" w:right="156" w:hanging="252"/>
            </w:pPr>
            <w:r>
              <w:rPr>
                <w:spacing w:val="-5"/>
              </w:rPr>
              <w:t>文件截止</w:t>
            </w:r>
            <w:r>
              <w:rPr>
                <w:spacing w:val="-8"/>
              </w:rPr>
              <w:t>时间</w:t>
            </w:r>
          </w:p>
        </w:tc>
        <w:tc>
          <w:tcPr>
            <w:tcW w:w="7520" w:type="dxa"/>
          </w:tcPr>
          <w:p w14:paraId="1E8A161D">
            <w:pPr>
              <w:pStyle w:val="7"/>
              <w:spacing w:before="118" w:line="277" w:lineRule="auto"/>
              <w:ind w:left="114" w:right="101" w:firstLine="475"/>
            </w:pPr>
            <w:r>
              <w:rPr>
                <w:rFonts w:ascii="Times New Roman" w:hAnsi="Times New Roman" w:eastAsia="Times New Roman" w:cs="Times New Roman"/>
                <w:spacing w:val="-4"/>
                <w:u w:val="single"/>
              </w:rPr>
              <w:t xml:space="preserve">2025 </w:t>
            </w:r>
            <w:r>
              <w:rPr>
                <w:spacing w:val="-4"/>
                <w:u w:val="single"/>
              </w:rPr>
              <w:t>年</w:t>
            </w:r>
            <w:r>
              <w:rPr>
                <w:spacing w:val="-33"/>
                <w:u w:val="single"/>
              </w:rPr>
              <w:t xml:space="preserve"> </w:t>
            </w:r>
            <w:r>
              <w:rPr>
                <w:rFonts w:hint="eastAsia" w:ascii="Times New Roman" w:hAnsi="Times New Roman" w:eastAsia="宋体" w:cs="Times New Roman"/>
                <w:spacing w:val="-4"/>
                <w:u w:val="single"/>
                <w:lang w:eastAsia="zh-CN"/>
              </w:rPr>
              <w:t>1</w:t>
            </w:r>
            <w:r>
              <w:rPr>
                <w:rFonts w:hint="eastAsia" w:ascii="Times New Roman" w:hAnsi="Times New Roman" w:eastAsia="宋体" w:cs="Times New Roman"/>
                <w:spacing w:val="-4"/>
                <w:u w:val="single"/>
                <w:lang w:val="en-US" w:eastAsia="zh-CN"/>
              </w:rPr>
              <w:t>2</w:t>
            </w:r>
            <w:r>
              <w:rPr>
                <w:rFonts w:hint="eastAsia" w:ascii="Times New Roman" w:hAnsi="Times New Roman" w:eastAsia="宋体" w:cs="Times New Roman"/>
                <w:spacing w:val="-4"/>
                <w:u w:val="single"/>
                <w:lang w:eastAsia="zh-CN"/>
              </w:rPr>
              <w:t>月</w:t>
            </w:r>
            <w:r>
              <w:rPr>
                <w:rFonts w:hint="eastAsia" w:eastAsia="宋体"/>
                <w:spacing w:val="-4"/>
                <w:u w:val="single"/>
                <w:lang w:val="en-US" w:eastAsia="zh-CN"/>
              </w:rPr>
              <w:t>8</w:t>
            </w:r>
            <w:r>
              <w:rPr>
                <w:spacing w:val="-4"/>
                <w:u w:val="single"/>
              </w:rPr>
              <w:t>日</w:t>
            </w:r>
            <w:r>
              <w:rPr>
                <w:spacing w:val="-32"/>
                <w:u w:val="single"/>
              </w:rPr>
              <w:t xml:space="preserve"> </w:t>
            </w:r>
            <w:r>
              <w:rPr>
                <w:rFonts w:ascii="Times New Roman" w:hAnsi="Times New Roman" w:eastAsia="Times New Roman" w:cs="Times New Roman"/>
                <w:spacing w:val="-4"/>
                <w:u w:val="single"/>
              </w:rPr>
              <w:t>9</w:t>
            </w:r>
            <w:r>
              <w:rPr>
                <w:spacing w:val="-4"/>
                <w:u w:val="single"/>
              </w:rPr>
              <w:t>：</w:t>
            </w:r>
            <w:r>
              <w:rPr>
                <w:rFonts w:ascii="Times New Roman" w:hAnsi="Times New Roman" w:eastAsia="Times New Roman" w:cs="Times New Roman"/>
                <w:spacing w:val="-4"/>
                <w:u w:val="single"/>
              </w:rPr>
              <w:t xml:space="preserve">00 </w:t>
            </w:r>
            <w:r>
              <w:rPr>
                <w:spacing w:val="-4"/>
              </w:rPr>
              <w:t>前将电子响应文件上传到</w:t>
            </w:r>
            <w:r>
              <w:rPr>
                <w:spacing w:val="-5"/>
              </w:rPr>
              <w:t>广西政府采购</w:t>
            </w:r>
            <w:r>
              <w:rPr>
                <w:spacing w:val="2"/>
              </w:rPr>
              <w:t>云平台。应按照本项目采购文件和广西政府采购云平</w:t>
            </w:r>
            <w:r>
              <w:rPr>
                <w:spacing w:val="1"/>
              </w:rPr>
              <w:t>台的要求编制、</w:t>
            </w:r>
            <w:r>
              <w:rPr>
                <w:spacing w:val="3"/>
              </w:rPr>
              <w:t>加密传输响应文件。供应商在使用系统进行投标的过程中遇到涉及平</w:t>
            </w:r>
          </w:p>
        </w:tc>
      </w:tr>
    </w:tbl>
    <w:p w14:paraId="2A9A9390">
      <w:pPr>
        <w:pStyle w:val="2"/>
      </w:pPr>
    </w:p>
    <w:p w14:paraId="7D1BA06D">
      <w:pPr>
        <w:sectPr>
          <w:headerReference r:id="rId5" w:type="default"/>
          <w:footerReference r:id="rId6" w:type="default"/>
          <w:pgSz w:w="11900" w:h="16832"/>
          <w:pgMar w:top="1135" w:right="1060" w:bottom="1057" w:left="1058" w:header="822" w:footer="798" w:gutter="0"/>
          <w:cols w:space="720" w:num="1"/>
        </w:sectPr>
      </w:pPr>
    </w:p>
    <w:p w14:paraId="3AD7D0F6">
      <w:pPr>
        <w:spacing w:line="112" w:lineRule="exact"/>
      </w:pPr>
    </w:p>
    <w:tbl>
      <w:tblPr>
        <w:tblStyle w:val="6"/>
        <w:tblW w:w="9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1276"/>
        <w:gridCol w:w="7520"/>
      </w:tblGrid>
      <w:tr w14:paraId="08524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78" w:type="dxa"/>
          </w:tcPr>
          <w:p w14:paraId="7D7D3E16">
            <w:pPr>
              <w:pStyle w:val="7"/>
              <w:spacing w:before="135" w:line="218" w:lineRule="auto"/>
              <w:ind w:left="136"/>
            </w:pPr>
            <w:r>
              <w:rPr>
                <w:b/>
                <w:bCs/>
                <w:spacing w:val="-6"/>
              </w:rPr>
              <w:t>条款号</w:t>
            </w:r>
          </w:p>
        </w:tc>
        <w:tc>
          <w:tcPr>
            <w:tcW w:w="1276" w:type="dxa"/>
          </w:tcPr>
          <w:p w14:paraId="27B206E7">
            <w:pPr>
              <w:pStyle w:val="7"/>
              <w:spacing w:before="135" w:line="216" w:lineRule="auto"/>
              <w:ind w:left="164"/>
            </w:pPr>
            <w:r>
              <w:rPr>
                <w:b/>
                <w:bCs/>
                <w:spacing w:val="-5"/>
              </w:rPr>
              <w:t>条款名称</w:t>
            </w:r>
          </w:p>
        </w:tc>
        <w:tc>
          <w:tcPr>
            <w:tcW w:w="7520" w:type="dxa"/>
          </w:tcPr>
          <w:p w14:paraId="25DBF963">
            <w:pPr>
              <w:pStyle w:val="7"/>
              <w:spacing w:before="135" w:line="217" w:lineRule="auto"/>
              <w:ind w:left="3558"/>
            </w:pPr>
            <w:r>
              <w:rPr>
                <w:b/>
                <w:bCs/>
                <w:spacing w:val="-13"/>
              </w:rPr>
              <w:t>内容</w:t>
            </w:r>
          </w:p>
        </w:tc>
      </w:tr>
      <w:tr w14:paraId="150F4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978" w:type="dxa"/>
          </w:tcPr>
          <w:p w14:paraId="3AFF661A"/>
        </w:tc>
        <w:tc>
          <w:tcPr>
            <w:tcW w:w="1276" w:type="dxa"/>
          </w:tcPr>
          <w:p w14:paraId="69DD710A"/>
        </w:tc>
        <w:tc>
          <w:tcPr>
            <w:tcW w:w="7520" w:type="dxa"/>
          </w:tcPr>
          <w:p w14:paraId="55E54154">
            <w:pPr>
              <w:pStyle w:val="7"/>
              <w:spacing w:before="112" w:line="263" w:lineRule="auto"/>
              <w:ind w:left="132" w:right="106" w:firstLine="10"/>
            </w:pPr>
            <w:r>
              <w:rPr>
                <w:spacing w:val="7"/>
              </w:rPr>
              <w:t>台使用的任何问题，</w:t>
            </w:r>
            <w:r>
              <w:rPr>
                <w:spacing w:val="-19"/>
              </w:rPr>
              <w:t xml:space="preserve"> </w:t>
            </w:r>
            <w:r>
              <w:rPr>
                <w:spacing w:val="7"/>
              </w:rPr>
              <w:t>可致电政采云平台技术支持热线咨询，联系方</w:t>
            </w:r>
            <w:r>
              <w:rPr>
                <w:spacing w:val="-4"/>
              </w:rPr>
              <w:t>式：</w:t>
            </w:r>
            <w:r>
              <w:rPr>
                <w:rFonts w:ascii="Times New Roman" w:hAnsi="Times New Roman" w:eastAsia="Times New Roman" w:cs="Times New Roman"/>
                <w:spacing w:val="-4"/>
              </w:rPr>
              <w:t>95763</w:t>
            </w:r>
            <w:r>
              <w:rPr>
                <w:spacing w:val="-4"/>
              </w:rPr>
              <w:t>。</w:t>
            </w:r>
          </w:p>
        </w:tc>
      </w:tr>
      <w:tr w14:paraId="23A74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978" w:type="dxa"/>
          </w:tcPr>
          <w:p w14:paraId="399EFB86">
            <w:pPr>
              <w:spacing w:line="285" w:lineRule="auto"/>
            </w:pPr>
          </w:p>
          <w:p w14:paraId="6F326301">
            <w:pPr>
              <w:spacing w:before="69" w:line="186" w:lineRule="auto"/>
              <w:ind w:left="25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3.8.2</w:t>
            </w:r>
          </w:p>
        </w:tc>
        <w:tc>
          <w:tcPr>
            <w:tcW w:w="1276" w:type="dxa"/>
          </w:tcPr>
          <w:p w14:paraId="1E0F3F83">
            <w:pPr>
              <w:pStyle w:val="7"/>
              <w:spacing w:before="113" w:line="218" w:lineRule="auto"/>
              <w:ind w:left="162"/>
            </w:pPr>
            <w:r>
              <w:rPr>
                <w:spacing w:val="-2"/>
              </w:rPr>
              <w:t>递交响应</w:t>
            </w:r>
          </w:p>
          <w:p w14:paraId="5C432D8A">
            <w:pPr>
              <w:pStyle w:val="7"/>
              <w:spacing w:before="114" w:line="216" w:lineRule="auto"/>
              <w:ind w:left="174"/>
            </w:pPr>
            <w:r>
              <w:rPr>
                <w:spacing w:val="-4"/>
              </w:rPr>
              <w:t>文件地点</w:t>
            </w:r>
          </w:p>
        </w:tc>
        <w:tc>
          <w:tcPr>
            <w:tcW w:w="7520" w:type="dxa"/>
          </w:tcPr>
          <w:p w14:paraId="6C35DE52">
            <w:pPr>
              <w:pStyle w:val="7"/>
              <w:spacing w:before="313" w:line="215" w:lineRule="auto"/>
              <w:ind w:left="114"/>
            </w:pPr>
            <w:r>
              <w:rPr>
                <w:spacing w:val="-3"/>
              </w:rPr>
              <w:t>请登录广西政府采购云平台投标客户端投标。</w:t>
            </w:r>
          </w:p>
        </w:tc>
      </w:tr>
      <w:tr w14:paraId="2BAB8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978" w:type="dxa"/>
          </w:tcPr>
          <w:p w14:paraId="0453A2C6">
            <w:pPr>
              <w:spacing w:line="243" w:lineRule="auto"/>
            </w:pPr>
          </w:p>
          <w:p w14:paraId="60DA1FAA">
            <w:pPr>
              <w:spacing w:line="243" w:lineRule="auto"/>
            </w:pPr>
          </w:p>
          <w:p w14:paraId="2E12CEBD">
            <w:pPr>
              <w:spacing w:before="69" w:line="186" w:lineRule="auto"/>
              <w:ind w:left="258"/>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5.1.1</w:t>
            </w:r>
          </w:p>
        </w:tc>
        <w:tc>
          <w:tcPr>
            <w:tcW w:w="1276" w:type="dxa"/>
          </w:tcPr>
          <w:p w14:paraId="42A591D8">
            <w:pPr>
              <w:pStyle w:val="7"/>
              <w:spacing w:before="315" w:line="309" w:lineRule="auto"/>
              <w:ind w:left="406" w:right="156" w:hanging="239"/>
            </w:pPr>
            <w:r>
              <w:rPr>
                <w:spacing w:val="-4"/>
              </w:rPr>
              <w:t>磋商小组组成</w:t>
            </w:r>
          </w:p>
        </w:tc>
        <w:tc>
          <w:tcPr>
            <w:tcW w:w="7520" w:type="dxa"/>
          </w:tcPr>
          <w:p w14:paraId="61AFE1C5">
            <w:pPr>
              <w:pStyle w:val="7"/>
              <w:spacing w:before="113" w:line="277" w:lineRule="auto"/>
              <w:ind w:left="110" w:right="99" w:firstLine="488"/>
              <w:jc w:val="both"/>
            </w:pPr>
            <w:r>
              <w:rPr>
                <w:spacing w:val="-3"/>
              </w:rPr>
              <w:t xml:space="preserve">磋商小组共 </w:t>
            </w:r>
            <w:r>
              <w:rPr>
                <w:rFonts w:ascii="Times New Roman" w:hAnsi="Times New Roman" w:eastAsia="Times New Roman" w:cs="Times New Roman"/>
                <w:spacing w:val="-3"/>
              </w:rPr>
              <w:t>3</w:t>
            </w:r>
            <w:r>
              <w:rPr>
                <w:rFonts w:ascii="Times New Roman" w:hAnsi="Times New Roman" w:eastAsia="Times New Roman" w:cs="Times New Roman"/>
                <w:spacing w:val="35"/>
                <w:w w:val="101"/>
              </w:rPr>
              <w:t xml:space="preserve"> </w:t>
            </w:r>
            <w:r>
              <w:rPr>
                <w:spacing w:val="-3"/>
              </w:rPr>
              <w:t xml:space="preserve">人组成，其中采购人代表 </w:t>
            </w:r>
            <w:r>
              <w:rPr>
                <w:rFonts w:ascii="Times New Roman" w:hAnsi="Times New Roman" w:eastAsia="Times New Roman" w:cs="Times New Roman"/>
                <w:spacing w:val="-3"/>
                <w:u w:val="single"/>
              </w:rPr>
              <w:t>1</w:t>
            </w:r>
            <w:r>
              <w:rPr>
                <w:rFonts w:ascii="Times New Roman" w:hAnsi="Times New Roman" w:eastAsia="Times New Roman" w:cs="Times New Roman"/>
                <w:spacing w:val="25"/>
                <w:w w:val="101"/>
                <w:u w:val="single"/>
              </w:rPr>
              <w:t xml:space="preserve"> </w:t>
            </w:r>
            <w:r>
              <w:rPr>
                <w:spacing w:val="-3"/>
              </w:rPr>
              <w:t>人，政府采购评审专家</w:t>
            </w:r>
            <w:r>
              <w:rPr>
                <w:rFonts w:ascii="Times New Roman" w:hAnsi="Times New Roman" w:eastAsia="Times New Roman" w:cs="Times New Roman"/>
                <w:spacing w:val="4"/>
                <w:u w:val="single"/>
              </w:rPr>
              <w:t>2</w:t>
            </w:r>
            <w:r>
              <w:rPr>
                <w:rFonts w:ascii="Times New Roman" w:hAnsi="Times New Roman" w:eastAsia="Times New Roman" w:cs="Times New Roman"/>
                <w:spacing w:val="52"/>
                <w:u w:val="single"/>
              </w:rPr>
              <w:t xml:space="preserve"> </w:t>
            </w:r>
            <w:r>
              <w:rPr>
                <w:spacing w:val="4"/>
              </w:rPr>
              <w:t>人。政府采购评审专家从财政部门设立的政府采</w:t>
            </w:r>
            <w:r>
              <w:rPr>
                <w:spacing w:val="3"/>
              </w:rPr>
              <w:t>购评审专家库中随</w:t>
            </w:r>
            <w:r>
              <w:rPr>
                <w:spacing w:val="-11"/>
              </w:rPr>
              <w:t>机抽取。</w:t>
            </w:r>
          </w:p>
        </w:tc>
      </w:tr>
      <w:tr w14:paraId="70DBE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78" w:type="dxa"/>
          </w:tcPr>
          <w:p w14:paraId="431D244E">
            <w:pPr>
              <w:spacing w:before="158" w:line="186" w:lineRule="auto"/>
              <w:ind w:left="258"/>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5.2.2</w:t>
            </w:r>
          </w:p>
        </w:tc>
        <w:tc>
          <w:tcPr>
            <w:tcW w:w="1276" w:type="dxa"/>
          </w:tcPr>
          <w:p w14:paraId="677FAAEC">
            <w:pPr>
              <w:pStyle w:val="7"/>
              <w:spacing w:before="115" w:line="215" w:lineRule="auto"/>
              <w:ind w:left="163"/>
            </w:pPr>
            <w:r>
              <w:rPr>
                <w:spacing w:val="-2"/>
              </w:rPr>
              <w:t>评审方法</w:t>
            </w:r>
          </w:p>
        </w:tc>
        <w:tc>
          <w:tcPr>
            <w:tcW w:w="7520" w:type="dxa"/>
          </w:tcPr>
          <w:p w14:paraId="7D2ED473">
            <w:pPr>
              <w:pStyle w:val="7"/>
              <w:spacing w:before="115" w:line="215" w:lineRule="auto"/>
              <w:ind w:left="604"/>
            </w:pPr>
            <w:r>
              <w:rPr>
                <w:spacing w:val="-4"/>
              </w:rPr>
              <w:t>综合评分法</w:t>
            </w:r>
          </w:p>
        </w:tc>
      </w:tr>
      <w:tr w14:paraId="74782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5" w:hRule="atLeast"/>
        </w:trPr>
        <w:tc>
          <w:tcPr>
            <w:tcW w:w="978" w:type="dxa"/>
          </w:tcPr>
          <w:p w14:paraId="4AC9761D">
            <w:pPr>
              <w:spacing w:line="342" w:lineRule="auto"/>
            </w:pPr>
          </w:p>
          <w:p w14:paraId="2B163367">
            <w:pPr>
              <w:spacing w:line="343" w:lineRule="auto"/>
            </w:pPr>
          </w:p>
          <w:p w14:paraId="5286FF0D">
            <w:pPr>
              <w:spacing w:before="69" w:line="186" w:lineRule="auto"/>
              <w:ind w:left="167"/>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5.3.4.1</w:t>
            </w:r>
          </w:p>
        </w:tc>
        <w:tc>
          <w:tcPr>
            <w:tcW w:w="1276" w:type="dxa"/>
          </w:tcPr>
          <w:p w14:paraId="6E949D4C">
            <w:pPr>
              <w:spacing w:line="436" w:lineRule="auto"/>
            </w:pPr>
          </w:p>
          <w:p w14:paraId="44380825">
            <w:pPr>
              <w:pStyle w:val="7"/>
              <w:spacing w:before="78" w:line="310" w:lineRule="auto"/>
              <w:ind w:left="280" w:right="156" w:hanging="113"/>
            </w:pPr>
            <w:r>
              <w:rPr>
                <w:spacing w:val="-4"/>
              </w:rPr>
              <w:t>磋商时间</w:t>
            </w:r>
            <w:r>
              <w:rPr>
                <w:spacing w:val="-2"/>
              </w:rPr>
              <w:t>及地点</w:t>
            </w:r>
          </w:p>
        </w:tc>
        <w:tc>
          <w:tcPr>
            <w:tcW w:w="7520" w:type="dxa"/>
          </w:tcPr>
          <w:p w14:paraId="24A93EE4">
            <w:pPr>
              <w:pStyle w:val="7"/>
              <w:spacing w:before="116" w:line="308" w:lineRule="auto"/>
              <w:ind w:left="117" w:right="133" w:firstLine="480"/>
            </w:pPr>
            <w:r>
              <w:rPr>
                <w:spacing w:val="-5"/>
              </w:rPr>
              <w:t>磋商时间：</w:t>
            </w:r>
            <w:r>
              <w:rPr>
                <w:rFonts w:ascii="Times New Roman" w:hAnsi="Times New Roman" w:eastAsia="Times New Roman" w:cs="Times New Roman"/>
                <w:spacing w:val="-5"/>
                <w:u w:val="single"/>
              </w:rPr>
              <w:t xml:space="preserve">2025 </w:t>
            </w:r>
            <w:r>
              <w:rPr>
                <w:spacing w:val="-5"/>
                <w:u w:val="single"/>
              </w:rPr>
              <w:t>年</w:t>
            </w:r>
            <w:r>
              <w:rPr>
                <w:spacing w:val="-32"/>
                <w:u w:val="single"/>
              </w:rPr>
              <w:t xml:space="preserve"> </w:t>
            </w:r>
            <w:r>
              <w:rPr>
                <w:rFonts w:hint="eastAsia" w:ascii="Times New Roman" w:hAnsi="Times New Roman" w:eastAsia="宋体" w:cs="Times New Roman"/>
                <w:spacing w:val="-5"/>
                <w:u w:val="single"/>
                <w:lang w:eastAsia="zh-CN"/>
              </w:rPr>
              <w:t>1</w:t>
            </w:r>
            <w:r>
              <w:rPr>
                <w:rFonts w:hint="eastAsia" w:ascii="Times New Roman" w:hAnsi="Times New Roman" w:eastAsia="宋体" w:cs="Times New Roman"/>
                <w:spacing w:val="-5"/>
                <w:u w:val="single"/>
                <w:lang w:val="en-US" w:eastAsia="zh-CN"/>
              </w:rPr>
              <w:t>2</w:t>
            </w:r>
            <w:r>
              <w:rPr>
                <w:rFonts w:hint="eastAsia" w:ascii="Times New Roman" w:hAnsi="Times New Roman" w:eastAsia="宋体" w:cs="Times New Roman"/>
                <w:spacing w:val="-5"/>
                <w:u w:val="single"/>
                <w:lang w:eastAsia="zh-CN"/>
              </w:rPr>
              <w:t>月</w:t>
            </w:r>
            <w:r>
              <w:rPr>
                <w:rFonts w:hint="eastAsia" w:eastAsia="宋体"/>
                <w:spacing w:val="-5"/>
                <w:u w:val="single"/>
                <w:lang w:val="en-US" w:eastAsia="zh-CN"/>
              </w:rPr>
              <w:t>8</w:t>
            </w:r>
            <w:r>
              <w:rPr>
                <w:spacing w:val="-5"/>
                <w:u w:val="single"/>
              </w:rPr>
              <w:t>日</w:t>
            </w:r>
            <w:r>
              <w:rPr>
                <w:spacing w:val="-31"/>
                <w:u w:val="single"/>
              </w:rPr>
              <w:t xml:space="preserve"> </w:t>
            </w:r>
            <w:r>
              <w:rPr>
                <w:rFonts w:ascii="Times New Roman" w:hAnsi="Times New Roman" w:eastAsia="Times New Roman" w:cs="Times New Roman"/>
                <w:spacing w:val="-5"/>
                <w:u w:val="single"/>
              </w:rPr>
              <w:t>9</w:t>
            </w:r>
            <w:r>
              <w:rPr>
                <w:spacing w:val="-5"/>
                <w:u w:val="single"/>
              </w:rPr>
              <w:t>：</w:t>
            </w:r>
            <w:r>
              <w:rPr>
                <w:rFonts w:ascii="Times New Roman" w:hAnsi="Times New Roman" w:eastAsia="Times New Roman" w:cs="Times New Roman"/>
                <w:spacing w:val="-5"/>
                <w:u w:val="single"/>
              </w:rPr>
              <w:t xml:space="preserve">00 </w:t>
            </w:r>
            <w:r>
              <w:rPr>
                <w:spacing w:val="-5"/>
              </w:rPr>
              <w:t>截标后</w:t>
            </w:r>
            <w:r>
              <w:rPr>
                <w:spacing w:val="-6"/>
              </w:rPr>
              <w:t>（具体时间由采购代</w:t>
            </w:r>
            <w:r>
              <w:rPr>
                <w:spacing w:val="-2"/>
              </w:rPr>
              <w:t>理机构另行通知）</w:t>
            </w:r>
          </w:p>
          <w:p w14:paraId="2C633CA6">
            <w:pPr>
              <w:pStyle w:val="7"/>
              <w:spacing w:before="1" w:line="260" w:lineRule="auto"/>
              <w:ind w:left="112" w:right="104" w:firstLine="485"/>
            </w:pPr>
            <w:r>
              <w:rPr>
                <w:spacing w:val="3"/>
              </w:rPr>
              <w:t xml:space="preserve">磋商地点：贵港市公共资源交易中心（贵港市金田路水利大厦 </w:t>
            </w:r>
            <w:r>
              <w:rPr>
                <w:rFonts w:ascii="Times New Roman" w:hAnsi="Times New Roman" w:eastAsia="Times New Roman" w:cs="Times New Roman"/>
                <w:spacing w:val="3"/>
              </w:rPr>
              <w:t>3</w:t>
            </w:r>
            <w:r>
              <w:rPr>
                <w:spacing w:val="-1"/>
              </w:rPr>
              <w:t>楼）评标厅通过广西政府采购云平台在线解密开启。</w:t>
            </w:r>
          </w:p>
        </w:tc>
      </w:tr>
      <w:tr w14:paraId="392D1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3" w:hRule="atLeast"/>
        </w:trPr>
        <w:tc>
          <w:tcPr>
            <w:tcW w:w="978" w:type="dxa"/>
          </w:tcPr>
          <w:p w14:paraId="2B0EE7F1">
            <w:pPr>
              <w:spacing w:line="244" w:lineRule="auto"/>
            </w:pPr>
          </w:p>
          <w:p w14:paraId="6F7E293E">
            <w:pPr>
              <w:spacing w:line="244" w:lineRule="auto"/>
            </w:pPr>
          </w:p>
          <w:p w14:paraId="179ECA4A">
            <w:pPr>
              <w:spacing w:line="244" w:lineRule="auto"/>
            </w:pPr>
          </w:p>
          <w:p w14:paraId="5605B8D0">
            <w:pPr>
              <w:spacing w:line="244" w:lineRule="auto"/>
            </w:pPr>
          </w:p>
          <w:p w14:paraId="00B2BE5C">
            <w:pPr>
              <w:spacing w:line="244" w:lineRule="auto"/>
            </w:pPr>
          </w:p>
          <w:p w14:paraId="2D518955">
            <w:pPr>
              <w:spacing w:line="244" w:lineRule="auto"/>
            </w:pPr>
          </w:p>
          <w:p w14:paraId="02B36700">
            <w:pPr>
              <w:spacing w:line="244" w:lineRule="auto"/>
            </w:pPr>
          </w:p>
          <w:p w14:paraId="7F3A4008">
            <w:pPr>
              <w:spacing w:line="244" w:lineRule="auto"/>
            </w:pPr>
          </w:p>
          <w:p w14:paraId="5D7326D1">
            <w:pPr>
              <w:spacing w:line="245" w:lineRule="auto"/>
            </w:pPr>
          </w:p>
          <w:p w14:paraId="0B929A67">
            <w:pPr>
              <w:spacing w:line="245" w:lineRule="auto"/>
            </w:pPr>
          </w:p>
          <w:p w14:paraId="7B891557">
            <w:pPr>
              <w:spacing w:line="245" w:lineRule="auto"/>
            </w:pPr>
          </w:p>
          <w:p w14:paraId="502C2A0E">
            <w:pPr>
              <w:spacing w:line="245" w:lineRule="auto"/>
            </w:pPr>
          </w:p>
          <w:p w14:paraId="30BF1D7D">
            <w:pPr>
              <w:spacing w:line="245" w:lineRule="auto"/>
            </w:pPr>
          </w:p>
          <w:p w14:paraId="55FEAD0B">
            <w:pPr>
              <w:spacing w:line="245" w:lineRule="auto"/>
            </w:pPr>
          </w:p>
          <w:p w14:paraId="01B067F4">
            <w:pPr>
              <w:spacing w:line="245" w:lineRule="auto"/>
            </w:pPr>
          </w:p>
          <w:p w14:paraId="05A0AF5E">
            <w:pPr>
              <w:spacing w:before="69" w:line="186" w:lineRule="auto"/>
              <w:ind w:left="167"/>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5.3.4.2</w:t>
            </w:r>
          </w:p>
        </w:tc>
        <w:tc>
          <w:tcPr>
            <w:tcW w:w="1276" w:type="dxa"/>
          </w:tcPr>
          <w:p w14:paraId="7413B3BD">
            <w:pPr>
              <w:spacing w:line="251" w:lineRule="auto"/>
            </w:pPr>
          </w:p>
          <w:p w14:paraId="147EF30D">
            <w:pPr>
              <w:spacing w:line="251" w:lineRule="auto"/>
            </w:pPr>
          </w:p>
          <w:p w14:paraId="51DEB70A">
            <w:pPr>
              <w:spacing w:line="251" w:lineRule="auto"/>
            </w:pPr>
          </w:p>
          <w:p w14:paraId="509B5730">
            <w:pPr>
              <w:spacing w:line="251" w:lineRule="auto"/>
            </w:pPr>
          </w:p>
          <w:p w14:paraId="48ECCC9E">
            <w:pPr>
              <w:spacing w:line="251" w:lineRule="auto"/>
            </w:pPr>
          </w:p>
          <w:p w14:paraId="5A72A177">
            <w:pPr>
              <w:spacing w:line="251" w:lineRule="auto"/>
            </w:pPr>
          </w:p>
          <w:p w14:paraId="42FA42B5">
            <w:pPr>
              <w:spacing w:line="252" w:lineRule="auto"/>
            </w:pPr>
          </w:p>
          <w:p w14:paraId="06945648">
            <w:pPr>
              <w:spacing w:line="252" w:lineRule="auto"/>
            </w:pPr>
          </w:p>
          <w:p w14:paraId="761B5DEE">
            <w:pPr>
              <w:spacing w:line="252" w:lineRule="auto"/>
            </w:pPr>
          </w:p>
          <w:p w14:paraId="06DEEFA0">
            <w:pPr>
              <w:spacing w:line="252" w:lineRule="auto"/>
            </w:pPr>
          </w:p>
          <w:p w14:paraId="70C92819">
            <w:pPr>
              <w:spacing w:line="252" w:lineRule="auto"/>
            </w:pPr>
          </w:p>
          <w:p w14:paraId="65DE1655">
            <w:pPr>
              <w:spacing w:line="252" w:lineRule="auto"/>
            </w:pPr>
          </w:p>
          <w:p w14:paraId="27C6510B">
            <w:pPr>
              <w:pStyle w:val="7"/>
              <w:spacing w:before="78" w:line="217" w:lineRule="auto"/>
              <w:ind w:left="167"/>
            </w:pPr>
            <w:r>
              <w:rPr>
                <w:spacing w:val="-3"/>
              </w:rPr>
              <w:t>磋商前准</w:t>
            </w:r>
          </w:p>
          <w:p w14:paraId="20619421">
            <w:pPr>
              <w:pStyle w:val="7"/>
              <w:spacing w:before="119" w:line="218" w:lineRule="auto"/>
              <w:ind w:left="166"/>
            </w:pPr>
            <w:r>
              <w:rPr>
                <w:spacing w:val="-3"/>
              </w:rPr>
              <w:t>备和响应</w:t>
            </w:r>
          </w:p>
          <w:p w14:paraId="5907D323">
            <w:pPr>
              <w:pStyle w:val="7"/>
              <w:spacing w:before="115" w:line="217" w:lineRule="auto"/>
              <w:ind w:left="174"/>
            </w:pPr>
            <w:r>
              <w:rPr>
                <w:spacing w:val="-4"/>
              </w:rPr>
              <w:t>文件解密</w:t>
            </w:r>
          </w:p>
          <w:p w14:paraId="0829DB21">
            <w:pPr>
              <w:pStyle w:val="7"/>
              <w:spacing w:before="118" w:line="218" w:lineRule="auto"/>
              <w:ind w:left="426"/>
            </w:pPr>
            <w:r>
              <w:rPr>
                <w:spacing w:val="-8"/>
              </w:rPr>
              <w:t>时间</w:t>
            </w:r>
          </w:p>
        </w:tc>
        <w:tc>
          <w:tcPr>
            <w:tcW w:w="7520" w:type="dxa"/>
          </w:tcPr>
          <w:p w14:paraId="15F0CA5D">
            <w:pPr>
              <w:pStyle w:val="7"/>
              <w:spacing w:before="115" w:line="217" w:lineRule="auto"/>
              <w:ind w:left="118"/>
            </w:pPr>
            <w:r>
              <w:rPr>
                <w:b/>
                <w:bCs/>
                <w:spacing w:val="-12"/>
              </w:rPr>
              <w:t>磋商前准备：</w:t>
            </w:r>
          </w:p>
          <w:p w14:paraId="473A346C">
            <w:pPr>
              <w:pStyle w:val="7"/>
              <w:spacing w:before="119" w:line="261" w:lineRule="auto"/>
              <w:ind w:left="124" w:right="131" w:firstLine="488"/>
            </w:pPr>
            <w:r>
              <w:rPr>
                <w:rFonts w:ascii="Times New Roman" w:hAnsi="Times New Roman" w:eastAsia="Times New Roman" w:cs="Times New Roman"/>
                <w:spacing w:val="6"/>
              </w:rPr>
              <w:t>1</w:t>
            </w:r>
            <w:r>
              <w:rPr>
                <w:spacing w:val="6"/>
              </w:rPr>
              <w:t>、本项目实行网上磋商，采用电子响应文件。若供应商参与磋</w:t>
            </w:r>
            <w:r>
              <w:rPr>
                <w:spacing w:val="-5"/>
              </w:rPr>
              <w:t>商，自行承担磋商一切费用。</w:t>
            </w:r>
          </w:p>
          <w:p w14:paraId="002EE43D">
            <w:pPr>
              <w:pStyle w:val="7"/>
              <w:spacing w:before="119" w:line="286" w:lineRule="auto"/>
              <w:ind w:left="113" w:right="106" w:firstLine="476"/>
            </w:pPr>
            <w:r>
              <w:rPr>
                <w:rFonts w:ascii="Times New Roman" w:hAnsi="Times New Roman" w:eastAsia="Times New Roman" w:cs="Times New Roman"/>
                <w:spacing w:val="8"/>
              </w:rPr>
              <w:t>2</w:t>
            </w:r>
            <w:r>
              <w:rPr>
                <w:spacing w:val="8"/>
              </w:rPr>
              <w:t>、各供应商应在截标前应确保成为广西政府采</w:t>
            </w:r>
            <w:r>
              <w:rPr>
                <w:spacing w:val="7"/>
              </w:rPr>
              <w:t>购云平台正式注</w:t>
            </w:r>
            <w:r>
              <w:rPr>
                <w:spacing w:val="8"/>
              </w:rPr>
              <w:t xml:space="preserve">册入库供应商，并完成 </w:t>
            </w:r>
            <w:r>
              <w:rPr>
                <w:rFonts w:ascii="Times New Roman" w:hAnsi="Times New Roman" w:eastAsia="Times New Roman" w:cs="Times New Roman"/>
              </w:rPr>
              <w:t>CA</w:t>
            </w:r>
            <w:r>
              <w:rPr>
                <w:rFonts w:ascii="Times New Roman" w:hAnsi="Times New Roman" w:eastAsia="Times New Roman" w:cs="Times New Roman"/>
                <w:spacing w:val="8"/>
              </w:rPr>
              <w:t xml:space="preserve">  </w:t>
            </w:r>
            <w:r>
              <w:rPr>
                <w:spacing w:val="8"/>
              </w:rPr>
              <w:t>数字证书申领。因未注册入库、未办理</w:t>
            </w:r>
            <w:r>
              <w:rPr>
                <w:rFonts w:ascii="Times New Roman" w:hAnsi="Times New Roman" w:eastAsia="Times New Roman" w:cs="Times New Roman"/>
              </w:rPr>
              <w:t>CA</w:t>
            </w:r>
            <w:r>
              <w:rPr>
                <w:rFonts w:ascii="Times New Roman" w:hAnsi="Times New Roman" w:eastAsia="Times New Roman" w:cs="Times New Roman"/>
                <w:spacing w:val="68"/>
              </w:rPr>
              <w:t xml:space="preserve"> </w:t>
            </w:r>
            <w:r>
              <w:rPr>
                <w:spacing w:val="4"/>
              </w:rPr>
              <w:t>数字证书等原因造成无法磋商或磋商失败等后果由供应商自行承</w:t>
            </w:r>
            <w:r>
              <w:rPr>
                <w:spacing w:val="-15"/>
              </w:rPr>
              <w:t>担。</w:t>
            </w:r>
          </w:p>
          <w:p w14:paraId="5718600E">
            <w:pPr>
              <w:pStyle w:val="7"/>
              <w:spacing w:before="114" w:line="277" w:lineRule="auto"/>
              <w:ind w:left="111" w:right="106" w:firstLine="483"/>
            </w:pPr>
            <w:r>
              <w:rPr>
                <w:rFonts w:ascii="Times New Roman" w:hAnsi="Times New Roman" w:eastAsia="Times New Roman" w:cs="Times New Roman"/>
                <w:spacing w:val="7"/>
              </w:rPr>
              <w:t>3</w:t>
            </w:r>
            <w:r>
              <w:rPr>
                <w:spacing w:val="7"/>
              </w:rPr>
              <w:t>、供应商将政采云电子交易客户端下载、安装完成后，可通过</w:t>
            </w:r>
            <w:r>
              <w:t xml:space="preserve">账号密码或 </w:t>
            </w:r>
            <w:r>
              <w:rPr>
                <w:rFonts w:ascii="Times New Roman" w:hAnsi="Times New Roman" w:eastAsia="Times New Roman" w:cs="Times New Roman"/>
              </w:rPr>
              <w:t>CA</w:t>
            </w:r>
            <w:r>
              <w:rPr>
                <w:rFonts w:ascii="Times New Roman" w:hAnsi="Times New Roman" w:eastAsia="Times New Roman" w:cs="Times New Roman"/>
                <w:spacing w:val="62"/>
              </w:rPr>
              <w:t xml:space="preserve"> </w:t>
            </w:r>
            <w:r>
              <w:t>登录客户端进行响应文件制作。客户端请至网站下载</w:t>
            </w:r>
            <w:r>
              <w:rPr>
                <w:spacing w:val="-2"/>
              </w:rPr>
              <w:t>专区查看，如有问题可拨打政采云客户服务热线</w:t>
            </w:r>
            <w:r>
              <w:rPr>
                <w:spacing w:val="-50"/>
              </w:rPr>
              <w:t xml:space="preserve"> </w:t>
            </w:r>
            <w:r>
              <w:rPr>
                <w:rFonts w:ascii="Times New Roman" w:hAnsi="Times New Roman" w:eastAsia="Times New Roman" w:cs="Times New Roman"/>
                <w:spacing w:val="-2"/>
              </w:rPr>
              <w:t xml:space="preserve">95763 </w:t>
            </w:r>
            <w:r>
              <w:rPr>
                <w:spacing w:val="-2"/>
              </w:rPr>
              <w:t>进行</w:t>
            </w:r>
            <w:r>
              <w:rPr>
                <w:spacing w:val="-3"/>
              </w:rPr>
              <w:t>咨询。</w:t>
            </w:r>
          </w:p>
          <w:p w14:paraId="2A1D5846">
            <w:pPr>
              <w:pStyle w:val="7"/>
              <w:spacing w:before="120" w:line="217" w:lineRule="auto"/>
              <w:ind w:left="121"/>
            </w:pPr>
            <w:r>
              <w:rPr>
                <w:b/>
                <w:bCs/>
                <w:spacing w:val="-4"/>
              </w:rPr>
              <w:t>响应文件解密时间：</w:t>
            </w:r>
          </w:p>
          <w:p w14:paraId="41B2EA29">
            <w:pPr>
              <w:pStyle w:val="7"/>
              <w:spacing w:before="115" w:line="296" w:lineRule="auto"/>
              <w:ind w:left="111" w:right="102" w:firstLine="480"/>
              <w:jc w:val="both"/>
            </w:pPr>
            <w:r>
              <w:rPr>
                <w:spacing w:val="3"/>
              </w:rPr>
              <w:t xml:space="preserve">递交响应文件截止时间后 </w:t>
            </w:r>
            <w:r>
              <w:rPr>
                <w:rFonts w:ascii="Times New Roman" w:hAnsi="Times New Roman" w:eastAsia="Times New Roman" w:cs="Times New Roman"/>
                <w:spacing w:val="3"/>
              </w:rPr>
              <w:t xml:space="preserve">30  </w:t>
            </w:r>
            <w:r>
              <w:rPr>
                <w:spacing w:val="3"/>
              </w:rPr>
              <w:t>分钟内参与磋商的供应商可以登录</w:t>
            </w:r>
            <w:r>
              <w:rPr>
                <w:spacing w:val="9"/>
              </w:rPr>
              <w:t>广西政府采购云平台，用</w:t>
            </w:r>
            <w:r>
              <w:rPr>
                <w:rFonts w:ascii="Times New Roman" w:hAnsi="Times New Roman" w:eastAsia="Times New Roman" w:cs="Times New Roman"/>
                <w:spacing w:val="9"/>
              </w:rPr>
              <w:t>“</w:t>
            </w:r>
            <w:r>
              <w:rPr>
                <w:spacing w:val="9"/>
              </w:rPr>
              <w:t>项目采购</w:t>
            </w:r>
            <w:r>
              <w:rPr>
                <w:rFonts w:ascii="Times New Roman" w:hAnsi="Times New Roman" w:eastAsia="Times New Roman" w:cs="Times New Roman"/>
                <w:spacing w:val="9"/>
              </w:rPr>
              <w:t>-</w:t>
            </w:r>
            <w:r>
              <w:rPr>
                <w:spacing w:val="9"/>
              </w:rPr>
              <w:t>开标评标</w:t>
            </w:r>
            <w:r>
              <w:rPr>
                <w:rFonts w:ascii="Times New Roman" w:hAnsi="Times New Roman" w:eastAsia="Times New Roman" w:cs="Times New Roman"/>
                <w:spacing w:val="9"/>
              </w:rPr>
              <w:t>”</w:t>
            </w:r>
            <w:r>
              <w:rPr>
                <w:spacing w:val="9"/>
              </w:rPr>
              <w:t>功能进行解密响应文</w:t>
            </w:r>
            <w:r>
              <w:rPr>
                <w:spacing w:val="3"/>
              </w:rPr>
              <w:t>件。若供应商在规定时间内无法解密或解密失败，可以以电子备份响应文件作为依据，若电子备份响应文件与广西政府采购云平台上传的</w:t>
            </w:r>
            <w:r>
              <w:rPr>
                <w:spacing w:val="11"/>
              </w:rPr>
              <w:t>电子响应文件被识别为不一致的，以电子备份响应文件作为评审依</w:t>
            </w:r>
            <w:r>
              <w:rPr>
                <w:spacing w:val="1"/>
              </w:rPr>
              <w:t>据；供应商按时在线解密响应文件的，</w:t>
            </w:r>
            <w:r>
              <w:rPr>
                <w:spacing w:val="-50"/>
              </w:rPr>
              <w:t xml:space="preserve"> </w:t>
            </w:r>
            <w:r>
              <w:rPr>
                <w:spacing w:val="1"/>
              </w:rPr>
              <w:t>以在线解密的响应文件作为评</w:t>
            </w:r>
            <w:r>
              <w:rPr>
                <w:spacing w:val="3"/>
              </w:rPr>
              <w:t>审依据。若供应商在规定时间内无法解密或解密失败且未提供电子备</w:t>
            </w:r>
            <w:r>
              <w:rPr>
                <w:spacing w:val="-4"/>
              </w:rPr>
              <w:t>份响应文件的，视为响应文件撤回。</w:t>
            </w:r>
          </w:p>
        </w:tc>
      </w:tr>
      <w:tr w14:paraId="05BE0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78" w:type="dxa"/>
          </w:tcPr>
          <w:p w14:paraId="04E77820">
            <w:pPr>
              <w:spacing w:before="310" w:line="186" w:lineRule="auto"/>
              <w:ind w:left="167"/>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5.3.4.3</w:t>
            </w:r>
          </w:p>
        </w:tc>
        <w:tc>
          <w:tcPr>
            <w:tcW w:w="1276" w:type="dxa"/>
          </w:tcPr>
          <w:p w14:paraId="2A4ACB6B">
            <w:pPr>
              <w:pStyle w:val="7"/>
              <w:spacing w:before="267" w:line="217" w:lineRule="auto"/>
              <w:ind w:left="167"/>
            </w:pPr>
            <w:r>
              <w:rPr>
                <w:spacing w:val="-3"/>
              </w:rPr>
              <w:t>磋商顺序</w:t>
            </w:r>
          </w:p>
        </w:tc>
        <w:tc>
          <w:tcPr>
            <w:tcW w:w="7520" w:type="dxa"/>
          </w:tcPr>
          <w:p w14:paraId="66483612">
            <w:pPr>
              <w:pStyle w:val="7"/>
              <w:spacing w:before="267" w:line="217" w:lineRule="auto"/>
              <w:ind w:left="609"/>
            </w:pPr>
            <w:r>
              <w:rPr>
                <w:spacing w:val="-7"/>
              </w:rPr>
              <w:t>随机</w:t>
            </w:r>
          </w:p>
        </w:tc>
      </w:tr>
    </w:tbl>
    <w:p w14:paraId="1C093D69">
      <w:pPr>
        <w:pStyle w:val="2"/>
      </w:pPr>
    </w:p>
    <w:p w14:paraId="1DA2D1D3">
      <w:pPr>
        <w:sectPr>
          <w:footerReference r:id="rId7" w:type="default"/>
          <w:pgSz w:w="11900" w:h="16832"/>
          <w:pgMar w:top="1135" w:right="1060" w:bottom="1057" w:left="1058" w:header="822" w:footer="797" w:gutter="0"/>
          <w:cols w:space="720" w:num="1"/>
        </w:sectPr>
      </w:pPr>
    </w:p>
    <w:p w14:paraId="3BBF6087">
      <w:pPr>
        <w:spacing w:line="112" w:lineRule="exact"/>
      </w:pPr>
    </w:p>
    <w:tbl>
      <w:tblPr>
        <w:tblStyle w:val="6"/>
        <w:tblW w:w="9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1276"/>
        <w:gridCol w:w="7520"/>
      </w:tblGrid>
      <w:tr w14:paraId="38B37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78" w:type="dxa"/>
          </w:tcPr>
          <w:p w14:paraId="4C64DC2B">
            <w:pPr>
              <w:pStyle w:val="7"/>
              <w:spacing w:before="135" w:line="218" w:lineRule="auto"/>
              <w:ind w:left="136"/>
            </w:pPr>
            <w:r>
              <w:rPr>
                <w:b/>
                <w:bCs/>
                <w:spacing w:val="-6"/>
              </w:rPr>
              <w:t>条款号</w:t>
            </w:r>
          </w:p>
        </w:tc>
        <w:tc>
          <w:tcPr>
            <w:tcW w:w="1276" w:type="dxa"/>
          </w:tcPr>
          <w:p w14:paraId="4BCD23A7">
            <w:pPr>
              <w:pStyle w:val="7"/>
              <w:spacing w:before="135" w:line="216" w:lineRule="auto"/>
              <w:ind w:left="164"/>
            </w:pPr>
            <w:r>
              <w:rPr>
                <w:b/>
                <w:bCs/>
                <w:spacing w:val="-5"/>
              </w:rPr>
              <w:t>条款名称</w:t>
            </w:r>
          </w:p>
        </w:tc>
        <w:tc>
          <w:tcPr>
            <w:tcW w:w="7520" w:type="dxa"/>
          </w:tcPr>
          <w:p w14:paraId="4377AC70">
            <w:pPr>
              <w:pStyle w:val="7"/>
              <w:spacing w:before="135" w:line="217" w:lineRule="auto"/>
              <w:ind w:left="3558"/>
            </w:pPr>
            <w:r>
              <w:rPr>
                <w:b/>
                <w:bCs/>
                <w:spacing w:val="-13"/>
              </w:rPr>
              <w:t>内容</w:t>
            </w:r>
          </w:p>
        </w:tc>
      </w:tr>
      <w:tr w14:paraId="42875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978" w:type="dxa"/>
          </w:tcPr>
          <w:p w14:paraId="536FBBB5">
            <w:pPr>
              <w:spacing w:line="287" w:lineRule="auto"/>
            </w:pPr>
          </w:p>
          <w:p w14:paraId="290195D1">
            <w:pPr>
              <w:spacing w:before="69" w:line="186" w:lineRule="auto"/>
              <w:ind w:left="255"/>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7.1.1</w:t>
            </w:r>
          </w:p>
        </w:tc>
        <w:tc>
          <w:tcPr>
            <w:tcW w:w="1276" w:type="dxa"/>
          </w:tcPr>
          <w:p w14:paraId="7E60BB5C">
            <w:pPr>
              <w:pStyle w:val="7"/>
              <w:spacing w:before="114" w:line="262" w:lineRule="auto"/>
              <w:ind w:left="524" w:right="156" w:hanging="362"/>
            </w:pPr>
            <w:r>
              <w:rPr>
                <w:spacing w:val="-3"/>
              </w:rPr>
              <w:t>履约保证</w:t>
            </w:r>
            <w:r>
              <w:t>金</w:t>
            </w:r>
          </w:p>
        </w:tc>
        <w:tc>
          <w:tcPr>
            <w:tcW w:w="7520" w:type="dxa"/>
          </w:tcPr>
          <w:p w14:paraId="1405A852">
            <w:pPr>
              <w:pStyle w:val="7"/>
              <w:spacing w:before="315" w:line="216" w:lineRule="auto"/>
              <w:ind w:left="599"/>
            </w:pPr>
            <w:r>
              <w:rPr>
                <w:spacing w:val="-2"/>
              </w:rPr>
              <w:t>不需要缴纳履约保证金</w:t>
            </w:r>
          </w:p>
        </w:tc>
      </w:tr>
      <w:tr w14:paraId="32E14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3" w:hRule="atLeast"/>
        </w:trPr>
        <w:tc>
          <w:tcPr>
            <w:tcW w:w="978" w:type="dxa"/>
          </w:tcPr>
          <w:p w14:paraId="60B82647">
            <w:pPr>
              <w:spacing w:line="265" w:lineRule="auto"/>
            </w:pPr>
          </w:p>
          <w:p w14:paraId="41A6E044">
            <w:pPr>
              <w:spacing w:line="265" w:lineRule="auto"/>
            </w:pPr>
          </w:p>
          <w:p w14:paraId="7AFE1632">
            <w:pPr>
              <w:spacing w:line="265" w:lineRule="auto"/>
            </w:pPr>
          </w:p>
          <w:p w14:paraId="0E54E338">
            <w:pPr>
              <w:spacing w:line="265" w:lineRule="auto"/>
            </w:pPr>
          </w:p>
          <w:p w14:paraId="7F41C5DC">
            <w:pPr>
              <w:spacing w:before="69" w:line="186" w:lineRule="auto"/>
              <w:ind w:left="261"/>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8.1.2</w:t>
            </w:r>
          </w:p>
        </w:tc>
        <w:tc>
          <w:tcPr>
            <w:tcW w:w="1276" w:type="dxa"/>
          </w:tcPr>
          <w:p w14:paraId="339F3EF1">
            <w:pPr>
              <w:spacing w:line="305" w:lineRule="auto"/>
            </w:pPr>
          </w:p>
          <w:p w14:paraId="1B9356D7">
            <w:pPr>
              <w:spacing w:line="305" w:lineRule="auto"/>
            </w:pPr>
          </w:p>
          <w:p w14:paraId="011BB455">
            <w:pPr>
              <w:pStyle w:val="7"/>
              <w:spacing w:before="78" w:line="218" w:lineRule="auto"/>
              <w:ind w:left="164"/>
            </w:pPr>
            <w:r>
              <w:rPr>
                <w:spacing w:val="-2"/>
              </w:rPr>
              <w:t>质疑函接</w:t>
            </w:r>
          </w:p>
          <w:p w14:paraId="3A274C3C">
            <w:pPr>
              <w:pStyle w:val="7"/>
              <w:spacing w:before="117" w:line="218" w:lineRule="auto"/>
              <w:ind w:left="181"/>
            </w:pPr>
            <w:r>
              <w:rPr>
                <w:spacing w:val="-6"/>
              </w:rPr>
              <w:t>收及联系</w:t>
            </w:r>
          </w:p>
          <w:p w14:paraId="422A9807">
            <w:pPr>
              <w:pStyle w:val="7"/>
              <w:spacing w:before="117" w:line="218" w:lineRule="auto"/>
              <w:ind w:left="407"/>
            </w:pPr>
            <w:r>
              <w:rPr>
                <w:spacing w:val="-4"/>
              </w:rPr>
              <w:t>方式</w:t>
            </w:r>
          </w:p>
        </w:tc>
        <w:tc>
          <w:tcPr>
            <w:tcW w:w="7520" w:type="dxa"/>
          </w:tcPr>
          <w:p w14:paraId="7ACA435C">
            <w:pPr>
              <w:pStyle w:val="7"/>
              <w:spacing w:before="113" w:line="304" w:lineRule="auto"/>
              <w:ind w:left="120" w:right="210" w:firstLine="474"/>
              <w:jc w:val="both"/>
            </w:pPr>
            <w:r>
              <w:rPr>
                <w:spacing w:val="-1"/>
              </w:rPr>
              <w:t>接收质疑函的方式：接收供应商或其委托代理人以书面形式递交的质疑函原件，委托代理人提出质疑的，还应当提交供应商签署的授</w:t>
            </w:r>
            <w:r>
              <w:rPr>
                <w:spacing w:val="-11"/>
              </w:rPr>
              <w:t>权委托书。</w:t>
            </w:r>
          </w:p>
          <w:p w14:paraId="6B3A26FF">
            <w:pPr>
              <w:pStyle w:val="7"/>
              <w:spacing w:line="216" w:lineRule="auto"/>
              <w:ind w:left="594"/>
              <w:rPr>
                <w:lang w:eastAsia="zh-CN"/>
              </w:rPr>
            </w:pPr>
            <w:r>
              <w:rPr>
                <w:spacing w:val="-1"/>
              </w:rPr>
              <w:t>联系部门：</w:t>
            </w:r>
            <w:r>
              <w:rPr>
                <w:rFonts w:hint="eastAsia"/>
                <w:spacing w:val="-1"/>
                <w:lang w:eastAsia="zh-CN"/>
              </w:rPr>
              <w:t>广西宁涌工程管理有限公司</w:t>
            </w:r>
          </w:p>
          <w:p w14:paraId="4145B6A9">
            <w:pPr>
              <w:pStyle w:val="7"/>
              <w:spacing w:before="97" w:line="218" w:lineRule="auto"/>
              <w:ind w:left="594"/>
              <w:rPr>
                <w:rFonts w:ascii="Times New Roman" w:hAnsi="Times New Roman" w:eastAsia="宋体" w:cs="Times New Roman"/>
                <w:lang w:eastAsia="zh-CN"/>
              </w:rPr>
            </w:pPr>
            <w:r>
              <w:rPr>
                <w:spacing w:val="-1"/>
              </w:rPr>
              <w:t>联系电话：</w:t>
            </w:r>
            <w:r>
              <w:rPr>
                <w:rFonts w:ascii="Times New Roman" w:hAnsi="Times New Roman" w:eastAsia="Times New Roman" w:cs="Times New Roman"/>
                <w:spacing w:val="-1"/>
              </w:rPr>
              <w:t>0775-</w:t>
            </w:r>
            <w:r>
              <w:rPr>
                <w:rFonts w:hint="eastAsia" w:ascii="Times New Roman" w:hAnsi="Times New Roman" w:eastAsia="宋体" w:cs="Times New Roman"/>
                <w:spacing w:val="-1"/>
                <w:lang w:eastAsia="zh-CN"/>
              </w:rPr>
              <w:t>4565790</w:t>
            </w:r>
          </w:p>
          <w:p w14:paraId="1123A367">
            <w:pPr>
              <w:pStyle w:val="7"/>
              <w:spacing w:before="110" w:line="216" w:lineRule="auto"/>
              <w:ind w:left="600"/>
              <w:rPr>
                <w:lang w:eastAsia="zh-CN"/>
              </w:rPr>
            </w:pPr>
            <w:r>
              <w:rPr>
                <w:spacing w:val="-2"/>
              </w:rPr>
              <w:t>通讯地址：</w:t>
            </w:r>
            <w:r>
              <w:rPr>
                <w:rFonts w:hint="eastAsia"/>
                <w:spacing w:val="-2"/>
                <w:lang w:eastAsia="zh-CN"/>
              </w:rPr>
              <w:t>贵港市港北区荷城路华泰官邸2幢第12层1单元1204号</w:t>
            </w:r>
          </w:p>
        </w:tc>
      </w:tr>
      <w:tr w14:paraId="23073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978" w:type="dxa"/>
          </w:tcPr>
          <w:p w14:paraId="64BFBE4F"/>
        </w:tc>
        <w:tc>
          <w:tcPr>
            <w:tcW w:w="1276" w:type="dxa"/>
          </w:tcPr>
          <w:p w14:paraId="47135FA9">
            <w:pPr>
              <w:spacing w:line="289" w:lineRule="auto"/>
            </w:pPr>
          </w:p>
          <w:p w14:paraId="2DC0DEC4">
            <w:pPr>
              <w:pStyle w:val="7"/>
              <w:spacing w:before="78" w:line="339" w:lineRule="auto"/>
              <w:ind w:left="168" w:right="154" w:hanging="1"/>
            </w:pPr>
            <w:r>
              <w:rPr>
                <w:b/>
                <w:bCs/>
                <w:spacing w:val="-6"/>
              </w:rPr>
              <w:t>成交人的响应文件</w:t>
            </w:r>
          </w:p>
        </w:tc>
        <w:tc>
          <w:tcPr>
            <w:tcW w:w="7520" w:type="dxa"/>
          </w:tcPr>
          <w:p w14:paraId="1698BC55">
            <w:pPr>
              <w:pStyle w:val="7"/>
              <w:spacing w:before="147" w:line="299" w:lineRule="auto"/>
              <w:ind w:left="120" w:right="181" w:firstLine="482"/>
              <w:jc w:val="both"/>
            </w:pPr>
            <w:r>
              <w:rPr>
                <w:b/>
                <w:bCs/>
                <w:spacing w:val="-4"/>
              </w:rPr>
              <w:t>成交人须在签订合同前向采购人另行提交纸质响应文件</w:t>
            </w:r>
            <w:r>
              <w:rPr>
                <w:spacing w:val="-52"/>
              </w:rPr>
              <w:t xml:space="preserve"> </w:t>
            </w:r>
            <w:r>
              <w:rPr>
                <w:rFonts w:ascii="Times New Roman" w:hAnsi="Times New Roman" w:eastAsia="Times New Roman" w:cs="Times New Roman"/>
                <w:b/>
                <w:bCs/>
                <w:spacing w:val="-4"/>
              </w:rPr>
              <w:t xml:space="preserve">2 </w:t>
            </w:r>
            <w:r>
              <w:rPr>
                <w:b/>
                <w:bCs/>
                <w:spacing w:val="-5"/>
              </w:rPr>
              <w:t>份。当</w:t>
            </w:r>
            <w:r>
              <w:rPr>
                <w:b/>
                <w:bCs/>
                <w:spacing w:val="-2"/>
              </w:rPr>
              <w:t>纸质版与广西云平台上的电子响应文件不一致时，以广西云平</w:t>
            </w:r>
            <w:r>
              <w:rPr>
                <w:b/>
                <w:bCs/>
                <w:spacing w:val="-3"/>
              </w:rPr>
              <w:t>台上中</w:t>
            </w:r>
            <w:r>
              <w:rPr>
                <w:b/>
                <w:bCs/>
                <w:spacing w:val="-6"/>
              </w:rPr>
              <w:t>的电子响应文件为准。</w:t>
            </w:r>
          </w:p>
        </w:tc>
      </w:tr>
      <w:tr w14:paraId="51DC0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978" w:type="dxa"/>
          </w:tcPr>
          <w:p w14:paraId="62E6EFE9"/>
        </w:tc>
        <w:tc>
          <w:tcPr>
            <w:tcW w:w="1276" w:type="dxa"/>
          </w:tcPr>
          <w:p w14:paraId="4D710611"/>
        </w:tc>
        <w:tc>
          <w:tcPr>
            <w:tcW w:w="7520" w:type="dxa"/>
          </w:tcPr>
          <w:p w14:paraId="6B147D04">
            <w:pPr>
              <w:pStyle w:val="7"/>
              <w:spacing w:before="114" w:line="263" w:lineRule="auto"/>
              <w:ind w:left="124" w:right="469" w:firstLine="490"/>
            </w:pPr>
            <w:r>
              <w:rPr>
                <w:rFonts w:ascii="Times New Roman" w:hAnsi="Times New Roman" w:eastAsia="Times New Roman" w:cs="Times New Roman"/>
                <w:spacing w:val="-2"/>
              </w:rPr>
              <w:t>1</w:t>
            </w:r>
            <w:r>
              <w:rPr>
                <w:spacing w:val="-2"/>
              </w:rPr>
              <w:t>、本采购文件</w:t>
            </w:r>
            <w:r>
              <w:rPr>
                <w:b/>
                <w:bCs/>
                <w:spacing w:val="-2"/>
              </w:rPr>
              <w:t>所述招标人等同于采购人，投</w:t>
            </w:r>
            <w:r>
              <w:rPr>
                <w:b/>
                <w:bCs/>
                <w:spacing w:val="-3"/>
              </w:rPr>
              <w:t>标人等同于供应</w:t>
            </w:r>
            <w:r>
              <w:rPr>
                <w:b/>
                <w:bCs/>
                <w:spacing w:val="-4"/>
              </w:rPr>
              <w:t>商，评标等同于评审，投标等同于磋商或响应，中标等同于成交。</w:t>
            </w:r>
          </w:p>
          <w:p w14:paraId="53786ED9">
            <w:pPr>
              <w:pStyle w:val="7"/>
              <w:spacing w:before="117" w:line="262" w:lineRule="auto"/>
              <w:ind w:left="120" w:right="127" w:firstLine="469"/>
            </w:pPr>
            <w:r>
              <w:rPr>
                <w:rFonts w:ascii="Times New Roman" w:hAnsi="Times New Roman" w:eastAsia="Times New Roman" w:cs="Times New Roman"/>
                <w:spacing w:val="7"/>
              </w:rPr>
              <w:t>2</w:t>
            </w:r>
            <w:r>
              <w:rPr>
                <w:spacing w:val="7"/>
              </w:rPr>
              <w:t>、供应商须知前附表是对供应商须知的具体补充和修改，如有</w:t>
            </w:r>
            <w:r>
              <w:rPr>
                <w:spacing w:val="-5"/>
              </w:rPr>
              <w:t>矛盾，应以本前附表为准。</w:t>
            </w:r>
          </w:p>
          <w:p w14:paraId="765E9EB4">
            <w:pPr>
              <w:pStyle w:val="7"/>
              <w:spacing w:before="118" w:line="261" w:lineRule="auto"/>
              <w:ind w:left="134" w:right="139" w:firstLine="460"/>
            </w:pPr>
            <w:r>
              <w:rPr>
                <w:rFonts w:ascii="Times New Roman" w:hAnsi="Times New Roman" w:eastAsia="Times New Roman" w:cs="Times New Roman"/>
                <w:spacing w:val="6"/>
              </w:rPr>
              <w:t>3</w:t>
            </w:r>
            <w:r>
              <w:rPr>
                <w:spacing w:val="6"/>
              </w:rPr>
              <w:t>、本采购文件是根据国家有关法律及有关政策、法规和参照国</w:t>
            </w:r>
            <w:r>
              <w:rPr>
                <w:spacing w:val="-5"/>
              </w:rPr>
              <w:t>际惯例编制，解释权属采购代理机构。</w:t>
            </w:r>
          </w:p>
        </w:tc>
      </w:tr>
      <w:tr w14:paraId="29BCA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6" w:hRule="atLeast"/>
        </w:trPr>
        <w:tc>
          <w:tcPr>
            <w:tcW w:w="978" w:type="dxa"/>
          </w:tcPr>
          <w:p w14:paraId="4FE75707"/>
        </w:tc>
        <w:tc>
          <w:tcPr>
            <w:tcW w:w="1276" w:type="dxa"/>
          </w:tcPr>
          <w:p w14:paraId="47FD4E84">
            <w:pPr>
              <w:pStyle w:val="7"/>
              <w:spacing w:before="118" w:line="217" w:lineRule="auto"/>
              <w:ind w:left="163"/>
            </w:pPr>
            <w:r>
              <w:rPr>
                <w:spacing w:val="-2"/>
              </w:rPr>
              <w:t>本工程增</w:t>
            </w:r>
          </w:p>
          <w:p w14:paraId="1D70957D">
            <w:pPr>
              <w:pStyle w:val="7"/>
              <w:spacing w:before="116" w:line="261" w:lineRule="auto"/>
              <w:ind w:left="406" w:right="156" w:hanging="243"/>
            </w:pPr>
            <w:r>
              <w:rPr>
                <w:spacing w:val="-3"/>
              </w:rPr>
              <w:t>值税计税</w:t>
            </w:r>
            <w:r>
              <w:rPr>
                <w:spacing w:val="-4"/>
              </w:rPr>
              <w:t>方法</w:t>
            </w:r>
          </w:p>
        </w:tc>
        <w:tc>
          <w:tcPr>
            <w:tcW w:w="7520" w:type="dxa"/>
          </w:tcPr>
          <w:p w14:paraId="5A5849FE">
            <w:pPr>
              <w:spacing w:line="434" w:lineRule="auto"/>
            </w:pPr>
          </w:p>
          <w:p w14:paraId="09B83190">
            <w:pPr>
              <w:pStyle w:val="7"/>
              <w:spacing w:before="78" w:line="217" w:lineRule="auto"/>
              <w:ind w:left="624"/>
            </w:pPr>
            <w:r>
              <w:rPr>
                <w:spacing w:val="-6"/>
              </w:rPr>
              <w:t>□一般计税法</w:t>
            </w:r>
            <w:r>
              <w:rPr>
                <w:spacing w:val="-37"/>
              </w:rPr>
              <w:t xml:space="preserve"> </w:t>
            </w:r>
            <w:r>
              <w:rPr>
                <w:rFonts w:ascii="MS Gothic" w:hAnsi="MS Gothic" w:eastAsia="MS Gothic" w:cs="MS Gothic"/>
                <w:b/>
                <w:bCs/>
                <w:spacing w:val="-6"/>
              </w:rPr>
              <w:t>☑</w:t>
            </w:r>
            <w:r>
              <w:rPr>
                <w:b/>
                <w:bCs/>
                <w:spacing w:val="-6"/>
              </w:rPr>
              <w:t>简易计税法</w:t>
            </w:r>
          </w:p>
        </w:tc>
      </w:tr>
      <w:tr w14:paraId="361BE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7" w:hRule="atLeast"/>
        </w:trPr>
        <w:tc>
          <w:tcPr>
            <w:tcW w:w="978" w:type="dxa"/>
          </w:tcPr>
          <w:p w14:paraId="78DF9979"/>
        </w:tc>
        <w:tc>
          <w:tcPr>
            <w:tcW w:w="1276" w:type="dxa"/>
          </w:tcPr>
          <w:p w14:paraId="55F379F0">
            <w:pPr>
              <w:spacing w:line="271" w:lineRule="auto"/>
            </w:pPr>
          </w:p>
          <w:p w14:paraId="40E98C25">
            <w:pPr>
              <w:spacing w:line="271" w:lineRule="auto"/>
            </w:pPr>
          </w:p>
          <w:p w14:paraId="7AD46CB2">
            <w:pPr>
              <w:spacing w:line="271" w:lineRule="auto"/>
            </w:pPr>
          </w:p>
          <w:p w14:paraId="5183DD50">
            <w:pPr>
              <w:spacing w:line="271" w:lineRule="auto"/>
            </w:pPr>
          </w:p>
          <w:p w14:paraId="33631D01">
            <w:pPr>
              <w:spacing w:line="271" w:lineRule="auto"/>
            </w:pPr>
          </w:p>
          <w:p w14:paraId="4309D714">
            <w:pPr>
              <w:spacing w:line="271" w:lineRule="auto"/>
            </w:pPr>
          </w:p>
          <w:p w14:paraId="06D30B63">
            <w:pPr>
              <w:pStyle w:val="7"/>
              <w:spacing w:before="78" w:line="220" w:lineRule="auto"/>
              <w:ind w:left="162"/>
            </w:pPr>
            <w:r>
              <w:rPr>
                <w:spacing w:val="-2"/>
              </w:rPr>
              <w:t>广西线上</w:t>
            </w:r>
          </w:p>
          <w:p w14:paraId="4E0E37DC">
            <w:pPr>
              <w:pStyle w:val="7"/>
              <w:spacing w:before="115" w:line="217" w:lineRule="auto"/>
              <w:ind w:left="121"/>
              <w:rPr>
                <w:rFonts w:ascii="Times New Roman" w:hAnsi="Times New Roman" w:eastAsia="Times New Roman" w:cs="Times New Roman"/>
              </w:rPr>
            </w:pPr>
            <w:r>
              <w:rPr>
                <w:rFonts w:ascii="Times New Roman" w:hAnsi="Times New Roman" w:eastAsia="Times New Roman" w:cs="Times New Roman"/>
                <w:spacing w:val="19"/>
              </w:rPr>
              <w:t>“</w:t>
            </w:r>
            <w:r>
              <w:rPr>
                <w:spacing w:val="19"/>
              </w:rPr>
              <w:t>政采贷</w:t>
            </w:r>
            <w:r>
              <w:rPr>
                <w:rFonts w:ascii="Times New Roman" w:hAnsi="Times New Roman" w:eastAsia="Times New Roman" w:cs="Times New Roman"/>
                <w:spacing w:val="19"/>
              </w:rPr>
              <w:t>”</w:t>
            </w:r>
          </w:p>
          <w:p w14:paraId="5811DA1E">
            <w:pPr>
              <w:pStyle w:val="7"/>
              <w:spacing w:before="118" w:line="217" w:lineRule="auto"/>
              <w:ind w:left="168"/>
            </w:pPr>
            <w:r>
              <w:rPr>
                <w:spacing w:val="-3"/>
              </w:rPr>
              <w:t>政策告知</w:t>
            </w:r>
          </w:p>
          <w:p w14:paraId="523DCC97">
            <w:pPr>
              <w:pStyle w:val="7"/>
              <w:spacing w:before="116" w:line="218" w:lineRule="auto"/>
              <w:ind w:left="546"/>
            </w:pPr>
            <w:r>
              <w:t>函</w:t>
            </w:r>
          </w:p>
        </w:tc>
        <w:tc>
          <w:tcPr>
            <w:tcW w:w="7520" w:type="dxa"/>
          </w:tcPr>
          <w:p w14:paraId="4E9E4733">
            <w:pPr>
              <w:pStyle w:val="7"/>
              <w:spacing w:before="116" w:line="218" w:lineRule="auto"/>
              <w:ind w:left="113"/>
            </w:pPr>
            <w:r>
              <w:rPr>
                <w:spacing w:val="-12"/>
              </w:rPr>
              <w:t>各供应商：</w:t>
            </w:r>
          </w:p>
          <w:p w14:paraId="776FDE7B">
            <w:pPr>
              <w:pStyle w:val="7"/>
              <w:spacing w:before="115" w:line="217" w:lineRule="auto"/>
              <w:ind w:left="601"/>
            </w:pPr>
            <w:r>
              <w:rPr>
                <w:spacing w:val="-4"/>
              </w:rPr>
              <w:t>欢迎贵公司参与广西政府采购活动！</w:t>
            </w:r>
          </w:p>
          <w:p w14:paraId="4161340C">
            <w:pPr>
              <w:pStyle w:val="7"/>
              <w:spacing w:before="116" w:line="308" w:lineRule="auto"/>
              <w:ind w:left="110" w:right="102" w:firstLine="498"/>
            </w:pPr>
            <w:r>
              <w:rPr>
                <w:spacing w:val="4"/>
              </w:rPr>
              <w:t>线上</w:t>
            </w:r>
            <w:r>
              <w:rPr>
                <w:rFonts w:ascii="Times New Roman" w:hAnsi="Times New Roman" w:eastAsia="Times New Roman" w:cs="Times New Roman"/>
                <w:spacing w:val="4"/>
              </w:rPr>
              <w:t>“</w:t>
            </w:r>
            <w:r>
              <w:rPr>
                <w:spacing w:val="4"/>
              </w:rPr>
              <w:t>政采贷</w:t>
            </w:r>
            <w:r>
              <w:rPr>
                <w:rFonts w:ascii="Times New Roman" w:hAnsi="Times New Roman" w:eastAsia="Times New Roman" w:cs="Times New Roman"/>
                <w:spacing w:val="4"/>
              </w:rPr>
              <w:t>”</w:t>
            </w:r>
            <w:r>
              <w:rPr>
                <w:spacing w:val="4"/>
              </w:rPr>
              <w:t>是人民银行南宁中心支行和自治</w:t>
            </w:r>
            <w:r>
              <w:rPr>
                <w:spacing w:val="3"/>
              </w:rPr>
              <w:t>区财政厅共同支持</w:t>
            </w:r>
            <w:r>
              <w:rPr>
                <w:spacing w:val="2"/>
              </w:rPr>
              <w:t>企业发展，针对参与政府采购活动的企业融资难、融资贵、融</w:t>
            </w:r>
            <w:r>
              <w:rPr>
                <w:spacing w:val="1"/>
              </w:rPr>
              <w:t>资慢、</w:t>
            </w:r>
            <w:r>
              <w:rPr>
                <w:spacing w:val="3"/>
              </w:rPr>
              <w:t>融资繁问题推出的一项融资政策。贵公司若成为本次政府采购项目的中标（成交）供应商，可持政府采购合同在线向银行业金融机构申请</w:t>
            </w:r>
            <w:r>
              <w:rPr>
                <w:spacing w:val="-1"/>
              </w:rPr>
              <w:t>贷款，融资机构将根据《中国人民银行南宁中心支行 广西壮族自治区</w:t>
            </w:r>
            <w:r>
              <w:rPr>
                <w:spacing w:val="4"/>
              </w:rPr>
              <w:t>财政厅关于推广线上</w:t>
            </w:r>
            <w:r>
              <w:rPr>
                <w:rFonts w:ascii="Times New Roman" w:hAnsi="Times New Roman" w:eastAsia="Times New Roman" w:cs="Times New Roman"/>
                <w:spacing w:val="4"/>
              </w:rPr>
              <w:t>“</w:t>
            </w:r>
            <w:r>
              <w:rPr>
                <w:spacing w:val="4"/>
              </w:rPr>
              <w:t>政采贷</w:t>
            </w:r>
            <w:r>
              <w:rPr>
                <w:rFonts w:ascii="Times New Roman" w:hAnsi="Times New Roman" w:eastAsia="Times New Roman" w:cs="Times New Roman"/>
                <w:spacing w:val="4"/>
              </w:rPr>
              <w:t>”</w:t>
            </w:r>
            <w:r>
              <w:rPr>
                <w:spacing w:val="4"/>
              </w:rPr>
              <w:t>融资模式的通知》（南</w:t>
            </w:r>
            <w:r>
              <w:rPr>
                <w:spacing w:val="3"/>
              </w:rPr>
              <w:t>宁银发〔</w:t>
            </w:r>
            <w:r>
              <w:rPr>
                <w:rFonts w:ascii="Times New Roman" w:hAnsi="Times New Roman" w:eastAsia="Times New Roman" w:cs="Times New Roman"/>
                <w:spacing w:val="3"/>
              </w:rPr>
              <w:t>2021</w:t>
            </w:r>
            <w:r>
              <w:rPr>
                <w:spacing w:val="3"/>
              </w:rPr>
              <w:t>〕</w:t>
            </w:r>
            <w:r>
              <w:t xml:space="preserve"> </w:t>
            </w:r>
            <w:r>
              <w:rPr>
                <w:rFonts w:ascii="Times New Roman" w:hAnsi="Times New Roman" w:eastAsia="Times New Roman" w:cs="Times New Roman"/>
                <w:spacing w:val="-2"/>
              </w:rPr>
              <w:t xml:space="preserve">258 </w:t>
            </w:r>
            <w:r>
              <w:rPr>
                <w:spacing w:val="-2"/>
              </w:rPr>
              <w:t>号</w:t>
            </w:r>
            <w:r>
              <w:rPr>
                <w:spacing w:val="-3"/>
              </w:rPr>
              <w:t>），</w:t>
            </w:r>
            <w:r>
              <w:rPr>
                <w:spacing w:val="-2"/>
              </w:rPr>
              <w:t>按照双方自愿的原则提供便捷、优惠的</w:t>
            </w:r>
            <w:r>
              <w:rPr>
                <w:spacing w:val="-3"/>
              </w:rPr>
              <w:t>贷款服务。</w:t>
            </w:r>
          </w:p>
          <w:p w14:paraId="5E6EE840">
            <w:pPr>
              <w:pStyle w:val="7"/>
              <w:spacing w:before="3" w:line="276" w:lineRule="auto"/>
              <w:ind w:left="113" w:right="103" w:firstLine="477"/>
              <w:jc w:val="both"/>
            </w:pPr>
            <w:r>
              <w:rPr>
                <w:spacing w:val="3"/>
              </w:rPr>
              <w:t>相关金融产品和银行业金融机构联系方式，可在中征应收账款融</w:t>
            </w:r>
            <w:r>
              <w:rPr>
                <w:spacing w:val="1"/>
              </w:rPr>
              <w:t>资服务平台查询（网址：</w:t>
            </w:r>
            <w:r>
              <w:rPr>
                <w:spacing w:val="-55"/>
              </w:rPr>
              <w:t xml:space="preserve"> </w:t>
            </w:r>
            <w:r>
              <w:fldChar w:fldCharType="begin"/>
            </w:r>
            <w:r>
              <w:instrText xml:space="preserve"> HYPERLINK "file:///C:\\Users\\Administrator\\xwechat_files\\fians_sun_bdae\\msg\\file\\2025-11\\https：\\www.crcrfsp.com\\" </w:instrText>
            </w:r>
            <w:r>
              <w:fldChar w:fldCharType="separate"/>
            </w:r>
            <w:r>
              <w:rPr>
                <w:rFonts w:ascii="Times New Roman" w:hAnsi="Times New Roman" w:eastAsia="Times New Roman" w:cs="Times New Roman"/>
              </w:rPr>
              <w:t>https</w:t>
            </w:r>
            <w:r>
              <w:rPr>
                <w:spacing w:val="1"/>
              </w:rPr>
              <w:t>：</w:t>
            </w:r>
            <w:r>
              <w:rPr>
                <w:rFonts w:ascii="Times New Roman" w:hAnsi="Times New Roman" w:eastAsia="Times New Roman" w:cs="Times New Roman"/>
                <w:spacing w:val="1"/>
              </w:rPr>
              <w:t>//</w:t>
            </w:r>
            <w:r>
              <w:rPr>
                <w:rFonts w:ascii="Times New Roman" w:hAnsi="Times New Roman" w:eastAsia="Times New Roman" w:cs="Times New Roman"/>
              </w:rPr>
              <w:t>www</w:t>
            </w:r>
            <w:r>
              <w:rPr>
                <w:rFonts w:ascii="Times New Roman" w:hAnsi="Times New Roman" w:eastAsia="Times New Roman" w:cs="Times New Roman"/>
                <w:spacing w:val="1"/>
              </w:rPr>
              <w:t>.</w:t>
            </w:r>
            <w:r>
              <w:rPr>
                <w:rFonts w:ascii="Times New Roman" w:hAnsi="Times New Roman" w:eastAsia="Times New Roman" w:cs="Times New Roman"/>
              </w:rPr>
              <w:t>crcrfsp</w:t>
            </w:r>
            <w:r>
              <w:rPr>
                <w:rFonts w:ascii="Times New Roman" w:hAnsi="Times New Roman" w:eastAsia="Times New Roman" w:cs="Times New Roman"/>
                <w:spacing w:val="1"/>
              </w:rPr>
              <w:t>.</w:t>
            </w:r>
            <w:r>
              <w:rPr>
                <w:rFonts w:ascii="Times New Roman" w:hAnsi="Times New Roman" w:eastAsia="Times New Roman" w:cs="Times New Roman"/>
              </w:rPr>
              <w:t>com</w:t>
            </w:r>
            <w:r>
              <w:rPr>
                <w:rFonts w:ascii="Times New Roman" w:hAnsi="Times New Roman" w:eastAsia="Times New Roman" w:cs="Times New Roman"/>
                <w:spacing w:val="1"/>
              </w:rPr>
              <w:t>/</w:t>
            </w:r>
            <w:r>
              <w:rPr>
                <w:rFonts w:ascii="Times New Roman" w:hAnsi="Times New Roman" w:eastAsia="Times New Roman" w:cs="Times New Roman"/>
                <w:spacing w:val="1"/>
              </w:rPr>
              <w:fldChar w:fldCharType="end"/>
            </w:r>
            <w:r>
              <w:rPr>
                <w:spacing w:val="1"/>
              </w:rPr>
              <w:t>，客服电话：</w:t>
            </w:r>
            <w:r>
              <w:rPr>
                <w:spacing w:val="-62"/>
              </w:rPr>
              <w:t xml:space="preserve"> </w:t>
            </w:r>
            <w:r>
              <w:rPr>
                <w:rFonts w:ascii="Times New Roman" w:hAnsi="Times New Roman" w:eastAsia="Times New Roman" w:cs="Times New Roman"/>
                <w:spacing w:val="1"/>
              </w:rPr>
              <w:t>400-</w:t>
            </w:r>
            <w:r>
              <w:rPr>
                <w:rFonts w:ascii="Times New Roman" w:hAnsi="Times New Roman" w:eastAsia="Times New Roman" w:cs="Times New Roman"/>
              </w:rPr>
              <w:t xml:space="preserve"> </w:t>
            </w:r>
            <w:r>
              <w:rPr>
                <w:rFonts w:ascii="Times New Roman" w:hAnsi="Times New Roman" w:eastAsia="Times New Roman" w:cs="Times New Roman"/>
                <w:spacing w:val="-5"/>
              </w:rPr>
              <w:t>009-0001</w:t>
            </w:r>
            <w:r>
              <w:rPr>
                <w:rFonts w:ascii="Times New Roman" w:hAnsi="Times New Roman" w:eastAsia="Times New Roman" w:cs="Times New Roman"/>
                <w:spacing w:val="-30"/>
              </w:rPr>
              <w:t xml:space="preserve"> </w:t>
            </w:r>
            <w:r>
              <w:rPr>
                <w:spacing w:val="-5"/>
              </w:rPr>
              <w:t>）。</w:t>
            </w:r>
          </w:p>
        </w:tc>
      </w:tr>
    </w:tbl>
    <w:p w14:paraId="225365E9">
      <w:pPr>
        <w:pStyle w:val="2"/>
      </w:pPr>
    </w:p>
    <w:p w14:paraId="098B4A1C">
      <w:pPr>
        <w:sectPr>
          <w:footerReference r:id="rId8" w:type="default"/>
          <w:pgSz w:w="11900" w:h="16832"/>
          <w:pgMar w:top="1135" w:right="1060" w:bottom="1057" w:left="1058" w:header="822" w:footer="797" w:gutter="0"/>
          <w:cols w:space="720" w:num="1"/>
        </w:sectPr>
      </w:pPr>
    </w:p>
    <w:p w14:paraId="0D583115">
      <w:pPr>
        <w:spacing w:before="225" w:line="219" w:lineRule="auto"/>
        <w:ind w:left="4031"/>
        <w:outlineLvl w:val="1"/>
        <w:rPr>
          <w:rFonts w:ascii="仿宋" w:hAnsi="仿宋" w:eastAsia="仿宋" w:cs="仿宋"/>
          <w:sz w:val="28"/>
          <w:szCs w:val="28"/>
        </w:rPr>
      </w:pPr>
      <w:bookmarkStart w:id="4" w:name="bookmark5"/>
      <w:bookmarkEnd w:id="4"/>
      <w:r>
        <w:rPr>
          <w:rFonts w:ascii="Times New Roman" w:hAnsi="Times New Roman" w:eastAsia="Times New Roman" w:cs="Times New Roman"/>
          <w:b/>
          <w:bCs/>
          <w:spacing w:val="-19"/>
          <w:sz w:val="28"/>
          <w:szCs w:val="28"/>
        </w:rPr>
        <w:t>1</w:t>
      </w:r>
      <w:r>
        <w:rPr>
          <w:rFonts w:ascii="仿宋" w:hAnsi="仿宋" w:eastAsia="仿宋" w:cs="仿宋"/>
          <w:b/>
          <w:bCs/>
          <w:spacing w:val="-19"/>
          <w:sz w:val="28"/>
          <w:szCs w:val="28"/>
        </w:rPr>
        <w:t>、总则</w:t>
      </w:r>
    </w:p>
    <w:p w14:paraId="65C16C95">
      <w:pPr>
        <w:spacing w:before="245" w:line="217" w:lineRule="auto"/>
        <w:ind w:left="518"/>
        <w:rPr>
          <w:rFonts w:ascii="仿宋" w:hAnsi="仿宋" w:eastAsia="仿宋" w:cs="仿宋"/>
          <w:sz w:val="24"/>
          <w:szCs w:val="24"/>
        </w:rPr>
      </w:pPr>
      <w:r>
        <w:rPr>
          <w:rFonts w:ascii="Times New Roman" w:hAnsi="Times New Roman" w:eastAsia="Times New Roman" w:cs="Times New Roman"/>
          <w:b/>
          <w:bCs/>
          <w:spacing w:val="-4"/>
          <w:sz w:val="24"/>
          <w:szCs w:val="24"/>
        </w:rPr>
        <w:t>l.1</w:t>
      </w:r>
      <w:r>
        <w:rPr>
          <w:rFonts w:ascii="Times New Roman" w:hAnsi="Times New Roman" w:eastAsia="Times New Roman" w:cs="Times New Roman"/>
          <w:b/>
          <w:bCs/>
          <w:spacing w:val="14"/>
          <w:sz w:val="24"/>
          <w:szCs w:val="24"/>
        </w:rPr>
        <w:t xml:space="preserve"> </w:t>
      </w:r>
      <w:r>
        <w:rPr>
          <w:rFonts w:ascii="仿宋" w:hAnsi="仿宋" w:eastAsia="仿宋" w:cs="仿宋"/>
          <w:b/>
          <w:bCs/>
          <w:spacing w:val="-4"/>
          <w:sz w:val="24"/>
          <w:szCs w:val="24"/>
        </w:rPr>
        <w:t>项目概况</w:t>
      </w:r>
    </w:p>
    <w:p w14:paraId="4082DADB">
      <w:pPr>
        <w:spacing w:before="135" w:line="219" w:lineRule="auto"/>
        <w:ind w:left="539"/>
        <w:rPr>
          <w:rFonts w:ascii="仿宋" w:hAnsi="仿宋" w:eastAsia="仿宋" w:cs="仿宋"/>
          <w:sz w:val="24"/>
          <w:szCs w:val="24"/>
        </w:rPr>
      </w:pPr>
      <w:r>
        <w:rPr>
          <w:rFonts w:ascii="Times New Roman" w:hAnsi="Times New Roman" w:eastAsia="Times New Roman" w:cs="Times New Roman"/>
          <w:spacing w:val="-2"/>
          <w:sz w:val="24"/>
          <w:szCs w:val="24"/>
        </w:rPr>
        <w:t xml:space="preserve">1.1.1 </w:t>
      </w:r>
      <w:r>
        <w:rPr>
          <w:rFonts w:ascii="仿宋" w:hAnsi="仿宋" w:eastAsia="仿宋" w:cs="仿宋"/>
          <w:spacing w:val="-2"/>
          <w:sz w:val="24"/>
          <w:szCs w:val="24"/>
        </w:rPr>
        <w:t>适用范围：本文件仅适用于本文</w:t>
      </w:r>
      <w:r>
        <w:rPr>
          <w:rFonts w:ascii="仿宋" w:hAnsi="仿宋" w:eastAsia="仿宋" w:cs="仿宋"/>
          <w:spacing w:val="-3"/>
          <w:sz w:val="24"/>
          <w:szCs w:val="24"/>
        </w:rPr>
        <w:t>件中所叙述的工程类政府采购项目。</w:t>
      </w:r>
    </w:p>
    <w:p w14:paraId="61F10613">
      <w:pPr>
        <w:spacing w:before="136" w:line="217" w:lineRule="auto"/>
        <w:ind w:left="539"/>
        <w:rPr>
          <w:rFonts w:ascii="仿宋" w:hAnsi="仿宋" w:eastAsia="仿宋" w:cs="仿宋"/>
          <w:sz w:val="24"/>
          <w:szCs w:val="24"/>
        </w:rPr>
      </w:pPr>
      <w:r>
        <w:rPr>
          <w:rFonts w:ascii="Times New Roman" w:hAnsi="Times New Roman" w:eastAsia="Times New Roman" w:cs="Times New Roman"/>
          <w:spacing w:val="-4"/>
          <w:sz w:val="24"/>
          <w:szCs w:val="24"/>
        </w:rPr>
        <w:t xml:space="preserve">1.1.2  </w:t>
      </w:r>
      <w:r>
        <w:rPr>
          <w:rFonts w:ascii="仿宋" w:hAnsi="仿宋" w:eastAsia="仿宋" w:cs="仿宋"/>
          <w:spacing w:val="-4"/>
          <w:sz w:val="24"/>
          <w:szCs w:val="24"/>
        </w:rPr>
        <w:t>采购人：见供应商须知前附表。</w:t>
      </w:r>
    </w:p>
    <w:p w14:paraId="3DE23A83">
      <w:pPr>
        <w:spacing w:before="138" w:line="217" w:lineRule="auto"/>
        <w:ind w:left="539"/>
        <w:rPr>
          <w:rFonts w:ascii="仿宋" w:hAnsi="仿宋" w:eastAsia="仿宋" w:cs="仿宋"/>
          <w:sz w:val="24"/>
          <w:szCs w:val="24"/>
        </w:rPr>
      </w:pPr>
      <w:r>
        <w:rPr>
          <w:rFonts w:ascii="Times New Roman" w:hAnsi="Times New Roman" w:eastAsia="Times New Roman" w:cs="Times New Roman"/>
          <w:spacing w:val="-3"/>
          <w:sz w:val="24"/>
          <w:szCs w:val="24"/>
        </w:rPr>
        <w:t xml:space="preserve">1.1.3  </w:t>
      </w:r>
      <w:r>
        <w:rPr>
          <w:rFonts w:ascii="仿宋" w:hAnsi="仿宋" w:eastAsia="仿宋" w:cs="仿宋"/>
          <w:spacing w:val="-3"/>
          <w:sz w:val="24"/>
          <w:szCs w:val="24"/>
        </w:rPr>
        <w:t>采购代理机构：见供应商须知前</w:t>
      </w:r>
      <w:r>
        <w:rPr>
          <w:rFonts w:ascii="仿宋" w:hAnsi="仿宋" w:eastAsia="仿宋" w:cs="仿宋"/>
          <w:spacing w:val="-4"/>
          <w:sz w:val="24"/>
          <w:szCs w:val="24"/>
        </w:rPr>
        <w:t>附表。</w:t>
      </w:r>
    </w:p>
    <w:p w14:paraId="4C904ECB">
      <w:pPr>
        <w:spacing w:before="138" w:line="216" w:lineRule="auto"/>
        <w:ind w:left="539"/>
        <w:rPr>
          <w:rFonts w:ascii="仿宋" w:hAnsi="仿宋" w:eastAsia="仿宋" w:cs="仿宋"/>
          <w:sz w:val="24"/>
          <w:szCs w:val="24"/>
        </w:rPr>
      </w:pPr>
      <w:r>
        <w:rPr>
          <w:rFonts w:ascii="Times New Roman" w:hAnsi="Times New Roman" w:eastAsia="Times New Roman" w:cs="Times New Roman"/>
          <w:spacing w:val="-4"/>
          <w:sz w:val="24"/>
          <w:szCs w:val="24"/>
        </w:rPr>
        <w:t xml:space="preserve">1.1.4  </w:t>
      </w:r>
      <w:r>
        <w:rPr>
          <w:rFonts w:ascii="仿宋" w:hAnsi="仿宋" w:eastAsia="仿宋" w:cs="仿宋"/>
          <w:spacing w:val="-4"/>
          <w:sz w:val="24"/>
          <w:szCs w:val="24"/>
        </w:rPr>
        <w:t>项目名称：见供应商须知前附表。</w:t>
      </w:r>
    </w:p>
    <w:p w14:paraId="4024D2A6">
      <w:pPr>
        <w:spacing w:before="139" w:line="217" w:lineRule="auto"/>
        <w:ind w:left="539"/>
        <w:rPr>
          <w:rFonts w:ascii="仿宋" w:hAnsi="仿宋" w:eastAsia="仿宋" w:cs="仿宋"/>
          <w:sz w:val="24"/>
          <w:szCs w:val="24"/>
        </w:rPr>
      </w:pPr>
      <w:r>
        <w:rPr>
          <w:rFonts w:ascii="Times New Roman" w:hAnsi="Times New Roman" w:eastAsia="Times New Roman" w:cs="Times New Roman"/>
          <w:spacing w:val="-4"/>
          <w:sz w:val="24"/>
          <w:szCs w:val="24"/>
        </w:rPr>
        <w:t xml:space="preserve">1.1.5  </w:t>
      </w:r>
      <w:r>
        <w:rPr>
          <w:rFonts w:ascii="仿宋" w:hAnsi="仿宋" w:eastAsia="仿宋" w:cs="仿宋"/>
          <w:spacing w:val="-4"/>
          <w:sz w:val="24"/>
          <w:szCs w:val="24"/>
        </w:rPr>
        <w:t>项目编号：见供应商须知前附表。</w:t>
      </w:r>
    </w:p>
    <w:p w14:paraId="26DBFA93">
      <w:pPr>
        <w:spacing w:before="138" w:line="217" w:lineRule="auto"/>
        <w:ind w:left="539"/>
        <w:rPr>
          <w:rFonts w:ascii="仿宋" w:hAnsi="仿宋" w:eastAsia="仿宋" w:cs="仿宋"/>
          <w:sz w:val="24"/>
          <w:szCs w:val="24"/>
        </w:rPr>
      </w:pPr>
      <w:r>
        <w:rPr>
          <w:rFonts w:ascii="Times New Roman" w:hAnsi="Times New Roman" w:eastAsia="Times New Roman" w:cs="Times New Roman"/>
          <w:spacing w:val="-4"/>
          <w:sz w:val="24"/>
          <w:szCs w:val="24"/>
        </w:rPr>
        <w:t xml:space="preserve">1.1.6  </w:t>
      </w:r>
      <w:r>
        <w:rPr>
          <w:rFonts w:ascii="仿宋" w:hAnsi="仿宋" w:eastAsia="仿宋" w:cs="仿宋"/>
          <w:spacing w:val="-4"/>
          <w:sz w:val="24"/>
          <w:szCs w:val="24"/>
        </w:rPr>
        <w:t>采购预算：见供应商须知前附表。</w:t>
      </w:r>
    </w:p>
    <w:p w14:paraId="510A0E78">
      <w:pPr>
        <w:spacing w:before="138" w:line="217" w:lineRule="auto"/>
        <w:ind w:left="539"/>
        <w:rPr>
          <w:rFonts w:ascii="仿宋" w:hAnsi="仿宋" w:eastAsia="仿宋" w:cs="仿宋"/>
          <w:sz w:val="24"/>
          <w:szCs w:val="24"/>
        </w:rPr>
      </w:pPr>
      <w:r>
        <w:rPr>
          <w:rFonts w:ascii="Times New Roman" w:hAnsi="Times New Roman" w:eastAsia="Times New Roman" w:cs="Times New Roman"/>
          <w:spacing w:val="-4"/>
          <w:sz w:val="24"/>
          <w:szCs w:val="24"/>
        </w:rPr>
        <w:t xml:space="preserve">1.1.7  </w:t>
      </w:r>
      <w:r>
        <w:rPr>
          <w:rFonts w:ascii="仿宋" w:hAnsi="仿宋" w:eastAsia="仿宋" w:cs="仿宋"/>
          <w:spacing w:val="-4"/>
          <w:sz w:val="24"/>
          <w:szCs w:val="24"/>
        </w:rPr>
        <w:t>资金来源：见供应商须知前附表。</w:t>
      </w:r>
    </w:p>
    <w:p w14:paraId="2F90AF31">
      <w:pPr>
        <w:spacing w:before="138" w:line="217" w:lineRule="auto"/>
        <w:ind w:left="539"/>
        <w:rPr>
          <w:rFonts w:ascii="仿宋" w:hAnsi="仿宋" w:eastAsia="仿宋" w:cs="仿宋"/>
          <w:sz w:val="24"/>
          <w:szCs w:val="24"/>
        </w:rPr>
      </w:pPr>
      <w:r>
        <w:rPr>
          <w:rFonts w:ascii="Times New Roman" w:hAnsi="Times New Roman" w:eastAsia="Times New Roman" w:cs="Times New Roman"/>
          <w:spacing w:val="-3"/>
          <w:sz w:val="24"/>
          <w:szCs w:val="24"/>
        </w:rPr>
        <w:t xml:space="preserve">1.1.8  </w:t>
      </w:r>
      <w:r>
        <w:rPr>
          <w:rFonts w:ascii="仿宋" w:hAnsi="仿宋" w:eastAsia="仿宋" w:cs="仿宋"/>
          <w:spacing w:val="-3"/>
          <w:sz w:val="24"/>
          <w:szCs w:val="24"/>
        </w:rPr>
        <w:t>预留采购份额：见供应商须知前附</w:t>
      </w:r>
      <w:r>
        <w:rPr>
          <w:rFonts w:ascii="仿宋" w:hAnsi="仿宋" w:eastAsia="仿宋" w:cs="仿宋"/>
          <w:spacing w:val="-4"/>
          <w:sz w:val="24"/>
          <w:szCs w:val="24"/>
        </w:rPr>
        <w:t>表。</w:t>
      </w:r>
    </w:p>
    <w:p w14:paraId="0CA853DA">
      <w:pPr>
        <w:spacing w:before="138" w:line="221" w:lineRule="auto"/>
        <w:ind w:left="529"/>
        <w:rPr>
          <w:rFonts w:ascii="仿宋" w:hAnsi="仿宋" w:eastAsia="仿宋" w:cs="仿宋"/>
          <w:sz w:val="24"/>
          <w:szCs w:val="24"/>
        </w:rPr>
      </w:pPr>
      <w:r>
        <w:rPr>
          <w:rFonts w:ascii="Times New Roman" w:hAnsi="Times New Roman" w:eastAsia="Times New Roman" w:cs="Times New Roman"/>
          <w:b/>
          <w:bCs/>
          <w:spacing w:val="-6"/>
          <w:sz w:val="24"/>
          <w:szCs w:val="24"/>
        </w:rPr>
        <w:t>1.2</w:t>
      </w:r>
      <w:r>
        <w:rPr>
          <w:rFonts w:ascii="Times New Roman" w:hAnsi="Times New Roman" w:eastAsia="Times New Roman" w:cs="Times New Roman"/>
          <w:b/>
          <w:bCs/>
          <w:spacing w:val="15"/>
          <w:sz w:val="24"/>
          <w:szCs w:val="24"/>
        </w:rPr>
        <w:t xml:space="preserve"> </w:t>
      </w:r>
      <w:r>
        <w:rPr>
          <w:rFonts w:ascii="仿宋" w:hAnsi="仿宋" w:eastAsia="仿宋" w:cs="仿宋"/>
          <w:b/>
          <w:bCs/>
          <w:spacing w:val="-6"/>
          <w:sz w:val="24"/>
          <w:szCs w:val="24"/>
        </w:rPr>
        <w:t>定义</w:t>
      </w:r>
    </w:p>
    <w:p w14:paraId="120CE264">
      <w:pPr>
        <w:spacing w:before="133" w:line="216" w:lineRule="auto"/>
        <w:ind w:left="536"/>
        <w:rPr>
          <w:rFonts w:ascii="仿宋" w:hAnsi="仿宋" w:eastAsia="仿宋" w:cs="仿宋"/>
          <w:sz w:val="24"/>
          <w:szCs w:val="24"/>
        </w:rPr>
      </w:pPr>
      <w:r>
        <w:rPr>
          <w:rFonts w:ascii="Times New Roman" w:hAnsi="Times New Roman" w:eastAsia="Times New Roman" w:cs="Times New Roman"/>
          <w:spacing w:val="-2"/>
          <w:sz w:val="24"/>
          <w:szCs w:val="24"/>
        </w:rPr>
        <w:t>1.2.1 “</w:t>
      </w:r>
      <w:r>
        <w:rPr>
          <w:rFonts w:ascii="仿宋" w:hAnsi="仿宋" w:eastAsia="仿宋" w:cs="仿宋"/>
          <w:spacing w:val="-2"/>
          <w:sz w:val="24"/>
          <w:szCs w:val="24"/>
        </w:rPr>
        <w:t>采购人</w:t>
      </w:r>
      <w:r>
        <w:rPr>
          <w:rFonts w:ascii="Times New Roman" w:hAnsi="Times New Roman" w:eastAsia="Times New Roman" w:cs="Times New Roman"/>
          <w:spacing w:val="-2"/>
          <w:sz w:val="24"/>
          <w:szCs w:val="24"/>
        </w:rPr>
        <w:t>”</w:t>
      </w:r>
      <w:r>
        <w:rPr>
          <w:rFonts w:ascii="仿宋" w:hAnsi="仿宋" w:eastAsia="仿宋" w:cs="仿宋"/>
          <w:spacing w:val="-2"/>
          <w:sz w:val="24"/>
          <w:szCs w:val="24"/>
        </w:rPr>
        <w:t>是指依法进行政府采购的国家机关、事业单位、团体组</w:t>
      </w:r>
      <w:r>
        <w:rPr>
          <w:rFonts w:ascii="仿宋" w:hAnsi="仿宋" w:eastAsia="仿宋" w:cs="仿宋"/>
          <w:spacing w:val="-3"/>
          <w:sz w:val="24"/>
          <w:szCs w:val="24"/>
        </w:rPr>
        <w:t>织。</w:t>
      </w:r>
    </w:p>
    <w:p w14:paraId="5E78D6E6">
      <w:pPr>
        <w:spacing w:before="139" w:line="270" w:lineRule="auto"/>
        <w:ind w:left="38" w:right="67" w:firstLine="498"/>
        <w:rPr>
          <w:rFonts w:ascii="仿宋" w:hAnsi="仿宋" w:eastAsia="仿宋" w:cs="仿宋"/>
          <w:sz w:val="24"/>
          <w:szCs w:val="24"/>
        </w:rPr>
      </w:pPr>
      <w:r>
        <w:rPr>
          <w:rFonts w:ascii="Times New Roman" w:hAnsi="Times New Roman" w:eastAsia="Times New Roman" w:cs="Times New Roman"/>
          <w:spacing w:val="-1"/>
          <w:sz w:val="24"/>
          <w:szCs w:val="24"/>
        </w:rPr>
        <w:t>1.2.2 “</w:t>
      </w:r>
      <w:r>
        <w:rPr>
          <w:rFonts w:ascii="仿宋" w:hAnsi="仿宋" w:eastAsia="仿宋" w:cs="仿宋"/>
          <w:spacing w:val="-1"/>
          <w:sz w:val="24"/>
          <w:szCs w:val="24"/>
        </w:rPr>
        <w:t>采购代理机构</w:t>
      </w:r>
      <w:r>
        <w:rPr>
          <w:rFonts w:ascii="Times New Roman" w:hAnsi="Times New Roman" w:eastAsia="Times New Roman" w:cs="Times New Roman"/>
          <w:spacing w:val="-1"/>
          <w:sz w:val="24"/>
          <w:szCs w:val="24"/>
        </w:rPr>
        <w:t>”</w:t>
      </w:r>
      <w:r>
        <w:rPr>
          <w:rFonts w:ascii="仿宋" w:hAnsi="仿宋" w:eastAsia="仿宋" w:cs="仿宋"/>
          <w:spacing w:val="-1"/>
          <w:sz w:val="24"/>
          <w:szCs w:val="24"/>
        </w:rPr>
        <w:t>是指依法设立、从事采购代理业务并提供相关服务的社会中</w:t>
      </w:r>
      <w:r>
        <w:rPr>
          <w:rFonts w:ascii="仿宋" w:hAnsi="仿宋" w:eastAsia="仿宋" w:cs="仿宋"/>
          <w:spacing w:val="-11"/>
          <w:sz w:val="24"/>
          <w:szCs w:val="24"/>
        </w:rPr>
        <w:t>介机构。</w:t>
      </w:r>
    </w:p>
    <w:p w14:paraId="282122A5">
      <w:pPr>
        <w:spacing w:before="137" w:line="269" w:lineRule="auto"/>
        <w:ind w:left="36" w:right="67" w:firstLine="500"/>
        <w:rPr>
          <w:rFonts w:ascii="仿宋" w:hAnsi="仿宋" w:eastAsia="仿宋" w:cs="仿宋"/>
          <w:sz w:val="24"/>
          <w:szCs w:val="24"/>
        </w:rPr>
      </w:pPr>
      <w:r>
        <w:rPr>
          <w:rFonts w:ascii="Times New Roman" w:hAnsi="Times New Roman" w:eastAsia="Times New Roman" w:cs="Times New Roman"/>
          <w:spacing w:val="-1"/>
          <w:sz w:val="24"/>
          <w:szCs w:val="24"/>
        </w:rPr>
        <w:t>1.2.3 “</w:t>
      </w:r>
      <w:r>
        <w:rPr>
          <w:rFonts w:ascii="仿宋" w:hAnsi="仿宋" w:eastAsia="仿宋" w:cs="仿宋"/>
          <w:spacing w:val="-1"/>
          <w:sz w:val="24"/>
          <w:szCs w:val="24"/>
        </w:rPr>
        <w:t>供应商</w:t>
      </w:r>
      <w:r>
        <w:rPr>
          <w:rFonts w:ascii="Times New Roman" w:hAnsi="Times New Roman" w:eastAsia="Times New Roman" w:cs="Times New Roman"/>
          <w:spacing w:val="-1"/>
          <w:sz w:val="24"/>
          <w:szCs w:val="24"/>
        </w:rPr>
        <w:t>”</w:t>
      </w:r>
      <w:r>
        <w:rPr>
          <w:rFonts w:ascii="仿宋" w:hAnsi="仿宋" w:eastAsia="仿宋" w:cs="仿宋"/>
          <w:spacing w:val="-1"/>
          <w:sz w:val="24"/>
          <w:szCs w:val="24"/>
        </w:rPr>
        <w:t>是指响应本文件要求，参加磋商的法人、其他组织或者自然人。如</w:t>
      </w:r>
      <w:r>
        <w:rPr>
          <w:rFonts w:ascii="仿宋" w:hAnsi="仿宋" w:eastAsia="仿宋" w:cs="仿宋"/>
          <w:sz w:val="24"/>
          <w:szCs w:val="24"/>
        </w:rPr>
        <w:t>果该供应商在本次磋商中成交，即成为</w:t>
      </w:r>
      <w:r>
        <w:rPr>
          <w:rFonts w:ascii="Times New Roman" w:hAnsi="Times New Roman" w:eastAsia="Times New Roman" w:cs="Times New Roman"/>
          <w:sz w:val="24"/>
          <w:szCs w:val="24"/>
        </w:rPr>
        <w:t>"</w:t>
      </w:r>
      <w:r>
        <w:rPr>
          <w:rFonts w:ascii="仿宋" w:hAnsi="仿宋" w:eastAsia="仿宋" w:cs="仿宋"/>
          <w:sz w:val="24"/>
          <w:szCs w:val="24"/>
        </w:rPr>
        <w:t>成交供应商</w:t>
      </w:r>
      <w:r>
        <w:rPr>
          <w:rFonts w:ascii="Times New Roman" w:hAnsi="Times New Roman" w:eastAsia="Times New Roman" w:cs="Times New Roman"/>
          <w:sz w:val="24"/>
          <w:szCs w:val="24"/>
        </w:rPr>
        <w:t>"</w:t>
      </w:r>
      <w:r>
        <w:rPr>
          <w:rFonts w:ascii="仿宋" w:hAnsi="仿宋" w:eastAsia="仿宋" w:cs="仿宋"/>
          <w:sz w:val="24"/>
          <w:szCs w:val="24"/>
        </w:rPr>
        <w:t>。法人包括</w:t>
      </w:r>
      <w:r>
        <w:rPr>
          <w:rFonts w:ascii="仿宋" w:hAnsi="仿宋" w:eastAsia="仿宋" w:cs="仿宋"/>
          <w:spacing w:val="-1"/>
          <w:sz w:val="24"/>
          <w:szCs w:val="24"/>
        </w:rPr>
        <w:t>企业法人、机关法</w:t>
      </w:r>
    </w:p>
    <w:p w14:paraId="28398879">
      <w:pPr>
        <w:spacing w:before="142" w:line="288" w:lineRule="auto"/>
        <w:ind w:left="40" w:right="144"/>
        <w:rPr>
          <w:rFonts w:ascii="仿宋" w:hAnsi="仿宋" w:eastAsia="仿宋" w:cs="仿宋"/>
          <w:sz w:val="24"/>
          <w:szCs w:val="24"/>
        </w:rPr>
      </w:pPr>
      <w:r>
        <w:rPr>
          <w:rFonts w:ascii="仿宋" w:hAnsi="仿宋" w:eastAsia="仿宋" w:cs="仿宋"/>
          <w:spacing w:val="-2"/>
          <w:sz w:val="24"/>
          <w:szCs w:val="24"/>
        </w:rPr>
        <w:t>人、事业单位法人和社会团体法人。其他组织包括合伙企业、非企业专业服务机构、</w:t>
      </w:r>
      <w:r>
        <w:rPr>
          <w:rFonts w:ascii="仿宋" w:hAnsi="仿宋" w:eastAsia="仿宋" w:cs="仿宋"/>
          <w:sz w:val="24"/>
          <w:szCs w:val="24"/>
        </w:rPr>
        <w:t>个体工商户、农村承包经营户及国家有关法律法规规</w:t>
      </w:r>
      <w:r>
        <w:rPr>
          <w:rFonts w:ascii="仿宋" w:hAnsi="仿宋" w:eastAsia="仿宋" w:cs="仿宋"/>
          <w:spacing w:val="-1"/>
          <w:sz w:val="24"/>
          <w:szCs w:val="24"/>
        </w:rPr>
        <w:t>定的组织。自然人是指中国公</w:t>
      </w:r>
      <w:r>
        <w:rPr>
          <w:rFonts w:ascii="仿宋" w:hAnsi="仿宋" w:eastAsia="仿宋" w:cs="仿宋"/>
          <w:spacing w:val="-15"/>
          <w:sz w:val="24"/>
          <w:szCs w:val="24"/>
        </w:rPr>
        <w:t>民。</w:t>
      </w:r>
    </w:p>
    <w:p w14:paraId="6E6B764A">
      <w:pPr>
        <w:spacing w:before="137" w:line="217" w:lineRule="auto"/>
        <w:ind w:left="536"/>
        <w:rPr>
          <w:rFonts w:ascii="仿宋" w:hAnsi="仿宋" w:eastAsia="仿宋" w:cs="仿宋"/>
          <w:sz w:val="24"/>
          <w:szCs w:val="24"/>
        </w:rPr>
      </w:pPr>
      <w:r>
        <w:rPr>
          <w:rFonts w:ascii="Times New Roman" w:hAnsi="Times New Roman" w:eastAsia="Times New Roman" w:cs="Times New Roman"/>
          <w:spacing w:val="-3"/>
          <w:sz w:val="24"/>
          <w:szCs w:val="24"/>
        </w:rPr>
        <w:t>1.2.4“</w:t>
      </w:r>
      <w:r>
        <w:rPr>
          <w:rFonts w:ascii="仿宋" w:hAnsi="仿宋" w:eastAsia="仿宋" w:cs="仿宋"/>
          <w:spacing w:val="-3"/>
          <w:sz w:val="24"/>
          <w:szCs w:val="24"/>
        </w:rPr>
        <w:t>工程</w:t>
      </w:r>
      <w:r>
        <w:rPr>
          <w:rFonts w:ascii="Times New Roman" w:hAnsi="Times New Roman" w:eastAsia="Times New Roman" w:cs="Times New Roman"/>
          <w:spacing w:val="-3"/>
          <w:sz w:val="24"/>
          <w:szCs w:val="24"/>
        </w:rPr>
        <w:t>”</w:t>
      </w:r>
      <w:r>
        <w:rPr>
          <w:rFonts w:ascii="仿宋" w:hAnsi="仿宋" w:eastAsia="仿宋" w:cs="仿宋"/>
          <w:spacing w:val="-3"/>
          <w:sz w:val="24"/>
          <w:szCs w:val="24"/>
        </w:rPr>
        <w:t>是指永久工程和（或）临时工程。</w:t>
      </w:r>
    </w:p>
    <w:p w14:paraId="6090F770">
      <w:pPr>
        <w:spacing w:before="137" w:line="269" w:lineRule="auto"/>
        <w:ind w:left="36" w:right="171" w:firstLine="500"/>
        <w:rPr>
          <w:rFonts w:ascii="仿宋" w:hAnsi="仿宋" w:eastAsia="仿宋" w:cs="仿宋"/>
          <w:sz w:val="24"/>
          <w:szCs w:val="24"/>
        </w:rPr>
      </w:pPr>
      <w:r>
        <w:rPr>
          <w:rFonts w:ascii="Times New Roman" w:hAnsi="Times New Roman" w:eastAsia="Times New Roman" w:cs="Times New Roman"/>
          <w:spacing w:val="-2"/>
          <w:sz w:val="24"/>
          <w:szCs w:val="24"/>
        </w:rPr>
        <w:t>1.2.5“</w:t>
      </w:r>
      <w:r>
        <w:rPr>
          <w:rFonts w:ascii="仿宋" w:hAnsi="仿宋" w:eastAsia="仿宋" w:cs="仿宋"/>
          <w:spacing w:val="-2"/>
          <w:sz w:val="24"/>
          <w:szCs w:val="24"/>
        </w:rPr>
        <w:t>工程设备</w:t>
      </w:r>
      <w:r>
        <w:rPr>
          <w:rFonts w:ascii="Times New Roman" w:hAnsi="Times New Roman" w:eastAsia="Times New Roman" w:cs="Times New Roman"/>
          <w:spacing w:val="-2"/>
          <w:sz w:val="24"/>
          <w:szCs w:val="24"/>
        </w:rPr>
        <w:t>”</w:t>
      </w:r>
      <w:r>
        <w:rPr>
          <w:rFonts w:ascii="仿宋" w:hAnsi="仿宋" w:eastAsia="仿宋" w:cs="仿宋"/>
          <w:spacing w:val="-2"/>
          <w:sz w:val="24"/>
          <w:szCs w:val="24"/>
        </w:rPr>
        <w:t>指构成或计划构成永久工程一部分的机电设备、金属结构设备、</w:t>
      </w:r>
      <w:r>
        <w:rPr>
          <w:rFonts w:ascii="仿宋" w:hAnsi="仿宋" w:eastAsia="仿宋" w:cs="仿宋"/>
          <w:spacing w:val="-4"/>
          <w:sz w:val="24"/>
          <w:szCs w:val="24"/>
        </w:rPr>
        <w:t>仪器装置及其他类似的设备和装置。</w:t>
      </w:r>
    </w:p>
    <w:p w14:paraId="0CE04632">
      <w:pPr>
        <w:spacing w:before="141" w:line="270" w:lineRule="auto"/>
        <w:ind w:left="49" w:right="127" w:firstLine="487"/>
        <w:rPr>
          <w:rFonts w:ascii="仿宋" w:hAnsi="仿宋" w:eastAsia="仿宋" w:cs="仿宋"/>
          <w:sz w:val="24"/>
          <w:szCs w:val="24"/>
        </w:rPr>
      </w:pPr>
      <w:r>
        <w:rPr>
          <w:rFonts w:ascii="Times New Roman" w:hAnsi="Times New Roman" w:eastAsia="Times New Roman" w:cs="Times New Roman"/>
          <w:spacing w:val="-1"/>
          <w:sz w:val="24"/>
          <w:szCs w:val="24"/>
        </w:rPr>
        <w:t>1.2.6“</w:t>
      </w:r>
      <w:r>
        <w:rPr>
          <w:rFonts w:ascii="仿宋" w:hAnsi="仿宋" w:eastAsia="仿宋" w:cs="仿宋"/>
          <w:spacing w:val="-1"/>
          <w:sz w:val="24"/>
          <w:szCs w:val="24"/>
        </w:rPr>
        <w:t>响应文件</w:t>
      </w:r>
      <w:r>
        <w:rPr>
          <w:rFonts w:ascii="Times New Roman" w:hAnsi="Times New Roman" w:eastAsia="Times New Roman" w:cs="Times New Roman"/>
          <w:spacing w:val="-1"/>
          <w:sz w:val="24"/>
          <w:szCs w:val="24"/>
        </w:rPr>
        <w:t>”</w:t>
      </w:r>
      <w:r>
        <w:rPr>
          <w:rFonts w:ascii="仿宋" w:hAnsi="仿宋" w:eastAsia="仿宋" w:cs="仿宋"/>
          <w:spacing w:val="-1"/>
          <w:sz w:val="24"/>
          <w:szCs w:val="24"/>
        </w:rPr>
        <w:t>是指供应商根据本文件要求，编制包含报价、技术和资信及商务</w:t>
      </w:r>
      <w:r>
        <w:rPr>
          <w:rFonts w:ascii="仿宋" w:hAnsi="仿宋" w:eastAsia="仿宋" w:cs="仿宋"/>
          <w:spacing w:val="-7"/>
          <w:sz w:val="24"/>
          <w:szCs w:val="24"/>
        </w:rPr>
        <w:t>等所有内容的文件。</w:t>
      </w:r>
    </w:p>
    <w:p w14:paraId="4F1B8D27">
      <w:pPr>
        <w:spacing w:before="135" w:line="271" w:lineRule="auto"/>
        <w:ind w:left="43" w:right="153" w:firstLine="492"/>
        <w:rPr>
          <w:rFonts w:ascii="仿宋" w:hAnsi="仿宋" w:eastAsia="仿宋" w:cs="仿宋"/>
          <w:sz w:val="24"/>
          <w:szCs w:val="24"/>
        </w:rPr>
      </w:pPr>
      <w:r>
        <w:rPr>
          <w:rFonts w:ascii="Times New Roman" w:hAnsi="Times New Roman" w:eastAsia="Times New Roman" w:cs="Times New Roman"/>
          <w:spacing w:val="-1"/>
          <w:sz w:val="24"/>
          <w:szCs w:val="24"/>
        </w:rPr>
        <w:t>1.2.7“</w:t>
      </w:r>
      <w:r>
        <w:rPr>
          <w:rFonts w:ascii="仿宋" w:hAnsi="仿宋" w:eastAsia="仿宋" w:cs="仿宋"/>
          <w:spacing w:val="-1"/>
          <w:sz w:val="24"/>
          <w:szCs w:val="24"/>
        </w:rPr>
        <w:t>书面形式</w:t>
      </w:r>
      <w:r>
        <w:rPr>
          <w:rFonts w:ascii="Times New Roman" w:hAnsi="Times New Roman" w:eastAsia="Times New Roman" w:cs="Times New Roman"/>
          <w:spacing w:val="-1"/>
          <w:sz w:val="24"/>
          <w:szCs w:val="24"/>
        </w:rPr>
        <w:t>”</w:t>
      </w:r>
      <w:r>
        <w:rPr>
          <w:rFonts w:ascii="仿宋" w:hAnsi="仿宋" w:eastAsia="仿宋" w:cs="仿宋"/>
          <w:spacing w:val="-1"/>
          <w:sz w:val="24"/>
          <w:szCs w:val="24"/>
        </w:rPr>
        <w:t>如无特殊规定，</w:t>
      </w:r>
      <w:r>
        <w:rPr>
          <w:rFonts w:ascii="Times New Roman" w:hAnsi="Times New Roman" w:eastAsia="Times New Roman" w:cs="Times New Roman"/>
          <w:spacing w:val="-1"/>
          <w:sz w:val="24"/>
          <w:szCs w:val="24"/>
        </w:rPr>
        <w:t>“</w:t>
      </w:r>
      <w:r>
        <w:rPr>
          <w:rFonts w:ascii="仿宋" w:hAnsi="仿宋" w:eastAsia="仿宋" w:cs="仿宋"/>
          <w:spacing w:val="-1"/>
          <w:sz w:val="24"/>
          <w:szCs w:val="24"/>
        </w:rPr>
        <w:t>书面形式</w:t>
      </w:r>
      <w:r>
        <w:rPr>
          <w:rFonts w:ascii="Times New Roman" w:hAnsi="Times New Roman" w:eastAsia="Times New Roman" w:cs="Times New Roman"/>
          <w:spacing w:val="-1"/>
          <w:sz w:val="24"/>
          <w:szCs w:val="24"/>
        </w:rPr>
        <w:t>”</w:t>
      </w:r>
      <w:r>
        <w:rPr>
          <w:rFonts w:ascii="仿宋" w:hAnsi="仿宋" w:eastAsia="仿宋" w:cs="仿宋"/>
          <w:spacing w:val="-1"/>
          <w:sz w:val="24"/>
          <w:szCs w:val="24"/>
        </w:rPr>
        <w:t>是指信函和数据电文（包括地表现所</w:t>
      </w:r>
      <w:r>
        <w:rPr>
          <w:rFonts w:ascii="仿宋" w:hAnsi="仿宋" w:eastAsia="仿宋" w:cs="仿宋"/>
          <w:spacing w:val="-2"/>
          <w:sz w:val="24"/>
          <w:szCs w:val="24"/>
        </w:rPr>
        <w:t>载内容的形式。采购文件如有特殊规定，以采购文件规定为准。</w:t>
      </w:r>
    </w:p>
    <w:p w14:paraId="5AA2F3F1">
      <w:pPr>
        <w:spacing w:before="138" w:line="302" w:lineRule="auto"/>
        <w:ind w:left="36" w:right="79" w:firstLine="500"/>
        <w:rPr>
          <w:rFonts w:ascii="仿宋" w:hAnsi="仿宋" w:eastAsia="仿宋" w:cs="仿宋"/>
          <w:sz w:val="24"/>
          <w:szCs w:val="24"/>
        </w:rPr>
      </w:pPr>
      <w:r>
        <w:rPr>
          <w:rFonts w:ascii="Times New Roman" w:hAnsi="Times New Roman" w:eastAsia="Times New Roman" w:cs="Times New Roman"/>
          <w:spacing w:val="-1"/>
          <w:sz w:val="24"/>
          <w:szCs w:val="24"/>
        </w:rPr>
        <w:t xml:space="preserve">1.2.8 </w:t>
      </w:r>
      <w:r>
        <w:rPr>
          <w:rFonts w:ascii="仿宋" w:hAnsi="仿宋" w:eastAsia="仿宋" w:cs="仿宋"/>
          <w:spacing w:val="-1"/>
          <w:sz w:val="24"/>
          <w:szCs w:val="24"/>
        </w:rPr>
        <w:t>本文件中的</w:t>
      </w:r>
      <w:r>
        <w:rPr>
          <w:rFonts w:ascii="Times New Roman" w:hAnsi="Times New Roman" w:eastAsia="Times New Roman" w:cs="Times New Roman"/>
          <w:spacing w:val="-1"/>
          <w:sz w:val="24"/>
          <w:szCs w:val="24"/>
        </w:rPr>
        <w:t>“</w:t>
      </w:r>
      <w:r>
        <w:rPr>
          <w:rFonts w:ascii="仿宋" w:hAnsi="仿宋" w:eastAsia="仿宋" w:cs="仿宋"/>
          <w:spacing w:val="-1"/>
          <w:sz w:val="24"/>
          <w:szCs w:val="24"/>
        </w:rPr>
        <w:t>法定代表人</w:t>
      </w:r>
      <w:r>
        <w:rPr>
          <w:rFonts w:ascii="Times New Roman" w:hAnsi="Times New Roman" w:eastAsia="Times New Roman" w:cs="Times New Roman"/>
          <w:spacing w:val="-1"/>
          <w:sz w:val="24"/>
          <w:szCs w:val="24"/>
        </w:rPr>
        <w:t>”</w:t>
      </w:r>
      <w:r>
        <w:rPr>
          <w:rFonts w:ascii="仿宋" w:hAnsi="仿宋" w:eastAsia="仿宋" w:cs="仿宋"/>
          <w:spacing w:val="-1"/>
          <w:sz w:val="24"/>
          <w:szCs w:val="24"/>
        </w:rPr>
        <w:t>若无特别说明，当供应商是企业的，是指企业法人</w:t>
      </w:r>
      <w:r>
        <w:rPr>
          <w:rFonts w:ascii="仿宋" w:hAnsi="仿宋" w:eastAsia="仿宋" w:cs="仿宋"/>
          <w:sz w:val="24"/>
          <w:szCs w:val="24"/>
        </w:rPr>
        <w:t>营业执照上的法定代表人；当供应商是事业单位的，是指事业单</w:t>
      </w:r>
      <w:r>
        <w:rPr>
          <w:rFonts w:ascii="仿宋" w:hAnsi="仿宋" w:eastAsia="仿宋" w:cs="仿宋"/>
          <w:spacing w:val="-1"/>
          <w:sz w:val="24"/>
          <w:szCs w:val="24"/>
        </w:rPr>
        <w:t>位法人证书上的法定</w:t>
      </w:r>
      <w:r>
        <w:rPr>
          <w:rFonts w:ascii="仿宋" w:hAnsi="仿宋" w:eastAsia="仿宋" w:cs="仿宋"/>
          <w:sz w:val="24"/>
          <w:szCs w:val="24"/>
        </w:rPr>
        <w:t>代表人；当供应商是社会团体、民办非企业的，是指法人登记证</w:t>
      </w:r>
      <w:r>
        <w:rPr>
          <w:rFonts w:ascii="仿宋" w:hAnsi="仿宋" w:eastAsia="仿宋" w:cs="仿宋"/>
          <w:spacing w:val="-1"/>
          <w:sz w:val="24"/>
          <w:szCs w:val="24"/>
        </w:rPr>
        <w:t>书中的法定代表人；</w:t>
      </w:r>
      <w:r>
        <w:rPr>
          <w:rFonts w:ascii="仿宋" w:hAnsi="仿宋" w:eastAsia="仿宋" w:cs="仿宋"/>
          <w:sz w:val="24"/>
          <w:szCs w:val="24"/>
        </w:rPr>
        <w:t>当供应商是个体工商户的，是指个体工商户营业执照上的经营者</w:t>
      </w:r>
      <w:r>
        <w:rPr>
          <w:rFonts w:ascii="仿宋" w:hAnsi="仿宋" w:eastAsia="仿宋" w:cs="仿宋"/>
          <w:spacing w:val="-1"/>
          <w:sz w:val="24"/>
          <w:szCs w:val="24"/>
        </w:rPr>
        <w:t>；当供应商是自然人</w:t>
      </w:r>
      <w:r>
        <w:rPr>
          <w:rFonts w:ascii="仿宋" w:hAnsi="仿宋" w:eastAsia="仿宋" w:cs="仿宋"/>
          <w:spacing w:val="-3"/>
          <w:sz w:val="24"/>
          <w:szCs w:val="24"/>
        </w:rPr>
        <w:t>的，是指参与本项目响应的自然人本人。</w:t>
      </w:r>
    </w:p>
    <w:p w14:paraId="067FE725">
      <w:pPr>
        <w:spacing w:before="101" w:line="315" w:lineRule="exact"/>
        <w:ind w:left="536"/>
        <w:rPr>
          <w:rFonts w:ascii="仿宋" w:hAnsi="仿宋" w:eastAsia="仿宋" w:cs="仿宋"/>
          <w:sz w:val="24"/>
          <w:szCs w:val="24"/>
        </w:rPr>
      </w:pPr>
      <w:r>
        <w:rPr>
          <w:rFonts w:ascii="Times New Roman" w:hAnsi="Times New Roman" w:eastAsia="Times New Roman" w:cs="Times New Roman"/>
          <w:spacing w:val="-3"/>
          <w:position w:val="1"/>
          <w:sz w:val="24"/>
          <w:szCs w:val="24"/>
        </w:rPr>
        <w:t xml:space="preserve">1.2.9 </w:t>
      </w:r>
      <w:r>
        <w:rPr>
          <w:rFonts w:ascii="仿宋" w:hAnsi="仿宋" w:eastAsia="仿宋" w:cs="仿宋"/>
          <w:spacing w:val="-3"/>
          <w:position w:val="1"/>
          <w:sz w:val="24"/>
          <w:szCs w:val="24"/>
        </w:rPr>
        <w:t>标注</w:t>
      </w:r>
      <w:r>
        <w:rPr>
          <w:rFonts w:ascii="Times New Roman" w:hAnsi="Times New Roman" w:eastAsia="Times New Roman" w:cs="Times New Roman"/>
          <w:spacing w:val="-3"/>
          <w:position w:val="1"/>
          <w:sz w:val="24"/>
          <w:szCs w:val="24"/>
        </w:rPr>
        <w:t>“▲”</w:t>
      </w:r>
      <w:r>
        <w:rPr>
          <w:rFonts w:ascii="仿宋" w:hAnsi="仿宋" w:eastAsia="仿宋" w:cs="仿宋"/>
          <w:spacing w:val="-3"/>
          <w:position w:val="1"/>
          <w:sz w:val="24"/>
          <w:szCs w:val="24"/>
        </w:rPr>
        <w:t>的条款或要求系指实质性条款或实质性要求。</w:t>
      </w:r>
    </w:p>
    <w:p w14:paraId="6EA88C7E">
      <w:pPr>
        <w:spacing w:line="315" w:lineRule="exact"/>
        <w:rPr>
          <w:rFonts w:ascii="仿宋" w:hAnsi="仿宋" w:eastAsia="仿宋" w:cs="仿宋"/>
          <w:sz w:val="24"/>
          <w:szCs w:val="24"/>
        </w:rPr>
        <w:sectPr>
          <w:headerReference r:id="rId9" w:type="default"/>
          <w:footerReference r:id="rId10" w:type="default"/>
          <w:pgSz w:w="11900" w:h="16832"/>
          <w:pgMar w:top="1135" w:right="1444" w:bottom="1057" w:left="1444" w:header="822" w:footer="795" w:gutter="0"/>
          <w:cols w:space="720" w:num="1"/>
        </w:sectPr>
      </w:pPr>
    </w:p>
    <w:p w14:paraId="0C0696DF">
      <w:pPr>
        <w:spacing w:before="241" w:line="270" w:lineRule="auto"/>
        <w:ind w:left="38" w:right="220" w:firstLine="498"/>
        <w:rPr>
          <w:rFonts w:ascii="仿宋" w:hAnsi="仿宋" w:eastAsia="仿宋" w:cs="仿宋"/>
          <w:sz w:val="24"/>
          <w:szCs w:val="24"/>
        </w:rPr>
      </w:pPr>
      <w:r>
        <w:rPr>
          <w:rFonts w:ascii="Times New Roman" w:hAnsi="Times New Roman" w:eastAsia="Times New Roman" w:cs="Times New Roman"/>
          <w:spacing w:val="-2"/>
          <w:sz w:val="24"/>
          <w:szCs w:val="24"/>
        </w:rPr>
        <w:t>1.2.10</w:t>
      </w:r>
      <w:r>
        <w:rPr>
          <w:rFonts w:ascii="Times New Roman" w:hAnsi="Times New Roman" w:eastAsia="Times New Roman" w:cs="Times New Roman"/>
          <w:spacing w:val="-14"/>
          <w:sz w:val="24"/>
          <w:szCs w:val="24"/>
        </w:rPr>
        <w:t xml:space="preserve"> </w:t>
      </w:r>
      <w:r>
        <w:rPr>
          <w:rFonts w:ascii="仿宋" w:hAnsi="仿宋" w:eastAsia="仿宋" w:cs="仿宋"/>
          <w:spacing w:val="-2"/>
          <w:sz w:val="24"/>
          <w:szCs w:val="24"/>
        </w:rPr>
        <w:t>“正偏离”，是指响应文件对采购文件“项目采购需求”中有关条款作出</w:t>
      </w:r>
      <w:r>
        <w:rPr>
          <w:rFonts w:ascii="仿宋" w:hAnsi="仿宋" w:eastAsia="仿宋" w:cs="仿宋"/>
          <w:spacing w:val="-4"/>
          <w:sz w:val="24"/>
          <w:szCs w:val="24"/>
        </w:rPr>
        <w:t>优于条款要求并有利于采购人的响应情形；</w:t>
      </w:r>
    </w:p>
    <w:p w14:paraId="16DB7C69">
      <w:pPr>
        <w:spacing w:before="137" w:line="271" w:lineRule="auto"/>
        <w:ind w:left="58" w:right="220" w:firstLine="478"/>
        <w:rPr>
          <w:rFonts w:ascii="仿宋" w:hAnsi="仿宋" w:eastAsia="仿宋" w:cs="仿宋"/>
          <w:sz w:val="24"/>
          <w:szCs w:val="24"/>
        </w:rPr>
      </w:pPr>
      <w:r>
        <w:rPr>
          <w:rFonts w:ascii="Times New Roman" w:hAnsi="Times New Roman" w:eastAsia="Times New Roman" w:cs="Times New Roman"/>
          <w:spacing w:val="-2"/>
          <w:sz w:val="24"/>
          <w:szCs w:val="24"/>
        </w:rPr>
        <w:t>1.2.11</w:t>
      </w:r>
      <w:r>
        <w:rPr>
          <w:rFonts w:ascii="Times New Roman" w:hAnsi="Times New Roman" w:eastAsia="Times New Roman" w:cs="Times New Roman"/>
          <w:spacing w:val="-14"/>
          <w:sz w:val="24"/>
          <w:szCs w:val="24"/>
        </w:rPr>
        <w:t xml:space="preserve"> </w:t>
      </w:r>
      <w:r>
        <w:rPr>
          <w:rFonts w:ascii="仿宋" w:hAnsi="仿宋" w:eastAsia="仿宋" w:cs="仿宋"/>
          <w:spacing w:val="-2"/>
          <w:sz w:val="24"/>
          <w:szCs w:val="24"/>
        </w:rPr>
        <w:t>“负偏离”，是指响应文件对采购文件“项目采购需求”中有关条款作出</w:t>
      </w:r>
      <w:r>
        <w:rPr>
          <w:rFonts w:ascii="仿宋" w:hAnsi="仿宋" w:eastAsia="仿宋" w:cs="仿宋"/>
          <w:spacing w:val="-3"/>
          <w:sz w:val="24"/>
          <w:szCs w:val="24"/>
        </w:rPr>
        <w:t>的响应不满足条款要求，导致采购人要求不能得到满足的情形。</w:t>
      </w:r>
    </w:p>
    <w:p w14:paraId="0D075045">
      <w:pPr>
        <w:spacing w:before="138" w:line="269" w:lineRule="auto"/>
        <w:ind w:left="42" w:right="220" w:firstLine="493"/>
        <w:rPr>
          <w:rFonts w:ascii="仿宋" w:hAnsi="仿宋" w:eastAsia="仿宋" w:cs="仿宋"/>
          <w:sz w:val="24"/>
          <w:szCs w:val="24"/>
        </w:rPr>
      </w:pPr>
      <w:r>
        <w:rPr>
          <w:rFonts w:ascii="Times New Roman" w:hAnsi="Times New Roman" w:eastAsia="Times New Roman" w:cs="Times New Roman"/>
          <w:spacing w:val="-2"/>
          <w:sz w:val="24"/>
          <w:szCs w:val="24"/>
        </w:rPr>
        <w:t>1.2.12</w:t>
      </w:r>
      <w:r>
        <w:rPr>
          <w:rFonts w:ascii="Times New Roman" w:hAnsi="Times New Roman" w:eastAsia="Times New Roman" w:cs="Times New Roman"/>
          <w:spacing w:val="-14"/>
          <w:sz w:val="24"/>
          <w:szCs w:val="24"/>
        </w:rPr>
        <w:t xml:space="preserve"> </w:t>
      </w:r>
      <w:r>
        <w:rPr>
          <w:rFonts w:ascii="仿宋" w:hAnsi="仿宋" w:eastAsia="仿宋" w:cs="仿宋"/>
          <w:spacing w:val="-2"/>
          <w:sz w:val="24"/>
          <w:szCs w:val="24"/>
        </w:rPr>
        <w:t>“允许负偏离的条款”是指采购文件“项目采购需求”中的不属于“实质</w:t>
      </w:r>
      <w:r>
        <w:rPr>
          <w:rFonts w:ascii="仿宋" w:hAnsi="仿宋" w:eastAsia="仿宋" w:cs="仿宋"/>
          <w:spacing w:val="-7"/>
          <w:sz w:val="24"/>
          <w:szCs w:val="24"/>
        </w:rPr>
        <w:t>性要求”的条款。</w:t>
      </w:r>
    </w:p>
    <w:p w14:paraId="091582D0">
      <w:pPr>
        <w:spacing w:before="140" w:line="217" w:lineRule="auto"/>
        <w:ind w:left="536"/>
        <w:rPr>
          <w:rFonts w:ascii="仿宋" w:hAnsi="仿宋" w:eastAsia="仿宋" w:cs="仿宋"/>
          <w:sz w:val="24"/>
          <w:szCs w:val="24"/>
        </w:rPr>
      </w:pPr>
      <w:r>
        <w:rPr>
          <w:rFonts w:ascii="Times New Roman" w:hAnsi="Times New Roman" w:eastAsia="Times New Roman" w:cs="Times New Roman"/>
          <w:spacing w:val="-3"/>
          <w:sz w:val="24"/>
          <w:szCs w:val="24"/>
        </w:rPr>
        <w:t>1.2.13</w:t>
      </w:r>
      <w:r>
        <w:rPr>
          <w:rFonts w:ascii="Times New Roman" w:hAnsi="Times New Roman" w:eastAsia="Times New Roman" w:cs="Times New Roman"/>
          <w:spacing w:val="-25"/>
          <w:sz w:val="24"/>
          <w:szCs w:val="24"/>
        </w:rPr>
        <w:t xml:space="preserve"> </w:t>
      </w:r>
      <w:r>
        <w:rPr>
          <w:rFonts w:ascii="仿宋" w:hAnsi="仿宋" w:eastAsia="仿宋" w:cs="仿宋"/>
          <w:spacing w:val="-3"/>
          <w:sz w:val="24"/>
          <w:szCs w:val="24"/>
        </w:rPr>
        <w:t>“首次报价”是指供应商提交的首次</w:t>
      </w:r>
      <w:r>
        <w:rPr>
          <w:rFonts w:ascii="仿宋" w:hAnsi="仿宋" w:eastAsia="仿宋" w:cs="仿宋"/>
          <w:spacing w:val="-4"/>
          <w:sz w:val="24"/>
          <w:szCs w:val="24"/>
        </w:rPr>
        <w:t>响应文件中的磋商报价。</w:t>
      </w:r>
    </w:p>
    <w:p w14:paraId="5C8B0CF8">
      <w:pPr>
        <w:spacing w:before="137" w:line="217" w:lineRule="auto"/>
        <w:ind w:left="529"/>
        <w:rPr>
          <w:rFonts w:ascii="仿宋" w:hAnsi="仿宋" w:eastAsia="仿宋" w:cs="仿宋"/>
          <w:sz w:val="24"/>
          <w:szCs w:val="24"/>
        </w:rPr>
      </w:pPr>
      <w:r>
        <w:rPr>
          <w:rFonts w:ascii="Times New Roman" w:hAnsi="Times New Roman" w:eastAsia="Times New Roman" w:cs="Times New Roman"/>
          <w:b/>
          <w:bCs/>
          <w:spacing w:val="-3"/>
          <w:sz w:val="24"/>
          <w:szCs w:val="24"/>
        </w:rPr>
        <w:t xml:space="preserve">1.3 </w:t>
      </w:r>
      <w:r>
        <w:rPr>
          <w:rFonts w:ascii="仿宋" w:hAnsi="仿宋" w:eastAsia="仿宋" w:cs="仿宋"/>
          <w:b/>
          <w:bCs/>
          <w:spacing w:val="-3"/>
          <w:sz w:val="24"/>
          <w:szCs w:val="24"/>
        </w:rPr>
        <w:t>供应商的基本条件</w:t>
      </w:r>
    </w:p>
    <w:p w14:paraId="59FBD08A">
      <w:pPr>
        <w:spacing w:before="137" w:line="217" w:lineRule="auto"/>
        <w:ind w:left="539"/>
        <w:rPr>
          <w:rFonts w:ascii="仿宋" w:hAnsi="仿宋" w:eastAsia="仿宋" w:cs="仿宋"/>
          <w:sz w:val="24"/>
          <w:szCs w:val="24"/>
        </w:rPr>
      </w:pPr>
      <w:r>
        <w:rPr>
          <w:rFonts w:ascii="Times New Roman" w:hAnsi="Times New Roman" w:eastAsia="Times New Roman" w:cs="Times New Roman"/>
          <w:spacing w:val="-2"/>
          <w:sz w:val="24"/>
          <w:szCs w:val="24"/>
        </w:rPr>
        <w:t xml:space="preserve">1.3.1 </w:t>
      </w:r>
      <w:r>
        <w:rPr>
          <w:rFonts w:ascii="仿宋" w:hAnsi="仿宋" w:eastAsia="仿宋" w:cs="仿宋"/>
          <w:spacing w:val="-2"/>
          <w:sz w:val="24"/>
          <w:szCs w:val="24"/>
        </w:rPr>
        <w:t>基本资格条件：见</w:t>
      </w:r>
      <w:r>
        <w:rPr>
          <w:rFonts w:ascii="Times New Roman" w:hAnsi="Times New Roman" w:eastAsia="Times New Roman" w:cs="Times New Roman"/>
          <w:spacing w:val="-2"/>
          <w:sz w:val="24"/>
          <w:szCs w:val="24"/>
        </w:rPr>
        <w:t>“</w:t>
      </w:r>
      <w:r>
        <w:rPr>
          <w:rFonts w:ascii="仿宋" w:hAnsi="仿宋" w:eastAsia="仿宋" w:cs="仿宋"/>
          <w:spacing w:val="-2"/>
          <w:sz w:val="24"/>
          <w:szCs w:val="24"/>
        </w:rPr>
        <w:t>供应商须</w:t>
      </w:r>
      <w:r>
        <w:rPr>
          <w:rFonts w:ascii="仿宋" w:hAnsi="仿宋" w:eastAsia="仿宋" w:cs="仿宋"/>
          <w:spacing w:val="-3"/>
          <w:sz w:val="24"/>
          <w:szCs w:val="24"/>
        </w:rPr>
        <w:t>知前附表</w:t>
      </w:r>
      <w:r>
        <w:rPr>
          <w:rFonts w:ascii="Times New Roman" w:hAnsi="Times New Roman" w:eastAsia="Times New Roman" w:cs="Times New Roman"/>
          <w:spacing w:val="-3"/>
          <w:sz w:val="24"/>
          <w:szCs w:val="24"/>
        </w:rPr>
        <w:t>”</w:t>
      </w:r>
      <w:r>
        <w:rPr>
          <w:rFonts w:ascii="仿宋" w:hAnsi="仿宋" w:eastAsia="仿宋" w:cs="仿宋"/>
          <w:spacing w:val="-3"/>
          <w:sz w:val="24"/>
          <w:szCs w:val="24"/>
        </w:rPr>
        <w:t>规定。</w:t>
      </w:r>
    </w:p>
    <w:p w14:paraId="21CC0B6B">
      <w:pPr>
        <w:spacing w:before="138" w:line="217" w:lineRule="auto"/>
        <w:ind w:left="539"/>
        <w:rPr>
          <w:rFonts w:ascii="仿宋" w:hAnsi="仿宋" w:eastAsia="仿宋" w:cs="仿宋"/>
          <w:sz w:val="24"/>
          <w:szCs w:val="24"/>
        </w:rPr>
      </w:pPr>
      <w:r>
        <w:rPr>
          <w:rFonts w:ascii="Times New Roman" w:hAnsi="Times New Roman" w:eastAsia="Times New Roman" w:cs="Times New Roman"/>
          <w:spacing w:val="-2"/>
          <w:sz w:val="24"/>
          <w:szCs w:val="24"/>
        </w:rPr>
        <w:t xml:space="preserve">1.3.2 </w:t>
      </w:r>
      <w:r>
        <w:rPr>
          <w:rFonts w:ascii="仿宋" w:hAnsi="仿宋" w:eastAsia="仿宋" w:cs="仿宋"/>
          <w:spacing w:val="-2"/>
          <w:sz w:val="24"/>
          <w:szCs w:val="24"/>
        </w:rPr>
        <w:t>落实政府采购政策需满足的资格要求：见</w:t>
      </w:r>
      <w:r>
        <w:rPr>
          <w:rFonts w:ascii="Times New Roman" w:hAnsi="Times New Roman" w:eastAsia="Times New Roman" w:cs="Times New Roman"/>
          <w:spacing w:val="-2"/>
          <w:sz w:val="24"/>
          <w:szCs w:val="24"/>
        </w:rPr>
        <w:t>“</w:t>
      </w:r>
      <w:r>
        <w:rPr>
          <w:rFonts w:ascii="仿宋" w:hAnsi="仿宋" w:eastAsia="仿宋" w:cs="仿宋"/>
          <w:spacing w:val="-2"/>
          <w:sz w:val="24"/>
          <w:szCs w:val="24"/>
        </w:rPr>
        <w:t>供应商须知前附表</w:t>
      </w:r>
      <w:r>
        <w:rPr>
          <w:rFonts w:ascii="Times New Roman" w:hAnsi="Times New Roman" w:eastAsia="Times New Roman" w:cs="Times New Roman"/>
          <w:spacing w:val="-2"/>
          <w:sz w:val="24"/>
          <w:szCs w:val="24"/>
        </w:rPr>
        <w:t>”</w:t>
      </w:r>
      <w:r>
        <w:rPr>
          <w:rFonts w:ascii="仿宋" w:hAnsi="仿宋" w:eastAsia="仿宋" w:cs="仿宋"/>
          <w:spacing w:val="-2"/>
          <w:sz w:val="24"/>
          <w:szCs w:val="24"/>
        </w:rPr>
        <w:t>规定。</w:t>
      </w:r>
    </w:p>
    <w:p w14:paraId="0AE0EDF4">
      <w:pPr>
        <w:spacing w:before="138" w:line="217" w:lineRule="auto"/>
        <w:ind w:left="539"/>
        <w:rPr>
          <w:rFonts w:ascii="仿宋" w:hAnsi="仿宋" w:eastAsia="仿宋" w:cs="仿宋"/>
          <w:sz w:val="24"/>
          <w:szCs w:val="24"/>
        </w:rPr>
      </w:pPr>
      <w:r>
        <w:rPr>
          <w:rFonts w:ascii="Times New Roman" w:hAnsi="Times New Roman" w:eastAsia="Times New Roman" w:cs="Times New Roman"/>
          <w:spacing w:val="-2"/>
          <w:sz w:val="24"/>
          <w:szCs w:val="24"/>
        </w:rPr>
        <w:t xml:space="preserve">1.3.3 </w:t>
      </w:r>
      <w:r>
        <w:rPr>
          <w:rFonts w:ascii="仿宋" w:hAnsi="仿宋" w:eastAsia="仿宋" w:cs="仿宋"/>
          <w:spacing w:val="-2"/>
          <w:sz w:val="24"/>
          <w:szCs w:val="24"/>
        </w:rPr>
        <w:t>供应商的特定要求：见</w:t>
      </w:r>
      <w:r>
        <w:rPr>
          <w:rFonts w:ascii="Times New Roman" w:hAnsi="Times New Roman" w:eastAsia="Times New Roman" w:cs="Times New Roman"/>
          <w:spacing w:val="-2"/>
          <w:sz w:val="24"/>
          <w:szCs w:val="24"/>
        </w:rPr>
        <w:t>“</w:t>
      </w:r>
      <w:r>
        <w:rPr>
          <w:rFonts w:ascii="仿宋" w:hAnsi="仿宋" w:eastAsia="仿宋" w:cs="仿宋"/>
          <w:spacing w:val="-2"/>
          <w:sz w:val="24"/>
          <w:szCs w:val="24"/>
        </w:rPr>
        <w:t>供应商须知前</w:t>
      </w:r>
      <w:r>
        <w:rPr>
          <w:rFonts w:ascii="仿宋" w:hAnsi="仿宋" w:eastAsia="仿宋" w:cs="仿宋"/>
          <w:spacing w:val="-3"/>
          <w:sz w:val="24"/>
          <w:szCs w:val="24"/>
        </w:rPr>
        <w:t>附表</w:t>
      </w:r>
      <w:r>
        <w:rPr>
          <w:rFonts w:ascii="Times New Roman" w:hAnsi="Times New Roman" w:eastAsia="Times New Roman" w:cs="Times New Roman"/>
          <w:spacing w:val="-3"/>
          <w:sz w:val="24"/>
          <w:szCs w:val="24"/>
        </w:rPr>
        <w:t>”</w:t>
      </w:r>
      <w:r>
        <w:rPr>
          <w:rFonts w:ascii="仿宋" w:hAnsi="仿宋" w:eastAsia="仿宋" w:cs="仿宋"/>
          <w:spacing w:val="-3"/>
          <w:sz w:val="24"/>
          <w:szCs w:val="24"/>
        </w:rPr>
        <w:t>规定。</w:t>
      </w:r>
    </w:p>
    <w:p w14:paraId="35044AC5">
      <w:pPr>
        <w:spacing w:before="139" w:line="214" w:lineRule="auto"/>
        <w:ind w:left="539"/>
        <w:rPr>
          <w:rFonts w:ascii="仿宋" w:hAnsi="仿宋" w:eastAsia="仿宋" w:cs="仿宋"/>
          <w:sz w:val="24"/>
          <w:szCs w:val="24"/>
        </w:rPr>
      </w:pPr>
      <w:r>
        <w:rPr>
          <w:rFonts w:ascii="Times New Roman" w:hAnsi="Times New Roman" w:eastAsia="Times New Roman" w:cs="Times New Roman"/>
          <w:spacing w:val="-3"/>
          <w:sz w:val="24"/>
          <w:szCs w:val="24"/>
        </w:rPr>
        <w:t xml:space="preserve">1.3.4 </w:t>
      </w:r>
      <w:r>
        <w:rPr>
          <w:rFonts w:ascii="仿宋" w:hAnsi="仿宋" w:eastAsia="仿宋" w:cs="仿宋"/>
          <w:spacing w:val="-3"/>
          <w:sz w:val="24"/>
          <w:szCs w:val="24"/>
        </w:rPr>
        <w:t>存在下列情形之一的供应商不得参加资</w:t>
      </w:r>
      <w:r>
        <w:rPr>
          <w:rFonts w:ascii="仿宋" w:hAnsi="仿宋" w:eastAsia="仿宋" w:cs="仿宋"/>
          <w:spacing w:val="-4"/>
          <w:sz w:val="24"/>
          <w:szCs w:val="24"/>
        </w:rPr>
        <w:t>格性审查：</w:t>
      </w:r>
    </w:p>
    <w:p w14:paraId="1B237700">
      <w:pPr>
        <w:spacing w:before="142" w:line="287" w:lineRule="auto"/>
        <w:ind w:left="38" w:right="100" w:firstLine="473"/>
        <w:rPr>
          <w:rFonts w:ascii="仿宋" w:hAnsi="仿宋" w:eastAsia="仿宋" w:cs="仿宋"/>
          <w:sz w:val="24"/>
          <w:szCs w:val="24"/>
        </w:rPr>
      </w:pPr>
      <w:r>
        <w:rPr>
          <w:rFonts w:ascii="仿宋" w:hAnsi="仿宋" w:eastAsia="仿宋" w:cs="仿宋"/>
          <w:spacing w:val="-3"/>
          <w:sz w:val="24"/>
          <w:szCs w:val="24"/>
        </w:rPr>
        <w:t>（</w:t>
      </w:r>
      <w:r>
        <w:rPr>
          <w:rFonts w:ascii="仿宋" w:hAnsi="仿宋" w:eastAsia="仿宋" w:cs="仿宋"/>
          <w:spacing w:val="-47"/>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29"/>
          <w:sz w:val="24"/>
          <w:szCs w:val="24"/>
        </w:rPr>
        <w:t xml:space="preserve"> </w:t>
      </w:r>
      <w:r>
        <w:rPr>
          <w:rFonts w:ascii="仿宋" w:hAnsi="仿宋" w:eastAsia="仿宋" w:cs="仿宋"/>
          <w:spacing w:val="-3"/>
          <w:sz w:val="24"/>
          <w:szCs w:val="24"/>
        </w:rPr>
        <w:t>）单位负责人为同一人或者存在直接控股、管理关系的不同供应商，不得参</w:t>
      </w:r>
      <w:r>
        <w:rPr>
          <w:rFonts w:ascii="仿宋" w:hAnsi="仿宋" w:eastAsia="仿宋" w:cs="仿宋"/>
          <w:sz w:val="24"/>
          <w:szCs w:val="24"/>
        </w:rPr>
        <w:t>加本项目同一合同项下的政府采购活动。为本项目提供整体</w:t>
      </w:r>
      <w:r>
        <w:rPr>
          <w:rFonts w:ascii="仿宋" w:hAnsi="仿宋" w:eastAsia="仿宋" w:cs="仿宋"/>
          <w:spacing w:val="-1"/>
          <w:sz w:val="24"/>
          <w:szCs w:val="24"/>
        </w:rPr>
        <w:t>设计、规范编制或者项目</w:t>
      </w:r>
      <w:r>
        <w:rPr>
          <w:rFonts w:ascii="仿宋" w:hAnsi="仿宋" w:eastAsia="仿宋" w:cs="仿宋"/>
          <w:spacing w:val="-2"/>
          <w:sz w:val="24"/>
          <w:szCs w:val="24"/>
        </w:rPr>
        <w:t>管理、监理、检测等服务的供应商，不得再参加本项目的采购活动。</w:t>
      </w:r>
    </w:p>
    <w:p w14:paraId="2EA86DC5">
      <w:pPr>
        <w:spacing w:before="140" w:line="268" w:lineRule="auto"/>
        <w:ind w:left="44" w:right="236" w:firstLine="466"/>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2</w:t>
      </w:r>
      <w:r>
        <w:rPr>
          <w:rFonts w:ascii="仿宋" w:hAnsi="仿宋" w:eastAsia="仿宋" w:cs="仿宋"/>
          <w:spacing w:val="-1"/>
          <w:sz w:val="24"/>
          <w:szCs w:val="24"/>
        </w:rPr>
        <w:t>）因违法经营受到刑事处罚或者责令停产停业、吊销许可证或者执照、较大</w:t>
      </w:r>
      <w:r>
        <w:rPr>
          <w:rFonts w:ascii="仿宋" w:hAnsi="仿宋" w:eastAsia="仿宋" w:cs="仿宋"/>
          <w:spacing w:val="-2"/>
          <w:sz w:val="24"/>
          <w:szCs w:val="24"/>
        </w:rPr>
        <w:t>数额罚款等行政处罚，以及在财政部门禁止参加政府采购活动期限以内的。</w:t>
      </w:r>
    </w:p>
    <w:p w14:paraId="6062E311">
      <w:pPr>
        <w:spacing w:before="144" w:line="217" w:lineRule="auto"/>
        <w:ind w:left="539"/>
        <w:rPr>
          <w:rFonts w:ascii="仿宋" w:hAnsi="仿宋" w:eastAsia="仿宋" w:cs="仿宋"/>
          <w:sz w:val="24"/>
          <w:szCs w:val="24"/>
        </w:rPr>
      </w:pPr>
      <w:r>
        <w:rPr>
          <w:rFonts w:ascii="Times New Roman" w:hAnsi="Times New Roman" w:eastAsia="Times New Roman" w:cs="Times New Roman"/>
          <w:spacing w:val="-3"/>
          <w:sz w:val="24"/>
          <w:szCs w:val="24"/>
        </w:rPr>
        <w:t xml:space="preserve">1.3.5 </w:t>
      </w:r>
      <w:r>
        <w:rPr>
          <w:rFonts w:ascii="仿宋" w:hAnsi="仿宋" w:eastAsia="仿宋" w:cs="仿宋"/>
          <w:spacing w:val="-3"/>
          <w:sz w:val="24"/>
          <w:szCs w:val="24"/>
        </w:rPr>
        <w:t>按本项目磋商公告规定方式获得采购文件。</w:t>
      </w:r>
    </w:p>
    <w:p w14:paraId="52908E9E">
      <w:pPr>
        <w:spacing w:before="137" w:line="217" w:lineRule="auto"/>
        <w:ind w:left="539"/>
        <w:rPr>
          <w:rFonts w:ascii="仿宋" w:hAnsi="仿宋" w:eastAsia="仿宋" w:cs="仿宋"/>
          <w:sz w:val="24"/>
          <w:szCs w:val="24"/>
        </w:rPr>
      </w:pPr>
      <w:r>
        <w:rPr>
          <w:rFonts w:ascii="Times New Roman" w:hAnsi="Times New Roman" w:eastAsia="Times New Roman" w:cs="Times New Roman"/>
          <w:spacing w:val="-2"/>
          <w:sz w:val="24"/>
          <w:szCs w:val="24"/>
        </w:rPr>
        <w:t xml:space="preserve">1.3.6 </w:t>
      </w:r>
      <w:r>
        <w:rPr>
          <w:rFonts w:ascii="仿宋" w:hAnsi="仿宋" w:eastAsia="仿宋" w:cs="仿宋"/>
          <w:spacing w:val="-2"/>
          <w:sz w:val="24"/>
          <w:szCs w:val="24"/>
        </w:rPr>
        <w:t>本项目是否接受联合体磋商，见</w:t>
      </w:r>
      <w:r>
        <w:rPr>
          <w:rFonts w:ascii="Times New Roman" w:hAnsi="Times New Roman" w:eastAsia="Times New Roman" w:cs="Times New Roman"/>
          <w:spacing w:val="-2"/>
          <w:sz w:val="24"/>
          <w:szCs w:val="24"/>
        </w:rPr>
        <w:t>“</w:t>
      </w:r>
      <w:r>
        <w:rPr>
          <w:rFonts w:ascii="仿宋" w:hAnsi="仿宋" w:eastAsia="仿宋" w:cs="仿宋"/>
          <w:spacing w:val="-2"/>
          <w:sz w:val="24"/>
          <w:szCs w:val="24"/>
        </w:rPr>
        <w:t>供应商须知前附表</w:t>
      </w:r>
      <w:r>
        <w:rPr>
          <w:rFonts w:ascii="Times New Roman" w:hAnsi="Times New Roman" w:eastAsia="Times New Roman" w:cs="Times New Roman"/>
          <w:spacing w:val="-2"/>
          <w:sz w:val="24"/>
          <w:szCs w:val="24"/>
        </w:rPr>
        <w:t>”</w:t>
      </w:r>
      <w:r>
        <w:rPr>
          <w:rFonts w:ascii="仿宋" w:hAnsi="仿宋" w:eastAsia="仿宋" w:cs="仿宋"/>
          <w:spacing w:val="-2"/>
          <w:sz w:val="24"/>
          <w:szCs w:val="24"/>
        </w:rPr>
        <w:t>规定。</w:t>
      </w:r>
    </w:p>
    <w:p w14:paraId="4E031021">
      <w:pPr>
        <w:spacing w:before="138" w:line="216" w:lineRule="auto"/>
        <w:ind w:left="529"/>
        <w:rPr>
          <w:rFonts w:ascii="仿宋" w:hAnsi="仿宋" w:eastAsia="仿宋" w:cs="仿宋"/>
          <w:sz w:val="24"/>
          <w:szCs w:val="24"/>
        </w:rPr>
      </w:pPr>
      <w:r>
        <w:rPr>
          <w:rFonts w:ascii="Times New Roman" w:hAnsi="Times New Roman" w:eastAsia="Times New Roman" w:cs="Times New Roman"/>
          <w:b/>
          <w:bCs/>
          <w:spacing w:val="-3"/>
          <w:sz w:val="24"/>
          <w:szCs w:val="24"/>
        </w:rPr>
        <w:t xml:space="preserve">1.4 </w:t>
      </w:r>
      <w:r>
        <w:rPr>
          <w:rFonts w:ascii="仿宋" w:hAnsi="仿宋" w:eastAsia="仿宋" w:cs="仿宋"/>
          <w:b/>
          <w:bCs/>
          <w:spacing w:val="-3"/>
          <w:sz w:val="24"/>
          <w:szCs w:val="24"/>
        </w:rPr>
        <w:t>语言文字及计量单位</w:t>
      </w:r>
    </w:p>
    <w:p w14:paraId="751BC23D">
      <w:pPr>
        <w:spacing w:before="137" w:line="297" w:lineRule="auto"/>
        <w:ind w:left="43" w:right="50" w:firstLine="495"/>
        <w:rPr>
          <w:rFonts w:ascii="仿宋" w:hAnsi="仿宋" w:eastAsia="仿宋" w:cs="仿宋"/>
          <w:sz w:val="24"/>
          <w:szCs w:val="24"/>
        </w:rPr>
      </w:pPr>
      <w:r>
        <w:rPr>
          <w:rFonts w:ascii="Times New Roman" w:hAnsi="Times New Roman" w:eastAsia="Times New Roman" w:cs="Times New Roman"/>
          <w:spacing w:val="-1"/>
          <w:sz w:val="24"/>
          <w:szCs w:val="24"/>
        </w:rPr>
        <w:t xml:space="preserve">1.4.1 </w:t>
      </w:r>
      <w:r>
        <w:rPr>
          <w:rFonts w:ascii="仿宋" w:hAnsi="仿宋" w:eastAsia="仿宋" w:cs="仿宋"/>
          <w:spacing w:val="-1"/>
          <w:sz w:val="24"/>
          <w:szCs w:val="24"/>
        </w:rPr>
        <w:t>采购文件以及供应商与采购人就有关磋商事宜的所有来往函电，均应</w:t>
      </w:r>
      <w:r>
        <w:rPr>
          <w:rFonts w:ascii="仿宋" w:hAnsi="仿宋" w:eastAsia="仿宋" w:cs="仿宋"/>
          <w:spacing w:val="-2"/>
          <w:sz w:val="24"/>
          <w:szCs w:val="24"/>
        </w:rPr>
        <w:t>以中文</w:t>
      </w:r>
      <w:r>
        <w:rPr>
          <w:rFonts w:ascii="仿宋" w:hAnsi="仿宋" w:eastAsia="仿宋" w:cs="仿宋"/>
          <w:sz w:val="24"/>
          <w:szCs w:val="24"/>
        </w:rPr>
        <w:t>书写。对不同文字文本的解释发生异议的，以</w:t>
      </w:r>
      <w:r>
        <w:rPr>
          <w:rFonts w:ascii="仿宋" w:hAnsi="仿宋" w:eastAsia="仿宋" w:cs="仿宋"/>
          <w:spacing w:val="-1"/>
          <w:sz w:val="24"/>
          <w:szCs w:val="24"/>
        </w:rPr>
        <w:t>中文文本为准。供应商提交的支持文件</w:t>
      </w:r>
      <w:r>
        <w:rPr>
          <w:rFonts w:ascii="仿宋" w:hAnsi="仿宋" w:eastAsia="仿宋" w:cs="仿宋"/>
          <w:sz w:val="24"/>
          <w:szCs w:val="24"/>
        </w:rPr>
        <w:t>和印刷的文献可以使用别的语言，但其相应内</w:t>
      </w:r>
      <w:r>
        <w:rPr>
          <w:rFonts w:ascii="仿宋" w:hAnsi="仿宋" w:eastAsia="仿宋" w:cs="仿宋"/>
          <w:spacing w:val="-1"/>
          <w:sz w:val="24"/>
          <w:szCs w:val="24"/>
        </w:rPr>
        <w:t>容必须附有中文翻译文本，在解释响应</w:t>
      </w:r>
      <w:r>
        <w:rPr>
          <w:rFonts w:ascii="仿宋" w:hAnsi="仿宋" w:eastAsia="仿宋" w:cs="仿宋"/>
          <w:spacing w:val="-6"/>
          <w:sz w:val="24"/>
          <w:szCs w:val="24"/>
        </w:rPr>
        <w:t>文件时以翻译文本为主。</w:t>
      </w:r>
    </w:p>
    <w:p w14:paraId="66460B08">
      <w:pPr>
        <w:spacing w:before="139" w:line="269" w:lineRule="auto"/>
        <w:ind w:left="35" w:right="50" w:firstLine="504"/>
        <w:rPr>
          <w:rFonts w:ascii="仿宋" w:hAnsi="仿宋" w:eastAsia="仿宋" w:cs="仿宋"/>
          <w:sz w:val="24"/>
          <w:szCs w:val="24"/>
        </w:rPr>
      </w:pPr>
      <w:r>
        <w:rPr>
          <w:rFonts w:ascii="Times New Roman" w:hAnsi="Times New Roman" w:eastAsia="Times New Roman" w:cs="Times New Roman"/>
          <w:spacing w:val="-1"/>
          <w:sz w:val="24"/>
          <w:szCs w:val="24"/>
        </w:rPr>
        <w:t xml:space="preserve">1.4.2 </w:t>
      </w:r>
      <w:r>
        <w:rPr>
          <w:rFonts w:ascii="仿宋" w:hAnsi="仿宋" w:eastAsia="仿宋" w:cs="仿宋"/>
          <w:spacing w:val="-1"/>
          <w:sz w:val="24"/>
          <w:szCs w:val="24"/>
        </w:rPr>
        <w:t>计量单位采购文件已有明确规定的，使用采购文件规定的计量单位；</w:t>
      </w:r>
      <w:r>
        <w:rPr>
          <w:rFonts w:ascii="仿宋" w:hAnsi="仿宋" w:eastAsia="仿宋" w:cs="仿宋"/>
          <w:spacing w:val="-2"/>
          <w:sz w:val="24"/>
          <w:szCs w:val="24"/>
        </w:rPr>
        <w:t>采购文件没有规定的，应采用中华人民共和国法定计量单位，否则视同未响应。</w:t>
      </w:r>
    </w:p>
    <w:p w14:paraId="728C018B">
      <w:pPr>
        <w:spacing w:before="140" w:line="218" w:lineRule="auto"/>
        <w:ind w:left="529"/>
        <w:rPr>
          <w:rFonts w:ascii="仿宋" w:hAnsi="仿宋" w:eastAsia="仿宋" w:cs="仿宋"/>
          <w:sz w:val="24"/>
          <w:szCs w:val="24"/>
        </w:rPr>
      </w:pPr>
      <w:r>
        <w:rPr>
          <w:rFonts w:ascii="Times New Roman" w:hAnsi="Times New Roman" w:eastAsia="Times New Roman" w:cs="Times New Roman"/>
          <w:b/>
          <w:bCs/>
          <w:spacing w:val="-5"/>
          <w:sz w:val="24"/>
          <w:szCs w:val="24"/>
        </w:rPr>
        <w:t>1.5</w:t>
      </w:r>
      <w:r>
        <w:rPr>
          <w:rFonts w:ascii="Times New Roman" w:hAnsi="Times New Roman" w:eastAsia="Times New Roman" w:cs="Times New Roman"/>
          <w:b/>
          <w:bCs/>
          <w:spacing w:val="13"/>
          <w:sz w:val="24"/>
          <w:szCs w:val="24"/>
        </w:rPr>
        <w:t xml:space="preserve"> </w:t>
      </w:r>
      <w:r>
        <w:rPr>
          <w:rFonts w:ascii="仿宋" w:hAnsi="仿宋" w:eastAsia="仿宋" w:cs="仿宋"/>
          <w:b/>
          <w:bCs/>
          <w:spacing w:val="-5"/>
          <w:sz w:val="24"/>
          <w:szCs w:val="24"/>
        </w:rPr>
        <w:t>磋商费用</w:t>
      </w:r>
    </w:p>
    <w:p w14:paraId="69DAF5B2">
      <w:pPr>
        <w:spacing w:before="136" w:line="268" w:lineRule="auto"/>
        <w:ind w:left="38" w:right="50" w:firstLine="501"/>
        <w:rPr>
          <w:rFonts w:ascii="仿宋" w:hAnsi="仿宋" w:eastAsia="仿宋" w:cs="仿宋"/>
          <w:sz w:val="24"/>
          <w:szCs w:val="24"/>
        </w:rPr>
      </w:pPr>
      <w:r>
        <w:rPr>
          <w:rFonts w:ascii="Times New Roman" w:hAnsi="Times New Roman" w:eastAsia="Times New Roman" w:cs="Times New Roman"/>
          <w:spacing w:val="-1"/>
          <w:sz w:val="24"/>
          <w:szCs w:val="24"/>
        </w:rPr>
        <w:t xml:space="preserve">1.5.1 </w:t>
      </w:r>
      <w:r>
        <w:rPr>
          <w:rFonts w:ascii="仿宋" w:hAnsi="仿宋" w:eastAsia="仿宋" w:cs="仿宋"/>
          <w:spacing w:val="-1"/>
          <w:sz w:val="24"/>
          <w:szCs w:val="24"/>
        </w:rPr>
        <w:t>不论磋商结果如何，供应商应自行承担所有与编写和提交响应文件有</w:t>
      </w:r>
      <w:r>
        <w:rPr>
          <w:rFonts w:ascii="仿宋" w:hAnsi="仿宋" w:eastAsia="仿宋" w:cs="仿宋"/>
          <w:spacing w:val="-2"/>
          <w:sz w:val="24"/>
          <w:szCs w:val="24"/>
        </w:rPr>
        <w:t>关的费用，采购人和采购代理机构在任何情况下无义务和责任承担此类费用。</w:t>
      </w:r>
    </w:p>
    <w:p w14:paraId="10318CE1">
      <w:pPr>
        <w:spacing w:before="144" w:line="269" w:lineRule="auto"/>
        <w:ind w:left="46" w:right="47" w:firstLine="492"/>
        <w:rPr>
          <w:rFonts w:ascii="仿宋" w:hAnsi="仿宋" w:eastAsia="仿宋" w:cs="仿宋"/>
          <w:sz w:val="24"/>
          <w:szCs w:val="24"/>
        </w:rPr>
      </w:pPr>
      <w:r>
        <w:rPr>
          <w:rFonts w:ascii="Times New Roman" w:hAnsi="Times New Roman" w:eastAsia="Times New Roman" w:cs="Times New Roman"/>
          <w:spacing w:val="-1"/>
          <w:sz w:val="24"/>
          <w:szCs w:val="24"/>
        </w:rPr>
        <w:t xml:space="preserve">1.5.2 </w:t>
      </w:r>
      <w:r>
        <w:rPr>
          <w:rFonts w:ascii="仿宋" w:hAnsi="仿宋" w:eastAsia="仿宋" w:cs="仿宋"/>
          <w:spacing w:val="-1"/>
          <w:sz w:val="24"/>
          <w:szCs w:val="24"/>
        </w:rPr>
        <w:t>本项目的招标代理服务费按须知</w:t>
      </w:r>
      <w:r>
        <w:rPr>
          <w:rFonts w:ascii="仿宋" w:hAnsi="仿宋" w:eastAsia="仿宋" w:cs="仿宋"/>
          <w:b/>
          <w:bCs/>
          <w:spacing w:val="-1"/>
          <w:sz w:val="24"/>
          <w:szCs w:val="24"/>
        </w:rPr>
        <w:t>前附表</w:t>
      </w:r>
      <w:r>
        <w:rPr>
          <w:rFonts w:ascii="仿宋" w:hAnsi="仿宋" w:eastAsia="仿宋" w:cs="仿宋"/>
          <w:spacing w:val="-1"/>
          <w:sz w:val="24"/>
          <w:szCs w:val="24"/>
        </w:rPr>
        <w:t>的规定执行，由成</w:t>
      </w:r>
      <w:r>
        <w:rPr>
          <w:rFonts w:ascii="仿宋" w:hAnsi="仿宋" w:eastAsia="仿宋" w:cs="仿宋"/>
          <w:spacing w:val="-2"/>
          <w:sz w:val="24"/>
          <w:szCs w:val="24"/>
        </w:rPr>
        <w:t>交供应商在领取成</w:t>
      </w:r>
      <w:r>
        <w:rPr>
          <w:rFonts w:ascii="仿宋" w:hAnsi="仿宋" w:eastAsia="仿宋" w:cs="仿宋"/>
          <w:spacing w:val="-4"/>
          <w:sz w:val="24"/>
          <w:szCs w:val="24"/>
        </w:rPr>
        <w:t>交通知书前，一次性向采购代理机构支付。</w:t>
      </w:r>
    </w:p>
    <w:p w14:paraId="1E36C339">
      <w:pPr>
        <w:spacing w:before="140" w:line="218" w:lineRule="auto"/>
        <w:ind w:left="529"/>
        <w:rPr>
          <w:rFonts w:ascii="仿宋" w:hAnsi="仿宋" w:eastAsia="仿宋" w:cs="仿宋"/>
          <w:sz w:val="24"/>
          <w:szCs w:val="24"/>
        </w:rPr>
      </w:pPr>
      <w:r>
        <w:rPr>
          <w:rFonts w:ascii="Times New Roman" w:hAnsi="Times New Roman" w:eastAsia="Times New Roman" w:cs="Times New Roman"/>
          <w:b/>
          <w:bCs/>
          <w:spacing w:val="-6"/>
          <w:sz w:val="24"/>
          <w:szCs w:val="24"/>
        </w:rPr>
        <w:t>1.6</w:t>
      </w:r>
      <w:r>
        <w:rPr>
          <w:rFonts w:ascii="Times New Roman" w:hAnsi="Times New Roman" w:eastAsia="Times New Roman" w:cs="Times New Roman"/>
          <w:b/>
          <w:bCs/>
          <w:spacing w:val="19"/>
          <w:w w:val="101"/>
          <w:sz w:val="24"/>
          <w:szCs w:val="24"/>
        </w:rPr>
        <w:t xml:space="preserve"> </w:t>
      </w:r>
      <w:r>
        <w:rPr>
          <w:rFonts w:ascii="仿宋" w:hAnsi="仿宋" w:eastAsia="仿宋" w:cs="仿宋"/>
          <w:b/>
          <w:bCs/>
          <w:spacing w:val="-6"/>
          <w:sz w:val="24"/>
          <w:szCs w:val="24"/>
        </w:rPr>
        <w:t>现场勘查</w:t>
      </w:r>
    </w:p>
    <w:p w14:paraId="51E9ABF3">
      <w:pPr>
        <w:spacing w:before="136" w:line="325" w:lineRule="auto"/>
        <w:ind w:left="58" w:right="38" w:firstLine="480"/>
        <w:rPr>
          <w:rFonts w:ascii="仿宋" w:hAnsi="仿宋" w:eastAsia="仿宋" w:cs="仿宋"/>
          <w:sz w:val="24"/>
          <w:szCs w:val="24"/>
        </w:rPr>
      </w:pPr>
      <w:r>
        <w:rPr>
          <w:rFonts w:ascii="Times New Roman" w:hAnsi="Times New Roman" w:eastAsia="Times New Roman" w:cs="Times New Roman"/>
          <w:spacing w:val="-1"/>
          <w:sz w:val="24"/>
          <w:szCs w:val="24"/>
        </w:rPr>
        <w:t xml:space="preserve">1.6.1 </w:t>
      </w:r>
      <w:r>
        <w:rPr>
          <w:rFonts w:ascii="仿宋" w:hAnsi="仿宋" w:eastAsia="仿宋" w:cs="仿宋"/>
          <w:spacing w:val="-1"/>
          <w:sz w:val="24"/>
          <w:szCs w:val="24"/>
        </w:rPr>
        <w:t>供应商须知前附表规定组织现场踏勘的，采购人应按供应商须知前附表规定</w:t>
      </w:r>
      <w:r>
        <w:rPr>
          <w:rFonts w:ascii="仿宋" w:hAnsi="仿宋" w:eastAsia="仿宋" w:cs="仿宋"/>
          <w:spacing w:val="-5"/>
          <w:sz w:val="24"/>
          <w:szCs w:val="24"/>
        </w:rPr>
        <w:t>的时间、地点组织供应商踏勘现场。</w:t>
      </w:r>
    </w:p>
    <w:p w14:paraId="402DB2CF">
      <w:pPr>
        <w:spacing w:line="325" w:lineRule="auto"/>
        <w:rPr>
          <w:rFonts w:ascii="仿宋" w:hAnsi="仿宋" w:eastAsia="仿宋" w:cs="仿宋"/>
          <w:sz w:val="24"/>
          <w:szCs w:val="24"/>
        </w:rPr>
        <w:sectPr>
          <w:footerReference r:id="rId11" w:type="default"/>
          <w:pgSz w:w="11900" w:h="16832"/>
          <w:pgMar w:top="1135" w:right="1444" w:bottom="1057" w:left="1444" w:header="822" w:footer="795" w:gutter="0"/>
          <w:cols w:space="720" w:num="1"/>
        </w:sectPr>
      </w:pPr>
    </w:p>
    <w:p w14:paraId="21CC3B60">
      <w:pPr>
        <w:spacing w:before="243" w:line="218" w:lineRule="auto"/>
        <w:ind w:left="539"/>
        <w:rPr>
          <w:rFonts w:ascii="仿宋" w:hAnsi="仿宋" w:eastAsia="仿宋" w:cs="仿宋"/>
          <w:sz w:val="24"/>
          <w:szCs w:val="24"/>
        </w:rPr>
      </w:pPr>
      <w:r>
        <w:rPr>
          <w:rFonts w:ascii="Times New Roman" w:hAnsi="Times New Roman" w:eastAsia="Times New Roman" w:cs="Times New Roman"/>
          <w:spacing w:val="-4"/>
          <w:sz w:val="24"/>
          <w:szCs w:val="24"/>
        </w:rPr>
        <w:t xml:space="preserve">1.6.2 </w:t>
      </w:r>
      <w:r>
        <w:rPr>
          <w:rFonts w:ascii="仿宋" w:hAnsi="仿宋" w:eastAsia="仿宋" w:cs="仿宋"/>
          <w:spacing w:val="-4"/>
          <w:sz w:val="24"/>
          <w:szCs w:val="24"/>
        </w:rPr>
        <w:t>供应商踏勘现场发生的费用自理。</w:t>
      </w:r>
    </w:p>
    <w:p w14:paraId="778C5D37">
      <w:pPr>
        <w:spacing w:before="136" w:line="271" w:lineRule="auto"/>
        <w:ind w:left="38" w:right="38" w:firstLine="501"/>
        <w:rPr>
          <w:rFonts w:ascii="仿宋" w:hAnsi="仿宋" w:eastAsia="仿宋" w:cs="仿宋"/>
          <w:sz w:val="24"/>
          <w:szCs w:val="24"/>
        </w:rPr>
      </w:pPr>
      <w:r>
        <w:rPr>
          <w:rFonts w:ascii="Times New Roman" w:hAnsi="Times New Roman" w:eastAsia="Times New Roman" w:cs="Times New Roman"/>
          <w:spacing w:val="-1"/>
          <w:sz w:val="24"/>
          <w:szCs w:val="24"/>
        </w:rPr>
        <w:t>1.6.3</w:t>
      </w:r>
      <w:r>
        <w:rPr>
          <w:rFonts w:ascii="Times New Roman" w:hAnsi="Times New Roman" w:eastAsia="Times New Roman" w:cs="Times New Roman"/>
          <w:spacing w:val="25"/>
          <w:w w:val="101"/>
          <w:sz w:val="24"/>
          <w:szCs w:val="24"/>
        </w:rPr>
        <w:t xml:space="preserve"> </w:t>
      </w:r>
      <w:r>
        <w:rPr>
          <w:rFonts w:ascii="仿宋" w:hAnsi="仿宋" w:eastAsia="仿宋" w:cs="仿宋"/>
          <w:spacing w:val="-1"/>
          <w:sz w:val="24"/>
          <w:szCs w:val="24"/>
        </w:rPr>
        <w:t>除采购人的原因外，供应商自行负责</w:t>
      </w:r>
      <w:r>
        <w:rPr>
          <w:rFonts w:ascii="仿宋" w:hAnsi="仿宋" w:eastAsia="仿宋" w:cs="仿宋"/>
          <w:spacing w:val="-2"/>
          <w:sz w:val="24"/>
          <w:szCs w:val="24"/>
        </w:rPr>
        <w:t>在踏勘现场中所发生的人员伤亡和财产</w:t>
      </w:r>
      <w:r>
        <w:rPr>
          <w:rFonts w:ascii="仿宋" w:hAnsi="仿宋" w:eastAsia="仿宋" w:cs="仿宋"/>
          <w:spacing w:val="-13"/>
          <w:sz w:val="24"/>
          <w:szCs w:val="24"/>
        </w:rPr>
        <w:t>损失。</w:t>
      </w:r>
    </w:p>
    <w:p w14:paraId="5519DEE2">
      <w:pPr>
        <w:spacing w:before="133" w:line="269" w:lineRule="auto"/>
        <w:ind w:left="45" w:right="38" w:firstLine="493"/>
        <w:rPr>
          <w:rFonts w:ascii="仿宋" w:hAnsi="仿宋" w:eastAsia="仿宋" w:cs="仿宋"/>
          <w:sz w:val="24"/>
          <w:szCs w:val="24"/>
        </w:rPr>
      </w:pPr>
      <w:r>
        <w:rPr>
          <w:rFonts w:ascii="Times New Roman" w:hAnsi="Times New Roman" w:eastAsia="Times New Roman" w:cs="Times New Roman"/>
          <w:spacing w:val="-1"/>
          <w:sz w:val="24"/>
          <w:szCs w:val="24"/>
        </w:rPr>
        <w:t xml:space="preserve">1.6.4 </w:t>
      </w:r>
      <w:r>
        <w:rPr>
          <w:rFonts w:ascii="仿宋" w:hAnsi="仿宋" w:eastAsia="仿宋" w:cs="仿宋"/>
          <w:spacing w:val="-1"/>
          <w:sz w:val="24"/>
          <w:szCs w:val="24"/>
        </w:rPr>
        <w:t>采购人在踏勘现场中介绍的项目现场和相关的周边环境情况，供应商在编制</w:t>
      </w:r>
      <w:r>
        <w:rPr>
          <w:rFonts w:ascii="仿宋" w:hAnsi="仿宋" w:eastAsia="仿宋" w:cs="仿宋"/>
          <w:spacing w:val="-2"/>
          <w:sz w:val="24"/>
          <w:szCs w:val="24"/>
        </w:rPr>
        <w:t>响应文件时参考，采购人不对供应商据此作出的判</w:t>
      </w:r>
      <w:r>
        <w:rPr>
          <w:rFonts w:ascii="仿宋" w:hAnsi="仿宋" w:eastAsia="仿宋" w:cs="仿宋"/>
          <w:spacing w:val="-3"/>
          <w:sz w:val="24"/>
          <w:szCs w:val="24"/>
        </w:rPr>
        <w:t>断和决策负责。</w:t>
      </w:r>
    </w:p>
    <w:p w14:paraId="2C9A1749">
      <w:pPr>
        <w:spacing w:before="107" w:line="218" w:lineRule="auto"/>
        <w:ind w:left="3738"/>
        <w:outlineLvl w:val="1"/>
        <w:rPr>
          <w:rFonts w:ascii="仿宋" w:hAnsi="仿宋" w:eastAsia="仿宋" w:cs="仿宋"/>
          <w:sz w:val="28"/>
          <w:szCs w:val="28"/>
        </w:rPr>
      </w:pPr>
      <w:bookmarkStart w:id="5" w:name="bookmark6"/>
      <w:bookmarkEnd w:id="5"/>
      <w:r>
        <w:rPr>
          <w:rFonts w:ascii="Times New Roman" w:hAnsi="Times New Roman" w:eastAsia="Times New Roman" w:cs="Times New Roman"/>
          <w:b/>
          <w:bCs/>
          <w:spacing w:val="-6"/>
          <w:sz w:val="28"/>
          <w:szCs w:val="28"/>
        </w:rPr>
        <w:t>2</w:t>
      </w:r>
      <w:r>
        <w:rPr>
          <w:rFonts w:ascii="仿宋" w:hAnsi="仿宋" w:eastAsia="仿宋" w:cs="仿宋"/>
          <w:b/>
          <w:bCs/>
          <w:spacing w:val="-6"/>
          <w:sz w:val="28"/>
          <w:szCs w:val="28"/>
        </w:rPr>
        <w:t>、采购文件</w:t>
      </w:r>
    </w:p>
    <w:p w14:paraId="1A541D1E">
      <w:pPr>
        <w:spacing w:before="125" w:line="217" w:lineRule="auto"/>
        <w:ind w:left="519"/>
        <w:rPr>
          <w:rFonts w:ascii="仿宋" w:hAnsi="仿宋" w:eastAsia="仿宋" w:cs="仿宋"/>
          <w:sz w:val="24"/>
          <w:szCs w:val="24"/>
        </w:rPr>
      </w:pPr>
      <w:r>
        <w:rPr>
          <w:rFonts w:ascii="Times New Roman" w:hAnsi="Times New Roman" w:eastAsia="Times New Roman" w:cs="Times New Roman"/>
          <w:b/>
          <w:bCs/>
          <w:spacing w:val="-2"/>
          <w:sz w:val="24"/>
          <w:szCs w:val="24"/>
        </w:rPr>
        <w:t xml:space="preserve">2.1 </w:t>
      </w:r>
      <w:r>
        <w:rPr>
          <w:rFonts w:ascii="仿宋" w:hAnsi="仿宋" w:eastAsia="仿宋" w:cs="仿宋"/>
          <w:b/>
          <w:bCs/>
          <w:spacing w:val="-2"/>
          <w:sz w:val="24"/>
          <w:szCs w:val="24"/>
        </w:rPr>
        <w:t>采购文件的组成</w:t>
      </w:r>
    </w:p>
    <w:p w14:paraId="3AC00160">
      <w:pPr>
        <w:spacing w:before="137" w:line="217" w:lineRule="auto"/>
        <w:ind w:left="516"/>
        <w:rPr>
          <w:rFonts w:ascii="仿宋" w:hAnsi="仿宋" w:eastAsia="仿宋" w:cs="仿宋"/>
          <w:sz w:val="24"/>
          <w:szCs w:val="24"/>
        </w:rPr>
      </w:pPr>
      <w:r>
        <w:rPr>
          <w:rFonts w:ascii="Times New Roman" w:hAnsi="Times New Roman" w:eastAsia="Times New Roman" w:cs="Times New Roman"/>
          <w:spacing w:val="-5"/>
          <w:sz w:val="24"/>
          <w:szCs w:val="24"/>
        </w:rPr>
        <w:t xml:space="preserve">2.1.1 </w:t>
      </w:r>
      <w:r>
        <w:rPr>
          <w:rFonts w:ascii="仿宋" w:hAnsi="仿宋" w:eastAsia="仿宋" w:cs="仿宋"/>
          <w:spacing w:val="-5"/>
          <w:sz w:val="24"/>
          <w:szCs w:val="24"/>
        </w:rPr>
        <w:t>采购文件包括下列内容：</w:t>
      </w:r>
    </w:p>
    <w:p w14:paraId="15D6B248">
      <w:pPr>
        <w:spacing w:before="138" w:line="215" w:lineRule="auto"/>
        <w:ind w:left="511"/>
        <w:rPr>
          <w:rFonts w:ascii="仿宋" w:hAnsi="仿宋" w:eastAsia="仿宋" w:cs="仿宋"/>
          <w:sz w:val="24"/>
          <w:szCs w:val="24"/>
        </w:rPr>
      </w:pPr>
      <w:r>
        <w:rPr>
          <w:rFonts w:ascii="仿宋" w:hAnsi="仿宋" w:eastAsia="仿宋" w:cs="仿宋"/>
          <w:spacing w:val="-7"/>
          <w:sz w:val="24"/>
          <w:szCs w:val="24"/>
        </w:rPr>
        <w:t>（</w:t>
      </w:r>
      <w:r>
        <w:rPr>
          <w:rFonts w:ascii="仿宋" w:hAnsi="仿宋" w:eastAsia="仿宋" w:cs="仿宋"/>
          <w:spacing w:val="-52"/>
          <w:sz w:val="24"/>
          <w:szCs w:val="24"/>
        </w:rPr>
        <w:t xml:space="preserve"> </w:t>
      </w:r>
      <w:r>
        <w:rPr>
          <w:rFonts w:ascii="Times New Roman" w:hAnsi="Times New Roman" w:eastAsia="Times New Roman" w:cs="Times New Roman"/>
          <w:spacing w:val="-7"/>
          <w:sz w:val="24"/>
          <w:szCs w:val="24"/>
        </w:rPr>
        <w:t>1</w:t>
      </w:r>
      <w:r>
        <w:rPr>
          <w:rFonts w:ascii="Times New Roman" w:hAnsi="Times New Roman" w:eastAsia="Times New Roman" w:cs="Times New Roman"/>
          <w:spacing w:val="-29"/>
          <w:sz w:val="24"/>
          <w:szCs w:val="24"/>
        </w:rPr>
        <w:t xml:space="preserve"> </w:t>
      </w:r>
      <w:r>
        <w:rPr>
          <w:rFonts w:ascii="仿宋" w:hAnsi="仿宋" w:eastAsia="仿宋" w:cs="仿宋"/>
          <w:spacing w:val="-7"/>
          <w:sz w:val="24"/>
          <w:szCs w:val="24"/>
        </w:rPr>
        <w:t>）第一章 竞争性磋商公告</w:t>
      </w:r>
    </w:p>
    <w:p w14:paraId="6F85CB99">
      <w:pPr>
        <w:spacing w:before="141" w:line="217" w:lineRule="auto"/>
        <w:ind w:left="511"/>
        <w:rPr>
          <w:rFonts w:ascii="仿宋" w:hAnsi="仿宋" w:eastAsia="仿宋" w:cs="仿宋"/>
          <w:sz w:val="24"/>
          <w:szCs w:val="24"/>
        </w:rPr>
      </w:pPr>
      <w:r>
        <w:rPr>
          <w:rFonts w:ascii="仿宋" w:hAnsi="仿宋" w:eastAsia="仿宋" w:cs="仿宋"/>
          <w:spacing w:val="-3"/>
          <w:sz w:val="24"/>
          <w:szCs w:val="24"/>
        </w:rPr>
        <w:t>（</w:t>
      </w:r>
      <w:r>
        <w:rPr>
          <w:rFonts w:ascii="Times New Roman" w:hAnsi="Times New Roman" w:eastAsia="Times New Roman" w:cs="Times New Roman"/>
          <w:spacing w:val="-3"/>
          <w:sz w:val="24"/>
          <w:szCs w:val="24"/>
        </w:rPr>
        <w:t>2</w:t>
      </w:r>
      <w:r>
        <w:rPr>
          <w:rFonts w:ascii="仿宋" w:hAnsi="仿宋" w:eastAsia="仿宋" w:cs="仿宋"/>
          <w:spacing w:val="-3"/>
          <w:sz w:val="24"/>
          <w:szCs w:val="24"/>
        </w:rPr>
        <w:t>）第二章</w:t>
      </w:r>
      <w:r>
        <w:rPr>
          <w:rFonts w:ascii="仿宋" w:hAnsi="仿宋" w:eastAsia="仿宋" w:cs="仿宋"/>
          <w:spacing w:val="32"/>
          <w:sz w:val="24"/>
          <w:szCs w:val="24"/>
        </w:rPr>
        <w:t xml:space="preserve"> </w:t>
      </w:r>
      <w:r>
        <w:rPr>
          <w:rFonts w:ascii="仿宋" w:hAnsi="仿宋" w:eastAsia="仿宋" w:cs="仿宋"/>
          <w:spacing w:val="-3"/>
          <w:sz w:val="24"/>
          <w:szCs w:val="24"/>
        </w:rPr>
        <w:t>供应商须知</w:t>
      </w:r>
    </w:p>
    <w:p w14:paraId="48AAF241">
      <w:pPr>
        <w:spacing w:before="138" w:line="217" w:lineRule="auto"/>
        <w:ind w:left="511"/>
        <w:rPr>
          <w:rFonts w:ascii="仿宋" w:hAnsi="仿宋" w:eastAsia="仿宋" w:cs="仿宋"/>
          <w:sz w:val="24"/>
          <w:szCs w:val="24"/>
        </w:rPr>
      </w:pPr>
      <w:r>
        <w:rPr>
          <w:rFonts w:ascii="仿宋" w:hAnsi="仿宋" w:eastAsia="仿宋" w:cs="仿宋"/>
          <w:spacing w:val="-3"/>
          <w:sz w:val="24"/>
          <w:szCs w:val="24"/>
        </w:rPr>
        <w:t>（</w:t>
      </w:r>
      <w:r>
        <w:rPr>
          <w:rFonts w:ascii="Times New Roman" w:hAnsi="Times New Roman" w:eastAsia="Times New Roman" w:cs="Times New Roman"/>
          <w:spacing w:val="-3"/>
          <w:sz w:val="24"/>
          <w:szCs w:val="24"/>
        </w:rPr>
        <w:t>3</w:t>
      </w:r>
      <w:r>
        <w:rPr>
          <w:rFonts w:ascii="仿宋" w:hAnsi="仿宋" w:eastAsia="仿宋" w:cs="仿宋"/>
          <w:spacing w:val="-3"/>
          <w:sz w:val="24"/>
          <w:szCs w:val="24"/>
        </w:rPr>
        <w:t>）第三章</w:t>
      </w:r>
      <w:r>
        <w:rPr>
          <w:rFonts w:ascii="仿宋" w:hAnsi="仿宋" w:eastAsia="仿宋" w:cs="仿宋"/>
          <w:spacing w:val="37"/>
          <w:sz w:val="24"/>
          <w:szCs w:val="24"/>
        </w:rPr>
        <w:t xml:space="preserve"> </w:t>
      </w:r>
      <w:r>
        <w:rPr>
          <w:rFonts w:ascii="仿宋" w:hAnsi="仿宋" w:eastAsia="仿宋" w:cs="仿宋"/>
          <w:spacing w:val="-3"/>
          <w:sz w:val="24"/>
          <w:szCs w:val="24"/>
        </w:rPr>
        <w:t>项目采购需求</w:t>
      </w:r>
    </w:p>
    <w:p w14:paraId="7F3FE5BA">
      <w:pPr>
        <w:spacing w:before="138" w:line="217" w:lineRule="auto"/>
        <w:ind w:left="511"/>
        <w:rPr>
          <w:rFonts w:ascii="仿宋" w:hAnsi="仿宋" w:eastAsia="仿宋" w:cs="仿宋"/>
          <w:sz w:val="24"/>
          <w:szCs w:val="24"/>
        </w:rPr>
      </w:pPr>
      <w:r>
        <w:rPr>
          <w:rFonts w:ascii="仿宋" w:hAnsi="仿宋" w:eastAsia="仿宋" w:cs="仿宋"/>
          <w:spacing w:val="-2"/>
          <w:sz w:val="24"/>
          <w:szCs w:val="24"/>
        </w:rPr>
        <w:t>（</w:t>
      </w:r>
      <w:r>
        <w:rPr>
          <w:rFonts w:ascii="Times New Roman" w:hAnsi="Times New Roman" w:eastAsia="Times New Roman" w:cs="Times New Roman"/>
          <w:spacing w:val="-2"/>
          <w:sz w:val="24"/>
          <w:szCs w:val="24"/>
        </w:rPr>
        <w:t>4</w:t>
      </w:r>
      <w:r>
        <w:rPr>
          <w:rFonts w:ascii="仿宋" w:hAnsi="仿宋" w:eastAsia="仿宋" w:cs="仿宋"/>
          <w:spacing w:val="-2"/>
          <w:sz w:val="24"/>
          <w:szCs w:val="24"/>
        </w:rPr>
        <w:t>）第四章</w:t>
      </w:r>
      <w:r>
        <w:rPr>
          <w:rFonts w:ascii="仿宋" w:hAnsi="仿宋" w:eastAsia="仿宋" w:cs="仿宋"/>
          <w:spacing w:val="30"/>
          <w:sz w:val="24"/>
          <w:szCs w:val="24"/>
        </w:rPr>
        <w:t xml:space="preserve"> </w:t>
      </w:r>
      <w:r>
        <w:rPr>
          <w:rFonts w:ascii="仿宋" w:hAnsi="仿宋" w:eastAsia="仿宋" w:cs="仿宋"/>
          <w:spacing w:val="-2"/>
          <w:sz w:val="24"/>
          <w:szCs w:val="24"/>
        </w:rPr>
        <w:t>评审方法及评审标准</w:t>
      </w:r>
    </w:p>
    <w:p w14:paraId="55DBC079">
      <w:pPr>
        <w:spacing w:before="138" w:line="217" w:lineRule="auto"/>
        <w:ind w:left="511"/>
        <w:rPr>
          <w:rFonts w:ascii="仿宋" w:hAnsi="仿宋" w:eastAsia="仿宋" w:cs="仿宋"/>
          <w:sz w:val="24"/>
          <w:szCs w:val="24"/>
        </w:rPr>
      </w:pPr>
      <w:r>
        <w:rPr>
          <w:rFonts w:ascii="仿宋" w:hAnsi="仿宋" w:eastAsia="仿宋" w:cs="仿宋"/>
          <w:spacing w:val="-3"/>
          <w:sz w:val="24"/>
          <w:szCs w:val="24"/>
        </w:rPr>
        <w:t>（</w:t>
      </w:r>
      <w:r>
        <w:rPr>
          <w:rFonts w:ascii="Times New Roman" w:hAnsi="Times New Roman" w:eastAsia="Times New Roman" w:cs="Times New Roman"/>
          <w:spacing w:val="-3"/>
          <w:sz w:val="24"/>
          <w:szCs w:val="24"/>
        </w:rPr>
        <w:t>5</w:t>
      </w:r>
      <w:r>
        <w:rPr>
          <w:rFonts w:ascii="仿宋" w:hAnsi="仿宋" w:eastAsia="仿宋" w:cs="仿宋"/>
          <w:spacing w:val="-3"/>
          <w:sz w:val="24"/>
          <w:szCs w:val="24"/>
        </w:rPr>
        <w:t>）第五章</w:t>
      </w:r>
      <w:r>
        <w:rPr>
          <w:rFonts w:ascii="仿宋" w:hAnsi="仿宋" w:eastAsia="仿宋" w:cs="仿宋"/>
          <w:spacing w:val="37"/>
          <w:sz w:val="24"/>
          <w:szCs w:val="24"/>
        </w:rPr>
        <w:t xml:space="preserve"> </w:t>
      </w:r>
      <w:r>
        <w:rPr>
          <w:rFonts w:ascii="仿宋" w:hAnsi="仿宋" w:eastAsia="仿宋" w:cs="仿宋"/>
          <w:spacing w:val="-3"/>
          <w:sz w:val="24"/>
          <w:szCs w:val="24"/>
        </w:rPr>
        <w:t>合同主要条款</w:t>
      </w:r>
    </w:p>
    <w:p w14:paraId="3A066C88">
      <w:pPr>
        <w:spacing w:before="137" w:line="217" w:lineRule="auto"/>
        <w:ind w:left="511"/>
        <w:rPr>
          <w:rFonts w:ascii="仿宋" w:hAnsi="仿宋" w:eastAsia="仿宋" w:cs="仿宋"/>
          <w:sz w:val="24"/>
          <w:szCs w:val="24"/>
        </w:rPr>
      </w:pPr>
      <w:r>
        <w:rPr>
          <w:rFonts w:ascii="仿宋" w:hAnsi="仿宋" w:eastAsia="仿宋" w:cs="仿宋"/>
          <w:spacing w:val="-3"/>
          <w:sz w:val="24"/>
          <w:szCs w:val="24"/>
        </w:rPr>
        <w:t>（</w:t>
      </w:r>
      <w:r>
        <w:rPr>
          <w:rFonts w:ascii="Times New Roman" w:hAnsi="Times New Roman" w:eastAsia="Times New Roman" w:cs="Times New Roman"/>
          <w:spacing w:val="-3"/>
          <w:sz w:val="24"/>
          <w:szCs w:val="24"/>
        </w:rPr>
        <w:t>6</w:t>
      </w:r>
      <w:r>
        <w:rPr>
          <w:rFonts w:ascii="仿宋" w:hAnsi="仿宋" w:eastAsia="仿宋" w:cs="仿宋"/>
          <w:spacing w:val="-3"/>
          <w:sz w:val="24"/>
          <w:szCs w:val="24"/>
        </w:rPr>
        <w:t>）第六章</w:t>
      </w:r>
      <w:r>
        <w:rPr>
          <w:rFonts w:ascii="仿宋" w:hAnsi="仿宋" w:eastAsia="仿宋" w:cs="仿宋"/>
          <w:spacing w:val="38"/>
          <w:sz w:val="24"/>
          <w:szCs w:val="24"/>
        </w:rPr>
        <w:t xml:space="preserve"> </w:t>
      </w:r>
      <w:r>
        <w:rPr>
          <w:rFonts w:ascii="仿宋" w:hAnsi="仿宋" w:eastAsia="仿宋" w:cs="仿宋"/>
          <w:spacing w:val="-3"/>
          <w:sz w:val="24"/>
          <w:szCs w:val="24"/>
        </w:rPr>
        <w:t>响应文件格式</w:t>
      </w:r>
    </w:p>
    <w:p w14:paraId="132558EC">
      <w:pPr>
        <w:spacing w:before="138" w:line="287" w:lineRule="auto"/>
        <w:ind w:left="40" w:right="100" w:firstLine="476"/>
        <w:rPr>
          <w:rFonts w:ascii="仿宋" w:hAnsi="仿宋" w:eastAsia="仿宋" w:cs="仿宋"/>
          <w:sz w:val="24"/>
          <w:szCs w:val="24"/>
        </w:rPr>
      </w:pPr>
      <w:r>
        <w:rPr>
          <w:rFonts w:ascii="Times New Roman" w:hAnsi="Times New Roman" w:eastAsia="Times New Roman" w:cs="Times New Roman"/>
          <w:spacing w:val="-1"/>
          <w:sz w:val="24"/>
          <w:szCs w:val="24"/>
        </w:rPr>
        <w:t xml:space="preserve">2.1.2 </w:t>
      </w:r>
      <w:r>
        <w:rPr>
          <w:rFonts w:ascii="仿宋" w:hAnsi="仿宋" w:eastAsia="仿宋" w:cs="仿宋"/>
          <w:spacing w:val="-1"/>
          <w:sz w:val="24"/>
          <w:szCs w:val="24"/>
        </w:rPr>
        <w:t>除本供应商须知第</w:t>
      </w:r>
      <w:r>
        <w:rPr>
          <w:rFonts w:ascii="仿宋" w:hAnsi="仿宋" w:eastAsia="仿宋" w:cs="仿宋"/>
          <w:spacing w:val="-55"/>
          <w:sz w:val="24"/>
          <w:szCs w:val="24"/>
        </w:rPr>
        <w:t xml:space="preserve"> </w:t>
      </w:r>
      <w:r>
        <w:rPr>
          <w:rFonts w:ascii="Times New Roman" w:hAnsi="Times New Roman" w:eastAsia="Times New Roman" w:cs="Times New Roman"/>
          <w:spacing w:val="-1"/>
          <w:sz w:val="24"/>
          <w:szCs w:val="24"/>
        </w:rPr>
        <w:t>2.</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1"/>
          <w:sz w:val="24"/>
          <w:szCs w:val="24"/>
        </w:rPr>
        <w:t xml:space="preserve">1.1 </w:t>
      </w:r>
      <w:r>
        <w:rPr>
          <w:rFonts w:ascii="仿宋" w:hAnsi="仿宋" w:eastAsia="仿宋" w:cs="仿宋"/>
          <w:spacing w:val="-2"/>
          <w:sz w:val="24"/>
          <w:szCs w:val="24"/>
        </w:rPr>
        <w:t>款所述的采购文件内容外，采购人在采购期间、符</w:t>
      </w:r>
      <w:r>
        <w:rPr>
          <w:rFonts w:ascii="仿宋" w:hAnsi="仿宋" w:eastAsia="仿宋" w:cs="仿宋"/>
          <w:sz w:val="24"/>
          <w:szCs w:val="24"/>
        </w:rPr>
        <w:t>合法定时间发出的答疑、澄清、修改或补充内容，均是</w:t>
      </w:r>
      <w:r>
        <w:rPr>
          <w:rFonts w:ascii="仿宋" w:hAnsi="仿宋" w:eastAsia="仿宋" w:cs="仿宋"/>
          <w:spacing w:val="-1"/>
          <w:sz w:val="24"/>
          <w:szCs w:val="24"/>
        </w:rPr>
        <w:t>采购文件的组成部分，对采购</w:t>
      </w:r>
      <w:r>
        <w:rPr>
          <w:rFonts w:ascii="仿宋" w:hAnsi="仿宋" w:eastAsia="仿宋" w:cs="仿宋"/>
          <w:spacing w:val="-5"/>
          <w:sz w:val="24"/>
          <w:szCs w:val="24"/>
        </w:rPr>
        <w:t>人和供应商起约束作用。</w:t>
      </w:r>
    </w:p>
    <w:p w14:paraId="0123F10E">
      <w:pPr>
        <w:spacing w:before="138" w:line="271" w:lineRule="auto"/>
        <w:ind w:left="45" w:right="50" w:firstLine="470"/>
        <w:rPr>
          <w:rFonts w:ascii="仿宋" w:hAnsi="仿宋" w:eastAsia="仿宋" w:cs="仿宋"/>
          <w:sz w:val="24"/>
          <w:szCs w:val="24"/>
        </w:rPr>
      </w:pPr>
      <w:r>
        <w:rPr>
          <w:rFonts w:ascii="Times New Roman" w:hAnsi="Times New Roman" w:eastAsia="Times New Roman" w:cs="Times New Roman"/>
          <w:sz w:val="24"/>
          <w:szCs w:val="24"/>
        </w:rPr>
        <w:t xml:space="preserve">2.1.3 </w:t>
      </w:r>
      <w:r>
        <w:rPr>
          <w:rFonts w:ascii="仿宋" w:hAnsi="仿宋" w:eastAsia="仿宋" w:cs="仿宋"/>
          <w:sz w:val="24"/>
          <w:szCs w:val="24"/>
        </w:rPr>
        <w:t>供应商应认真审阅采购文件。如</w:t>
      </w:r>
      <w:r>
        <w:rPr>
          <w:rFonts w:ascii="仿宋" w:hAnsi="仿宋" w:eastAsia="仿宋" w:cs="仿宋"/>
          <w:spacing w:val="-1"/>
          <w:sz w:val="24"/>
          <w:szCs w:val="24"/>
        </w:rPr>
        <w:t>果供应商编制的响应文件不符合采购文件的</w:t>
      </w:r>
      <w:r>
        <w:rPr>
          <w:rFonts w:ascii="仿宋" w:hAnsi="仿宋" w:eastAsia="仿宋" w:cs="仿宋"/>
          <w:spacing w:val="-2"/>
          <w:sz w:val="24"/>
          <w:szCs w:val="24"/>
        </w:rPr>
        <w:t>要求，责任由供应商自负。实质上不响应采购文件要求的响应文件将被采购人拒绝。</w:t>
      </w:r>
    </w:p>
    <w:p w14:paraId="0F2C2F7F">
      <w:pPr>
        <w:spacing w:before="138" w:line="217" w:lineRule="auto"/>
        <w:ind w:left="519"/>
        <w:rPr>
          <w:rFonts w:ascii="仿宋" w:hAnsi="仿宋" w:eastAsia="仿宋" w:cs="仿宋"/>
          <w:sz w:val="24"/>
          <w:szCs w:val="24"/>
        </w:rPr>
      </w:pPr>
      <w:r>
        <w:rPr>
          <w:rFonts w:ascii="Times New Roman" w:hAnsi="Times New Roman" w:eastAsia="Times New Roman" w:cs="Times New Roman"/>
          <w:b/>
          <w:bCs/>
          <w:spacing w:val="-2"/>
          <w:sz w:val="24"/>
          <w:szCs w:val="24"/>
        </w:rPr>
        <w:t xml:space="preserve">2.2 </w:t>
      </w:r>
      <w:r>
        <w:rPr>
          <w:rFonts w:ascii="仿宋" w:hAnsi="仿宋" w:eastAsia="仿宋" w:cs="仿宋"/>
          <w:b/>
          <w:bCs/>
          <w:spacing w:val="-2"/>
          <w:sz w:val="24"/>
          <w:szCs w:val="24"/>
        </w:rPr>
        <w:t>采购文件的澄清</w:t>
      </w:r>
    </w:p>
    <w:p w14:paraId="67638A1D">
      <w:pPr>
        <w:spacing w:before="137" w:line="288" w:lineRule="auto"/>
        <w:ind w:left="38" w:right="38" w:firstLine="478"/>
        <w:rPr>
          <w:rFonts w:ascii="仿宋" w:hAnsi="仿宋" w:eastAsia="仿宋" w:cs="仿宋"/>
          <w:sz w:val="24"/>
          <w:szCs w:val="24"/>
        </w:rPr>
      </w:pPr>
      <w:r>
        <w:rPr>
          <w:rFonts w:ascii="Times New Roman" w:hAnsi="Times New Roman" w:eastAsia="Times New Roman" w:cs="Times New Roman"/>
          <w:sz w:val="24"/>
          <w:szCs w:val="24"/>
        </w:rPr>
        <w:t xml:space="preserve">2.2.1 </w:t>
      </w:r>
      <w:r>
        <w:rPr>
          <w:rFonts w:ascii="仿宋" w:hAnsi="仿宋" w:eastAsia="仿宋" w:cs="仿宋"/>
          <w:sz w:val="24"/>
          <w:szCs w:val="24"/>
        </w:rPr>
        <w:t>供应商应仔细阅读和检查采购文件的全部内容。如发现缺页</w:t>
      </w:r>
      <w:r>
        <w:rPr>
          <w:rFonts w:ascii="仿宋" w:hAnsi="仿宋" w:eastAsia="仿宋" w:cs="仿宋"/>
          <w:spacing w:val="-1"/>
          <w:sz w:val="24"/>
          <w:szCs w:val="24"/>
        </w:rPr>
        <w:t>、有误或有不合理要求的，供应商宜在提交首次响应文件截止之日前</w:t>
      </w:r>
      <w:r>
        <w:rPr>
          <w:rFonts w:ascii="仿宋" w:hAnsi="仿宋" w:eastAsia="仿宋" w:cs="仿宋"/>
          <w:spacing w:val="-45"/>
          <w:sz w:val="24"/>
          <w:szCs w:val="24"/>
        </w:rPr>
        <w:t xml:space="preserve"> </w:t>
      </w:r>
      <w:r>
        <w:rPr>
          <w:rFonts w:ascii="Times New Roman" w:hAnsi="Times New Roman" w:eastAsia="Times New Roman" w:cs="Times New Roman"/>
          <w:spacing w:val="-1"/>
          <w:sz w:val="24"/>
          <w:szCs w:val="24"/>
        </w:rPr>
        <w:t xml:space="preserve">5 </w:t>
      </w:r>
      <w:r>
        <w:rPr>
          <w:rFonts w:ascii="仿宋" w:hAnsi="仿宋" w:eastAsia="仿宋" w:cs="仿宋"/>
          <w:spacing w:val="-1"/>
          <w:sz w:val="24"/>
          <w:szCs w:val="24"/>
        </w:rPr>
        <w:t>天，以书面形式要求采购人或</w:t>
      </w:r>
      <w:r>
        <w:rPr>
          <w:rFonts w:ascii="仿宋" w:hAnsi="仿宋" w:eastAsia="仿宋" w:cs="仿宋"/>
          <w:spacing w:val="-6"/>
          <w:sz w:val="24"/>
          <w:szCs w:val="24"/>
        </w:rPr>
        <w:t>采购代理机构澄清。</w:t>
      </w:r>
    </w:p>
    <w:p w14:paraId="239288B5">
      <w:pPr>
        <w:spacing w:before="137" w:line="308" w:lineRule="auto"/>
        <w:ind w:left="41" w:right="50" w:firstLine="475"/>
        <w:rPr>
          <w:rFonts w:ascii="仿宋" w:hAnsi="仿宋" w:eastAsia="仿宋" w:cs="仿宋"/>
          <w:sz w:val="24"/>
          <w:szCs w:val="24"/>
        </w:rPr>
      </w:pPr>
      <w:r>
        <w:rPr>
          <w:rFonts w:ascii="Times New Roman" w:hAnsi="Times New Roman" w:eastAsia="Times New Roman" w:cs="Times New Roman"/>
          <w:sz w:val="24"/>
          <w:szCs w:val="24"/>
        </w:rPr>
        <w:t xml:space="preserve">2.2.2 </w:t>
      </w:r>
      <w:r>
        <w:rPr>
          <w:rFonts w:ascii="仿宋" w:hAnsi="仿宋" w:eastAsia="仿宋" w:cs="仿宋"/>
          <w:sz w:val="24"/>
          <w:szCs w:val="24"/>
        </w:rPr>
        <w:t>采购人、采购代理机构可以对已</w:t>
      </w:r>
      <w:r>
        <w:rPr>
          <w:rFonts w:ascii="仿宋" w:hAnsi="仿宋" w:eastAsia="仿宋" w:cs="仿宋"/>
          <w:spacing w:val="-1"/>
          <w:sz w:val="24"/>
          <w:szCs w:val="24"/>
        </w:rPr>
        <w:t>发出的采购文件进行必要的澄清，澄清的内</w:t>
      </w:r>
      <w:r>
        <w:rPr>
          <w:rFonts w:ascii="仿宋" w:hAnsi="仿宋" w:eastAsia="仿宋" w:cs="仿宋"/>
          <w:sz w:val="24"/>
          <w:szCs w:val="24"/>
        </w:rPr>
        <w:t>容作为采购文件的组成部分。澄清的内容可能影响响</w:t>
      </w:r>
      <w:r>
        <w:rPr>
          <w:rFonts w:ascii="仿宋" w:hAnsi="仿宋" w:eastAsia="仿宋" w:cs="仿宋"/>
          <w:spacing w:val="-1"/>
          <w:sz w:val="24"/>
          <w:szCs w:val="24"/>
        </w:rPr>
        <w:t>应文件编制的，采购人、采购代</w:t>
      </w:r>
      <w:r>
        <w:rPr>
          <w:rFonts w:ascii="仿宋" w:hAnsi="仿宋" w:eastAsia="仿宋" w:cs="仿宋"/>
          <w:spacing w:val="-2"/>
          <w:sz w:val="24"/>
          <w:szCs w:val="24"/>
        </w:rPr>
        <w:t>理机构应当在提交首次响应文件截止时间</w:t>
      </w:r>
      <w:r>
        <w:rPr>
          <w:rFonts w:ascii="仿宋" w:hAnsi="仿宋" w:eastAsia="仿宋" w:cs="仿宋"/>
          <w:spacing w:val="-48"/>
          <w:sz w:val="24"/>
          <w:szCs w:val="24"/>
        </w:rPr>
        <w:t xml:space="preserve"> </w:t>
      </w:r>
      <w:r>
        <w:rPr>
          <w:rFonts w:ascii="Times New Roman" w:hAnsi="Times New Roman" w:eastAsia="Times New Roman" w:cs="Times New Roman"/>
          <w:spacing w:val="-2"/>
          <w:sz w:val="24"/>
          <w:szCs w:val="24"/>
        </w:rPr>
        <w:t>5</w:t>
      </w:r>
      <w:r>
        <w:rPr>
          <w:rFonts w:ascii="Times New Roman" w:hAnsi="Times New Roman" w:eastAsia="Times New Roman" w:cs="Times New Roman"/>
          <w:spacing w:val="42"/>
          <w:w w:val="101"/>
          <w:sz w:val="24"/>
          <w:szCs w:val="24"/>
        </w:rPr>
        <w:t xml:space="preserve"> </w:t>
      </w:r>
      <w:r>
        <w:rPr>
          <w:rFonts w:ascii="仿宋" w:hAnsi="仿宋" w:eastAsia="仿宋" w:cs="仿宋"/>
          <w:spacing w:val="-2"/>
          <w:sz w:val="24"/>
          <w:szCs w:val="24"/>
        </w:rPr>
        <w:t>日前，以书面形式（在发布</w:t>
      </w:r>
      <w:r>
        <w:rPr>
          <w:rFonts w:ascii="仿宋" w:hAnsi="仿宋" w:eastAsia="仿宋" w:cs="仿宋"/>
          <w:spacing w:val="-3"/>
          <w:sz w:val="24"/>
          <w:szCs w:val="24"/>
        </w:rPr>
        <w:t>竞争性磋商公</w:t>
      </w:r>
      <w:r>
        <w:rPr>
          <w:rFonts w:ascii="仿宋" w:hAnsi="仿宋" w:eastAsia="仿宋" w:cs="仿宋"/>
          <w:sz w:val="24"/>
          <w:szCs w:val="24"/>
        </w:rPr>
        <w:t>告的发布媒介上发布）发给所有通过广西政府采购云</w:t>
      </w:r>
      <w:r>
        <w:rPr>
          <w:rFonts w:ascii="仿宋" w:hAnsi="仿宋" w:eastAsia="仿宋" w:cs="仿宋"/>
          <w:spacing w:val="-1"/>
          <w:sz w:val="24"/>
          <w:szCs w:val="24"/>
        </w:rPr>
        <w:t>平台获取采购文件的供应商，但</w:t>
      </w:r>
      <w:r>
        <w:rPr>
          <w:rFonts w:ascii="仿宋" w:hAnsi="仿宋" w:eastAsia="仿宋" w:cs="仿宋"/>
          <w:sz w:val="24"/>
          <w:szCs w:val="24"/>
        </w:rPr>
        <w:t>不指明澄清问题的来源，供应商未及时实时关注采购</w:t>
      </w:r>
      <w:r>
        <w:rPr>
          <w:rFonts w:ascii="仿宋" w:hAnsi="仿宋" w:eastAsia="仿宋" w:cs="仿宋"/>
          <w:spacing w:val="-1"/>
          <w:sz w:val="24"/>
          <w:szCs w:val="24"/>
        </w:rPr>
        <w:t>代理机构在公告发布媒介上发布</w:t>
      </w:r>
      <w:r>
        <w:rPr>
          <w:rFonts w:ascii="仿宋" w:hAnsi="仿宋" w:eastAsia="仿宋" w:cs="仿宋"/>
          <w:spacing w:val="-2"/>
          <w:sz w:val="24"/>
          <w:szCs w:val="24"/>
        </w:rPr>
        <w:t>的澄清文件造成的损失，由供应商自行负责。不足</w:t>
      </w:r>
      <w:r>
        <w:rPr>
          <w:rFonts w:ascii="仿宋" w:hAnsi="仿宋" w:eastAsia="仿宋" w:cs="仿宋"/>
          <w:spacing w:val="-48"/>
          <w:sz w:val="24"/>
          <w:szCs w:val="24"/>
        </w:rPr>
        <w:t xml:space="preserve"> </w:t>
      </w:r>
      <w:r>
        <w:rPr>
          <w:rFonts w:ascii="Times New Roman" w:hAnsi="Times New Roman" w:eastAsia="Times New Roman" w:cs="Times New Roman"/>
          <w:spacing w:val="-2"/>
          <w:sz w:val="24"/>
          <w:szCs w:val="24"/>
        </w:rPr>
        <w:t>5</w:t>
      </w:r>
      <w:r>
        <w:rPr>
          <w:rFonts w:ascii="Times New Roman" w:hAnsi="Times New Roman" w:eastAsia="Times New Roman" w:cs="Times New Roman"/>
          <w:spacing w:val="42"/>
          <w:w w:val="101"/>
          <w:sz w:val="24"/>
          <w:szCs w:val="24"/>
        </w:rPr>
        <w:t xml:space="preserve"> </w:t>
      </w:r>
      <w:r>
        <w:rPr>
          <w:rFonts w:ascii="仿宋" w:hAnsi="仿宋" w:eastAsia="仿宋" w:cs="仿宋"/>
          <w:spacing w:val="-2"/>
          <w:sz w:val="24"/>
          <w:szCs w:val="24"/>
        </w:rPr>
        <w:t>日的，将顺延提交</w:t>
      </w:r>
      <w:r>
        <w:rPr>
          <w:rFonts w:ascii="仿宋" w:hAnsi="仿宋" w:eastAsia="仿宋" w:cs="仿宋"/>
          <w:spacing w:val="-3"/>
          <w:sz w:val="24"/>
          <w:szCs w:val="24"/>
        </w:rPr>
        <w:t>首次响应文件截止时间。该澄清的内容为采购文件的组成部分。</w:t>
      </w:r>
    </w:p>
    <w:p w14:paraId="4E269614">
      <w:pPr>
        <w:spacing w:before="138" w:line="270" w:lineRule="auto"/>
        <w:ind w:left="48" w:right="50" w:firstLine="467"/>
        <w:rPr>
          <w:rFonts w:ascii="仿宋" w:hAnsi="仿宋" w:eastAsia="仿宋" w:cs="仿宋"/>
          <w:sz w:val="24"/>
          <w:szCs w:val="24"/>
        </w:rPr>
      </w:pPr>
      <w:r>
        <w:rPr>
          <w:rFonts w:ascii="Times New Roman" w:hAnsi="Times New Roman" w:eastAsia="Times New Roman" w:cs="Times New Roman"/>
          <w:spacing w:val="-1"/>
          <w:sz w:val="24"/>
          <w:szCs w:val="24"/>
        </w:rPr>
        <w:t>2.2.3</w:t>
      </w:r>
      <w:r>
        <w:rPr>
          <w:rFonts w:ascii="Times New Roman" w:hAnsi="Times New Roman" w:eastAsia="Times New Roman" w:cs="Times New Roman"/>
          <w:spacing w:val="27"/>
          <w:w w:val="101"/>
          <w:sz w:val="24"/>
          <w:szCs w:val="24"/>
        </w:rPr>
        <w:t xml:space="preserve"> </w:t>
      </w:r>
      <w:r>
        <w:rPr>
          <w:rFonts w:ascii="仿宋" w:hAnsi="仿宋" w:eastAsia="仿宋" w:cs="仿宋"/>
          <w:spacing w:val="-1"/>
          <w:sz w:val="24"/>
          <w:szCs w:val="24"/>
        </w:rPr>
        <w:t>当采购文件与采购文件的澄清就同一内容的表述不一致时</w:t>
      </w:r>
      <w:r>
        <w:rPr>
          <w:rFonts w:ascii="仿宋" w:hAnsi="仿宋" w:eastAsia="仿宋" w:cs="仿宋"/>
          <w:spacing w:val="-2"/>
          <w:sz w:val="24"/>
          <w:szCs w:val="24"/>
        </w:rPr>
        <w:t>，以最后发出的书</w:t>
      </w:r>
      <w:r>
        <w:rPr>
          <w:rFonts w:ascii="仿宋" w:hAnsi="仿宋" w:eastAsia="仿宋" w:cs="仿宋"/>
          <w:spacing w:val="-10"/>
          <w:sz w:val="24"/>
          <w:szCs w:val="24"/>
        </w:rPr>
        <w:t>面文件为准。</w:t>
      </w:r>
    </w:p>
    <w:p w14:paraId="2816D7B3">
      <w:pPr>
        <w:spacing w:before="138" w:line="217" w:lineRule="auto"/>
        <w:ind w:left="519"/>
        <w:rPr>
          <w:rFonts w:ascii="仿宋" w:hAnsi="仿宋" w:eastAsia="仿宋" w:cs="仿宋"/>
          <w:sz w:val="24"/>
          <w:szCs w:val="24"/>
        </w:rPr>
      </w:pPr>
      <w:r>
        <w:rPr>
          <w:rFonts w:ascii="Times New Roman" w:hAnsi="Times New Roman" w:eastAsia="Times New Roman" w:cs="Times New Roman"/>
          <w:b/>
          <w:bCs/>
          <w:spacing w:val="-2"/>
          <w:sz w:val="24"/>
          <w:szCs w:val="24"/>
        </w:rPr>
        <w:t xml:space="preserve">2.3 </w:t>
      </w:r>
      <w:r>
        <w:rPr>
          <w:rFonts w:ascii="仿宋" w:hAnsi="仿宋" w:eastAsia="仿宋" w:cs="仿宋"/>
          <w:b/>
          <w:bCs/>
          <w:spacing w:val="-2"/>
          <w:sz w:val="24"/>
          <w:szCs w:val="24"/>
        </w:rPr>
        <w:t>采购文件的修改</w:t>
      </w:r>
    </w:p>
    <w:p w14:paraId="5C4C27EC">
      <w:pPr>
        <w:spacing w:line="217" w:lineRule="auto"/>
        <w:rPr>
          <w:rFonts w:ascii="仿宋" w:hAnsi="仿宋" w:eastAsia="仿宋" w:cs="仿宋"/>
          <w:sz w:val="24"/>
          <w:szCs w:val="24"/>
        </w:rPr>
        <w:sectPr>
          <w:footerReference r:id="rId12" w:type="default"/>
          <w:pgSz w:w="11900" w:h="16832"/>
          <w:pgMar w:top="1135" w:right="1444" w:bottom="1057" w:left="1444" w:header="822" w:footer="797" w:gutter="0"/>
          <w:cols w:space="720" w:num="1"/>
        </w:sectPr>
      </w:pPr>
    </w:p>
    <w:p w14:paraId="005485B1">
      <w:pPr>
        <w:spacing w:before="243" w:line="308" w:lineRule="auto"/>
        <w:ind w:left="33" w:right="50" w:firstLine="482"/>
        <w:rPr>
          <w:rFonts w:ascii="仿宋" w:hAnsi="仿宋" w:eastAsia="仿宋" w:cs="仿宋"/>
          <w:sz w:val="24"/>
          <w:szCs w:val="24"/>
        </w:rPr>
      </w:pPr>
      <w:r>
        <w:rPr>
          <w:rFonts w:ascii="Times New Roman" w:hAnsi="Times New Roman" w:eastAsia="Times New Roman" w:cs="Times New Roman"/>
          <w:sz w:val="24"/>
          <w:szCs w:val="24"/>
        </w:rPr>
        <w:t xml:space="preserve">2.3.1 </w:t>
      </w:r>
      <w:r>
        <w:rPr>
          <w:rFonts w:ascii="仿宋" w:hAnsi="仿宋" w:eastAsia="仿宋" w:cs="仿宋"/>
          <w:sz w:val="24"/>
          <w:szCs w:val="24"/>
        </w:rPr>
        <w:t>采购人、采购代理机构可以对已</w:t>
      </w:r>
      <w:r>
        <w:rPr>
          <w:rFonts w:ascii="仿宋" w:hAnsi="仿宋" w:eastAsia="仿宋" w:cs="仿宋"/>
          <w:spacing w:val="-1"/>
          <w:sz w:val="24"/>
          <w:szCs w:val="24"/>
        </w:rPr>
        <w:t>发出的采购文件进行必要的修改，修改的内</w:t>
      </w:r>
      <w:r>
        <w:rPr>
          <w:rFonts w:ascii="仿宋" w:hAnsi="仿宋" w:eastAsia="仿宋" w:cs="仿宋"/>
          <w:sz w:val="24"/>
          <w:szCs w:val="24"/>
        </w:rPr>
        <w:t>容作为采购文件的组成部分。修改的内容可能影响响应文件编制的，采</w:t>
      </w:r>
      <w:r>
        <w:rPr>
          <w:rFonts w:ascii="仿宋" w:hAnsi="仿宋" w:eastAsia="仿宋" w:cs="仿宋"/>
          <w:spacing w:val="-1"/>
          <w:sz w:val="24"/>
          <w:szCs w:val="24"/>
        </w:rPr>
        <w:t>购人、采购代</w:t>
      </w:r>
      <w:r>
        <w:rPr>
          <w:rFonts w:ascii="仿宋" w:hAnsi="仿宋" w:eastAsia="仿宋" w:cs="仿宋"/>
          <w:spacing w:val="-2"/>
          <w:sz w:val="24"/>
          <w:szCs w:val="24"/>
        </w:rPr>
        <w:t>理机构应当在提交首次响应文件截止时间</w:t>
      </w:r>
      <w:r>
        <w:rPr>
          <w:rFonts w:ascii="仿宋" w:hAnsi="仿宋" w:eastAsia="仿宋" w:cs="仿宋"/>
          <w:spacing w:val="-47"/>
          <w:sz w:val="24"/>
          <w:szCs w:val="24"/>
        </w:rPr>
        <w:t xml:space="preserve"> </w:t>
      </w:r>
      <w:r>
        <w:rPr>
          <w:rFonts w:ascii="Times New Roman" w:hAnsi="Times New Roman" w:eastAsia="Times New Roman" w:cs="Times New Roman"/>
          <w:spacing w:val="-2"/>
          <w:sz w:val="24"/>
          <w:szCs w:val="24"/>
        </w:rPr>
        <w:t>5</w:t>
      </w:r>
      <w:r>
        <w:rPr>
          <w:rFonts w:ascii="Times New Roman" w:hAnsi="Times New Roman" w:eastAsia="Times New Roman" w:cs="Times New Roman"/>
          <w:spacing w:val="43"/>
          <w:sz w:val="24"/>
          <w:szCs w:val="24"/>
        </w:rPr>
        <w:t xml:space="preserve"> </w:t>
      </w:r>
      <w:r>
        <w:rPr>
          <w:rFonts w:ascii="仿宋" w:hAnsi="仿宋" w:eastAsia="仿宋" w:cs="仿宋"/>
          <w:spacing w:val="-2"/>
          <w:sz w:val="24"/>
          <w:szCs w:val="24"/>
        </w:rPr>
        <w:t>日前，以书面形式（在发布竞争性磋商公</w:t>
      </w:r>
      <w:r>
        <w:rPr>
          <w:rFonts w:ascii="仿宋" w:hAnsi="仿宋" w:eastAsia="仿宋" w:cs="仿宋"/>
          <w:sz w:val="24"/>
          <w:szCs w:val="24"/>
        </w:rPr>
        <w:t>告的发布媒介上发布）发给所有通过广西政府采购云平台获取采购文件</w:t>
      </w:r>
      <w:r>
        <w:rPr>
          <w:rFonts w:ascii="仿宋" w:hAnsi="仿宋" w:eastAsia="仿宋" w:cs="仿宋"/>
          <w:spacing w:val="-1"/>
          <w:sz w:val="24"/>
          <w:szCs w:val="24"/>
        </w:rPr>
        <w:t>的供应商，供</w:t>
      </w:r>
      <w:r>
        <w:rPr>
          <w:rFonts w:ascii="仿宋" w:hAnsi="仿宋" w:eastAsia="仿宋" w:cs="仿宋"/>
          <w:sz w:val="24"/>
          <w:szCs w:val="24"/>
        </w:rPr>
        <w:t>应商未及时实时关注采购代理机构在公告发布媒介上发布的修改文件造</w:t>
      </w:r>
      <w:r>
        <w:rPr>
          <w:rFonts w:ascii="仿宋" w:hAnsi="仿宋" w:eastAsia="仿宋" w:cs="仿宋"/>
          <w:spacing w:val="-1"/>
          <w:sz w:val="24"/>
          <w:szCs w:val="24"/>
        </w:rPr>
        <w:t>成的损失，由</w:t>
      </w:r>
      <w:r>
        <w:rPr>
          <w:rFonts w:ascii="仿宋" w:hAnsi="仿宋" w:eastAsia="仿宋" w:cs="仿宋"/>
          <w:spacing w:val="-2"/>
          <w:sz w:val="24"/>
          <w:szCs w:val="24"/>
        </w:rPr>
        <w:t>供应商自行负责。不足</w:t>
      </w:r>
      <w:r>
        <w:rPr>
          <w:rFonts w:ascii="仿宋" w:hAnsi="仿宋" w:eastAsia="仿宋" w:cs="仿宋"/>
          <w:spacing w:val="-47"/>
          <w:sz w:val="24"/>
          <w:szCs w:val="24"/>
        </w:rPr>
        <w:t xml:space="preserve"> </w:t>
      </w:r>
      <w:r>
        <w:rPr>
          <w:rFonts w:ascii="Times New Roman" w:hAnsi="Times New Roman" w:eastAsia="Times New Roman" w:cs="Times New Roman"/>
          <w:spacing w:val="-2"/>
          <w:sz w:val="24"/>
          <w:szCs w:val="24"/>
        </w:rPr>
        <w:t>5</w:t>
      </w:r>
      <w:r>
        <w:rPr>
          <w:rFonts w:ascii="Times New Roman" w:hAnsi="Times New Roman" w:eastAsia="Times New Roman" w:cs="Times New Roman"/>
          <w:spacing w:val="43"/>
          <w:sz w:val="24"/>
          <w:szCs w:val="24"/>
        </w:rPr>
        <w:t xml:space="preserve"> </w:t>
      </w:r>
      <w:r>
        <w:rPr>
          <w:rFonts w:ascii="仿宋" w:hAnsi="仿宋" w:eastAsia="仿宋" w:cs="仿宋"/>
          <w:spacing w:val="-2"/>
          <w:sz w:val="24"/>
          <w:szCs w:val="24"/>
        </w:rPr>
        <w:t>日的，将顺延提交首次响应文件截止时间。该修改的内容为</w:t>
      </w:r>
      <w:r>
        <w:rPr>
          <w:rFonts w:ascii="仿宋" w:hAnsi="仿宋" w:eastAsia="仿宋" w:cs="仿宋"/>
          <w:spacing w:val="-5"/>
          <w:sz w:val="24"/>
          <w:szCs w:val="24"/>
        </w:rPr>
        <w:t>采购文件的组成部分。</w:t>
      </w:r>
    </w:p>
    <w:p w14:paraId="60250356">
      <w:pPr>
        <w:spacing w:before="138" w:line="270" w:lineRule="auto"/>
        <w:ind w:left="48" w:right="50" w:firstLine="467"/>
        <w:rPr>
          <w:rFonts w:ascii="仿宋" w:hAnsi="仿宋" w:eastAsia="仿宋" w:cs="仿宋"/>
          <w:sz w:val="24"/>
          <w:szCs w:val="24"/>
        </w:rPr>
      </w:pPr>
      <w:r>
        <w:rPr>
          <w:rFonts w:ascii="Times New Roman" w:hAnsi="Times New Roman" w:eastAsia="Times New Roman" w:cs="Times New Roman"/>
          <w:spacing w:val="-1"/>
          <w:sz w:val="24"/>
          <w:szCs w:val="24"/>
        </w:rPr>
        <w:t>2.3.2</w:t>
      </w:r>
      <w:r>
        <w:rPr>
          <w:rFonts w:ascii="Times New Roman" w:hAnsi="Times New Roman" w:eastAsia="Times New Roman" w:cs="Times New Roman"/>
          <w:spacing w:val="27"/>
          <w:w w:val="101"/>
          <w:sz w:val="24"/>
          <w:szCs w:val="24"/>
        </w:rPr>
        <w:t xml:space="preserve"> </w:t>
      </w:r>
      <w:r>
        <w:rPr>
          <w:rFonts w:ascii="仿宋" w:hAnsi="仿宋" w:eastAsia="仿宋" w:cs="仿宋"/>
          <w:spacing w:val="-1"/>
          <w:sz w:val="24"/>
          <w:szCs w:val="24"/>
        </w:rPr>
        <w:t>当采购文件与采购文件的修改就同一内容的表述不一致时</w:t>
      </w:r>
      <w:r>
        <w:rPr>
          <w:rFonts w:ascii="仿宋" w:hAnsi="仿宋" w:eastAsia="仿宋" w:cs="仿宋"/>
          <w:spacing w:val="-2"/>
          <w:sz w:val="24"/>
          <w:szCs w:val="24"/>
        </w:rPr>
        <w:t>，以最后发出的书</w:t>
      </w:r>
      <w:r>
        <w:rPr>
          <w:rFonts w:ascii="仿宋" w:hAnsi="仿宋" w:eastAsia="仿宋" w:cs="仿宋"/>
          <w:spacing w:val="-10"/>
          <w:sz w:val="24"/>
          <w:szCs w:val="24"/>
        </w:rPr>
        <w:t>面文件为准。</w:t>
      </w:r>
    </w:p>
    <w:p w14:paraId="4B1EC5E7">
      <w:pPr>
        <w:spacing w:before="102" w:line="218" w:lineRule="auto"/>
        <w:ind w:left="3736"/>
        <w:outlineLvl w:val="1"/>
        <w:rPr>
          <w:rFonts w:ascii="仿宋" w:hAnsi="仿宋" w:eastAsia="仿宋" w:cs="仿宋"/>
          <w:sz w:val="28"/>
          <w:szCs w:val="28"/>
        </w:rPr>
      </w:pPr>
      <w:bookmarkStart w:id="6" w:name="bookmark7"/>
      <w:bookmarkEnd w:id="6"/>
      <w:r>
        <w:rPr>
          <w:rFonts w:ascii="Times New Roman" w:hAnsi="Times New Roman" w:eastAsia="Times New Roman" w:cs="Times New Roman"/>
          <w:b/>
          <w:bCs/>
          <w:spacing w:val="-6"/>
          <w:sz w:val="28"/>
          <w:szCs w:val="28"/>
        </w:rPr>
        <w:t>3</w:t>
      </w:r>
      <w:r>
        <w:rPr>
          <w:rFonts w:ascii="仿宋" w:hAnsi="仿宋" w:eastAsia="仿宋" w:cs="仿宋"/>
          <w:b/>
          <w:bCs/>
          <w:spacing w:val="-6"/>
          <w:sz w:val="28"/>
          <w:szCs w:val="28"/>
        </w:rPr>
        <w:t>、响应文件</w:t>
      </w:r>
    </w:p>
    <w:p w14:paraId="33E52B1C">
      <w:pPr>
        <w:spacing w:before="124" w:line="217" w:lineRule="auto"/>
        <w:ind w:left="517"/>
        <w:rPr>
          <w:rFonts w:ascii="仿宋" w:hAnsi="仿宋" w:eastAsia="仿宋" w:cs="仿宋"/>
          <w:sz w:val="24"/>
          <w:szCs w:val="24"/>
        </w:rPr>
      </w:pPr>
      <w:r>
        <w:rPr>
          <w:rFonts w:ascii="Times New Roman" w:hAnsi="Times New Roman" w:eastAsia="Times New Roman" w:cs="Times New Roman"/>
          <w:b/>
          <w:bCs/>
          <w:spacing w:val="-4"/>
          <w:sz w:val="24"/>
          <w:szCs w:val="24"/>
        </w:rPr>
        <w:t>3.1</w:t>
      </w:r>
      <w:r>
        <w:rPr>
          <w:rFonts w:ascii="Times New Roman" w:hAnsi="Times New Roman" w:eastAsia="Times New Roman" w:cs="Times New Roman"/>
          <w:b/>
          <w:bCs/>
          <w:spacing w:val="24"/>
          <w:w w:val="101"/>
          <w:sz w:val="24"/>
          <w:szCs w:val="24"/>
        </w:rPr>
        <w:t xml:space="preserve"> </w:t>
      </w:r>
      <w:r>
        <w:rPr>
          <w:rFonts w:ascii="仿宋" w:hAnsi="仿宋" w:eastAsia="仿宋" w:cs="仿宋"/>
          <w:b/>
          <w:bCs/>
          <w:spacing w:val="-4"/>
          <w:sz w:val="24"/>
          <w:szCs w:val="24"/>
        </w:rPr>
        <w:t>响应文件的组成</w:t>
      </w:r>
    </w:p>
    <w:p w14:paraId="4BA8408E">
      <w:pPr>
        <w:spacing w:before="137" w:line="217" w:lineRule="auto"/>
        <w:ind w:left="528"/>
        <w:rPr>
          <w:rFonts w:ascii="仿宋" w:hAnsi="仿宋" w:eastAsia="仿宋" w:cs="仿宋"/>
          <w:sz w:val="24"/>
          <w:szCs w:val="24"/>
        </w:rPr>
      </w:pPr>
      <w:r>
        <w:rPr>
          <w:rFonts w:ascii="仿宋" w:hAnsi="仿宋" w:eastAsia="仿宋" w:cs="仿宋"/>
          <w:spacing w:val="-2"/>
          <w:sz w:val="24"/>
          <w:szCs w:val="24"/>
        </w:rPr>
        <w:t>响应文件应分为价格文件、资格文件和商务技术文件三个部分</w:t>
      </w:r>
      <w:r>
        <w:rPr>
          <w:rFonts w:ascii="仿宋" w:hAnsi="仿宋" w:eastAsia="仿宋" w:cs="仿宋"/>
          <w:spacing w:val="-3"/>
          <w:sz w:val="24"/>
          <w:szCs w:val="24"/>
        </w:rPr>
        <w:t>组成。</w:t>
      </w:r>
    </w:p>
    <w:p w14:paraId="51FC354D">
      <w:pPr>
        <w:spacing w:before="138" w:line="215" w:lineRule="auto"/>
        <w:ind w:left="521"/>
        <w:rPr>
          <w:rFonts w:ascii="仿宋" w:hAnsi="仿宋" w:eastAsia="仿宋" w:cs="仿宋"/>
          <w:sz w:val="24"/>
          <w:szCs w:val="24"/>
        </w:rPr>
      </w:pPr>
      <w:r>
        <w:rPr>
          <w:rFonts w:ascii="Times New Roman" w:hAnsi="Times New Roman" w:eastAsia="Times New Roman" w:cs="Times New Roman"/>
          <w:spacing w:val="-1"/>
          <w:sz w:val="24"/>
          <w:szCs w:val="24"/>
        </w:rPr>
        <w:t xml:space="preserve">3.1.1 </w:t>
      </w:r>
      <w:r>
        <w:rPr>
          <w:rFonts w:ascii="仿宋" w:hAnsi="仿宋" w:eastAsia="仿宋" w:cs="仿宋"/>
          <w:spacing w:val="-1"/>
          <w:sz w:val="24"/>
          <w:szCs w:val="24"/>
        </w:rPr>
        <w:t>价格文件：具体材料见</w:t>
      </w:r>
      <w:r>
        <w:rPr>
          <w:rFonts w:ascii="Times New Roman" w:hAnsi="Times New Roman" w:eastAsia="Times New Roman" w:cs="Times New Roman"/>
          <w:spacing w:val="-1"/>
          <w:sz w:val="24"/>
          <w:szCs w:val="24"/>
        </w:rPr>
        <w:t>“</w:t>
      </w:r>
      <w:r>
        <w:rPr>
          <w:rFonts w:ascii="仿宋" w:hAnsi="仿宋" w:eastAsia="仿宋" w:cs="仿宋"/>
          <w:spacing w:val="-1"/>
          <w:sz w:val="24"/>
          <w:szCs w:val="24"/>
        </w:rPr>
        <w:t>供应商须知前附表</w:t>
      </w:r>
      <w:r>
        <w:rPr>
          <w:rFonts w:ascii="Times New Roman" w:hAnsi="Times New Roman" w:eastAsia="Times New Roman" w:cs="Times New Roman"/>
          <w:spacing w:val="-1"/>
          <w:sz w:val="24"/>
          <w:szCs w:val="24"/>
        </w:rPr>
        <w:t>”</w:t>
      </w:r>
      <w:r>
        <w:rPr>
          <w:rFonts w:ascii="仿宋" w:hAnsi="仿宋" w:eastAsia="仿宋" w:cs="仿宋"/>
          <w:spacing w:val="-1"/>
          <w:sz w:val="24"/>
          <w:szCs w:val="24"/>
        </w:rPr>
        <w:t>。</w:t>
      </w:r>
    </w:p>
    <w:p w14:paraId="0526F46B">
      <w:pPr>
        <w:spacing w:before="140" w:line="215" w:lineRule="auto"/>
        <w:ind w:left="521"/>
        <w:rPr>
          <w:rFonts w:ascii="仿宋" w:hAnsi="仿宋" w:eastAsia="仿宋" w:cs="仿宋"/>
          <w:sz w:val="24"/>
          <w:szCs w:val="24"/>
        </w:rPr>
      </w:pPr>
      <w:r>
        <w:rPr>
          <w:rFonts w:ascii="Times New Roman" w:hAnsi="Times New Roman" w:eastAsia="Times New Roman" w:cs="Times New Roman"/>
          <w:spacing w:val="-1"/>
          <w:sz w:val="24"/>
          <w:szCs w:val="24"/>
        </w:rPr>
        <w:t xml:space="preserve">3.1.2 </w:t>
      </w:r>
      <w:r>
        <w:rPr>
          <w:rFonts w:ascii="仿宋" w:hAnsi="仿宋" w:eastAsia="仿宋" w:cs="仿宋"/>
          <w:spacing w:val="-1"/>
          <w:sz w:val="24"/>
          <w:szCs w:val="24"/>
        </w:rPr>
        <w:t>资格文件：具体材料见</w:t>
      </w:r>
      <w:r>
        <w:rPr>
          <w:rFonts w:ascii="Times New Roman" w:hAnsi="Times New Roman" w:eastAsia="Times New Roman" w:cs="Times New Roman"/>
          <w:spacing w:val="-1"/>
          <w:sz w:val="24"/>
          <w:szCs w:val="24"/>
        </w:rPr>
        <w:t>“</w:t>
      </w:r>
      <w:r>
        <w:rPr>
          <w:rFonts w:ascii="仿宋" w:hAnsi="仿宋" w:eastAsia="仿宋" w:cs="仿宋"/>
          <w:spacing w:val="-1"/>
          <w:sz w:val="24"/>
          <w:szCs w:val="24"/>
        </w:rPr>
        <w:t>供应商须知前附表</w:t>
      </w:r>
      <w:r>
        <w:rPr>
          <w:rFonts w:ascii="Times New Roman" w:hAnsi="Times New Roman" w:eastAsia="Times New Roman" w:cs="Times New Roman"/>
          <w:spacing w:val="-1"/>
          <w:sz w:val="24"/>
          <w:szCs w:val="24"/>
        </w:rPr>
        <w:t>”</w:t>
      </w:r>
      <w:r>
        <w:rPr>
          <w:rFonts w:ascii="仿宋" w:hAnsi="仿宋" w:eastAsia="仿宋" w:cs="仿宋"/>
          <w:spacing w:val="-1"/>
          <w:sz w:val="24"/>
          <w:szCs w:val="24"/>
        </w:rPr>
        <w:t>。</w:t>
      </w:r>
    </w:p>
    <w:p w14:paraId="28277151">
      <w:pPr>
        <w:spacing w:before="141" w:line="215" w:lineRule="auto"/>
        <w:ind w:left="521"/>
        <w:rPr>
          <w:rFonts w:ascii="仿宋" w:hAnsi="仿宋" w:eastAsia="仿宋" w:cs="仿宋"/>
          <w:sz w:val="24"/>
          <w:szCs w:val="24"/>
        </w:rPr>
      </w:pPr>
      <w:r>
        <w:rPr>
          <w:rFonts w:ascii="Times New Roman" w:hAnsi="Times New Roman" w:eastAsia="Times New Roman" w:cs="Times New Roman"/>
          <w:spacing w:val="-1"/>
          <w:sz w:val="24"/>
          <w:szCs w:val="24"/>
        </w:rPr>
        <w:t xml:space="preserve">3.1.3 </w:t>
      </w:r>
      <w:r>
        <w:rPr>
          <w:rFonts w:ascii="仿宋" w:hAnsi="仿宋" w:eastAsia="仿宋" w:cs="仿宋"/>
          <w:spacing w:val="-1"/>
          <w:sz w:val="24"/>
          <w:szCs w:val="24"/>
        </w:rPr>
        <w:t>商务技术文件：具体材料见</w:t>
      </w:r>
      <w:r>
        <w:rPr>
          <w:rFonts w:ascii="Times New Roman" w:hAnsi="Times New Roman" w:eastAsia="Times New Roman" w:cs="Times New Roman"/>
          <w:spacing w:val="-1"/>
          <w:sz w:val="24"/>
          <w:szCs w:val="24"/>
        </w:rPr>
        <w:t>“</w:t>
      </w:r>
      <w:r>
        <w:rPr>
          <w:rFonts w:ascii="仿宋" w:hAnsi="仿宋" w:eastAsia="仿宋" w:cs="仿宋"/>
          <w:spacing w:val="-1"/>
          <w:sz w:val="24"/>
          <w:szCs w:val="24"/>
        </w:rPr>
        <w:t>供应商须知前附表</w:t>
      </w:r>
      <w:r>
        <w:rPr>
          <w:rFonts w:ascii="Times New Roman" w:hAnsi="Times New Roman" w:eastAsia="Times New Roman" w:cs="Times New Roman"/>
          <w:spacing w:val="-1"/>
          <w:sz w:val="24"/>
          <w:szCs w:val="24"/>
        </w:rPr>
        <w:t>”</w:t>
      </w:r>
      <w:r>
        <w:rPr>
          <w:rFonts w:ascii="仿宋" w:hAnsi="仿宋" w:eastAsia="仿宋" w:cs="仿宋"/>
          <w:spacing w:val="-1"/>
          <w:sz w:val="24"/>
          <w:szCs w:val="24"/>
        </w:rPr>
        <w:t>。</w:t>
      </w:r>
    </w:p>
    <w:p w14:paraId="692A5752">
      <w:pPr>
        <w:spacing w:before="139" w:line="269" w:lineRule="auto"/>
        <w:ind w:left="48" w:right="218" w:firstLine="472"/>
        <w:rPr>
          <w:rFonts w:ascii="仿宋" w:hAnsi="仿宋" w:eastAsia="仿宋" w:cs="仿宋"/>
          <w:sz w:val="24"/>
          <w:szCs w:val="24"/>
        </w:rPr>
      </w:pPr>
      <w:r>
        <w:rPr>
          <w:rFonts w:ascii="Times New Roman" w:hAnsi="Times New Roman" w:eastAsia="Times New Roman" w:cs="Times New Roman"/>
          <w:sz w:val="24"/>
          <w:szCs w:val="24"/>
        </w:rPr>
        <w:t xml:space="preserve">3.2 </w:t>
      </w:r>
      <w:r>
        <w:rPr>
          <w:rFonts w:ascii="仿宋" w:hAnsi="仿宋" w:eastAsia="仿宋" w:cs="仿宋"/>
          <w:sz w:val="24"/>
          <w:szCs w:val="24"/>
        </w:rPr>
        <w:t>供应商应按照采购人提供的响应文件格式和顺序，</w:t>
      </w:r>
      <w:r>
        <w:rPr>
          <w:rFonts w:ascii="仿宋" w:hAnsi="仿宋" w:eastAsia="仿宋" w:cs="仿宋"/>
          <w:spacing w:val="-1"/>
          <w:sz w:val="24"/>
          <w:szCs w:val="24"/>
        </w:rPr>
        <w:t>自行编制响应文件，响应</w:t>
      </w:r>
      <w:r>
        <w:rPr>
          <w:rFonts w:ascii="仿宋" w:hAnsi="仿宋" w:eastAsia="仿宋" w:cs="仿宋"/>
          <w:spacing w:val="-3"/>
          <w:sz w:val="24"/>
          <w:szCs w:val="24"/>
        </w:rPr>
        <w:t>文件应包含本须知第</w:t>
      </w:r>
      <w:r>
        <w:rPr>
          <w:rFonts w:ascii="仿宋" w:hAnsi="仿宋" w:eastAsia="仿宋" w:cs="仿宋"/>
          <w:spacing w:val="-37"/>
          <w:sz w:val="24"/>
          <w:szCs w:val="24"/>
        </w:rPr>
        <w:t xml:space="preserve"> </w:t>
      </w:r>
      <w:r>
        <w:rPr>
          <w:rFonts w:ascii="Times New Roman" w:hAnsi="Times New Roman" w:eastAsia="Times New Roman" w:cs="Times New Roman"/>
          <w:spacing w:val="-3"/>
          <w:sz w:val="24"/>
          <w:szCs w:val="24"/>
        </w:rPr>
        <w:t xml:space="preserve">3.1 </w:t>
      </w:r>
      <w:r>
        <w:rPr>
          <w:rFonts w:ascii="仿宋" w:hAnsi="仿宋" w:eastAsia="仿宋" w:cs="仿宋"/>
          <w:spacing w:val="-3"/>
          <w:sz w:val="24"/>
          <w:szCs w:val="24"/>
        </w:rPr>
        <w:t>条中规定的内容，但表格可以按同样格式扩展。</w:t>
      </w:r>
    </w:p>
    <w:p w14:paraId="41FE329D">
      <w:pPr>
        <w:spacing w:before="142" w:line="217" w:lineRule="auto"/>
        <w:ind w:left="517"/>
        <w:rPr>
          <w:rFonts w:ascii="仿宋" w:hAnsi="仿宋" w:eastAsia="仿宋" w:cs="仿宋"/>
          <w:sz w:val="24"/>
          <w:szCs w:val="24"/>
        </w:rPr>
      </w:pPr>
      <w:r>
        <w:rPr>
          <w:rFonts w:ascii="Times New Roman" w:hAnsi="Times New Roman" w:eastAsia="Times New Roman" w:cs="Times New Roman"/>
          <w:b/>
          <w:bCs/>
          <w:spacing w:val="-4"/>
          <w:sz w:val="24"/>
          <w:szCs w:val="24"/>
        </w:rPr>
        <w:t>3.3</w:t>
      </w:r>
      <w:r>
        <w:rPr>
          <w:rFonts w:ascii="Times New Roman" w:hAnsi="Times New Roman" w:eastAsia="Times New Roman" w:cs="Times New Roman"/>
          <w:b/>
          <w:bCs/>
          <w:spacing w:val="17"/>
          <w:w w:val="101"/>
          <w:sz w:val="24"/>
          <w:szCs w:val="24"/>
        </w:rPr>
        <w:t xml:space="preserve"> </w:t>
      </w:r>
      <w:r>
        <w:rPr>
          <w:rFonts w:ascii="仿宋" w:hAnsi="仿宋" w:eastAsia="仿宋" w:cs="仿宋"/>
          <w:b/>
          <w:bCs/>
          <w:spacing w:val="-4"/>
          <w:sz w:val="24"/>
          <w:szCs w:val="24"/>
        </w:rPr>
        <w:t>磋商报价</w:t>
      </w:r>
    </w:p>
    <w:p w14:paraId="42EA7481">
      <w:pPr>
        <w:spacing w:before="137" w:line="217" w:lineRule="auto"/>
        <w:ind w:left="521"/>
        <w:rPr>
          <w:rFonts w:ascii="仿宋" w:hAnsi="仿宋" w:eastAsia="仿宋" w:cs="仿宋"/>
          <w:sz w:val="24"/>
          <w:szCs w:val="24"/>
        </w:rPr>
      </w:pPr>
      <w:r>
        <w:rPr>
          <w:rFonts w:ascii="Times New Roman" w:hAnsi="Times New Roman" w:eastAsia="Times New Roman" w:cs="Times New Roman"/>
          <w:spacing w:val="-3"/>
          <w:sz w:val="24"/>
          <w:szCs w:val="24"/>
        </w:rPr>
        <w:t xml:space="preserve">3.3.1 </w:t>
      </w:r>
      <w:r>
        <w:rPr>
          <w:rFonts w:ascii="仿宋" w:hAnsi="仿宋" w:eastAsia="仿宋" w:cs="仿宋"/>
          <w:spacing w:val="-3"/>
          <w:sz w:val="24"/>
          <w:szCs w:val="24"/>
        </w:rPr>
        <w:t>磋商报价应按采购文件中相关附表格式填写。</w:t>
      </w:r>
    </w:p>
    <w:p w14:paraId="1037C6EE">
      <w:pPr>
        <w:spacing w:before="137" w:line="297" w:lineRule="auto"/>
        <w:ind w:left="38" w:right="79" w:firstLine="480"/>
        <w:rPr>
          <w:rFonts w:ascii="仿宋" w:hAnsi="仿宋" w:eastAsia="仿宋" w:cs="仿宋"/>
          <w:sz w:val="24"/>
          <w:szCs w:val="24"/>
        </w:rPr>
      </w:pPr>
      <w:r>
        <w:rPr>
          <w:rFonts w:ascii="Times New Roman" w:hAnsi="Times New Roman" w:eastAsia="Times New Roman" w:cs="Times New Roman"/>
          <w:spacing w:val="-1"/>
          <w:sz w:val="24"/>
          <w:szCs w:val="24"/>
        </w:rPr>
        <w:t xml:space="preserve">3.3.2 </w:t>
      </w:r>
      <w:r>
        <w:rPr>
          <w:rFonts w:ascii="仿宋" w:hAnsi="仿宋" w:eastAsia="仿宋" w:cs="仿宋"/>
          <w:spacing w:val="-1"/>
          <w:sz w:val="24"/>
          <w:szCs w:val="24"/>
        </w:rPr>
        <w:t>磋商报价是履行合同的最终价格。应包括第三章</w:t>
      </w:r>
      <w:r>
        <w:rPr>
          <w:rFonts w:ascii="Times New Roman" w:hAnsi="Times New Roman" w:eastAsia="Times New Roman" w:cs="Times New Roman"/>
          <w:spacing w:val="-1"/>
          <w:sz w:val="24"/>
          <w:szCs w:val="24"/>
        </w:rPr>
        <w:t>“</w:t>
      </w:r>
      <w:r>
        <w:rPr>
          <w:rFonts w:ascii="仿宋" w:hAnsi="仿宋" w:eastAsia="仿宋" w:cs="仿宋"/>
          <w:spacing w:val="-1"/>
          <w:sz w:val="24"/>
          <w:szCs w:val="24"/>
        </w:rPr>
        <w:t>项目采购需求</w:t>
      </w:r>
      <w:r>
        <w:rPr>
          <w:rFonts w:ascii="Times New Roman" w:hAnsi="Times New Roman" w:eastAsia="Times New Roman" w:cs="Times New Roman"/>
          <w:spacing w:val="-1"/>
          <w:sz w:val="24"/>
          <w:szCs w:val="24"/>
        </w:rPr>
        <w:t>”</w:t>
      </w:r>
      <w:r>
        <w:rPr>
          <w:rFonts w:ascii="仿宋" w:hAnsi="仿宋" w:eastAsia="仿宋" w:cs="仿宋"/>
          <w:spacing w:val="-1"/>
          <w:sz w:val="24"/>
          <w:szCs w:val="24"/>
        </w:rPr>
        <w:t>规定的各项</w:t>
      </w:r>
      <w:r>
        <w:rPr>
          <w:rFonts w:ascii="仿宋" w:hAnsi="仿宋" w:eastAsia="仿宋" w:cs="仿宋"/>
          <w:sz w:val="24"/>
          <w:szCs w:val="24"/>
        </w:rPr>
        <w:t>价格。若无特殊规定，报价包含完成本工程项目的成本、利</w:t>
      </w:r>
      <w:r>
        <w:rPr>
          <w:rFonts w:ascii="仿宋" w:hAnsi="仿宋" w:eastAsia="仿宋" w:cs="仿宋"/>
          <w:spacing w:val="-1"/>
          <w:sz w:val="24"/>
          <w:szCs w:val="24"/>
        </w:rPr>
        <w:t>润、税金、开办费、技术</w:t>
      </w:r>
      <w:r>
        <w:rPr>
          <w:rFonts w:ascii="仿宋" w:hAnsi="仿宋" w:eastAsia="仿宋" w:cs="仿宋"/>
          <w:sz w:val="24"/>
          <w:szCs w:val="24"/>
        </w:rPr>
        <w:t>措施费、大型机械进出场费、风险费、政策性文件规定费用</w:t>
      </w:r>
      <w:r>
        <w:rPr>
          <w:rFonts w:ascii="仿宋" w:hAnsi="仿宋" w:eastAsia="仿宋" w:cs="仿宋"/>
          <w:spacing w:val="-1"/>
          <w:sz w:val="24"/>
          <w:szCs w:val="24"/>
        </w:rPr>
        <w:t>等所有费用，以及合同明</w:t>
      </w:r>
      <w:r>
        <w:rPr>
          <w:rFonts w:ascii="仿宋" w:hAnsi="仿宋" w:eastAsia="仿宋" w:cs="仿宋"/>
          <w:spacing w:val="-2"/>
          <w:sz w:val="24"/>
          <w:szCs w:val="24"/>
        </w:rPr>
        <w:t>示或暗示的所有责任、义务和一般风险等一切费用。</w:t>
      </w:r>
    </w:p>
    <w:p w14:paraId="3665B9EC">
      <w:pPr>
        <w:spacing w:before="136" w:line="287" w:lineRule="auto"/>
        <w:ind w:left="39" w:right="52" w:firstLine="479"/>
        <w:rPr>
          <w:rFonts w:ascii="仿宋" w:hAnsi="仿宋" w:eastAsia="仿宋" w:cs="仿宋"/>
          <w:sz w:val="24"/>
          <w:szCs w:val="24"/>
        </w:rPr>
      </w:pPr>
      <w:r>
        <w:rPr>
          <w:rFonts w:ascii="Times New Roman" w:hAnsi="Times New Roman" w:eastAsia="Times New Roman" w:cs="Times New Roman"/>
          <w:spacing w:val="-1"/>
          <w:sz w:val="24"/>
          <w:szCs w:val="24"/>
        </w:rPr>
        <w:t xml:space="preserve">3.3.3 </w:t>
      </w:r>
      <w:r>
        <w:rPr>
          <w:rFonts w:ascii="仿宋" w:hAnsi="仿宋" w:eastAsia="仿宋" w:cs="仿宋"/>
          <w:spacing w:val="-1"/>
          <w:sz w:val="24"/>
          <w:szCs w:val="24"/>
        </w:rPr>
        <w:t>对于本文件中未列明，而供应商认为必需的费用也需列入总报价。在合同实</w:t>
      </w:r>
      <w:r>
        <w:rPr>
          <w:rFonts w:ascii="仿宋" w:hAnsi="仿宋" w:eastAsia="仿宋" w:cs="仿宋"/>
          <w:sz w:val="24"/>
          <w:szCs w:val="24"/>
        </w:rPr>
        <w:t>施时，采购人将不予支付成交供应商没有列入的项目费用</w:t>
      </w:r>
      <w:r>
        <w:rPr>
          <w:rFonts w:ascii="仿宋" w:hAnsi="仿宋" w:eastAsia="仿宋" w:cs="仿宋"/>
          <w:spacing w:val="-1"/>
          <w:sz w:val="24"/>
          <w:szCs w:val="24"/>
        </w:rPr>
        <w:t>，并认为此项目的费用已包</w:t>
      </w:r>
      <w:r>
        <w:rPr>
          <w:rFonts w:ascii="仿宋" w:hAnsi="仿宋" w:eastAsia="仿宋" w:cs="仿宋"/>
          <w:spacing w:val="-8"/>
          <w:sz w:val="24"/>
          <w:szCs w:val="24"/>
        </w:rPr>
        <w:t>括在总报价中。</w:t>
      </w:r>
    </w:p>
    <w:p w14:paraId="735D7D01">
      <w:pPr>
        <w:spacing w:before="139" w:line="270" w:lineRule="auto"/>
        <w:ind w:left="38" w:right="52" w:firstLine="480"/>
        <w:rPr>
          <w:rFonts w:ascii="仿宋" w:hAnsi="仿宋" w:eastAsia="仿宋" w:cs="仿宋"/>
          <w:sz w:val="24"/>
          <w:szCs w:val="24"/>
        </w:rPr>
      </w:pPr>
      <w:r>
        <w:rPr>
          <w:rFonts w:ascii="Times New Roman" w:hAnsi="Times New Roman" w:eastAsia="Times New Roman" w:cs="Times New Roman"/>
          <w:spacing w:val="-1"/>
          <w:sz w:val="24"/>
          <w:szCs w:val="24"/>
        </w:rPr>
        <w:t xml:space="preserve">3.3.4 </w:t>
      </w:r>
      <w:r>
        <w:rPr>
          <w:rFonts w:ascii="仿宋" w:hAnsi="仿宋" w:eastAsia="仿宋" w:cs="仿宋"/>
          <w:spacing w:val="-1"/>
          <w:sz w:val="24"/>
          <w:szCs w:val="24"/>
        </w:rPr>
        <w:t>供应商必须就所投项目（或分标）的全部内容作完整唯一报价，漏项报价的</w:t>
      </w:r>
      <w:r>
        <w:rPr>
          <w:rFonts w:ascii="仿宋" w:hAnsi="仿宋" w:eastAsia="仿宋" w:cs="仿宋"/>
          <w:spacing w:val="-3"/>
          <w:sz w:val="24"/>
          <w:szCs w:val="24"/>
        </w:rPr>
        <w:t>或有选择的或有条件的报价，其磋商将视为无效。</w:t>
      </w:r>
    </w:p>
    <w:p w14:paraId="2E410A3F">
      <w:pPr>
        <w:spacing w:before="140" w:line="217" w:lineRule="auto"/>
        <w:ind w:left="521"/>
        <w:rPr>
          <w:rFonts w:ascii="仿宋" w:hAnsi="仿宋" w:eastAsia="仿宋" w:cs="仿宋"/>
          <w:sz w:val="24"/>
          <w:szCs w:val="24"/>
        </w:rPr>
      </w:pPr>
      <w:r>
        <w:rPr>
          <w:rFonts w:ascii="Times New Roman" w:hAnsi="Times New Roman" w:eastAsia="Times New Roman" w:cs="Times New Roman"/>
          <w:spacing w:val="-2"/>
          <w:sz w:val="24"/>
          <w:szCs w:val="24"/>
        </w:rPr>
        <w:t xml:space="preserve">3.3.5 </w:t>
      </w:r>
      <w:r>
        <w:rPr>
          <w:rFonts w:ascii="仿宋" w:hAnsi="仿宋" w:eastAsia="仿宋" w:cs="仿宋"/>
          <w:spacing w:val="-2"/>
          <w:sz w:val="24"/>
          <w:szCs w:val="24"/>
        </w:rPr>
        <w:t>供应商的报价超出预算价或最高限价的，其磋商无效。</w:t>
      </w:r>
    </w:p>
    <w:p w14:paraId="6D624E87">
      <w:pPr>
        <w:spacing w:before="139" w:line="217" w:lineRule="auto"/>
        <w:ind w:left="517"/>
        <w:rPr>
          <w:rFonts w:ascii="仿宋" w:hAnsi="仿宋" w:eastAsia="仿宋" w:cs="仿宋"/>
          <w:sz w:val="24"/>
          <w:szCs w:val="24"/>
        </w:rPr>
      </w:pPr>
      <w:r>
        <w:rPr>
          <w:rFonts w:ascii="Times New Roman" w:hAnsi="Times New Roman" w:eastAsia="Times New Roman" w:cs="Times New Roman"/>
          <w:b/>
          <w:bCs/>
          <w:spacing w:val="-4"/>
          <w:sz w:val="24"/>
          <w:szCs w:val="24"/>
        </w:rPr>
        <w:t>3.4</w:t>
      </w:r>
      <w:r>
        <w:rPr>
          <w:rFonts w:ascii="Times New Roman" w:hAnsi="Times New Roman" w:eastAsia="Times New Roman" w:cs="Times New Roman"/>
          <w:b/>
          <w:bCs/>
          <w:spacing w:val="19"/>
          <w:sz w:val="24"/>
          <w:szCs w:val="24"/>
        </w:rPr>
        <w:t xml:space="preserve"> </w:t>
      </w:r>
      <w:r>
        <w:rPr>
          <w:rFonts w:ascii="仿宋" w:hAnsi="仿宋" w:eastAsia="仿宋" w:cs="仿宋"/>
          <w:b/>
          <w:bCs/>
          <w:spacing w:val="-4"/>
          <w:sz w:val="24"/>
          <w:szCs w:val="24"/>
        </w:rPr>
        <w:t>响应有效期</w:t>
      </w:r>
    </w:p>
    <w:p w14:paraId="0784AF19">
      <w:pPr>
        <w:spacing w:before="138" w:line="270" w:lineRule="auto"/>
        <w:ind w:left="43" w:right="50" w:firstLine="477"/>
        <w:rPr>
          <w:rFonts w:ascii="仿宋" w:hAnsi="仿宋" w:eastAsia="仿宋" w:cs="仿宋"/>
          <w:sz w:val="24"/>
          <w:szCs w:val="24"/>
        </w:rPr>
      </w:pPr>
      <w:r>
        <w:rPr>
          <w:rFonts w:ascii="Times New Roman" w:hAnsi="Times New Roman" w:eastAsia="Times New Roman" w:cs="Times New Roman"/>
          <w:spacing w:val="-1"/>
          <w:sz w:val="24"/>
          <w:szCs w:val="24"/>
        </w:rPr>
        <w:t xml:space="preserve">3.4.1 </w:t>
      </w:r>
      <w:r>
        <w:rPr>
          <w:rFonts w:ascii="仿宋" w:hAnsi="仿宋" w:eastAsia="仿宋" w:cs="仿宋"/>
          <w:spacing w:val="-1"/>
          <w:sz w:val="24"/>
          <w:szCs w:val="24"/>
        </w:rPr>
        <w:t>在供应商须知前附表规定的响应有效期内，供应商不得要求撤销或修改其响</w:t>
      </w:r>
      <w:r>
        <w:rPr>
          <w:rFonts w:ascii="仿宋" w:hAnsi="仿宋" w:eastAsia="仿宋" w:cs="仿宋"/>
          <w:spacing w:val="-4"/>
          <w:sz w:val="24"/>
          <w:szCs w:val="24"/>
        </w:rPr>
        <w:t>应文件。有效期不足的响应文件按无效处理。</w:t>
      </w:r>
    </w:p>
    <w:p w14:paraId="3CCF5A06">
      <w:pPr>
        <w:spacing w:before="136" w:line="270" w:lineRule="auto"/>
        <w:ind w:left="41" w:right="38" w:firstLine="479"/>
        <w:rPr>
          <w:rFonts w:ascii="仿宋" w:hAnsi="仿宋" w:eastAsia="仿宋" w:cs="仿宋"/>
          <w:sz w:val="24"/>
          <w:szCs w:val="24"/>
        </w:rPr>
      </w:pPr>
      <w:r>
        <w:rPr>
          <w:rFonts w:ascii="Times New Roman" w:hAnsi="Times New Roman" w:eastAsia="Times New Roman" w:cs="Times New Roman"/>
          <w:spacing w:val="-1"/>
          <w:sz w:val="24"/>
          <w:szCs w:val="24"/>
        </w:rPr>
        <w:t>3.4.2</w:t>
      </w:r>
      <w:r>
        <w:rPr>
          <w:rFonts w:ascii="Times New Roman" w:hAnsi="Times New Roman" w:eastAsia="Times New Roman" w:cs="Times New Roman"/>
          <w:spacing w:val="41"/>
          <w:sz w:val="24"/>
          <w:szCs w:val="24"/>
        </w:rPr>
        <w:t xml:space="preserve"> </w:t>
      </w:r>
      <w:r>
        <w:rPr>
          <w:rFonts w:ascii="仿宋" w:hAnsi="仿宋" w:eastAsia="仿宋" w:cs="仿宋"/>
          <w:spacing w:val="-1"/>
          <w:sz w:val="24"/>
          <w:szCs w:val="24"/>
        </w:rPr>
        <w:t>出现特殊情况需要延长响应有效期的，采购</w:t>
      </w:r>
      <w:r>
        <w:rPr>
          <w:rFonts w:ascii="仿宋" w:hAnsi="仿宋" w:eastAsia="仿宋" w:cs="仿宋"/>
          <w:spacing w:val="-2"/>
          <w:sz w:val="24"/>
          <w:szCs w:val="24"/>
        </w:rPr>
        <w:t>人以书面形式通知所有供应商延</w:t>
      </w:r>
      <w:r>
        <w:rPr>
          <w:rFonts w:ascii="仿宋" w:hAnsi="仿宋" w:eastAsia="仿宋" w:cs="仿宋"/>
          <w:sz w:val="24"/>
          <w:szCs w:val="24"/>
        </w:rPr>
        <w:t>长响应有效期。供应商同意延长的，应相应延长其磋商</w:t>
      </w:r>
      <w:r>
        <w:rPr>
          <w:rFonts w:ascii="仿宋" w:hAnsi="仿宋" w:eastAsia="仿宋" w:cs="仿宋"/>
          <w:spacing w:val="-1"/>
          <w:sz w:val="24"/>
          <w:szCs w:val="24"/>
        </w:rPr>
        <w:t>保证金的有效期，但不得要求</w:t>
      </w:r>
    </w:p>
    <w:p w14:paraId="2E6AE114">
      <w:pPr>
        <w:spacing w:line="270" w:lineRule="auto"/>
        <w:rPr>
          <w:rFonts w:ascii="仿宋" w:hAnsi="仿宋" w:eastAsia="仿宋" w:cs="仿宋"/>
          <w:sz w:val="24"/>
          <w:szCs w:val="24"/>
        </w:rPr>
        <w:sectPr>
          <w:footerReference r:id="rId13" w:type="default"/>
          <w:pgSz w:w="11900" w:h="16832"/>
          <w:pgMar w:top="1135" w:right="1444" w:bottom="1057" w:left="1444" w:header="822" w:footer="795" w:gutter="0"/>
          <w:cols w:space="720" w:num="1"/>
        </w:sectPr>
      </w:pPr>
    </w:p>
    <w:p w14:paraId="28E8BE85">
      <w:pPr>
        <w:spacing w:before="243" w:line="323" w:lineRule="auto"/>
        <w:ind w:left="43" w:right="100" w:hanging="5"/>
        <w:rPr>
          <w:rFonts w:ascii="仿宋" w:hAnsi="仿宋" w:eastAsia="仿宋" w:cs="仿宋"/>
          <w:sz w:val="24"/>
          <w:szCs w:val="24"/>
        </w:rPr>
      </w:pPr>
      <w:r>
        <w:rPr>
          <w:rFonts w:ascii="仿宋" w:hAnsi="仿宋" w:eastAsia="仿宋" w:cs="仿宋"/>
          <w:sz w:val="24"/>
          <w:szCs w:val="24"/>
        </w:rPr>
        <w:t>或被允许修改或撤销其响应文件；供应商拒绝延长的，其响</w:t>
      </w:r>
      <w:r>
        <w:rPr>
          <w:rFonts w:ascii="仿宋" w:hAnsi="仿宋" w:eastAsia="仿宋" w:cs="仿宋"/>
          <w:spacing w:val="-1"/>
          <w:sz w:val="24"/>
          <w:szCs w:val="24"/>
        </w:rPr>
        <w:t>应文件失效，但供应商有</w:t>
      </w:r>
      <w:r>
        <w:rPr>
          <w:rFonts w:ascii="仿宋" w:hAnsi="仿宋" w:eastAsia="仿宋" w:cs="仿宋"/>
          <w:spacing w:val="-6"/>
          <w:sz w:val="24"/>
          <w:szCs w:val="24"/>
        </w:rPr>
        <w:t>权收回其磋商保证金。</w:t>
      </w:r>
    </w:p>
    <w:p w14:paraId="19A18FA2">
      <w:pPr>
        <w:spacing w:before="1" w:line="215" w:lineRule="auto"/>
        <w:ind w:left="517"/>
        <w:rPr>
          <w:rFonts w:ascii="仿宋" w:hAnsi="仿宋" w:eastAsia="仿宋" w:cs="仿宋"/>
          <w:sz w:val="24"/>
          <w:szCs w:val="24"/>
        </w:rPr>
      </w:pPr>
      <w:r>
        <w:rPr>
          <w:rFonts w:ascii="Times New Roman" w:hAnsi="Times New Roman" w:eastAsia="Times New Roman" w:cs="Times New Roman"/>
          <w:b/>
          <w:bCs/>
          <w:spacing w:val="-2"/>
          <w:sz w:val="24"/>
          <w:szCs w:val="24"/>
        </w:rPr>
        <w:t xml:space="preserve">3.5 </w:t>
      </w:r>
      <w:r>
        <w:rPr>
          <w:rFonts w:ascii="仿宋" w:hAnsi="仿宋" w:eastAsia="仿宋" w:cs="仿宋"/>
          <w:b/>
          <w:bCs/>
          <w:spacing w:val="-2"/>
          <w:sz w:val="24"/>
          <w:szCs w:val="24"/>
        </w:rPr>
        <w:t>磋商保证金</w:t>
      </w:r>
    </w:p>
    <w:p w14:paraId="2D339B1D">
      <w:pPr>
        <w:spacing w:before="139" w:line="270" w:lineRule="auto"/>
        <w:ind w:left="45" w:right="50" w:firstLine="475"/>
        <w:rPr>
          <w:rFonts w:ascii="仿宋" w:hAnsi="仿宋" w:eastAsia="仿宋" w:cs="仿宋"/>
          <w:sz w:val="24"/>
          <w:szCs w:val="24"/>
        </w:rPr>
      </w:pPr>
      <w:r>
        <w:rPr>
          <w:rFonts w:ascii="Times New Roman" w:hAnsi="Times New Roman" w:eastAsia="Times New Roman" w:cs="Times New Roman"/>
          <w:spacing w:val="-1"/>
          <w:sz w:val="24"/>
          <w:szCs w:val="24"/>
        </w:rPr>
        <w:t xml:space="preserve">3.5.1 </w:t>
      </w:r>
      <w:r>
        <w:rPr>
          <w:rFonts w:ascii="仿宋" w:hAnsi="仿宋" w:eastAsia="仿宋" w:cs="仿宋"/>
          <w:spacing w:val="-1"/>
          <w:sz w:val="24"/>
          <w:szCs w:val="24"/>
        </w:rPr>
        <w:t>供应商必须按须知前附表规定的交纳形式、方式提交磋商保证金，否则，其</w:t>
      </w:r>
      <w:r>
        <w:rPr>
          <w:rFonts w:ascii="仿宋" w:hAnsi="仿宋" w:eastAsia="仿宋" w:cs="仿宋"/>
          <w:spacing w:val="-6"/>
          <w:sz w:val="24"/>
          <w:szCs w:val="24"/>
        </w:rPr>
        <w:t>响应文件按无效响应处理。</w:t>
      </w:r>
    </w:p>
    <w:p w14:paraId="000CA0EC">
      <w:pPr>
        <w:spacing w:before="138" w:line="287" w:lineRule="auto"/>
        <w:ind w:left="35" w:right="50" w:firstLine="485"/>
        <w:rPr>
          <w:rFonts w:ascii="仿宋" w:hAnsi="仿宋" w:eastAsia="仿宋" w:cs="仿宋"/>
          <w:sz w:val="24"/>
          <w:szCs w:val="24"/>
        </w:rPr>
      </w:pPr>
      <w:r>
        <w:rPr>
          <w:rFonts w:ascii="Times New Roman" w:hAnsi="Times New Roman" w:eastAsia="Times New Roman" w:cs="Times New Roman"/>
          <w:spacing w:val="-1"/>
          <w:sz w:val="24"/>
          <w:szCs w:val="24"/>
        </w:rPr>
        <w:t xml:space="preserve">3.5.2 </w:t>
      </w:r>
      <w:r>
        <w:rPr>
          <w:rFonts w:ascii="仿宋" w:hAnsi="仿宋" w:eastAsia="仿宋" w:cs="仿宋"/>
          <w:spacing w:val="-1"/>
          <w:sz w:val="24"/>
          <w:szCs w:val="24"/>
        </w:rPr>
        <w:t>办理磋商保证金手续时，请务必在银行进账单或电汇单的用途或空白栏上注</w:t>
      </w:r>
      <w:r>
        <w:rPr>
          <w:rFonts w:ascii="仿宋" w:hAnsi="仿宋" w:eastAsia="仿宋" w:cs="仿宋"/>
          <w:sz w:val="24"/>
          <w:szCs w:val="24"/>
        </w:rPr>
        <w:t>明项目名称（简称即可）或项目编号，以免耽误磋商。对未按采购</w:t>
      </w:r>
      <w:r>
        <w:rPr>
          <w:rFonts w:ascii="仿宋" w:hAnsi="仿宋" w:eastAsia="仿宋" w:cs="仿宋"/>
          <w:spacing w:val="-1"/>
          <w:sz w:val="24"/>
          <w:szCs w:val="24"/>
        </w:rPr>
        <w:t>文件要求缴纳磋商</w:t>
      </w:r>
      <w:r>
        <w:rPr>
          <w:rFonts w:ascii="仿宋" w:hAnsi="仿宋" w:eastAsia="仿宋" w:cs="仿宋"/>
          <w:spacing w:val="-2"/>
          <w:sz w:val="24"/>
          <w:szCs w:val="24"/>
        </w:rPr>
        <w:t>保证金的响应文件，采购代理机构将视其为不响应谈判条件而予以拒绝。</w:t>
      </w:r>
    </w:p>
    <w:p w14:paraId="3E80486D">
      <w:pPr>
        <w:spacing w:before="138" w:line="287" w:lineRule="auto"/>
        <w:ind w:left="35" w:right="62" w:firstLine="485"/>
        <w:rPr>
          <w:rFonts w:ascii="仿宋" w:hAnsi="仿宋" w:eastAsia="仿宋" w:cs="仿宋"/>
          <w:sz w:val="24"/>
          <w:szCs w:val="24"/>
        </w:rPr>
      </w:pPr>
      <w:r>
        <w:rPr>
          <w:rFonts w:ascii="Times New Roman" w:hAnsi="Times New Roman" w:eastAsia="Times New Roman" w:cs="Times New Roman"/>
          <w:spacing w:val="1"/>
          <w:sz w:val="24"/>
          <w:szCs w:val="24"/>
        </w:rPr>
        <w:t xml:space="preserve">3.5.3 </w:t>
      </w:r>
      <w:r>
        <w:rPr>
          <w:rFonts w:ascii="仿宋" w:hAnsi="仿宋" w:eastAsia="仿宋" w:cs="仿宋"/>
          <w:spacing w:val="1"/>
          <w:sz w:val="24"/>
          <w:szCs w:val="24"/>
        </w:rPr>
        <w:t>未成交供应商的磋商保证金在成交通知书发</w:t>
      </w:r>
      <w:r>
        <w:rPr>
          <w:rFonts w:ascii="仿宋" w:hAnsi="仿宋" w:eastAsia="仿宋" w:cs="仿宋"/>
          <w:sz w:val="24"/>
          <w:szCs w:val="24"/>
        </w:rPr>
        <w:t>出后</w:t>
      </w:r>
      <w:r>
        <w:rPr>
          <w:rFonts w:ascii="Times New Roman" w:hAnsi="Times New Roman" w:eastAsia="Times New Roman" w:cs="Times New Roman"/>
          <w:sz w:val="24"/>
          <w:szCs w:val="24"/>
        </w:rPr>
        <w:t xml:space="preserve">5 </w:t>
      </w:r>
      <w:r>
        <w:rPr>
          <w:rFonts w:ascii="仿宋" w:hAnsi="仿宋" w:eastAsia="仿宋" w:cs="仿宋"/>
          <w:sz w:val="24"/>
          <w:szCs w:val="24"/>
        </w:rPr>
        <w:t>个工作日内退还（不计利</w:t>
      </w:r>
      <w:r>
        <w:rPr>
          <w:rFonts w:ascii="仿宋" w:hAnsi="仿宋" w:eastAsia="仿宋" w:cs="仿宋"/>
          <w:spacing w:val="-1"/>
          <w:sz w:val="24"/>
          <w:szCs w:val="24"/>
        </w:rPr>
        <w:t>息）。成交人的磋商保证金，在成交人与采购人签订合同后</w:t>
      </w:r>
      <w:r>
        <w:rPr>
          <w:rFonts w:ascii="仿宋" w:hAnsi="仿宋" w:eastAsia="仿宋" w:cs="仿宋"/>
          <w:spacing w:val="-42"/>
          <w:sz w:val="24"/>
          <w:szCs w:val="24"/>
        </w:rPr>
        <w:t xml:space="preserve"> </w:t>
      </w:r>
      <w:r>
        <w:rPr>
          <w:rFonts w:ascii="Times New Roman" w:hAnsi="Times New Roman" w:eastAsia="Times New Roman" w:cs="Times New Roman"/>
          <w:spacing w:val="-1"/>
          <w:sz w:val="24"/>
          <w:szCs w:val="24"/>
        </w:rPr>
        <w:t xml:space="preserve">5 </w:t>
      </w:r>
      <w:r>
        <w:rPr>
          <w:rFonts w:ascii="仿宋" w:hAnsi="仿宋" w:eastAsia="仿宋" w:cs="仿宋"/>
          <w:spacing w:val="-1"/>
          <w:sz w:val="24"/>
          <w:szCs w:val="24"/>
        </w:rPr>
        <w:t>个工作日内退还。磋商</w:t>
      </w:r>
      <w:r>
        <w:rPr>
          <w:rFonts w:ascii="仿宋" w:hAnsi="仿宋" w:eastAsia="仿宋" w:cs="仿宋"/>
          <w:spacing w:val="-3"/>
          <w:sz w:val="24"/>
          <w:szCs w:val="24"/>
        </w:rPr>
        <w:t>保证金一律以转账方式退还，不计利息。</w:t>
      </w:r>
    </w:p>
    <w:p w14:paraId="5C3A2AF2">
      <w:pPr>
        <w:spacing w:before="142" w:line="216" w:lineRule="auto"/>
        <w:ind w:left="521"/>
        <w:rPr>
          <w:rFonts w:ascii="仿宋" w:hAnsi="仿宋" w:eastAsia="仿宋" w:cs="仿宋"/>
          <w:sz w:val="24"/>
          <w:szCs w:val="24"/>
        </w:rPr>
      </w:pPr>
      <w:r>
        <w:rPr>
          <w:rFonts w:ascii="Times New Roman" w:hAnsi="Times New Roman" w:eastAsia="Times New Roman" w:cs="Times New Roman"/>
          <w:spacing w:val="-4"/>
          <w:sz w:val="24"/>
          <w:szCs w:val="24"/>
        </w:rPr>
        <w:t xml:space="preserve">3.5.4 </w:t>
      </w:r>
      <w:r>
        <w:rPr>
          <w:rFonts w:ascii="仿宋" w:hAnsi="仿宋" w:eastAsia="仿宋" w:cs="仿宋"/>
          <w:spacing w:val="-4"/>
          <w:sz w:val="24"/>
          <w:szCs w:val="24"/>
        </w:rPr>
        <w:t>有下列情形之一的，磋商保证金不予退还：</w:t>
      </w:r>
    </w:p>
    <w:p w14:paraId="704640F4">
      <w:pPr>
        <w:spacing w:before="140" w:line="214" w:lineRule="auto"/>
        <w:ind w:left="521"/>
        <w:rPr>
          <w:rFonts w:ascii="仿宋" w:hAnsi="仿宋" w:eastAsia="仿宋" w:cs="仿宋"/>
          <w:sz w:val="24"/>
          <w:szCs w:val="24"/>
        </w:rPr>
      </w:pPr>
      <w:r>
        <w:rPr>
          <w:rFonts w:ascii="Times New Roman" w:hAnsi="Times New Roman" w:eastAsia="Times New Roman" w:cs="Times New Roman"/>
          <w:spacing w:val="-3"/>
          <w:sz w:val="24"/>
          <w:szCs w:val="24"/>
        </w:rPr>
        <w:t xml:space="preserve">3.5.4.1 </w:t>
      </w:r>
      <w:r>
        <w:rPr>
          <w:rFonts w:ascii="仿宋" w:hAnsi="仿宋" w:eastAsia="仿宋" w:cs="仿宋"/>
          <w:spacing w:val="-3"/>
          <w:sz w:val="24"/>
          <w:szCs w:val="24"/>
        </w:rPr>
        <w:t>供应商在提交响应文件截止时间后撤回响应文件的；</w:t>
      </w:r>
    </w:p>
    <w:p w14:paraId="7D5008E3">
      <w:pPr>
        <w:spacing w:before="142" w:line="214" w:lineRule="auto"/>
        <w:ind w:left="521"/>
        <w:rPr>
          <w:rFonts w:ascii="仿宋" w:hAnsi="仿宋" w:eastAsia="仿宋" w:cs="仿宋"/>
          <w:sz w:val="24"/>
          <w:szCs w:val="24"/>
        </w:rPr>
      </w:pPr>
      <w:r>
        <w:rPr>
          <w:rFonts w:ascii="Times New Roman" w:hAnsi="Times New Roman" w:eastAsia="Times New Roman" w:cs="Times New Roman"/>
          <w:spacing w:val="-4"/>
          <w:sz w:val="24"/>
          <w:szCs w:val="24"/>
        </w:rPr>
        <w:t xml:space="preserve">3.5.4.2 </w:t>
      </w:r>
      <w:r>
        <w:rPr>
          <w:rFonts w:ascii="仿宋" w:hAnsi="仿宋" w:eastAsia="仿宋" w:cs="仿宋"/>
          <w:spacing w:val="-4"/>
          <w:sz w:val="24"/>
          <w:szCs w:val="24"/>
        </w:rPr>
        <w:t>供应商在响应文件中提供虚假材料的；</w:t>
      </w:r>
    </w:p>
    <w:p w14:paraId="2BEEECCC">
      <w:pPr>
        <w:spacing w:before="142" w:line="270" w:lineRule="auto"/>
        <w:ind w:left="62" w:right="110" w:firstLine="458"/>
        <w:rPr>
          <w:rFonts w:ascii="仿宋" w:hAnsi="仿宋" w:eastAsia="仿宋" w:cs="仿宋"/>
          <w:sz w:val="24"/>
          <w:szCs w:val="24"/>
        </w:rPr>
      </w:pPr>
      <w:r>
        <w:rPr>
          <w:rFonts w:ascii="Times New Roman" w:hAnsi="Times New Roman" w:eastAsia="Times New Roman" w:cs="Times New Roman"/>
          <w:spacing w:val="-1"/>
          <w:sz w:val="24"/>
          <w:szCs w:val="24"/>
        </w:rPr>
        <w:t xml:space="preserve">3.5.4.3 </w:t>
      </w:r>
      <w:r>
        <w:rPr>
          <w:rFonts w:ascii="仿宋" w:hAnsi="仿宋" w:eastAsia="仿宋" w:cs="仿宋"/>
          <w:spacing w:val="-1"/>
          <w:sz w:val="24"/>
          <w:szCs w:val="24"/>
        </w:rPr>
        <w:t>除因不可抗力或采购文件认可的情形以外，成交供应商不与采购人签订合</w:t>
      </w:r>
      <w:r>
        <w:rPr>
          <w:rFonts w:ascii="仿宋" w:hAnsi="仿宋" w:eastAsia="仿宋" w:cs="仿宋"/>
          <w:spacing w:val="-22"/>
          <w:sz w:val="24"/>
          <w:szCs w:val="24"/>
        </w:rPr>
        <w:t>同的；</w:t>
      </w:r>
    </w:p>
    <w:p w14:paraId="1997F1C4">
      <w:pPr>
        <w:spacing w:before="138" w:line="214" w:lineRule="auto"/>
        <w:ind w:left="521"/>
        <w:rPr>
          <w:rFonts w:ascii="仿宋" w:hAnsi="仿宋" w:eastAsia="仿宋" w:cs="仿宋"/>
          <w:sz w:val="24"/>
          <w:szCs w:val="24"/>
        </w:rPr>
      </w:pPr>
      <w:r>
        <w:rPr>
          <w:rFonts w:ascii="Times New Roman" w:hAnsi="Times New Roman" w:eastAsia="Times New Roman" w:cs="Times New Roman"/>
          <w:spacing w:val="-2"/>
          <w:sz w:val="24"/>
          <w:szCs w:val="24"/>
        </w:rPr>
        <w:t xml:space="preserve">3.5.4.4 </w:t>
      </w:r>
      <w:r>
        <w:rPr>
          <w:rFonts w:ascii="仿宋" w:hAnsi="仿宋" w:eastAsia="仿宋" w:cs="仿宋"/>
          <w:spacing w:val="-2"/>
          <w:sz w:val="24"/>
          <w:szCs w:val="24"/>
        </w:rPr>
        <w:t>供应商与采购人、其他供应商</w:t>
      </w:r>
      <w:r>
        <w:rPr>
          <w:rFonts w:ascii="仿宋" w:hAnsi="仿宋" w:eastAsia="仿宋" w:cs="仿宋"/>
          <w:spacing w:val="-3"/>
          <w:sz w:val="24"/>
          <w:szCs w:val="24"/>
        </w:rPr>
        <w:t>或者采购代理机构恶意串通的；</w:t>
      </w:r>
    </w:p>
    <w:p w14:paraId="677424C2">
      <w:pPr>
        <w:spacing w:before="141" w:line="214" w:lineRule="auto"/>
        <w:ind w:left="521"/>
        <w:rPr>
          <w:rFonts w:ascii="仿宋" w:hAnsi="仿宋" w:eastAsia="仿宋" w:cs="仿宋"/>
          <w:sz w:val="24"/>
          <w:szCs w:val="24"/>
        </w:rPr>
      </w:pPr>
      <w:r>
        <w:rPr>
          <w:rFonts w:ascii="Times New Roman" w:hAnsi="Times New Roman" w:eastAsia="Times New Roman" w:cs="Times New Roman"/>
          <w:spacing w:val="-2"/>
          <w:sz w:val="24"/>
          <w:szCs w:val="24"/>
        </w:rPr>
        <w:t xml:space="preserve">3.5.4.5 </w:t>
      </w:r>
      <w:r>
        <w:rPr>
          <w:rFonts w:ascii="仿宋" w:hAnsi="仿宋" w:eastAsia="仿宋" w:cs="仿宋"/>
          <w:spacing w:val="-2"/>
          <w:sz w:val="24"/>
          <w:szCs w:val="24"/>
        </w:rPr>
        <w:t>成交人在收到成交通知书后，未按采购文件</w:t>
      </w:r>
      <w:r>
        <w:rPr>
          <w:rFonts w:ascii="仿宋" w:hAnsi="仿宋" w:eastAsia="仿宋" w:cs="仿宋"/>
          <w:spacing w:val="-3"/>
          <w:sz w:val="24"/>
          <w:szCs w:val="24"/>
        </w:rPr>
        <w:t>规定提交履约保证金；</w:t>
      </w:r>
    </w:p>
    <w:p w14:paraId="5EE3D287">
      <w:pPr>
        <w:spacing w:before="141" w:line="217" w:lineRule="auto"/>
        <w:ind w:left="521"/>
        <w:rPr>
          <w:rFonts w:ascii="仿宋" w:hAnsi="仿宋" w:eastAsia="仿宋" w:cs="仿宋"/>
          <w:sz w:val="24"/>
          <w:szCs w:val="24"/>
        </w:rPr>
      </w:pPr>
      <w:r>
        <w:rPr>
          <w:rFonts w:ascii="Times New Roman" w:hAnsi="Times New Roman" w:eastAsia="Times New Roman" w:cs="Times New Roman"/>
          <w:spacing w:val="-4"/>
          <w:sz w:val="24"/>
          <w:szCs w:val="24"/>
        </w:rPr>
        <w:t xml:space="preserve">3.5.4.6 </w:t>
      </w:r>
      <w:r>
        <w:rPr>
          <w:rFonts w:ascii="仿宋" w:hAnsi="仿宋" w:eastAsia="仿宋" w:cs="仿宋"/>
          <w:spacing w:val="-4"/>
          <w:sz w:val="24"/>
          <w:szCs w:val="24"/>
        </w:rPr>
        <w:t>法律法规规定的其他情形。</w:t>
      </w:r>
    </w:p>
    <w:p w14:paraId="0C2A97EA">
      <w:pPr>
        <w:spacing w:before="138" w:line="217" w:lineRule="auto"/>
        <w:ind w:left="517"/>
        <w:rPr>
          <w:rFonts w:ascii="仿宋" w:hAnsi="仿宋" w:eastAsia="仿宋" w:cs="仿宋"/>
          <w:sz w:val="24"/>
          <w:szCs w:val="24"/>
        </w:rPr>
      </w:pPr>
      <w:r>
        <w:rPr>
          <w:rFonts w:ascii="Times New Roman" w:hAnsi="Times New Roman" w:eastAsia="Times New Roman" w:cs="Times New Roman"/>
          <w:b/>
          <w:bCs/>
          <w:spacing w:val="-4"/>
          <w:sz w:val="24"/>
          <w:szCs w:val="24"/>
        </w:rPr>
        <w:t>3.6</w:t>
      </w:r>
      <w:r>
        <w:rPr>
          <w:rFonts w:ascii="Times New Roman" w:hAnsi="Times New Roman" w:eastAsia="Times New Roman" w:cs="Times New Roman"/>
          <w:b/>
          <w:bCs/>
          <w:spacing w:val="24"/>
          <w:w w:val="101"/>
          <w:sz w:val="24"/>
          <w:szCs w:val="24"/>
        </w:rPr>
        <w:t xml:space="preserve"> </w:t>
      </w:r>
      <w:r>
        <w:rPr>
          <w:rFonts w:ascii="仿宋" w:hAnsi="仿宋" w:eastAsia="仿宋" w:cs="仿宋"/>
          <w:b/>
          <w:bCs/>
          <w:spacing w:val="-4"/>
          <w:sz w:val="24"/>
          <w:szCs w:val="24"/>
        </w:rPr>
        <w:t>响应文件的编制</w:t>
      </w:r>
    </w:p>
    <w:p w14:paraId="7269E263">
      <w:pPr>
        <w:spacing w:before="137" w:line="297" w:lineRule="auto"/>
        <w:ind w:left="41" w:right="50" w:firstLine="480"/>
        <w:rPr>
          <w:rFonts w:ascii="仿宋" w:hAnsi="仿宋" w:eastAsia="仿宋" w:cs="仿宋"/>
          <w:sz w:val="24"/>
          <w:szCs w:val="24"/>
        </w:rPr>
      </w:pPr>
      <w:r>
        <w:rPr>
          <w:rFonts w:ascii="Times New Roman" w:hAnsi="Times New Roman" w:eastAsia="Times New Roman" w:cs="Times New Roman"/>
          <w:spacing w:val="-1"/>
          <w:sz w:val="24"/>
          <w:szCs w:val="24"/>
        </w:rPr>
        <w:t>3.6.1</w:t>
      </w:r>
      <w:r>
        <w:rPr>
          <w:rFonts w:ascii="Times New Roman" w:hAnsi="Times New Roman" w:eastAsia="Times New Roman" w:cs="Times New Roman"/>
          <w:spacing w:val="26"/>
          <w:sz w:val="24"/>
          <w:szCs w:val="24"/>
        </w:rPr>
        <w:t xml:space="preserve"> </w:t>
      </w:r>
      <w:r>
        <w:rPr>
          <w:rFonts w:ascii="仿宋" w:hAnsi="仿宋" w:eastAsia="仿宋" w:cs="仿宋"/>
          <w:spacing w:val="-1"/>
          <w:sz w:val="24"/>
          <w:szCs w:val="24"/>
        </w:rPr>
        <w:t>电子响应文件按广西政府采购云平台要求及本采购</w:t>
      </w:r>
      <w:r>
        <w:rPr>
          <w:rFonts w:ascii="仿宋" w:hAnsi="仿宋" w:eastAsia="仿宋" w:cs="仿宋"/>
          <w:spacing w:val="-2"/>
          <w:sz w:val="24"/>
          <w:szCs w:val="24"/>
        </w:rPr>
        <w:t>文件要求制作、加密并递</w:t>
      </w:r>
      <w:r>
        <w:rPr>
          <w:rFonts w:ascii="仿宋" w:hAnsi="仿宋" w:eastAsia="仿宋" w:cs="仿宋"/>
          <w:sz w:val="24"/>
          <w:szCs w:val="24"/>
        </w:rPr>
        <w:t>交。具体操作流程可参考《政府采购项目电子交易管</w:t>
      </w:r>
      <w:r>
        <w:rPr>
          <w:rFonts w:ascii="仿宋" w:hAnsi="仿宋" w:eastAsia="仿宋" w:cs="仿宋"/>
          <w:spacing w:val="-1"/>
          <w:sz w:val="24"/>
          <w:szCs w:val="24"/>
        </w:rPr>
        <w:t>理操作指南</w:t>
      </w:r>
      <w:r>
        <w:rPr>
          <w:rFonts w:ascii="Times New Roman" w:hAnsi="Times New Roman" w:eastAsia="Times New Roman" w:cs="Times New Roman"/>
          <w:spacing w:val="-1"/>
          <w:sz w:val="24"/>
          <w:szCs w:val="24"/>
        </w:rPr>
        <w:t>-</w:t>
      </w:r>
      <w:r>
        <w:rPr>
          <w:rFonts w:ascii="仿宋" w:hAnsi="仿宋" w:eastAsia="仿宋" w:cs="仿宋"/>
          <w:spacing w:val="-1"/>
          <w:sz w:val="24"/>
          <w:szCs w:val="24"/>
        </w:rPr>
        <w:t>供应商》，指南可</w:t>
      </w:r>
      <w:r>
        <w:rPr>
          <w:rFonts w:ascii="仿宋" w:hAnsi="仿宋" w:eastAsia="仿宋" w:cs="仿宋"/>
          <w:sz w:val="24"/>
          <w:szCs w:val="24"/>
        </w:rPr>
        <w:t>在</w:t>
      </w:r>
      <w:r>
        <w:rPr>
          <w:rFonts w:ascii="Times New Roman" w:hAnsi="Times New Roman" w:eastAsia="Times New Roman" w:cs="Times New Roman"/>
          <w:sz w:val="24"/>
          <w:szCs w:val="24"/>
        </w:rPr>
        <w:t>“</w:t>
      </w:r>
      <w:r>
        <w:fldChar w:fldCharType="begin"/>
      </w:r>
      <w:r>
        <w:instrText xml:space="preserve"> HYPERLINK "file:///C:\\Users\\Administrator\\xwechat_files\\fians_sun_bdae\\msg\\file\\2025-11\\http：\\www.ccgp-guangxi.gov.cn\\PurchaseAdvisory\\ImportantNotice\\2866753.html" </w:instrText>
      </w:r>
      <w:r>
        <w:fldChar w:fldCharType="separate"/>
      </w:r>
      <w:r>
        <w:rPr>
          <w:rFonts w:ascii="Times New Roman" w:hAnsi="Times New Roman" w:eastAsia="Times New Roman" w:cs="Times New Roman"/>
          <w:sz w:val="24"/>
          <w:szCs w:val="24"/>
        </w:rPr>
        <w:t>http</w:t>
      </w:r>
      <w:r>
        <w:rPr>
          <w:rFonts w:ascii="仿宋" w:hAnsi="仿宋" w:eastAsia="仿宋" w:cs="仿宋"/>
          <w:sz w:val="24"/>
          <w:szCs w:val="24"/>
        </w:rPr>
        <w:t>：</w:t>
      </w:r>
      <w:r>
        <w:rPr>
          <w:rFonts w:ascii="Times New Roman" w:hAnsi="Times New Roman" w:eastAsia="Times New Roman" w:cs="Times New Roman"/>
          <w:sz w:val="24"/>
          <w:szCs w:val="24"/>
        </w:rPr>
        <w:t>//www.ccgp-guangxi.gov.cn/PurchaseAdvisory/ImportantNotice/286</w:t>
      </w:r>
      <w:r>
        <w:rPr>
          <w:rFonts w:ascii="Times New Roman" w:hAnsi="Times New Roman" w:eastAsia="Times New Roman" w:cs="Times New Roman"/>
          <w:spacing w:val="-1"/>
          <w:sz w:val="24"/>
          <w:szCs w:val="24"/>
        </w:rPr>
        <w:t>6753.html</w:t>
      </w:r>
      <w:r>
        <w:rPr>
          <w:rFonts w:ascii="Times New Roman" w:hAnsi="Times New Roman" w:eastAsia="Times New Roman" w:cs="Times New Roman"/>
          <w:spacing w:val="-1"/>
          <w:sz w:val="24"/>
          <w:szCs w:val="24"/>
        </w:rPr>
        <w:fldChar w:fldCharType="end"/>
      </w:r>
      <w:r>
        <w:rPr>
          <w:rFonts w:ascii="Times New Roman" w:hAnsi="Times New Roman" w:eastAsia="Times New Roman" w:cs="Times New Roman"/>
          <w:spacing w:val="-1"/>
          <w:sz w:val="24"/>
          <w:szCs w:val="24"/>
        </w:rPr>
        <w:t>”</w:t>
      </w:r>
      <w:r>
        <w:rPr>
          <w:rFonts w:ascii="仿宋" w:hAnsi="仿宋" w:eastAsia="仿宋" w:cs="仿宋"/>
          <w:spacing w:val="-1"/>
          <w:sz w:val="24"/>
          <w:szCs w:val="24"/>
        </w:rPr>
        <w:t>下</w:t>
      </w:r>
      <w:r>
        <w:rPr>
          <w:rFonts w:ascii="仿宋" w:hAnsi="仿宋" w:eastAsia="仿宋" w:cs="仿宋"/>
          <w:spacing w:val="-16"/>
          <w:sz w:val="24"/>
          <w:szCs w:val="24"/>
        </w:rPr>
        <w:t>载。</w:t>
      </w:r>
    </w:p>
    <w:p w14:paraId="7AE3F2A5">
      <w:pPr>
        <w:spacing w:before="136" w:line="269" w:lineRule="auto"/>
        <w:ind w:left="43" w:right="50" w:firstLine="477"/>
        <w:rPr>
          <w:rFonts w:ascii="仿宋" w:hAnsi="仿宋" w:eastAsia="仿宋" w:cs="仿宋"/>
          <w:sz w:val="24"/>
          <w:szCs w:val="24"/>
        </w:rPr>
      </w:pPr>
      <w:r>
        <w:rPr>
          <w:rFonts w:ascii="Times New Roman" w:hAnsi="Times New Roman" w:eastAsia="Times New Roman" w:cs="Times New Roman"/>
          <w:spacing w:val="-1"/>
          <w:sz w:val="24"/>
          <w:szCs w:val="24"/>
        </w:rPr>
        <w:t xml:space="preserve">3.6.2 </w:t>
      </w:r>
      <w:r>
        <w:rPr>
          <w:rFonts w:ascii="仿宋" w:hAnsi="仿宋" w:eastAsia="仿宋" w:cs="仿宋"/>
          <w:spacing w:val="-1"/>
          <w:sz w:val="24"/>
          <w:szCs w:val="24"/>
        </w:rPr>
        <w:t>响应文件启用顺序和效力：磋商响应文件的启用，按先后顺位分别为电子响</w:t>
      </w:r>
      <w:r>
        <w:rPr>
          <w:rFonts w:ascii="仿宋" w:hAnsi="仿宋" w:eastAsia="仿宋" w:cs="仿宋"/>
          <w:sz w:val="24"/>
          <w:szCs w:val="24"/>
        </w:rPr>
        <w:t>应文件、电子备份响应文件。若参与磋商的供</w:t>
      </w:r>
      <w:r>
        <w:rPr>
          <w:rFonts w:ascii="仿宋" w:hAnsi="仿宋" w:eastAsia="仿宋" w:cs="仿宋"/>
          <w:spacing w:val="-1"/>
          <w:sz w:val="24"/>
          <w:szCs w:val="24"/>
        </w:rPr>
        <w:t>应商在规定时间内无法解密或解密失</w:t>
      </w:r>
    </w:p>
    <w:p w14:paraId="1B00EAF3">
      <w:pPr>
        <w:spacing w:before="140" w:line="297" w:lineRule="auto"/>
        <w:ind w:left="39" w:right="100" w:firstLine="1"/>
        <w:rPr>
          <w:rFonts w:ascii="仿宋" w:hAnsi="仿宋" w:eastAsia="仿宋" w:cs="仿宋"/>
          <w:sz w:val="24"/>
          <w:szCs w:val="24"/>
        </w:rPr>
      </w:pPr>
      <w:r>
        <w:rPr>
          <w:rFonts w:ascii="仿宋" w:hAnsi="仿宋" w:eastAsia="仿宋" w:cs="仿宋"/>
          <w:sz w:val="24"/>
          <w:szCs w:val="24"/>
        </w:rPr>
        <w:t>败，可以以电子备份响应文件作为依据，若电子备份</w:t>
      </w:r>
      <w:r>
        <w:rPr>
          <w:rFonts w:ascii="仿宋" w:hAnsi="仿宋" w:eastAsia="仿宋" w:cs="仿宋"/>
          <w:spacing w:val="-1"/>
          <w:sz w:val="24"/>
          <w:szCs w:val="24"/>
        </w:rPr>
        <w:t>响应文件与广西政府采购云平台</w:t>
      </w:r>
      <w:r>
        <w:rPr>
          <w:rFonts w:ascii="仿宋" w:hAnsi="仿宋" w:eastAsia="仿宋" w:cs="仿宋"/>
          <w:sz w:val="24"/>
          <w:szCs w:val="24"/>
        </w:rPr>
        <w:t>上传的电子响应文件被识别为不一致的，以电子备份响应</w:t>
      </w:r>
      <w:r>
        <w:rPr>
          <w:rFonts w:ascii="仿宋" w:hAnsi="仿宋" w:eastAsia="仿宋" w:cs="仿宋"/>
          <w:spacing w:val="-1"/>
          <w:sz w:val="24"/>
          <w:szCs w:val="24"/>
        </w:rPr>
        <w:t>文件作为评审依据；供应商</w:t>
      </w:r>
      <w:r>
        <w:rPr>
          <w:rFonts w:ascii="仿宋" w:hAnsi="仿宋" w:eastAsia="仿宋" w:cs="仿宋"/>
          <w:sz w:val="24"/>
          <w:szCs w:val="24"/>
        </w:rPr>
        <w:t>按时在线解密响应文件的，以在线解密的响应文件作为评</w:t>
      </w:r>
      <w:r>
        <w:rPr>
          <w:rFonts w:ascii="仿宋" w:hAnsi="仿宋" w:eastAsia="仿宋" w:cs="仿宋"/>
          <w:spacing w:val="-1"/>
          <w:sz w:val="24"/>
          <w:szCs w:val="24"/>
        </w:rPr>
        <w:t>审依据。若供应商在规定时</w:t>
      </w:r>
      <w:r>
        <w:rPr>
          <w:rFonts w:ascii="仿宋" w:hAnsi="仿宋" w:eastAsia="仿宋" w:cs="仿宋"/>
          <w:spacing w:val="-2"/>
          <w:sz w:val="24"/>
          <w:szCs w:val="24"/>
        </w:rPr>
        <w:t>间内无法解密或解密失败且未提供电子备份响应文件的，视为响应文件撤回。</w:t>
      </w:r>
    </w:p>
    <w:p w14:paraId="3904E12F">
      <w:pPr>
        <w:spacing w:before="137" w:line="218" w:lineRule="auto"/>
        <w:ind w:left="463"/>
        <w:rPr>
          <w:rFonts w:ascii="仿宋" w:hAnsi="仿宋" w:eastAsia="仿宋" w:cs="仿宋"/>
          <w:sz w:val="24"/>
          <w:szCs w:val="24"/>
        </w:rPr>
      </w:pPr>
      <w:r>
        <w:rPr>
          <w:rFonts w:ascii="仿宋" w:hAnsi="仿宋" w:eastAsia="仿宋" w:cs="仿宋"/>
          <w:b/>
          <w:bCs/>
          <w:spacing w:val="-10"/>
          <w:sz w:val="24"/>
          <w:szCs w:val="24"/>
        </w:rPr>
        <w:t>注：</w:t>
      </w:r>
      <w:r>
        <w:rPr>
          <w:rFonts w:ascii="仿宋" w:hAnsi="仿宋" w:eastAsia="仿宋" w:cs="仿宋"/>
          <w:spacing w:val="-69"/>
          <w:sz w:val="24"/>
          <w:szCs w:val="24"/>
        </w:rPr>
        <w:t xml:space="preserve"> </w:t>
      </w:r>
      <w:r>
        <w:rPr>
          <w:rFonts w:ascii="Times New Roman" w:hAnsi="Times New Roman" w:eastAsia="Times New Roman" w:cs="Times New Roman"/>
          <w:b/>
          <w:bCs/>
          <w:spacing w:val="-10"/>
          <w:sz w:val="24"/>
          <w:szCs w:val="24"/>
        </w:rPr>
        <w:t>▲</w:t>
      </w:r>
      <w:r>
        <w:rPr>
          <w:rFonts w:ascii="仿宋" w:hAnsi="仿宋" w:eastAsia="仿宋" w:cs="仿宋"/>
          <w:b/>
          <w:bCs/>
          <w:spacing w:val="-10"/>
          <w:sz w:val="24"/>
          <w:szCs w:val="24"/>
        </w:rPr>
        <w:t>特别说明：</w:t>
      </w:r>
    </w:p>
    <w:p w14:paraId="758FB5D3">
      <w:pPr>
        <w:spacing w:before="138" w:line="321" w:lineRule="auto"/>
        <w:ind w:left="58" w:right="100" w:firstLine="452"/>
        <w:rPr>
          <w:rFonts w:ascii="仿宋" w:hAnsi="仿宋" w:eastAsia="仿宋" w:cs="仿宋"/>
          <w:sz w:val="24"/>
          <w:szCs w:val="24"/>
        </w:rPr>
      </w:pPr>
      <w:r>
        <w:rPr>
          <w:rFonts w:ascii="仿宋" w:hAnsi="仿宋" w:eastAsia="仿宋" w:cs="仿宋"/>
          <w:spacing w:val="-1"/>
          <w:sz w:val="24"/>
          <w:szCs w:val="24"/>
        </w:rPr>
        <w:t>（</w:t>
      </w:r>
      <w:r>
        <w:rPr>
          <w:rFonts w:ascii="仿宋" w:hAnsi="仿宋" w:eastAsia="仿宋" w:cs="仿宋"/>
          <w:spacing w:val="-60"/>
          <w:sz w:val="24"/>
          <w:szCs w:val="24"/>
        </w:rPr>
        <w:t xml:space="preserve"> </w:t>
      </w:r>
      <w:r>
        <w:rPr>
          <w:rFonts w:ascii="Times New Roman" w:hAnsi="Times New Roman" w:eastAsia="Times New Roman" w:cs="Times New Roman"/>
          <w:spacing w:val="-1"/>
          <w:sz w:val="24"/>
          <w:szCs w:val="24"/>
        </w:rPr>
        <w:t>1</w:t>
      </w:r>
      <w:r>
        <w:rPr>
          <w:rFonts w:ascii="Times New Roman" w:hAnsi="Times New Roman" w:eastAsia="Times New Roman" w:cs="Times New Roman"/>
          <w:spacing w:val="-29"/>
          <w:sz w:val="24"/>
          <w:szCs w:val="24"/>
        </w:rPr>
        <w:t xml:space="preserve"> </w:t>
      </w:r>
      <w:r>
        <w:rPr>
          <w:rFonts w:ascii="仿宋" w:hAnsi="仿宋" w:eastAsia="仿宋" w:cs="仿宋"/>
          <w:spacing w:val="-1"/>
          <w:sz w:val="24"/>
          <w:szCs w:val="24"/>
        </w:rPr>
        <w:t>）响应文件中所须加盖公章部分均采用</w:t>
      </w:r>
      <w:r>
        <w:rPr>
          <w:rFonts w:ascii="Times New Roman" w:hAnsi="Times New Roman" w:eastAsia="Times New Roman" w:cs="Times New Roman"/>
          <w:spacing w:val="-1"/>
          <w:sz w:val="24"/>
          <w:szCs w:val="24"/>
        </w:rPr>
        <w:t xml:space="preserve">CA </w:t>
      </w:r>
      <w:r>
        <w:rPr>
          <w:rFonts w:ascii="仿宋" w:hAnsi="仿宋" w:eastAsia="仿宋" w:cs="仿宋"/>
          <w:spacing w:val="-1"/>
          <w:sz w:val="24"/>
          <w:szCs w:val="24"/>
        </w:rPr>
        <w:t>签章。若采购</w:t>
      </w:r>
      <w:r>
        <w:rPr>
          <w:rFonts w:ascii="仿宋" w:hAnsi="仿宋" w:eastAsia="仿宋" w:cs="仿宋"/>
          <w:spacing w:val="-2"/>
          <w:sz w:val="24"/>
          <w:szCs w:val="24"/>
        </w:rPr>
        <w:t>文件中有专门标注</w:t>
      </w:r>
      <w:r>
        <w:rPr>
          <w:rFonts w:ascii="仿宋" w:hAnsi="仿宋" w:eastAsia="仿宋" w:cs="仿宋"/>
          <w:spacing w:val="-1"/>
          <w:sz w:val="24"/>
          <w:szCs w:val="24"/>
        </w:rPr>
        <w:t>的某关联点，并要求供应商在电子投标系统中作出磋商响应的，如供应商未对关联点</w:t>
      </w:r>
    </w:p>
    <w:p w14:paraId="56EF9BAB">
      <w:pPr>
        <w:spacing w:line="321" w:lineRule="auto"/>
        <w:rPr>
          <w:rFonts w:ascii="仿宋" w:hAnsi="仿宋" w:eastAsia="仿宋" w:cs="仿宋"/>
          <w:sz w:val="24"/>
          <w:szCs w:val="24"/>
        </w:rPr>
        <w:sectPr>
          <w:footerReference r:id="rId14" w:type="default"/>
          <w:pgSz w:w="11900" w:h="16832"/>
          <w:pgMar w:top="1135" w:right="1444" w:bottom="1057" w:left="1444" w:header="822" w:footer="797" w:gutter="0"/>
          <w:cols w:space="720" w:num="1"/>
        </w:sectPr>
      </w:pPr>
    </w:p>
    <w:p w14:paraId="386D508F">
      <w:pPr>
        <w:spacing w:before="243" w:line="323" w:lineRule="auto"/>
        <w:ind w:left="81" w:right="100" w:hanging="43"/>
        <w:rPr>
          <w:rFonts w:ascii="仿宋" w:hAnsi="仿宋" w:eastAsia="仿宋" w:cs="仿宋"/>
          <w:sz w:val="24"/>
          <w:szCs w:val="24"/>
        </w:rPr>
      </w:pPr>
      <w:r>
        <w:rPr>
          <w:rFonts w:ascii="仿宋" w:hAnsi="仿宋" w:eastAsia="仿宋" w:cs="仿宋"/>
          <w:sz w:val="24"/>
          <w:szCs w:val="24"/>
        </w:rPr>
        <w:t>进行响应或者在响应文件其它内容进行描述，造成电子评审</w:t>
      </w:r>
      <w:r>
        <w:rPr>
          <w:rFonts w:ascii="仿宋" w:hAnsi="仿宋" w:eastAsia="仿宋" w:cs="仿宋"/>
          <w:spacing w:val="-1"/>
          <w:sz w:val="24"/>
          <w:szCs w:val="24"/>
        </w:rPr>
        <w:t>不能查询的责任由供应商</w:t>
      </w:r>
      <w:r>
        <w:rPr>
          <w:rFonts w:ascii="仿宋" w:hAnsi="仿宋" w:eastAsia="仿宋" w:cs="仿宋"/>
          <w:spacing w:val="-17"/>
          <w:sz w:val="24"/>
          <w:szCs w:val="24"/>
        </w:rPr>
        <w:t>自行承担。</w:t>
      </w:r>
    </w:p>
    <w:p w14:paraId="13F8A5D1">
      <w:pPr>
        <w:spacing w:before="1" w:line="270" w:lineRule="auto"/>
        <w:ind w:left="42" w:right="256" w:firstLine="469"/>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2</w:t>
      </w:r>
      <w:r>
        <w:rPr>
          <w:rFonts w:ascii="仿宋" w:hAnsi="仿宋" w:eastAsia="仿宋" w:cs="仿宋"/>
          <w:spacing w:val="-1"/>
          <w:sz w:val="24"/>
          <w:szCs w:val="24"/>
        </w:rPr>
        <w:t>）采购文件要求提供的的各种扫描件，须加盖磋商供</w:t>
      </w:r>
      <w:r>
        <w:rPr>
          <w:rFonts w:ascii="仿宋" w:hAnsi="仿宋" w:eastAsia="仿宋" w:cs="仿宋"/>
          <w:spacing w:val="-2"/>
          <w:sz w:val="24"/>
          <w:szCs w:val="24"/>
        </w:rPr>
        <w:t>应商</w:t>
      </w:r>
      <w:r>
        <w:rPr>
          <w:rFonts w:ascii="仿宋" w:hAnsi="仿宋" w:eastAsia="仿宋" w:cs="仿宋"/>
          <w:spacing w:val="-26"/>
          <w:sz w:val="24"/>
          <w:szCs w:val="24"/>
        </w:rPr>
        <w:t xml:space="preserve"> </w:t>
      </w:r>
      <w:r>
        <w:rPr>
          <w:rFonts w:ascii="Times New Roman" w:hAnsi="Times New Roman" w:eastAsia="Times New Roman" w:cs="Times New Roman"/>
          <w:spacing w:val="-2"/>
          <w:sz w:val="24"/>
          <w:szCs w:val="24"/>
        </w:rPr>
        <w:t xml:space="preserve">CA </w:t>
      </w:r>
      <w:r>
        <w:rPr>
          <w:rFonts w:ascii="仿宋" w:hAnsi="仿宋" w:eastAsia="仿宋" w:cs="仿宋"/>
          <w:spacing w:val="-2"/>
          <w:sz w:val="24"/>
          <w:szCs w:val="24"/>
        </w:rPr>
        <w:t>签章，否则其</w:t>
      </w:r>
      <w:r>
        <w:rPr>
          <w:rFonts w:ascii="仿宋" w:hAnsi="仿宋" w:eastAsia="仿宋" w:cs="仿宋"/>
          <w:spacing w:val="-10"/>
          <w:sz w:val="24"/>
          <w:szCs w:val="24"/>
        </w:rPr>
        <w:t>磋商无效。</w:t>
      </w:r>
    </w:p>
    <w:p w14:paraId="707A4C95">
      <w:pPr>
        <w:spacing w:before="135" w:line="271" w:lineRule="auto"/>
        <w:ind w:left="48" w:right="487" w:firstLine="462"/>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3</w:t>
      </w:r>
      <w:r>
        <w:rPr>
          <w:rFonts w:ascii="仿宋" w:hAnsi="仿宋" w:eastAsia="仿宋" w:cs="仿宋"/>
          <w:sz w:val="24"/>
          <w:szCs w:val="24"/>
        </w:rPr>
        <w:t>）采购文件要求</w:t>
      </w:r>
      <w:r>
        <w:rPr>
          <w:rFonts w:ascii="Times New Roman" w:hAnsi="Times New Roman" w:eastAsia="Times New Roman" w:cs="Times New Roman"/>
          <w:sz w:val="24"/>
          <w:szCs w:val="24"/>
        </w:rPr>
        <w:t>“</w:t>
      </w:r>
      <w:r>
        <w:rPr>
          <w:rFonts w:ascii="仿宋" w:hAnsi="仿宋" w:eastAsia="仿宋" w:cs="仿宋"/>
          <w:sz w:val="24"/>
          <w:szCs w:val="24"/>
        </w:rPr>
        <w:t>必须提供</w:t>
      </w:r>
      <w:r>
        <w:rPr>
          <w:rFonts w:ascii="Times New Roman" w:hAnsi="Times New Roman" w:eastAsia="Times New Roman" w:cs="Times New Roman"/>
          <w:sz w:val="24"/>
          <w:szCs w:val="24"/>
        </w:rPr>
        <w:t>”</w:t>
      </w:r>
      <w:r>
        <w:rPr>
          <w:rFonts w:ascii="仿宋" w:hAnsi="仿宋" w:eastAsia="仿宋" w:cs="仿宋"/>
          <w:sz w:val="24"/>
          <w:szCs w:val="24"/>
        </w:rPr>
        <w:t>的证明等材料，供应商必须全部提供，</w:t>
      </w:r>
      <w:r>
        <w:rPr>
          <w:rFonts w:ascii="仿宋" w:hAnsi="仿宋" w:eastAsia="仿宋" w:cs="仿宋"/>
          <w:spacing w:val="-1"/>
          <w:sz w:val="24"/>
          <w:szCs w:val="24"/>
        </w:rPr>
        <w:t>缺一不</w:t>
      </w:r>
      <w:r>
        <w:rPr>
          <w:rFonts w:ascii="仿宋" w:hAnsi="仿宋" w:eastAsia="仿宋" w:cs="仿宋"/>
          <w:spacing w:val="-7"/>
          <w:sz w:val="24"/>
          <w:szCs w:val="24"/>
        </w:rPr>
        <w:t>可，否则磋商无效。</w:t>
      </w:r>
    </w:p>
    <w:p w14:paraId="61C699EA">
      <w:pPr>
        <w:spacing w:before="136" w:line="217" w:lineRule="auto"/>
        <w:ind w:left="517"/>
        <w:rPr>
          <w:rFonts w:ascii="仿宋" w:hAnsi="仿宋" w:eastAsia="仿宋" w:cs="仿宋"/>
          <w:sz w:val="24"/>
          <w:szCs w:val="24"/>
        </w:rPr>
      </w:pPr>
      <w:r>
        <w:rPr>
          <w:rFonts w:ascii="Times New Roman" w:hAnsi="Times New Roman" w:eastAsia="Times New Roman" w:cs="Times New Roman"/>
          <w:b/>
          <w:bCs/>
          <w:spacing w:val="-3"/>
          <w:sz w:val="24"/>
          <w:szCs w:val="24"/>
        </w:rPr>
        <w:t>3.7</w:t>
      </w:r>
      <w:r>
        <w:rPr>
          <w:rFonts w:ascii="Times New Roman" w:hAnsi="Times New Roman" w:eastAsia="Times New Roman" w:cs="Times New Roman"/>
          <w:b/>
          <w:bCs/>
          <w:spacing w:val="18"/>
          <w:sz w:val="24"/>
          <w:szCs w:val="24"/>
        </w:rPr>
        <w:t xml:space="preserve"> </w:t>
      </w:r>
      <w:r>
        <w:rPr>
          <w:rFonts w:ascii="仿宋" w:hAnsi="仿宋" w:eastAsia="仿宋" w:cs="仿宋"/>
          <w:b/>
          <w:bCs/>
          <w:spacing w:val="-3"/>
          <w:sz w:val="24"/>
          <w:szCs w:val="24"/>
        </w:rPr>
        <w:t>响应文件的份数和签署</w:t>
      </w:r>
    </w:p>
    <w:p w14:paraId="4FFE86E6">
      <w:pPr>
        <w:spacing w:before="137" w:line="217" w:lineRule="auto"/>
        <w:ind w:left="521"/>
        <w:rPr>
          <w:rFonts w:ascii="仿宋" w:hAnsi="仿宋" w:eastAsia="仿宋" w:cs="仿宋"/>
          <w:sz w:val="24"/>
          <w:szCs w:val="24"/>
        </w:rPr>
      </w:pPr>
      <w:r>
        <w:rPr>
          <w:rFonts w:ascii="Times New Roman" w:hAnsi="Times New Roman" w:eastAsia="Times New Roman" w:cs="Times New Roman"/>
          <w:spacing w:val="-3"/>
          <w:sz w:val="24"/>
          <w:szCs w:val="24"/>
        </w:rPr>
        <w:t xml:space="preserve">3.7.1 </w:t>
      </w:r>
      <w:r>
        <w:rPr>
          <w:rFonts w:ascii="仿宋" w:hAnsi="仿宋" w:eastAsia="仿宋" w:cs="仿宋"/>
          <w:spacing w:val="-3"/>
          <w:sz w:val="24"/>
          <w:szCs w:val="24"/>
        </w:rPr>
        <w:t>响应文件份数：按须知前附表规</w:t>
      </w:r>
      <w:r>
        <w:rPr>
          <w:rFonts w:ascii="仿宋" w:hAnsi="仿宋" w:eastAsia="仿宋" w:cs="仿宋"/>
          <w:spacing w:val="-4"/>
          <w:sz w:val="24"/>
          <w:szCs w:val="24"/>
        </w:rPr>
        <w:t>定。</w:t>
      </w:r>
    </w:p>
    <w:p w14:paraId="3B1AEC65">
      <w:pPr>
        <w:spacing w:before="139" w:line="215" w:lineRule="auto"/>
        <w:ind w:left="548"/>
        <w:rPr>
          <w:rFonts w:ascii="仿宋" w:hAnsi="仿宋" w:eastAsia="仿宋" w:cs="仿宋"/>
          <w:sz w:val="24"/>
          <w:szCs w:val="24"/>
        </w:rPr>
      </w:pPr>
      <w:r>
        <w:rPr>
          <w:rFonts w:ascii="仿宋" w:hAnsi="仿宋" w:eastAsia="仿宋" w:cs="仿宋"/>
          <w:spacing w:val="-2"/>
          <w:sz w:val="24"/>
          <w:szCs w:val="24"/>
        </w:rPr>
        <w:t>电子响应文件中须加盖供应商公章部分均采用</w:t>
      </w:r>
      <w:r>
        <w:rPr>
          <w:rFonts w:ascii="仿宋" w:hAnsi="仿宋" w:eastAsia="仿宋" w:cs="仿宋"/>
          <w:spacing w:val="-46"/>
          <w:sz w:val="24"/>
          <w:szCs w:val="24"/>
        </w:rPr>
        <w:t xml:space="preserve"> </w:t>
      </w:r>
      <w:r>
        <w:rPr>
          <w:rFonts w:ascii="Times New Roman" w:hAnsi="Times New Roman" w:eastAsia="Times New Roman" w:cs="Times New Roman"/>
          <w:spacing w:val="-2"/>
          <w:sz w:val="24"/>
          <w:szCs w:val="24"/>
        </w:rPr>
        <w:t>CA</w:t>
      </w:r>
      <w:r>
        <w:rPr>
          <w:rFonts w:ascii="Times New Roman" w:hAnsi="Times New Roman" w:eastAsia="Times New Roman" w:cs="Times New Roman"/>
          <w:spacing w:val="16"/>
          <w:w w:val="101"/>
          <w:sz w:val="24"/>
          <w:szCs w:val="24"/>
        </w:rPr>
        <w:t xml:space="preserve"> </w:t>
      </w:r>
      <w:r>
        <w:rPr>
          <w:rFonts w:ascii="仿宋" w:hAnsi="仿宋" w:eastAsia="仿宋" w:cs="仿宋"/>
          <w:spacing w:val="-2"/>
          <w:sz w:val="24"/>
          <w:szCs w:val="24"/>
        </w:rPr>
        <w:t>签章，并根据</w:t>
      </w:r>
      <w:r>
        <w:rPr>
          <w:rFonts w:ascii="Times New Roman" w:hAnsi="Times New Roman" w:eastAsia="Times New Roman" w:cs="Times New Roman"/>
          <w:spacing w:val="-2"/>
          <w:sz w:val="24"/>
          <w:szCs w:val="24"/>
        </w:rPr>
        <w:t>“</w:t>
      </w:r>
      <w:r>
        <w:rPr>
          <w:rFonts w:ascii="仿宋" w:hAnsi="仿宋" w:eastAsia="仿宋" w:cs="仿宋"/>
          <w:spacing w:val="-2"/>
          <w:sz w:val="24"/>
          <w:szCs w:val="24"/>
        </w:rPr>
        <w:t>政府采购项目</w:t>
      </w:r>
    </w:p>
    <w:p w14:paraId="00A1A390">
      <w:pPr>
        <w:spacing w:before="141" w:line="323" w:lineRule="auto"/>
        <w:ind w:left="34" w:right="40" w:firstLine="31"/>
        <w:rPr>
          <w:rFonts w:ascii="仿宋" w:hAnsi="仿宋" w:eastAsia="仿宋" w:cs="仿宋"/>
          <w:sz w:val="24"/>
          <w:szCs w:val="24"/>
        </w:rPr>
      </w:pPr>
      <w:r>
        <w:rPr>
          <w:rFonts w:ascii="仿宋" w:hAnsi="仿宋" w:eastAsia="仿宋" w:cs="仿宋"/>
          <w:spacing w:val="-1"/>
          <w:sz w:val="24"/>
          <w:szCs w:val="24"/>
        </w:rPr>
        <w:t>电子交易管理操作指南</w:t>
      </w:r>
      <w:r>
        <w:rPr>
          <w:rFonts w:ascii="Times New Roman" w:hAnsi="Times New Roman" w:eastAsia="Times New Roman" w:cs="Times New Roman"/>
          <w:spacing w:val="-1"/>
          <w:sz w:val="24"/>
          <w:szCs w:val="24"/>
        </w:rPr>
        <w:t>-</w:t>
      </w:r>
      <w:r>
        <w:rPr>
          <w:rFonts w:ascii="仿宋" w:hAnsi="仿宋" w:eastAsia="仿宋" w:cs="仿宋"/>
          <w:spacing w:val="-1"/>
          <w:sz w:val="24"/>
          <w:szCs w:val="24"/>
        </w:rPr>
        <w:t>供应商</w:t>
      </w:r>
      <w:r>
        <w:rPr>
          <w:rFonts w:ascii="Times New Roman" w:hAnsi="Times New Roman" w:eastAsia="Times New Roman" w:cs="Times New Roman"/>
          <w:spacing w:val="-1"/>
          <w:sz w:val="24"/>
          <w:szCs w:val="24"/>
        </w:rPr>
        <w:t>”</w:t>
      </w:r>
      <w:r>
        <w:rPr>
          <w:rFonts w:ascii="仿宋" w:hAnsi="仿宋" w:eastAsia="仿宋" w:cs="仿宋"/>
          <w:spacing w:val="-1"/>
          <w:sz w:val="24"/>
          <w:szCs w:val="24"/>
        </w:rPr>
        <w:t>及本采购文件规定的格式和顺序编制电子响应文件并</w:t>
      </w:r>
      <w:r>
        <w:rPr>
          <w:rFonts w:ascii="仿宋" w:hAnsi="仿宋" w:eastAsia="仿宋" w:cs="仿宋"/>
          <w:sz w:val="24"/>
          <w:szCs w:val="24"/>
        </w:rPr>
        <w:t>进行关联定位，以便磋商小组在评时时，点击评分项可直接定位到该</w:t>
      </w:r>
      <w:r>
        <w:rPr>
          <w:rFonts w:ascii="仿宋" w:hAnsi="仿宋" w:eastAsia="仿宋" w:cs="仿宋"/>
          <w:spacing w:val="-1"/>
          <w:sz w:val="24"/>
          <w:szCs w:val="24"/>
        </w:rPr>
        <w:t>评分项内容。如</w:t>
      </w:r>
      <w:r>
        <w:rPr>
          <w:rFonts w:ascii="仿宋" w:hAnsi="仿宋" w:eastAsia="仿宋" w:cs="仿宋"/>
          <w:sz w:val="24"/>
          <w:szCs w:val="24"/>
        </w:rPr>
        <w:t>对采购文件的某项要求，供应商的电子响应文件未能关联定位提供相</w:t>
      </w:r>
      <w:r>
        <w:rPr>
          <w:rFonts w:ascii="仿宋" w:hAnsi="仿宋" w:eastAsia="仿宋" w:cs="仿宋"/>
          <w:spacing w:val="-1"/>
          <w:sz w:val="24"/>
          <w:szCs w:val="24"/>
        </w:rPr>
        <w:t>应的内容与其对</w:t>
      </w:r>
      <w:r>
        <w:rPr>
          <w:rFonts w:ascii="仿宋" w:hAnsi="仿宋" w:eastAsia="仿宋" w:cs="仿宋"/>
          <w:sz w:val="24"/>
          <w:szCs w:val="24"/>
        </w:rPr>
        <w:t>应，则磋商小组在评审时如做出对供应商不利的评审由供应商自行承</w:t>
      </w:r>
      <w:r>
        <w:rPr>
          <w:rFonts w:ascii="仿宋" w:hAnsi="仿宋" w:eastAsia="仿宋" w:cs="仿宋"/>
          <w:spacing w:val="-1"/>
          <w:sz w:val="24"/>
          <w:szCs w:val="24"/>
        </w:rPr>
        <w:t>担。电子响应文件如内容不完整、编排混乱导致响应文件被误读、</w:t>
      </w:r>
      <w:r>
        <w:rPr>
          <w:rFonts w:ascii="仿宋" w:hAnsi="仿宋" w:eastAsia="仿宋" w:cs="仿宋"/>
          <w:spacing w:val="-30"/>
          <w:sz w:val="24"/>
          <w:szCs w:val="24"/>
        </w:rPr>
        <w:t xml:space="preserve"> </w:t>
      </w:r>
      <w:r>
        <w:rPr>
          <w:rFonts w:ascii="仿宋" w:hAnsi="仿宋" w:eastAsia="仿宋" w:cs="仿宋"/>
          <w:spacing w:val="-1"/>
          <w:sz w:val="24"/>
          <w:szCs w:val="24"/>
        </w:rPr>
        <w:t>漏读，或者在按采购文件规定的部</w:t>
      </w:r>
      <w:r>
        <w:rPr>
          <w:rFonts w:ascii="仿宋" w:hAnsi="仿宋" w:eastAsia="仿宋" w:cs="仿宋"/>
          <w:spacing w:val="-3"/>
          <w:sz w:val="24"/>
          <w:szCs w:val="24"/>
        </w:rPr>
        <w:t>位查找不到相关内容的，由供应商自行承担。</w:t>
      </w:r>
    </w:p>
    <w:p w14:paraId="063D8BCC">
      <w:pPr>
        <w:spacing w:before="1" w:line="317" w:lineRule="auto"/>
        <w:ind w:left="40" w:right="50" w:firstLine="480"/>
        <w:rPr>
          <w:rFonts w:ascii="仿宋" w:hAnsi="仿宋" w:eastAsia="仿宋" w:cs="仿宋"/>
          <w:sz w:val="24"/>
          <w:szCs w:val="24"/>
        </w:rPr>
      </w:pPr>
      <w:r>
        <w:rPr>
          <w:rFonts w:ascii="Times New Roman" w:hAnsi="Times New Roman" w:eastAsia="Times New Roman" w:cs="Times New Roman"/>
          <w:spacing w:val="-1"/>
          <w:sz w:val="24"/>
          <w:szCs w:val="24"/>
        </w:rPr>
        <w:t xml:space="preserve">3.7.2 </w:t>
      </w:r>
      <w:r>
        <w:rPr>
          <w:rFonts w:ascii="仿宋" w:hAnsi="仿宋" w:eastAsia="仿宋" w:cs="仿宋"/>
          <w:spacing w:val="-1"/>
          <w:sz w:val="24"/>
          <w:szCs w:val="24"/>
        </w:rPr>
        <w:t>采购文件要求法定代表人或委托代理人签字的部分的，可以签字然后扫描或</w:t>
      </w:r>
      <w:r>
        <w:rPr>
          <w:rFonts w:ascii="仿宋" w:hAnsi="仿宋" w:eastAsia="仿宋" w:cs="仿宋"/>
          <w:sz w:val="24"/>
          <w:szCs w:val="24"/>
        </w:rPr>
        <w:t>者拍照做成</w:t>
      </w:r>
      <w:r>
        <w:rPr>
          <w:rFonts w:ascii="仿宋" w:hAnsi="仿宋" w:eastAsia="仿宋" w:cs="仿宋"/>
          <w:spacing w:val="-56"/>
          <w:sz w:val="24"/>
          <w:szCs w:val="24"/>
        </w:rPr>
        <w:t xml:space="preserve"> </w:t>
      </w:r>
      <w:r>
        <w:rPr>
          <w:rFonts w:ascii="Times New Roman" w:hAnsi="Times New Roman" w:eastAsia="Times New Roman" w:cs="Times New Roman"/>
          <w:sz w:val="24"/>
          <w:szCs w:val="24"/>
        </w:rPr>
        <w:t>pdf</w:t>
      </w:r>
      <w:r>
        <w:rPr>
          <w:rFonts w:ascii="Times New Roman" w:hAnsi="Times New Roman" w:eastAsia="Times New Roman" w:cs="Times New Roman"/>
          <w:spacing w:val="-29"/>
          <w:sz w:val="24"/>
          <w:szCs w:val="24"/>
        </w:rPr>
        <w:t xml:space="preserve"> </w:t>
      </w:r>
      <w:r>
        <w:rPr>
          <w:rFonts w:ascii="仿宋" w:hAnsi="仿宋" w:eastAsia="仿宋" w:cs="仿宋"/>
          <w:sz w:val="24"/>
          <w:szCs w:val="24"/>
        </w:rPr>
        <w:t>格式上传，如已经办理有法定代表人签字电子章的，也可以直接签</w:t>
      </w:r>
    </w:p>
    <w:p w14:paraId="2791F2A8">
      <w:pPr>
        <w:spacing w:before="15" w:line="217" w:lineRule="auto"/>
        <w:ind w:left="45"/>
        <w:rPr>
          <w:rFonts w:ascii="仿宋" w:hAnsi="仿宋" w:eastAsia="仿宋" w:cs="仿宋"/>
          <w:sz w:val="24"/>
          <w:szCs w:val="24"/>
        </w:rPr>
      </w:pPr>
      <w:r>
        <w:rPr>
          <w:rFonts w:ascii="仿宋" w:hAnsi="仿宋" w:eastAsia="仿宋" w:cs="仿宋"/>
          <w:spacing w:val="-4"/>
          <w:sz w:val="24"/>
          <w:szCs w:val="24"/>
        </w:rPr>
        <w:t>章，无签字（签章）的视为磋商无效。</w:t>
      </w:r>
    </w:p>
    <w:p w14:paraId="52CB0B12">
      <w:pPr>
        <w:spacing w:before="137" w:line="217" w:lineRule="auto"/>
        <w:ind w:left="517"/>
        <w:rPr>
          <w:rFonts w:ascii="仿宋" w:hAnsi="仿宋" w:eastAsia="仿宋" w:cs="仿宋"/>
          <w:sz w:val="24"/>
          <w:szCs w:val="24"/>
        </w:rPr>
      </w:pPr>
      <w:r>
        <w:rPr>
          <w:rFonts w:ascii="Times New Roman" w:hAnsi="Times New Roman" w:eastAsia="Times New Roman" w:cs="Times New Roman"/>
          <w:b/>
          <w:bCs/>
          <w:spacing w:val="-3"/>
          <w:sz w:val="24"/>
          <w:szCs w:val="24"/>
        </w:rPr>
        <w:t>3.8</w:t>
      </w:r>
      <w:r>
        <w:rPr>
          <w:rFonts w:ascii="Times New Roman" w:hAnsi="Times New Roman" w:eastAsia="Times New Roman" w:cs="Times New Roman"/>
          <w:b/>
          <w:bCs/>
          <w:spacing w:val="22"/>
          <w:sz w:val="24"/>
          <w:szCs w:val="24"/>
        </w:rPr>
        <w:t xml:space="preserve"> </w:t>
      </w:r>
      <w:r>
        <w:rPr>
          <w:rFonts w:ascii="仿宋" w:hAnsi="仿宋" w:eastAsia="仿宋" w:cs="仿宋"/>
          <w:b/>
          <w:bCs/>
          <w:spacing w:val="-3"/>
          <w:sz w:val="24"/>
          <w:szCs w:val="24"/>
        </w:rPr>
        <w:t>响应文件的补充、修改和撤回</w:t>
      </w:r>
    </w:p>
    <w:p w14:paraId="726B26DD">
      <w:pPr>
        <w:spacing w:before="140" w:line="316" w:lineRule="auto"/>
        <w:ind w:left="33" w:right="100" w:firstLine="482"/>
        <w:rPr>
          <w:rFonts w:ascii="仿宋" w:hAnsi="仿宋" w:eastAsia="仿宋" w:cs="仿宋"/>
          <w:sz w:val="24"/>
          <w:szCs w:val="24"/>
        </w:rPr>
      </w:pPr>
      <w:r>
        <w:rPr>
          <w:rFonts w:ascii="仿宋" w:hAnsi="仿宋" w:eastAsia="仿宋" w:cs="仿宋"/>
          <w:sz w:val="24"/>
          <w:szCs w:val="24"/>
        </w:rPr>
        <w:t>供应商应当在递交响应文件截止时间前完成响应文件的传输</w:t>
      </w:r>
      <w:r>
        <w:rPr>
          <w:rFonts w:ascii="仿宋" w:hAnsi="仿宋" w:eastAsia="仿宋" w:cs="仿宋"/>
          <w:spacing w:val="-1"/>
          <w:sz w:val="24"/>
          <w:szCs w:val="24"/>
        </w:rPr>
        <w:t>递交，并可以补充、</w:t>
      </w:r>
      <w:r>
        <w:rPr>
          <w:rFonts w:ascii="仿宋" w:hAnsi="仿宋" w:eastAsia="仿宋" w:cs="仿宋"/>
          <w:sz w:val="24"/>
          <w:szCs w:val="24"/>
        </w:rPr>
        <w:t>修改或者撤回响应文件。补充或者修改响应文件的，应当先行撤回原文</w:t>
      </w:r>
      <w:r>
        <w:rPr>
          <w:rFonts w:ascii="仿宋" w:hAnsi="仿宋" w:eastAsia="仿宋" w:cs="仿宋"/>
          <w:spacing w:val="-1"/>
          <w:sz w:val="24"/>
          <w:szCs w:val="24"/>
        </w:rPr>
        <w:t>件，补充、修</w:t>
      </w:r>
      <w:r>
        <w:rPr>
          <w:rFonts w:ascii="仿宋" w:hAnsi="仿宋" w:eastAsia="仿宋" w:cs="仿宋"/>
          <w:sz w:val="24"/>
          <w:szCs w:val="24"/>
        </w:rPr>
        <w:t>改后重新传输递交。递交响应文件截止时间前未完成传输的，视为撤回</w:t>
      </w:r>
      <w:r>
        <w:rPr>
          <w:rFonts w:ascii="仿宋" w:hAnsi="仿宋" w:eastAsia="仿宋" w:cs="仿宋"/>
          <w:spacing w:val="-1"/>
          <w:sz w:val="24"/>
          <w:szCs w:val="24"/>
        </w:rPr>
        <w:t>响应文件。递</w:t>
      </w:r>
      <w:r>
        <w:rPr>
          <w:rFonts w:ascii="仿宋" w:hAnsi="仿宋" w:eastAsia="仿宋" w:cs="仿宋"/>
          <w:spacing w:val="-2"/>
          <w:sz w:val="24"/>
          <w:szCs w:val="24"/>
        </w:rPr>
        <w:t>交响应文件截止时间后递交的响应文件，电子交易平台将拒收。</w:t>
      </w:r>
    </w:p>
    <w:p w14:paraId="1EBF583E">
      <w:pPr>
        <w:spacing w:before="1" w:line="217" w:lineRule="auto"/>
        <w:ind w:left="3458"/>
        <w:outlineLvl w:val="1"/>
        <w:rPr>
          <w:rFonts w:ascii="仿宋" w:hAnsi="仿宋" w:eastAsia="仿宋" w:cs="仿宋"/>
          <w:sz w:val="28"/>
          <w:szCs w:val="28"/>
        </w:rPr>
      </w:pPr>
      <w:bookmarkStart w:id="7" w:name="bookmark8"/>
      <w:bookmarkEnd w:id="7"/>
      <w:r>
        <w:rPr>
          <w:rFonts w:ascii="Times New Roman" w:hAnsi="Times New Roman" w:eastAsia="Times New Roman" w:cs="Times New Roman"/>
          <w:b/>
          <w:bCs/>
          <w:spacing w:val="-6"/>
          <w:sz w:val="28"/>
          <w:szCs w:val="28"/>
        </w:rPr>
        <w:t>4</w:t>
      </w:r>
      <w:r>
        <w:rPr>
          <w:rFonts w:ascii="仿宋" w:hAnsi="仿宋" w:eastAsia="仿宋" w:cs="仿宋"/>
          <w:b/>
          <w:bCs/>
          <w:spacing w:val="-6"/>
          <w:sz w:val="28"/>
          <w:szCs w:val="28"/>
        </w:rPr>
        <w:t>、响应文件递交</w:t>
      </w:r>
    </w:p>
    <w:p w14:paraId="772984FC">
      <w:pPr>
        <w:spacing w:before="125" w:line="217" w:lineRule="auto"/>
        <w:ind w:left="519"/>
        <w:rPr>
          <w:rFonts w:ascii="仿宋" w:hAnsi="仿宋" w:eastAsia="仿宋" w:cs="仿宋"/>
          <w:sz w:val="24"/>
          <w:szCs w:val="24"/>
        </w:rPr>
      </w:pPr>
      <w:r>
        <w:rPr>
          <w:rFonts w:ascii="Times New Roman" w:hAnsi="Times New Roman" w:eastAsia="Times New Roman" w:cs="Times New Roman"/>
          <w:b/>
          <w:bCs/>
          <w:spacing w:val="-3"/>
          <w:sz w:val="24"/>
          <w:szCs w:val="24"/>
        </w:rPr>
        <w:t xml:space="preserve">4.1 </w:t>
      </w:r>
      <w:r>
        <w:rPr>
          <w:rFonts w:ascii="仿宋" w:hAnsi="仿宋" w:eastAsia="仿宋" w:cs="仿宋"/>
          <w:b/>
          <w:bCs/>
          <w:spacing w:val="-3"/>
          <w:sz w:val="24"/>
          <w:szCs w:val="24"/>
        </w:rPr>
        <w:t>响应文件递交程序</w:t>
      </w:r>
    </w:p>
    <w:p w14:paraId="1200D790">
      <w:pPr>
        <w:spacing w:before="138" w:line="314" w:lineRule="auto"/>
        <w:ind w:left="38" w:right="23" w:firstLine="477"/>
        <w:jc w:val="both"/>
        <w:rPr>
          <w:rFonts w:ascii="仿宋" w:hAnsi="仿宋" w:eastAsia="仿宋" w:cs="仿宋"/>
          <w:sz w:val="24"/>
          <w:szCs w:val="24"/>
        </w:rPr>
      </w:pPr>
      <w:r>
        <w:rPr>
          <w:rFonts w:ascii="仿宋" w:hAnsi="仿宋" w:eastAsia="仿宋" w:cs="仿宋"/>
          <w:spacing w:val="2"/>
          <w:sz w:val="24"/>
          <w:szCs w:val="24"/>
        </w:rPr>
        <w:t>供应商进行电子投标应安装客户端软件，并按照采购文件和电子交易平台的</w:t>
      </w:r>
      <w:r>
        <w:rPr>
          <w:rFonts w:ascii="仿宋" w:hAnsi="仿宋" w:eastAsia="仿宋" w:cs="仿宋"/>
          <w:spacing w:val="1"/>
          <w:sz w:val="24"/>
          <w:szCs w:val="24"/>
        </w:rPr>
        <w:t>要求</w:t>
      </w:r>
      <w:r>
        <w:rPr>
          <w:rFonts w:ascii="仿宋" w:hAnsi="仿宋" w:eastAsia="仿宋" w:cs="仿宋"/>
          <w:spacing w:val="2"/>
          <w:sz w:val="24"/>
          <w:szCs w:val="24"/>
        </w:rPr>
        <w:t>编制并加密响应文件。供应商未按规定加密的响应文件</w:t>
      </w:r>
      <w:r>
        <w:rPr>
          <w:rFonts w:ascii="仿宋" w:hAnsi="仿宋" w:eastAsia="仿宋" w:cs="仿宋"/>
          <w:spacing w:val="1"/>
          <w:sz w:val="24"/>
          <w:szCs w:val="24"/>
        </w:rPr>
        <w:t>，电子交易平台将拒收。所有</w:t>
      </w:r>
      <w:r>
        <w:rPr>
          <w:rFonts w:ascii="仿宋" w:hAnsi="仿宋" w:eastAsia="仿宋" w:cs="仿宋"/>
          <w:spacing w:val="-2"/>
          <w:sz w:val="24"/>
          <w:szCs w:val="24"/>
        </w:rPr>
        <w:t>响应文件应于采购文件中规定的时间前上传递交至广西政府采购云平台。</w:t>
      </w:r>
    </w:p>
    <w:p w14:paraId="7E8ACB7B">
      <w:pPr>
        <w:spacing w:before="2" w:line="217" w:lineRule="auto"/>
        <w:ind w:left="3599"/>
        <w:outlineLvl w:val="1"/>
        <w:rPr>
          <w:rFonts w:ascii="仿宋" w:hAnsi="仿宋" w:eastAsia="仿宋" w:cs="仿宋"/>
          <w:sz w:val="28"/>
          <w:szCs w:val="28"/>
        </w:rPr>
      </w:pPr>
      <w:bookmarkStart w:id="8" w:name="bookmark9"/>
      <w:bookmarkEnd w:id="8"/>
      <w:r>
        <w:rPr>
          <w:rFonts w:ascii="Times New Roman" w:hAnsi="Times New Roman" w:eastAsia="Times New Roman" w:cs="Times New Roman"/>
          <w:b/>
          <w:bCs/>
          <w:spacing w:val="-8"/>
          <w:sz w:val="28"/>
          <w:szCs w:val="28"/>
        </w:rPr>
        <w:t>5</w:t>
      </w:r>
      <w:r>
        <w:rPr>
          <w:rFonts w:ascii="仿宋" w:hAnsi="仿宋" w:eastAsia="仿宋" w:cs="仿宋"/>
          <w:b/>
          <w:bCs/>
          <w:spacing w:val="-8"/>
          <w:sz w:val="28"/>
          <w:szCs w:val="28"/>
        </w:rPr>
        <w:t>、评审及磋商</w:t>
      </w:r>
    </w:p>
    <w:p w14:paraId="797A31B4">
      <w:pPr>
        <w:spacing w:before="124" w:line="218" w:lineRule="auto"/>
        <w:ind w:left="521"/>
        <w:rPr>
          <w:rFonts w:ascii="仿宋" w:hAnsi="仿宋" w:eastAsia="仿宋" w:cs="仿宋"/>
          <w:sz w:val="24"/>
          <w:szCs w:val="24"/>
        </w:rPr>
      </w:pPr>
      <w:r>
        <w:rPr>
          <w:rFonts w:ascii="Times New Roman" w:hAnsi="Times New Roman" w:eastAsia="Times New Roman" w:cs="Times New Roman"/>
          <w:b/>
          <w:bCs/>
          <w:spacing w:val="-3"/>
          <w:sz w:val="24"/>
          <w:szCs w:val="24"/>
        </w:rPr>
        <w:t xml:space="preserve">5.1 </w:t>
      </w:r>
      <w:r>
        <w:rPr>
          <w:rFonts w:ascii="仿宋" w:hAnsi="仿宋" w:eastAsia="仿宋" w:cs="仿宋"/>
          <w:b/>
          <w:bCs/>
          <w:spacing w:val="-3"/>
          <w:sz w:val="24"/>
          <w:szCs w:val="24"/>
        </w:rPr>
        <w:t>磋商小组组建</w:t>
      </w:r>
    </w:p>
    <w:p w14:paraId="16B8E04D">
      <w:pPr>
        <w:spacing w:before="135" w:line="288" w:lineRule="auto"/>
        <w:ind w:left="42" w:right="28" w:firstLine="477"/>
        <w:rPr>
          <w:rFonts w:ascii="仿宋" w:hAnsi="仿宋" w:eastAsia="仿宋" w:cs="仿宋"/>
          <w:sz w:val="24"/>
          <w:szCs w:val="24"/>
        </w:rPr>
      </w:pPr>
      <w:r>
        <w:rPr>
          <w:rFonts w:ascii="Times New Roman" w:hAnsi="Times New Roman" w:eastAsia="Times New Roman" w:cs="Times New Roman"/>
          <w:spacing w:val="-1"/>
          <w:sz w:val="24"/>
          <w:szCs w:val="24"/>
        </w:rPr>
        <w:t xml:space="preserve">5.1.1 </w:t>
      </w:r>
      <w:r>
        <w:rPr>
          <w:rFonts w:ascii="仿宋" w:hAnsi="仿宋" w:eastAsia="仿宋" w:cs="仿宋"/>
          <w:spacing w:val="-1"/>
          <w:sz w:val="24"/>
          <w:szCs w:val="24"/>
        </w:rPr>
        <w:t>磋商小组由采购人代表和评审专家共</w:t>
      </w:r>
      <w:r>
        <w:rPr>
          <w:rFonts w:ascii="仿宋" w:hAnsi="仿宋" w:eastAsia="仿宋" w:cs="仿宋"/>
          <w:spacing w:val="-21"/>
          <w:sz w:val="24"/>
          <w:szCs w:val="24"/>
        </w:rPr>
        <w:t xml:space="preserve"> </w:t>
      </w:r>
      <w:r>
        <w:rPr>
          <w:rFonts w:ascii="Times New Roman" w:hAnsi="Times New Roman" w:eastAsia="Times New Roman" w:cs="Times New Roman"/>
          <w:spacing w:val="-1"/>
          <w:sz w:val="24"/>
          <w:szCs w:val="24"/>
        </w:rPr>
        <w:t xml:space="preserve">3 </w:t>
      </w:r>
      <w:r>
        <w:rPr>
          <w:rFonts w:ascii="仿宋" w:hAnsi="仿宋" w:eastAsia="仿宋" w:cs="仿宋"/>
          <w:spacing w:val="-1"/>
          <w:sz w:val="24"/>
          <w:szCs w:val="24"/>
        </w:rPr>
        <w:t>人以上单数组成，其中评审专家人数</w:t>
      </w:r>
      <w:r>
        <w:rPr>
          <w:rFonts w:ascii="仿宋" w:hAnsi="仿宋" w:eastAsia="仿宋" w:cs="仿宋"/>
          <w:spacing w:val="3"/>
          <w:sz w:val="24"/>
          <w:szCs w:val="24"/>
        </w:rPr>
        <w:t xml:space="preserve">不得少于磋商小组成员总数的 </w:t>
      </w:r>
      <w:r>
        <w:rPr>
          <w:rFonts w:ascii="Times New Roman" w:hAnsi="Times New Roman" w:eastAsia="Times New Roman" w:cs="Times New Roman"/>
          <w:spacing w:val="3"/>
          <w:sz w:val="24"/>
          <w:szCs w:val="24"/>
        </w:rPr>
        <w:t>2/3</w:t>
      </w:r>
      <w:r>
        <w:rPr>
          <w:rFonts w:ascii="仿宋" w:hAnsi="仿宋" w:eastAsia="仿宋" w:cs="仿宋"/>
          <w:spacing w:val="3"/>
          <w:sz w:val="24"/>
          <w:szCs w:val="24"/>
        </w:rPr>
        <w:t>。磋商小组人数以及评审专</w:t>
      </w:r>
      <w:r>
        <w:rPr>
          <w:rFonts w:ascii="仿宋" w:hAnsi="仿宋" w:eastAsia="仿宋" w:cs="仿宋"/>
          <w:spacing w:val="2"/>
          <w:sz w:val="24"/>
          <w:szCs w:val="24"/>
        </w:rPr>
        <w:t>家的确定方式见供应商</w:t>
      </w:r>
      <w:r>
        <w:rPr>
          <w:rFonts w:ascii="仿宋" w:hAnsi="仿宋" w:eastAsia="仿宋" w:cs="仿宋"/>
          <w:spacing w:val="-9"/>
          <w:sz w:val="24"/>
          <w:szCs w:val="24"/>
        </w:rPr>
        <w:t>须知前附表。</w:t>
      </w:r>
    </w:p>
    <w:p w14:paraId="59FDFCF9">
      <w:pPr>
        <w:spacing w:before="139" w:line="214" w:lineRule="auto"/>
        <w:ind w:left="520"/>
        <w:rPr>
          <w:rFonts w:ascii="仿宋" w:hAnsi="仿宋" w:eastAsia="仿宋" w:cs="仿宋"/>
          <w:sz w:val="24"/>
          <w:szCs w:val="24"/>
        </w:rPr>
      </w:pPr>
      <w:r>
        <w:rPr>
          <w:rFonts w:ascii="Times New Roman" w:hAnsi="Times New Roman" w:eastAsia="Times New Roman" w:cs="Times New Roman"/>
          <w:spacing w:val="-2"/>
          <w:sz w:val="24"/>
          <w:szCs w:val="24"/>
        </w:rPr>
        <w:t xml:space="preserve">5.1.2 </w:t>
      </w:r>
      <w:r>
        <w:rPr>
          <w:rFonts w:ascii="仿宋" w:hAnsi="仿宋" w:eastAsia="仿宋" w:cs="仿宋"/>
          <w:spacing w:val="-2"/>
          <w:sz w:val="24"/>
          <w:szCs w:val="24"/>
        </w:rPr>
        <w:t>评审专家与参加采购活动的供应商存在下列利害关系之一的，应</w:t>
      </w:r>
      <w:r>
        <w:rPr>
          <w:rFonts w:ascii="仿宋" w:hAnsi="仿宋" w:eastAsia="仿宋" w:cs="仿宋"/>
          <w:spacing w:val="-3"/>
          <w:sz w:val="24"/>
          <w:szCs w:val="24"/>
        </w:rPr>
        <w:t>当回避：</w:t>
      </w:r>
    </w:p>
    <w:p w14:paraId="37740775">
      <w:pPr>
        <w:spacing w:line="214" w:lineRule="auto"/>
        <w:rPr>
          <w:rFonts w:ascii="仿宋" w:hAnsi="仿宋" w:eastAsia="仿宋" w:cs="仿宋"/>
          <w:sz w:val="24"/>
          <w:szCs w:val="24"/>
        </w:rPr>
        <w:sectPr>
          <w:footerReference r:id="rId15" w:type="default"/>
          <w:pgSz w:w="11900" w:h="16832"/>
          <w:pgMar w:top="1135" w:right="1444" w:bottom="1057" w:left="1444" w:header="822" w:footer="797" w:gutter="0"/>
          <w:cols w:space="720" w:num="1"/>
        </w:sectPr>
      </w:pPr>
    </w:p>
    <w:p w14:paraId="51F4AE98">
      <w:pPr>
        <w:spacing w:before="243" w:line="270" w:lineRule="auto"/>
        <w:ind w:left="45" w:right="31" w:firstLine="463"/>
        <w:rPr>
          <w:rFonts w:ascii="仿宋" w:hAnsi="仿宋" w:eastAsia="仿宋" w:cs="仿宋"/>
          <w:sz w:val="24"/>
          <w:szCs w:val="24"/>
        </w:rPr>
      </w:pPr>
      <w:r>
        <w:rPr>
          <w:rFonts w:ascii="仿宋" w:hAnsi="仿宋" w:eastAsia="仿宋" w:cs="仿宋"/>
          <w:spacing w:val="1"/>
          <w:sz w:val="24"/>
          <w:szCs w:val="24"/>
        </w:rPr>
        <w:t>（</w:t>
      </w:r>
      <w:r>
        <w:rPr>
          <w:rFonts w:ascii="仿宋" w:hAnsi="仿宋" w:eastAsia="仿宋" w:cs="仿宋"/>
          <w:spacing w:val="-54"/>
          <w:sz w:val="24"/>
          <w:szCs w:val="24"/>
        </w:rPr>
        <w:t xml:space="preserve"> </w:t>
      </w:r>
      <w:r>
        <w:rPr>
          <w:rFonts w:ascii="Times New Roman" w:hAnsi="Times New Roman" w:eastAsia="Times New Roman" w:cs="Times New Roman"/>
          <w:spacing w:val="1"/>
          <w:sz w:val="24"/>
          <w:szCs w:val="24"/>
        </w:rPr>
        <w:t>1</w:t>
      </w:r>
      <w:r>
        <w:rPr>
          <w:rFonts w:ascii="Times New Roman" w:hAnsi="Times New Roman" w:eastAsia="Times New Roman" w:cs="Times New Roman"/>
          <w:spacing w:val="-24"/>
          <w:sz w:val="24"/>
          <w:szCs w:val="24"/>
        </w:rPr>
        <w:t xml:space="preserve"> </w:t>
      </w:r>
      <w:r>
        <w:rPr>
          <w:rFonts w:ascii="仿宋" w:hAnsi="仿宋" w:eastAsia="仿宋" w:cs="仿宋"/>
          <w:spacing w:val="1"/>
          <w:sz w:val="24"/>
          <w:szCs w:val="24"/>
        </w:rPr>
        <w:t>）参加采购活动前三年内，</w:t>
      </w:r>
      <w:r>
        <w:rPr>
          <w:rFonts w:ascii="仿宋" w:hAnsi="仿宋" w:eastAsia="仿宋" w:cs="仿宋"/>
          <w:spacing w:val="-69"/>
          <w:sz w:val="24"/>
          <w:szCs w:val="24"/>
        </w:rPr>
        <w:t xml:space="preserve"> </w:t>
      </w:r>
      <w:r>
        <w:rPr>
          <w:rFonts w:ascii="仿宋" w:hAnsi="仿宋" w:eastAsia="仿宋" w:cs="仿宋"/>
          <w:spacing w:val="1"/>
          <w:sz w:val="24"/>
          <w:szCs w:val="24"/>
        </w:rPr>
        <w:t>与供应商存在劳动关系，或者担任过供应商的董</w:t>
      </w:r>
      <w:r>
        <w:rPr>
          <w:rFonts w:ascii="仿宋" w:hAnsi="仿宋" w:eastAsia="仿宋" w:cs="仿宋"/>
          <w:spacing w:val="-4"/>
          <w:sz w:val="24"/>
          <w:szCs w:val="24"/>
        </w:rPr>
        <w:t>事、监事，或者是供应商的控股股东或实际控制人；</w:t>
      </w:r>
    </w:p>
    <w:p w14:paraId="7BEF0698">
      <w:pPr>
        <w:spacing w:before="136" w:line="271" w:lineRule="auto"/>
        <w:ind w:left="38" w:right="51" w:firstLine="470"/>
        <w:rPr>
          <w:rFonts w:ascii="仿宋" w:hAnsi="仿宋" w:eastAsia="仿宋" w:cs="仿宋"/>
          <w:sz w:val="24"/>
          <w:szCs w:val="24"/>
        </w:rPr>
      </w:pPr>
      <w:r>
        <w:rPr>
          <w:rFonts w:ascii="仿宋" w:hAnsi="仿宋" w:eastAsia="仿宋" w:cs="仿宋"/>
          <w:spacing w:val="5"/>
          <w:sz w:val="24"/>
          <w:szCs w:val="24"/>
        </w:rPr>
        <w:t>（</w:t>
      </w:r>
      <w:r>
        <w:rPr>
          <w:rFonts w:ascii="Times New Roman" w:hAnsi="Times New Roman" w:eastAsia="Times New Roman" w:cs="Times New Roman"/>
          <w:spacing w:val="5"/>
          <w:sz w:val="24"/>
          <w:szCs w:val="24"/>
        </w:rPr>
        <w:t>2</w:t>
      </w:r>
      <w:r>
        <w:rPr>
          <w:rFonts w:ascii="仿宋" w:hAnsi="仿宋" w:eastAsia="仿宋" w:cs="仿宋"/>
          <w:spacing w:val="5"/>
          <w:sz w:val="24"/>
          <w:szCs w:val="24"/>
        </w:rPr>
        <w:t>）与供应商的法定代表人或者负责人有夫妻、直系血亲、</w:t>
      </w:r>
      <w:r>
        <w:rPr>
          <w:rFonts w:ascii="仿宋" w:hAnsi="仿宋" w:eastAsia="仿宋" w:cs="仿宋"/>
          <w:spacing w:val="4"/>
          <w:sz w:val="24"/>
          <w:szCs w:val="24"/>
        </w:rPr>
        <w:t>三代以内旁系血亲</w:t>
      </w:r>
      <w:r>
        <w:rPr>
          <w:rFonts w:ascii="仿宋" w:hAnsi="仿宋" w:eastAsia="仿宋" w:cs="仿宋"/>
          <w:spacing w:val="-8"/>
          <w:sz w:val="24"/>
          <w:szCs w:val="24"/>
        </w:rPr>
        <w:t>或者近姻亲关系；</w:t>
      </w:r>
    </w:p>
    <w:p w14:paraId="2263D3A0">
      <w:pPr>
        <w:spacing w:before="137" w:line="216" w:lineRule="auto"/>
        <w:ind w:left="508"/>
        <w:rPr>
          <w:rFonts w:ascii="仿宋" w:hAnsi="仿宋" w:eastAsia="仿宋" w:cs="仿宋"/>
          <w:sz w:val="24"/>
          <w:szCs w:val="24"/>
        </w:rPr>
      </w:pPr>
      <w:r>
        <w:rPr>
          <w:rFonts w:ascii="仿宋" w:hAnsi="仿宋" w:eastAsia="仿宋" w:cs="仿宋"/>
          <w:spacing w:val="-3"/>
          <w:sz w:val="24"/>
          <w:szCs w:val="24"/>
        </w:rPr>
        <w:t>（</w:t>
      </w:r>
      <w:r>
        <w:rPr>
          <w:rFonts w:ascii="Times New Roman" w:hAnsi="Times New Roman" w:eastAsia="Times New Roman" w:cs="Times New Roman"/>
          <w:spacing w:val="-3"/>
          <w:sz w:val="24"/>
          <w:szCs w:val="24"/>
        </w:rPr>
        <w:t>3</w:t>
      </w:r>
      <w:r>
        <w:rPr>
          <w:rFonts w:ascii="Times New Roman" w:hAnsi="Times New Roman" w:eastAsia="Times New Roman" w:cs="Times New Roman"/>
          <w:spacing w:val="-14"/>
          <w:sz w:val="24"/>
          <w:szCs w:val="24"/>
        </w:rPr>
        <w:t xml:space="preserve"> </w:t>
      </w:r>
      <w:r>
        <w:rPr>
          <w:rFonts w:ascii="仿宋" w:hAnsi="仿宋" w:eastAsia="仿宋" w:cs="仿宋"/>
          <w:spacing w:val="-3"/>
          <w:sz w:val="24"/>
          <w:szCs w:val="24"/>
        </w:rPr>
        <w:t>）与供应商有其他可能影响政府采购活动公平、公正进行的关系。</w:t>
      </w:r>
    </w:p>
    <w:p w14:paraId="0B4DF7A5">
      <w:pPr>
        <w:spacing w:before="139" w:line="217" w:lineRule="auto"/>
        <w:ind w:left="521"/>
        <w:rPr>
          <w:rFonts w:ascii="仿宋" w:hAnsi="仿宋" w:eastAsia="仿宋" w:cs="仿宋"/>
          <w:sz w:val="24"/>
          <w:szCs w:val="24"/>
        </w:rPr>
      </w:pPr>
      <w:r>
        <w:rPr>
          <w:rFonts w:ascii="Times New Roman" w:hAnsi="Times New Roman" w:eastAsia="Times New Roman" w:cs="Times New Roman"/>
          <w:b/>
          <w:bCs/>
          <w:spacing w:val="-3"/>
          <w:sz w:val="24"/>
          <w:szCs w:val="24"/>
        </w:rPr>
        <w:t xml:space="preserve">5.2 </w:t>
      </w:r>
      <w:r>
        <w:rPr>
          <w:rFonts w:ascii="仿宋" w:hAnsi="仿宋" w:eastAsia="仿宋" w:cs="仿宋"/>
          <w:b/>
          <w:bCs/>
          <w:spacing w:val="-3"/>
          <w:sz w:val="24"/>
          <w:szCs w:val="24"/>
        </w:rPr>
        <w:t>评审原则及方法</w:t>
      </w:r>
    </w:p>
    <w:p w14:paraId="44D835C8">
      <w:pPr>
        <w:spacing w:before="137" w:line="217" w:lineRule="auto"/>
        <w:ind w:left="522"/>
        <w:rPr>
          <w:rFonts w:ascii="仿宋" w:hAnsi="仿宋" w:eastAsia="仿宋" w:cs="仿宋"/>
          <w:sz w:val="24"/>
          <w:szCs w:val="24"/>
        </w:rPr>
      </w:pPr>
      <w:r>
        <w:rPr>
          <w:rFonts w:ascii="Times New Roman" w:hAnsi="Times New Roman" w:eastAsia="Times New Roman" w:cs="Times New Roman"/>
          <w:spacing w:val="-6"/>
          <w:sz w:val="24"/>
          <w:szCs w:val="24"/>
        </w:rPr>
        <w:t xml:space="preserve">5.2.1 </w:t>
      </w:r>
      <w:r>
        <w:rPr>
          <w:rFonts w:ascii="仿宋" w:hAnsi="仿宋" w:eastAsia="仿宋" w:cs="仿宋"/>
          <w:spacing w:val="-6"/>
          <w:sz w:val="24"/>
          <w:szCs w:val="24"/>
        </w:rPr>
        <w:t>评审原则：</w:t>
      </w:r>
    </w:p>
    <w:p w14:paraId="28BD5DA8">
      <w:pPr>
        <w:spacing w:before="138" w:line="323" w:lineRule="auto"/>
        <w:ind w:left="54" w:right="98" w:firstLine="470"/>
        <w:rPr>
          <w:rFonts w:ascii="仿宋" w:hAnsi="仿宋" w:eastAsia="仿宋" w:cs="仿宋"/>
          <w:sz w:val="24"/>
          <w:szCs w:val="24"/>
        </w:rPr>
      </w:pPr>
      <w:r>
        <w:rPr>
          <w:rFonts w:ascii="仿宋" w:hAnsi="仿宋" w:eastAsia="仿宋" w:cs="仿宋"/>
          <w:sz w:val="24"/>
          <w:szCs w:val="24"/>
        </w:rPr>
        <w:t>磋商小组成员按照客观、公正、审慎的原则，</w:t>
      </w:r>
      <w:r>
        <w:rPr>
          <w:rFonts w:ascii="仿宋" w:hAnsi="仿宋" w:eastAsia="仿宋" w:cs="仿宋"/>
          <w:spacing w:val="-1"/>
          <w:sz w:val="24"/>
          <w:szCs w:val="24"/>
        </w:rPr>
        <w:t>根据采购文件规定的评审程序、评</w:t>
      </w:r>
      <w:r>
        <w:rPr>
          <w:rFonts w:ascii="仿宋" w:hAnsi="仿宋" w:eastAsia="仿宋" w:cs="仿宋"/>
          <w:spacing w:val="-5"/>
          <w:sz w:val="24"/>
          <w:szCs w:val="24"/>
        </w:rPr>
        <w:t>审方法和评审标准进行独立评审。</w:t>
      </w:r>
    </w:p>
    <w:p w14:paraId="4A1018AE">
      <w:pPr>
        <w:spacing w:line="217" w:lineRule="auto"/>
        <w:ind w:left="522"/>
        <w:rPr>
          <w:rFonts w:ascii="仿宋" w:hAnsi="仿宋" w:eastAsia="仿宋" w:cs="仿宋"/>
          <w:sz w:val="24"/>
          <w:szCs w:val="24"/>
        </w:rPr>
      </w:pPr>
      <w:r>
        <w:rPr>
          <w:rFonts w:ascii="Times New Roman" w:hAnsi="Times New Roman" w:eastAsia="Times New Roman" w:cs="Times New Roman"/>
          <w:spacing w:val="-1"/>
          <w:sz w:val="24"/>
          <w:szCs w:val="24"/>
        </w:rPr>
        <w:t xml:space="preserve">5.2.2 </w:t>
      </w:r>
      <w:r>
        <w:rPr>
          <w:rFonts w:ascii="仿宋" w:hAnsi="仿宋" w:eastAsia="仿宋" w:cs="仿宋"/>
          <w:spacing w:val="-1"/>
          <w:sz w:val="24"/>
          <w:szCs w:val="24"/>
        </w:rPr>
        <w:t>评审方法</w:t>
      </w:r>
    </w:p>
    <w:p w14:paraId="3219C213">
      <w:pPr>
        <w:spacing w:before="138" w:line="323" w:lineRule="auto"/>
        <w:ind w:left="42" w:right="127" w:firstLine="481"/>
        <w:rPr>
          <w:rFonts w:ascii="仿宋" w:hAnsi="仿宋" w:eastAsia="仿宋" w:cs="仿宋"/>
          <w:sz w:val="24"/>
          <w:szCs w:val="24"/>
        </w:rPr>
      </w:pPr>
      <w:r>
        <w:rPr>
          <w:rFonts w:ascii="仿宋" w:hAnsi="仿宋" w:eastAsia="仿宋" w:cs="仿宋"/>
          <w:sz w:val="24"/>
          <w:szCs w:val="24"/>
        </w:rPr>
        <w:t>磋商小组按照供应商须知前附表和第四章</w:t>
      </w:r>
      <w:r>
        <w:rPr>
          <w:rFonts w:ascii="Times New Roman" w:hAnsi="Times New Roman" w:eastAsia="Times New Roman" w:cs="Times New Roman"/>
          <w:sz w:val="24"/>
          <w:szCs w:val="24"/>
        </w:rPr>
        <w:t>“</w:t>
      </w:r>
      <w:r>
        <w:rPr>
          <w:rFonts w:ascii="仿宋" w:hAnsi="仿宋" w:eastAsia="仿宋" w:cs="仿宋"/>
          <w:spacing w:val="-1"/>
          <w:sz w:val="24"/>
          <w:szCs w:val="24"/>
        </w:rPr>
        <w:t>评审方法及评审标准</w:t>
      </w:r>
      <w:r>
        <w:rPr>
          <w:rFonts w:ascii="Times New Roman" w:hAnsi="Times New Roman" w:eastAsia="Times New Roman" w:cs="Times New Roman"/>
          <w:spacing w:val="-1"/>
          <w:sz w:val="24"/>
          <w:szCs w:val="24"/>
        </w:rPr>
        <w:t>”</w:t>
      </w:r>
      <w:r>
        <w:rPr>
          <w:rFonts w:ascii="仿宋" w:hAnsi="仿宋" w:eastAsia="仿宋" w:cs="仿宋"/>
          <w:spacing w:val="-1"/>
          <w:sz w:val="24"/>
          <w:szCs w:val="24"/>
        </w:rPr>
        <w:t>规定的方法、评</w:t>
      </w:r>
      <w:r>
        <w:rPr>
          <w:rFonts w:ascii="仿宋" w:hAnsi="仿宋" w:eastAsia="仿宋" w:cs="仿宋"/>
          <w:sz w:val="24"/>
          <w:szCs w:val="24"/>
        </w:rPr>
        <w:t>审因素和标准对响应文件进行评审。在评审中</w:t>
      </w:r>
      <w:r>
        <w:rPr>
          <w:rFonts w:ascii="仿宋" w:hAnsi="仿宋" w:eastAsia="仿宋" w:cs="仿宋"/>
          <w:spacing w:val="-1"/>
          <w:sz w:val="24"/>
          <w:szCs w:val="24"/>
        </w:rPr>
        <w:t>，不得改变第四章</w:t>
      </w:r>
      <w:r>
        <w:rPr>
          <w:rFonts w:ascii="Times New Roman" w:hAnsi="Times New Roman" w:eastAsia="Times New Roman" w:cs="Times New Roman"/>
          <w:spacing w:val="-1"/>
          <w:sz w:val="24"/>
          <w:szCs w:val="24"/>
        </w:rPr>
        <w:t>“</w:t>
      </w:r>
      <w:r>
        <w:rPr>
          <w:rFonts w:ascii="仿宋" w:hAnsi="仿宋" w:eastAsia="仿宋" w:cs="仿宋"/>
          <w:spacing w:val="-1"/>
          <w:sz w:val="24"/>
          <w:szCs w:val="24"/>
        </w:rPr>
        <w:t>评审方法及评审标准</w:t>
      </w:r>
      <w:r>
        <w:rPr>
          <w:rFonts w:ascii="Times New Roman" w:hAnsi="Times New Roman" w:eastAsia="Times New Roman" w:cs="Times New Roman"/>
          <w:spacing w:val="-1"/>
          <w:sz w:val="24"/>
          <w:szCs w:val="24"/>
        </w:rPr>
        <w:t>”</w:t>
      </w:r>
      <w:r>
        <w:rPr>
          <w:rFonts w:ascii="仿宋" w:hAnsi="仿宋" w:eastAsia="仿宋" w:cs="仿宋"/>
          <w:spacing w:val="-1"/>
          <w:sz w:val="24"/>
          <w:szCs w:val="24"/>
        </w:rPr>
        <w:t>规定的方法、评审因素和标准；第四章</w:t>
      </w:r>
      <w:r>
        <w:rPr>
          <w:rFonts w:ascii="Times New Roman" w:hAnsi="Times New Roman" w:eastAsia="Times New Roman" w:cs="Times New Roman"/>
          <w:spacing w:val="-2"/>
          <w:sz w:val="24"/>
          <w:szCs w:val="24"/>
        </w:rPr>
        <w:t>“</w:t>
      </w:r>
      <w:r>
        <w:rPr>
          <w:rFonts w:ascii="仿宋" w:hAnsi="仿宋" w:eastAsia="仿宋" w:cs="仿宋"/>
          <w:spacing w:val="-2"/>
          <w:sz w:val="24"/>
          <w:szCs w:val="24"/>
        </w:rPr>
        <w:t>评审方法及评审标准</w:t>
      </w:r>
      <w:r>
        <w:rPr>
          <w:rFonts w:ascii="Times New Roman" w:hAnsi="Times New Roman" w:eastAsia="Times New Roman" w:cs="Times New Roman"/>
          <w:spacing w:val="-2"/>
          <w:sz w:val="24"/>
          <w:szCs w:val="24"/>
        </w:rPr>
        <w:t>”</w:t>
      </w:r>
      <w:r>
        <w:rPr>
          <w:rFonts w:ascii="仿宋" w:hAnsi="仿宋" w:eastAsia="仿宋" w:cs="仿宋"/>
          <w:spacing w:val="-2"/>
          <w:sz w:val="24"/>
          <w:szCs w:val="24"/>
        </w:rPr>
        <w:t>没有规定的方法、</w:t>
      </w:r>
    </w:p>
    <w:p w14:paraId="0EBA0AFE">
      <w:pPr>
        <w:spacing w:line="215" w:lineRule="auto"/>
        <w:ind w:left="38"/>
        <w:rPr>
          <w:rFonts w:ascii="仿宋" w:hAnsi="仿宋" w:eastAsia="仿宋" w:cs="仿宋"/>
          <w:sz w:val="24"/>
          <w:szCs w:val="24"/>
        </w:rPr>
      </w:pPr>
      <w:r>
        <w:rPr>
          <w:rFonts w:ascii="仿宋" w:hAnsi="仿宋" w:eastAsia="仿宋" w:cs="仿宋"/>
          <w:spacing w:val="-4"/>
          <w:sz w:val="24"/>
          <w:szCs w:val="24"/>
        </w:rPr>
        <w:t>评审因素和标准，不作为评审依据。</w:t>
      </w:r>
    </w:p>
    <w:p w14:paraId="24B0C72D">
      <w:pPr>
        <w:spacing w:before="141" w:line="217" w:lineRule="auto"/>
        <w:ind w:left="521"/>
        <w:rPr>
          <w:rFonts w:ascii="仿宋" w:hAnsi="仿宋" w:eastAsia="仿宋" w:cs="仿宋"/>
          <w:sz w:val="24"/>
          <w:szCs w:val="24"/>
        </w:rPr>
      </w:pPr>
      <w:r>
        <w:rPr>
          <w:rFonts w:ascii="Times New Roman" w:hAnsi="Times New Roman" w:eastAsia="Times New Roman" w:cs="Times New Roman"/>
          <w:b/>
          <w:bCs/>
          <w:spacing w:val="-3"/>
          <w:sz w:val="24"/>
          <w:szCs w:val="24"/>
        </w:rPr>
        <w:t xml:space="preserve">5.3 </w:t>
      </w:r>
      <w:r>
        <w:rPr>
          <w:rFonts w:ascii="仿宋" w:hAnsi="仿宋" w:eastAsia="仿宋" w:cs="仿宋"/>
          <w:b/>
          <w:bCs/>
          <w:spacing w:val="-3"/>
          <w:sz w:val="24"/>
          <w:szCs w:val="24"/>
        </w:rPr>
        <w:t>评审程序</w:t>
      </w:r>
    </w:p>
    <w:p w14:paraId="5BACC4F6">
      <w:pPr>
        <w:spacing w:before="138" w:line="217" w:lineRule="auto"/>
        <w:ind w:left="522"/>
        <w:rPr>
          <w:rFonts w:ascii="仿宋" w:hAnsi="仿宋" w:eastAsia="仿宋" w:cs="仿宋"/>
          <w:sz w:val="24"/>
          <w:szCs w:val="24"/>
        </w:rPr>
      </w:pPr>
      <w:r>
        <w:rPr>
          <w:rFonts w:ascii="Times New Roman" w:hAnsi="Times New Roman" w:eastAsia="Times New Roman" w:cs="Times New Roman"/>
          <w:spacing w:val="-2"/>
          <w:sz w:val="24"/>
          <w:szCs w:val="24"/>
        </w:rPr>
        <w:t xml:space="preserve">5.3.1 </w:t>
      </w:r>
      <w:r>
        <w:rPr>
          <w:rFonts w:ascii="仿宋" w:hAnsi="仿宋" w:eastAsia="仿宋" w:cs="仿宋"/>
          <w:spacing w:val="-2"/>
          <w:sz w:val="24"/>
          <w:szCs w:val="24"/>
        </w:rPr>
        <w:t>响应文件初审</w:t>
      </w:r>
    </w:p>
    <w:p w14:paraId="1A50E5B9">
      <w:pPr>
        <w:spacing w:before="137" w:line="215" w:lineRule="auto"/>
        <w:ind w:left="520"/>
        <w:rPr>
          <w:rFonts w:ascii="仿宋" w:hAnsi="仿宋" w:eastAsia="仿宋" w:cs="仿宋"/>
          <w:sz w:val="24"/>
          <w:szCs w:val="24"/>
        </w:rPr>
      </w:pPr>
      <w:r>
        <w:rPr>
          <w:rFonts w:ascii="仿宋" w:hAnsi="仿宋" w:eastAsia="仿宋" w:cs="仿宋"/>
          <w:spacing w:val="-4"/>
          <w:sz w:val="24"/>
          <w:szCs w:val="24"/>
        </w:rPr>
        <w:t>初审分为资格审查和符合性审查。</w:t>
      </w:r>
    </w:p>
    <w:p w14:paraId="70A6146A">
      <w:pPr>
        <w:spacing w:before="139" w:line="323" w:lineRule="auto"/>
        <w:ind w:left="42" w:right="147" w:firstLine="481"/>
        <w:rPr>
          <w:rFonts w:ascii="仿宋" w:hAnsi="仿宋" w:eastAsia="仿宋" w:cs="仿宋"/>
          <w:sz w:val="24"/>
          <w:szCs w:val="24"/>
        </w:rPr>
      </w:pPr>
      <w:r>
        <w:rPr>
          <w:rFonts w:ascii="仿宋" w:hAnsi="仿宋" w:eastAsia="仿宋" w:cs="仿宋"/>
          <w:spacing w:val="-2"/>
          <w:sz w:val="24"/>
          <w:szCs w:val="24"/>
        </w:rPr>
        <w:t>磋商小组对供应商资格条件和响应文件的有效性、完整性和响应程度进行审查。对资格条件不符合的供应商或未实质性响应采购文件的响应文件按无效响应处理。</w:t>
      </w:r>
    </w:p>
    <w:p w14:paraId="5008E726">
      <w:pPr>
        <w:spacing w:before="2" w:line="217" w:lineRule="auto"/>
        <w:ind w:left="522"/>
        <w:rPr>
          <w:rFonts w:ascii="仿宋" w:hAnsi="仿宋" w:eastAsia="仿宋" w:cs="仿宋"/>
          <w:sz w:val="24"/>
          <w:szCs w:val="24"/>
        </w:rPr>
      </w:pPr>
      <w:r>
        <w:rPr>
          <w:rFonts w:ascii="Times New Roman" w:hAnsi="Times New Roman" w:eastAsia="Times New Roman" w:cs="Times New Roman"/>
          <w:spacing w:val="-2"/>
          <w:sz w:val="24"/>
          <w:szCs w:val="24"/>
        </w:rPr>
        <w:t xml:space="preserve">5.3.1.1 </w:t>
      </w:r>
      <w:r>
        <w:rPr>
          <w:rFonts w:ascii="仿宋" w:hAnsi="仿宋" w:eastAsia="仿宋" w:cs="仿宋"/>
          <w:spacing w:val="-2"/>
          <w:sz w:val="24"/>
          <w:szCs w:val="24"/>
        </w:rPr>
        <w:t>资格审查</w:t>
      </w:r>
    </w:p>
    <w:p w14:paraId="160FE8AC">
      <w:pPr>
        <w:spacing w:before="138" w:line="217" w:lineRule="auto"/>
        <w:ind w:left="516"/>
        <w:rPr>
          <w:rFonts w:ascii="仿宋" w:hAnsi="仿宋" w:eastAsia="仿宋" w:cs="仿宋"/>
          <w:sz w:val="24"/>
          <w:szCs w:val="24"/>
        </w:rPr>
      </w:pPr>
      <w:r>
        <w:rPr>
          <w:rFonts w:ascii="仿宋" w:hAnsi="仿宋" w:eastAsia="仿宋" w:cs="仿宋"/>
          <w:spacing w:val="-4"/>
          <w:sz w:val="24"/>
          <w:szCs w:val="24"/>
        </w:rPr>
        <w:t>供应商有下列情形之一的，资格审查不通过：</w:t>
      </w:r>
    </w:p>
    <w:p w14:paraId="0DB19DEE">
      <w:pPr>
        <w:spacing w:before="138" w:line="216" w:lineRule="auto"/>
        <w:ind w:left="511"/>
        <w:rPr>
          <w:rFonts w:ascii="仿宋" w:hAnsi="仿宋" w:eastAsia="仿宋" w:cs="仿宋"/>
          <w:sz w:val="24"/>
          <w:szCs w:val="24"/>
        </w:rPr>
      </w:pPr>
      <w:r>
        <w:rPr>
          <w:rFonts w:ascii="仿宋" w:hAnsi="仿宋" w:eastAsia="仿宋" w:cs="仿宋"/>
          <w:spacing w:val="-5"/>
          <w:sz w:val="24"/>
          <w:szCs w:val="24"/>
        </w:rPr>
        <w:t>（</w:t>
      </w:r>
      <w:r>
        <w:rPr>
          <w:rFonts w:ascii="仿宋" w:hAnsi="仿宋" w:eastAsia="仿宋" w:cs="仿宋"/>
          <w:spacing w:val="-43"/>
          <w:sz w:val="24"/>
          <w:szCs w:val="24"/>
        </w:rPr>
        <w:t xml:space="preserve"> </w:t>
      </w:r>
      <w:r>
        <w:rPr>
          <w:rFonts w:ascii="Times New Roman" w:hAnsi="Times New Roman" w:eastAsia="Times New Roman" w:cs="Times New Roman"/>
          <w:spacing w:val="-5"/>
          <w:sz w:val="24"/>
          <w:szCs w:val="24"/>
        </w:rPr>
        <w:t>1</w:t>
      </w:r>
      <w:r>
        <w:rPr>
          <w:rFonts w:ascii="Times New Roman" w:hAnsi="Times New Roman" w:eastAsia="Times New Roman" w:cs="Times New Roman"/>
          <w:spacing w:val="-29"/>
          <w:sz w:val="24"/>
          <w:szCs w:val="24"/>
        </w:rPr>
        <w:t xml:space="preserve"> </w:t>
      </w:r>
      <w:r>
        <w:rPr>
          <w:rFonts w:ascii="仿宋" w:hAnsi="仿宋" w:eastAsia="仿宋" w:cs="仿宋"/>
          <w:spacing w:val="-5"/>
          <w:sz w:val="24"/>
          <w:szCs w:val="24"/>
        </w:rPr>
        <w:t>）不符合《中华人民共和国政府采购法》第二十二条规定条件的。</w:t>
      </w:r>
    </w:p>
    <w:p w14:paraId="28A810FE">
      <w:pPr>
        <w:spacing w:before="139" w:line="217" w:lineRule="auto"/>
        <w:ind w:left="511"/>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2</w:t>
      </w:r>
      <w:r>
        <w:rPr>
          <w:rFonts w:ascii="仿宋" w:hAnsi="仿宋" w:eastAsia="仿宋" w:cs="仿宋"/>
          <w:spacing w:val="-1"/>
          <w:sz w:val="24"/>
          <w:szCs w:val="24"/>
        </w:rPr>
        <w:t>）未按本项目采购公告规定方式获得采购文件的。</w:t>
      </w:r>
    </w:p>
    <w:p w14:paraId="6AB69760">
      <w:pPr>
        <w:spacing w:before="137" w:line="269" w:lineRule="auto"/>
        <w:ind w:left="40" w:right="218" w:firstLine="471"/>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3</w:t>
      </w:r>
      <w:r>
        <w:rPr>
          <w:rFonts w:ascii="仿宋" w:hAnsi="仿宋" w:eastAsia="仿宋" w:cs="仿宋"/>
          <w:sz w:val="24"/>
          <w:szCs w:val="24"/>
        </w:rPr>
        <w:t>）参加同一合同项下的政府采购活动的不同供应商，单位负责人为同一人或</w:t>
      </w:r>
      <w:r>
        <w:rPr>
          <w:rFonts w:ascii="仿宋" w:hAnsi="仿宋" w:eastAsia="仿宋" w:cs="仿宋"/>
          <w:spacing w:val="-4"/>
          <w:sz w:val="24"/>
          <w:szCs w:val="24"/>
        </w:rPr>
        <w:t>者存在直接控股、管理关系的。</w:t>
      </w:r>
    </w:p>
    <w:p w14:paraId="66D2BF25">
      <w:pPr>
        <w:spacing w:before="140" w:line="271" w:lineRule="auto"/>
        <w:ind w:left="42" w:right="224" w:firstLine="468"/>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4</w:t>
      </w:r>
      <w:r>
        <w:rPr>
          <w:rFonts w:ascii="仿宋" w:hAnsi="仿宋" w:eastAsia="仿宋" w:cs="仿宋"/>
          <w:sz w:val="24"/>
          <w:szCs w:val="24"/>
        </w:rPr>
        <w:t>）为本次采购项目提供整体设计、规范编制或者项目管理</w:t>
      </w:r>
      <w:r>
        <w:rPr>
          <w:rFonts w:ascii="仿宋" w:hAnsi="仿宋" w:eastAsia="仿宋" w:cs="仿宋"/>
          <w:spacing w:val="-1"/>
          <w:sz w:val="24"/>
          <w:szCs w:val="24"/>
        </w:rPr>
        <w:t>、监理、检测等服</w:t>
      </w:r>
      <w:r>
        <w:rPr>
          <w:rFonts w:ascii="仿宋" w:hAnsi="仿宋" w:eastAsia="仿宋" w:cs="仿宋"/>
          <w:spacing w:val="-14"/>
          <w:sz w:val="24"/>
          <w:szCs w:val="24"/>
        </w:rPr>
        <w:t>务的。</w:t>
      </w:r>
    </w:p>
    <w:p w14:paraId="1E3F0E0E">
      <w:pPr>
        <w:spacing w:before="100" w:line="316" w:lineRule="exact"/>
        <w:ind w:left="511"/>
        <w:rPr>
          <w:rFonts w:ascii="仿宋" w:hAnsi="仿宋" w:eastAsia="仿宋" w:cs="仿宋"/>
          <w:sz w:val="24"/>
          <w:szCs w:val="24"/>
        </w:rPr>
      </w:pPr>
      <w:r>
        <w:rPr>
          <w:rFonts w:ascii="仿宋" w:hAnsi="仿宋" w:eastAsia="仿宋" w:cs="仿宋"/>
          <w:spacing w:val="-1"/>
          <w:position w:val="2"/>
          <w:sz w:val="24"/>
          <w:szCs w:val="24"/>
        </w:rPr>
        <w:t>（</w:t>
      </w:r>
      <w:r>
        <w:rPr>
          <w:rFonts w:ascii="Times New Roman" w:hAnsi="Times New Roman" w:eastAsia="Times New Roman" w:cs="Times New Roman"/>
          <w:spacing w:val="-1"/>
          <w:position w:val="2"/>
          <w:sz w:val="24"/>
          <w:szCs w:val="24"/>
        </w:rPr>
        <w:t>5</w:t>
      </w:r>
      <w:r>
        <w:rPr>
          <w:rFonts w:ascii="仿宋" w:hAnsi="仿宋" w:eastAsia="仿宋" w:cs="仿宋"/>
          <w:spacing w:val="-1"/>
          <w:position w:val="2"/>
          <w:sz w:val="24"/>
          <w:szCs w:val="24"/>
        </w:rPr>
        <w:t>）在</w:t>
      </w:r>
      <w:r>
        <w:rPr>
          <w:rFonts w:ascii="Times New Roman" w:hAnsi="Times New Roman" w:eastAsia="Times New Roman" w:cs="Times New Roman"/>
          <w:spacing w:val="-1"/>
          <w:position w:val="2"/>
          <w:sz w:val="24"/>
          <w:szCs w:val="24"/>
        </w:rPr>
        <w:t>“</w:t>
      </w:r>
      <w:r>
        <w:rPr>
          <w:rFonts w:ascii="仿宋" w:hAnsi="仿宋" w:eastAsia="仿宋" w:cs="仿宋"/>
          <w:spacing w:val="-1"/>
          <w:position w:val="2"/>
          <w:sz w:val="24"/>
          <w:szCs w:val="24"/>
        </w:rPr>
        <w:t>信用中国</w:t>
      </w:r>
      <w:r>
        <w:rPr>
          <w:rFonts w:ascii="Times New Roman" w:hAnsi="Times New Roman" w:eastAsia="Times New Roman" w:cs="Times New Roman"/>
          <w:spacing w:val="-1"/>
          <w:position w:val="2"/>
          <w:sz w:val="24"/>
          <w:szCs w:val="24"/>
        </w:rPr>
        <w:t>”</w:t>
      </w:r>
      <w:r>
        <w:rPr>
          <w:rFonts w:ascii="仿宋" w:hAnsi="仿宋" w:eastAsia="仿宋" w:cs="仿宋"/>
          <w:spacing w:val="-1"/>
          <w:position w:val="2"/>
          <w:sz w:val="24"/>
          <w:szCs w:val="24"/>
        </w:rPr>
        <w:t>网站（</w:t>
      </w:r>
      <w:r>
        <w:fldChar w:fldCharType="begin"/>
      </w:r>
      <w:r>
        <w:instrText xml:space="preserve"> HYPERLINK "https://www.creditchina.gov.cn" </w:instrText>
      </w:r>
      <w:r>
        <w:fldChar w:fldCharType="separate"/>
      </w:r>
      <w:r>
        <w:rPr>
          <w:rFonts w:ascii="Times New Roman" w:hAnsi="Times New Roman" w:eastAsia="Times New Roman" w:cs="Times New Roman"/>
          <w:spacing w:val="-1"/>
          <w:position w:val="2"/>
          <w:sz w:val="24"/>
          <w:szCs w:val="24"/>
        </w:rPr>
        <w:t>www.creditchi</w:t>
      </w:r>
      <w:r>
        <w:rPr>
          <w:rFonts w:ascii="Times New Roman" w:hAnsi="Times New Roman" w:eastAsia="Times New Roman" w:cs="Times New Roman"/>
          <w:spacing w:val="-2"/>
          <w:position w:val="2"/>
          <w:sz w:val="24"/>
          <w:szCs w:val="24"/>
        </w:rPr>
        <w:t>na.gov.cn</w:t>
      </w:r>
      <w:r>
        <w:rPr>
          <w:rFonts w:ascii="Times New Roman" w:hAnsi="Times New Roman" w:eastAsia="Times New Roman" w:cs="Times New Roman"/>
          <w:spacing w:val="-2"/>
          <w:position w:val="2"/>
          <w:sz w:val="24"/>
          <w:szCs w:val="24"/>
        </w:rPr>
        <w:fldChar w:fldCharType="end"/>
      </w:r>
      <w:r>
        <w:rPr>
          <w:rFonts w:ascii="Times New Roman" w:hAnsi="Times New Roman" w:eastAsia="Times New Roman" w:cs="Times New Roman"/>
          <w:spacing w:val="-29"/>
          <w:position w:val="2"/>
          <w:sz w:val="24"/>
          <w:szCs w:val="24"/>
        </w:rPr>
        <w:t xml:space="preserve"> </w:t>
      </w:r>
      <w:r>
        <w:rPr>
          <w:rFonts w:ascii="仿宋" w:hAnsi="仿宋" w:eastAsia="仿宋" w:cs="仿宋"/>
          <w:spacing w:val="-2"/>
          <w:position w:val="2"/>
          <w:sz w:val="24"/>
          <w:szCs w:val="24"/>
        </w:rPr>
        <w:t>）、中国政府采购网</w:t>
      </w:r>
    </w:p>
    <w:p w14:paraId="21CC1711">
      <w:pPr>
        <w:spacing w:before="142" w:line="269" w:lineRule="auto"/>
        <w:ind w:left="39" w:right="53" w:hanging="11"/>
        <w:rPr>
          <w:rFonts w:ascii="仿宋" w:hAnsi="仿宋" w:eastAsia="仿宋" w:cs="仿宋"/>
          <w:sz w:val="24"/>
          <w:szCs w:val="24"/>
        </w:rPr>
      </w:pPr>
      <w:r>
        <w:rPr>
          <w:rFonts w:ascii="仿宋" w:hAnsi="仿宋" w:eastAsia="仿宋" w:cs="仿宋"/>
          <w:spacing w:val="-1"/>
          <w:sz w:val="24"/>
          <w:szCs w:val="24"/>
        </w:rPr>
        <w:t>（</w:t>
      </w:r>
      <w:r>
        <w:fldChar w:fldCharType="begin"/>
      </w:r>
      <w:r>
        <w:instrText xml:space="preserve"> HYPERLINK "https://www.ccgp.gov.cn" </w:instrText>
      </w:r>
      <w:r>
        <w:fldChar w:fldCharType="separate"/>
      </w:r>
      <w:r>
        <w:rPr>
          <w:rFonts w:ascii="Times New Roman" w:hAnsi="Times New Roman" w:eastAsia="Times New Roman" w:cs="Times New Roman"/>
          <w:spacing w:val="-1"/>
          <w:sz w:val="24"/>
          <w:szCs w:val="24"/>
        </w:rPr>
        <w:t>www.ccgp.gov.cn</w:t>
      </w:r>
      <w:r>
        <w:rPr>
          <w:rFonts w:ascii="Times New Roman" w:hAnsi="Times New Roman" w:eastAsia="Times New Roman" w:cs="Times New Roman"/>
          <w:spacing w:val="-1"/>
          <w:sz w:val="24"/>
          <w:szCs w:val="24"/>
        </w:rPr>
        <w:fldChar w:fldCharType="end"/>
      </w:r>
      <w:r>
        <w:rPr>
          <w:rFonts w:ascii="Times New Roman" w:hAnsi="Times New Roman" w:eastAsia="Times New Roman" w:cs="Times New Roman"/>
          <w:spacing w:val="-29"/>
          <w:sz w:val="24"/>
          <w:szCs w:val="24"/>
        </w:rPr>
        <w:t xml:space="preserve"> </w:t>
      </w:r>
      <w:r>
        <w:rPr>
          <w:rFonts w:ascii="仿宋" w:hAnsi="仿宋" w:eastAsia="仿宋" w:cs="仿宋"/>
          <w:spacing w:val="-1"/>
          <w:sz w:val="24"/>
          <w:szCs w:val="24"/>
        </w:rPr>
        <w:t>）等渠道被列入失信被执行人、重大税收违法案件当事人名单、政</w:t>
      </w:r>
      <w:r>
        <w:rPr>
          <w:rFonts w:ascii="仿宋" w:hAnsi="仿宋" w:eastAsia="仿宋" w:cs="仿宋"/>
          <w:spacing w:val="-4"/>
          <w:sz w:val="24"/>
          <w:szCs w:val="24"/>
        </w:rPr>
        <w:t>府采购严重违法失信行为记录名单的。</w:t>
      </w:r>
    </w:p>
    <w:p w14:paraId="705C8A13">
      <w:pPr>
        <w:spacing w:before="140" w:line="215" w:lineRule="auto"/>
        <w:ind w:left="511"/>
        <w:rPr>
          <w:rFonts w:ascii="仿宋" w:hAnsi="仿宋" w:eastAsia="仿宋" w:cs="仿宋"/>
          <w:sz w:val="24"/>
          <w:szCs w:val="24"/>
        </w:rPr>
      </w:pPr>
      <w:r>
        <w:rPr>
          <w:rFonts w:ascii="仿宋" w:hAnsi="仿宋" w:eastAsia="仿宋" w:cs="仿宋"/>
          <w:spacing w:val="-2"/>
          <w:sz w:val="24"/>
          <w:szCs w:val="24"/>
        </w:rPr>
        <w:t>（</w:t>
      </w:r>
      <w:r>
        <w:rPr>
          <w:rFonts w:ascii="Times New Roman" w:hAnsi="Times New Roman" w:eastAsia="Times New Roman" w:cs="Times New Roman"/>
          <w:spacing w:val="-2"/>
          <w:sz w:val="24"/>
          <w:szCs w:val="24"/>
        </w:rPr>
        <w:t>6</w:t>
      </w:r>
      <w:r>
        <w:rPr>
          <w:rFonts w:ascii="仿宋" w:hAnsi="仿宋" w:eastAsia="仿宋" w:cs="仿宋"/>
          <w:spacing w:val="-2"/>
          <w:sz w:val="24"/>
          <w:szCs w:val="24"/>
        </w:rPr>
        <w:t>）不按照采购文件要求提供合格的资格证明材料的。</w:t>
      </w:r>
    </w:p>
    <w:p w14:paraId="5A006744">
      <w:pPr>
        <w:spacing w:before="139" w:line="217" w:lineRule="auto"/>
        <w:ind w:left="511"/>
        <w:rPr>
          <w:rFonts w:ascii="仿宋" w:hAnsi="仿宋" w:eastAsia="仿宋" w:cs="仿宋"/>
          <w:sz w:val="24"/>
          <w:szCs w:val="24"/>
        </w:rPr>
      </w:pPr>
      <w:r>
        <w:rPr>
          <w:rFonts w:ascii="仿宋" w:hAnsi="仿宋" w:eastAsia="仿宋" w:cs="仿宋"/>
          <w:spacing w:val="-3"/>
          <w:sz w:val="24"/>
          <w:szCs w:val="24"/>
        </w:rPr>
        <w:t>（</w:t>
      </w:r>
      <w:r>
        <w:rPr>
          <w:rFonts w:ascii="Times New Roman" w:hAnsi="Times New Roman" w:eastAsia="Times New Roman" w:cs="Times New Roman"/>
          <w:spacing w:val="-3"/>
          <w:sz w:val="24"/>
          <w:szCs w:val="24"/>
        </w:rPr>
        <w:t>7</w:t>
      </w:r>
      <w:r>
        <w:rPr>
          <w:rFonts w:ascii="仿宋" w:hAnsi="仿宋" w:eastAsia="仿宋" w:cs="仿宋"/>
          <w:spacing w:val="-3"/>
          <w:sz w:val="24"/>
          <w:szCs w:val="24"/>
        </w:rPr>
        <w:t>）违反国家法律法规规定的其他资格内容的。</w:t>
      </w:r>
    </w:p>
    <w:p w14:paraId="69535614">
      <w:pPr>
        <w:spacing w:before="139" w:line="215" w:lineRule="auto"/>
        <w:ind w:left="520"/>
        <w:rPr>
          <w:rFonts w:ascii="仿宋" w:hAnsi="仿宋" w:eastAsia="仿宋" w:cs="仿宋"/>
          <w:sz w:val="24"/>
          <w:szCs w:val="24"/>
        </w:rPr>
      </w:pPr>
      <w:r>
        <w:rPr>
          <w:rFonts w:ascii="Times New Roman" w:hAnsi="Times New Roman" w:eastAsia="Times New Roman" w:cs="Times New Roman"/>
          <w:spacing w:val="-2"/>
          <w:sz w:val="24"/>
          <w:szCs w:val="24"/>
        </w:rPr>
        <w:t xml:space="preserve">5.3.1.2 </w:t>
      </w:r>
      <w:r>
        <w:rPr>
          <w:rFonts w:ascii="仿宋" w:hAnsi="仿宋" w:eastAsia="仿宋" w:cs="仿宋"/>
          <w:spacing w:val="-2"/>
          <w:sz w:val="24"/>
          <w:szCs w:val="24"/>
        </w:rPr>
        <w:t>符合性审查</w:t>
      </w:r>
    </w:p>
    <w:p w14:paraId="0023BA7D">
      <w:pPr>
        <w:spacing w:line="215" w:lineRule="auto"/>
        <w:rPr>
          <w:rFonts w:ascii="仿宋" w:hAnsi="仿宋" w:eastAsia="仿宋" w:cs="仿宋"/>
          <w:sz w:val="24"/>
          <w:szCs w:val="24"/>
        </w:rPr>
        <w:sectPr>
          <w:footerReference r:id="rId16" w:type="default"/>
          <w:pgSz w:w="11900" w:h="16832"/>
          <w:pgMar w:top="1135" w:right="1444" w:bottom="1057" w:left="1444" w:header="822" w:footer="795" w:gutter="0"/>
          <w:cols w:space="720" w:num="1"/>
        </w:sectPr>
      </w:pPr>
    </w:p>
    <w:p w14:paraId="73DF6C0B">
      <w:pPr>
        <w:spacing w:before="242" w:line="323" w:lineRule="auto"/>
        <w:ind w:left="38" w:right="98" w:firstLine="478"/>
        <w:rPr>
          <w:rFonts w:ascii="仿宋" w:hAnsi="仿宋" w:eastAsia="仿宋" w:cs="仿宋"/>
          <w:sz w:val="24"/>
          <w:szCs w:val="24"/>
        </w:rPr>
      </w:pPr>
      <w:r>
        <w:rPr>
          <w:rFonts w:ascii="仿宋" w:hAnsi="仿宋" w:eastAsia="仿宋" w:cs="仿宋"/>
          <w:sz w:val="24"/>
          <w:szCs w:val="24"/>
        </w:rPr>
        <w:t>依据采购文件的规定，从响应文件的有效性、完整性和对采购文</w:t>
      </w:r>
      <w:r>
        <w:rPr>
          <w:rFonts w:ascii="仿宋" w:hAnsi="仿宋" w:eastAsia="仿宋" w:cs="仿宋"/>
          <w:spacing w:val="-1"/>
          <w:sz w:val="24"/>
          <w:szCs w:val="24"/>
        </w:rPr>
        <w:t>件的响应程度进</w:t>
      </w:r>
      <w:r>
        <w:rPr>
          <w:rFonts w:ascii="仿宋" w:hAnsi="仿宋" w:eastAsia="仿宋" w:cs="仿宋"/>
          <w:spacing w:val="-2"/>
          <w:sz w:val="24"/>
          <w:szCs w:val="24"/>
        </w:rPr>
        <w:t>行审查，以确定是否符合对采购文件的实质性要求做出</w:t>
      </w:r>
      <w:r>
        <w:rPr>
          <w:rFonts w:ascii="仿宋" w:hAnsi="仿宋" w:eastAsia="仿宋" w:cs="仿宋"/>
          <w:spacing w:val="-3"/>
          <w:sz w:val="24"/>
          <w:szCs w:val="24"/>
        </w:rPr>
        <w:t>响应。</w:t>
      </w:r>
    </w:p>
    <w:p w14:paraId="640B07FB">
      <w:pPr>
        <w:spacing w:before="2" w:line="217" w:lineRule="auto"/>
        <w:ind w:left="521"/>
        <w:rPr>
          <w:rFonts w:ascii="仿宋" w:hAnsi="仿宋" w:eastAsia="仿宋" w:cs="仿宋"/>
          <w:sz w:val="24"/>
          <w:szCs w:val="24"/>
        </w:rPr>
      </w:pPr>
      <w:r>
        <w:rPr>
          <w:rFonts w:ascii="Times New Roman" w:hAnsi="Times New Roman" w:eastAsia="Times New Roman" w:cs="Times New Roman"/>
          <w:b/>
          <w:bCs/>
          <w:spacing w:val="-2"/>
          <w:sz w:val="24"/>
          <w:szCs w:val="24"/>
        </w:rPr>
        <w:t xml:space="preserve">5.3.2 </w:t>
      </w:r>
      <w:r>
        <w:rPr>
          <w:rFonts w:ascii="仿宋" w:hAnsi="仿宋" w:eastAsia="仿宋" w:cs="仿宋"/>
          <w:b/>
          <w:bCs/>
          <w:spacing w:val="-2"/>
          <w:sz w:val="24"/>
          <w:szCs w:val="24"/>
        </w:rPr>
        <w:t>澄清</w:t>
      </w:r>
    </w:p>
    <w:p w14:paraId="6A90E2A3">
      <w:pPr>
        <w:spacing w:before="132" w:line="297" w:lineRule="auto"/>
        <w:ind w:left="43" w:right="100" w:firstLine="467"/>
        <w:rPr>
          <w:rFonts w:ascii="仿宋" w:hAnsi="仿宋" w:eastAsia="仿宋" w:cs="仿宋"/>
          <w:sz w:val="24"/>
          <w:szCs w:val="24"/>
        </w:rPr>
      </w:pPr>
      <w:r>
        <w:rPr>
          <w:rFonts w:ascii="仿宋" w:hAnsi="仿宋" w:eastAsia="仿宋" w:cs="仿宋"/>
          <w:spacing w:val="-3"/>
          <w:sz w:val="24"/>
          <w:szCs w:val="24"/>
        </w:rPr>
        <w:t>（</w:t>
      </w:r>
      <w:r>
        <w:rPr>
          <w:rFonts w:ascii="仿宋" w:hAnsi="仿宋" w:eastAsia="仿宋" w:cs="仿宋"/>
          <w:spacing w:val="-60"/>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29"/>
          <w:sz w:val="24"/>
          <w:szCs w:val="24"/>
        </w:rPr>
        <w:t xml:space="preserve"> </w:t>
      </w:r>
      <w:r>
        <w:rPr>
          <w:rFonts w:ascii="仿宋" w:hAnsi="仿宋" w:eastAsia="仿宋" w:cs="仿宋"/>
          <w:spacing w:val="-3"/>
          <w:sz w:val="24"/>
          <w:szCs w:val="24"/>
        </w:rPr>
        <w:t>）磋商小组在对响应文件的有效性、完整性和响应程度进</w:t>
      </w:r>
      <w:r>
        <w:rPr>
          <w:rFonts w:ascii="仿宋" w:hAnsi="仿宋" w:eastAsia="仿宋" w:cs="仿宋"/>
          <w:spacing w:val="-4"/>
          <w:sz w:val="24"/>
          <w:szCs w:val="24"/>
        </w:rPr>
        <w:t>行审查时，可以要</w:t>
      </w:r>
      <w:r>
        <w:rPr>
          <w:rFonts w:ascii="仿宋" w:hAnsi="仿宋" w:eastAsia="仿宋" w:cs="仿宋"/>
          <w:sz w:val="24"/>
          <w:szCs w:val="24"/>
        </w:rPr>
        <w:t>求供应商对响应文件中含义不明确、同类问题</w:t>
      </w:r>
      <w:r>
        <w:rPr>
          <w:rFonts w:ascii="仿宋" w:hAnsi="仿宋" w:eastAsia="仿宋" w:cs="仿宋"/>
          <w:spacing w:val="-1"/>
          <w:sz w:val="24"/>
          <w:szCs w:val="24"/>
        </w:rPr>
        <w:t>表述不一致或者有明显文字和计算错误</w:t>
      </w:r>
      <w:r>
        <w:rPr>
          <w:rFonts w:ascii="仿宋" w:hAnsi="仿宋" w:eastAsia="仿宋" w:cs="仿宋"/>
          <w:sz w:val="24"/>
          <w:szCs w:val="24"/>
        </w:rPr>
        <w:t>的内容等做出必要的澄清、说明或者更正。供</w:t>
      </w:r>
      <w:r>
        <w:rPr>
          <w:rFonts w:ascii="仿宋" w:hAnsi="仿宋" w:eastAsia="仿宋" w:cs="仿宋"/>
          <w:spacing w:val="-1"/>
          <w:sz w:val="24"/>
          <w:szCs w:val="24"/>
        </w:rPr>
        <w:t>应商的澄清、说明或者更正不得超出响</w:t>
      </w:r>
      <w:r>
        <w:rPr>
          <w:rFonts w:ascii="仿宋" w:hAnsi="仿宋" w:eastAsia="仿宋" w:cs="仿宋"/>
          <w:spacing w:val="-3"/>
          <w:sz w:val="24"/>
          <w:szCs w:val="24"/>
        </w:rPr>
        <w:t>应文件的范围或者改变响应文件的实质性内容。</w:t>
      </w:r>
    </w:p>
    <w:p w14:paraId="63F5F73A">
      <w:pPr>
        <w:spacing w:before="141" w:line="305" w:lineRule="auto"/>
        <w:ind w:left="38" w:right="100" w:firstLine="473"/>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2</w:t>
      </w:r>
      <w:r>
        <w:rPr>
          <w:rFonts w:ascii="仿宋" w:hAnsi="仿宋" w:eastAsia="仿宋" w:cs="仿宋"/>
          <w:spacing w:val="-1"/>
          <w:sz w:val="24"/>
          <w:szCs w:val="24"/>
        </w:rPr>
        <w:t>）磋商小组评审中需要供应商对响应文件作出澄清、说明或者补正的，磋商</w:t>
      </w:r>
      <w:r>
        <w:rPr>
          <w:rFonts w:ascii="仿宋" w:hAnsi="仿宋" w:eastAsia="仿宋" w:cs="仿宋"/>
          <w:sz w:val="24"/>
          <w:szCs w:val="24"/>
        </w:rPr>
        <w:t>小组和供应商应当通过广西政府采购云平台交换数据电文。</w:t>
      </w:r>
      <w:r>
        <w:rPr>
          <w:rFonts w:ascii="仿宋" w:hAnsi="仿宋" w:eastAsia="仿宋" w:cs="仿宋"/>
          <w:spacing w:val="-1"/>
          <w:sz w:val="24"/>
          <w:szCs w:val="24"/>
        </w:rPr>
        <w:t>给予供应商提交澄清说明</w:t>
      </w:r>
      <w:r>
        <w:rPr>
          <w:rFonts w:ascii="仿宋" w:hAnsi="仿宋" w:eastAsia="仿宋" w:cs="仿宋"/>
          <w:sz w:val="24"/>
          <w:szCs w:val="24"/>
        </w:rPr>
        <w:t>或补正的时间不少于半小时，供应商已经明确表示澄清说明</w:t>
      </w:r>
      <w:r>
        <w:rPr>
          <w:rFonts w:ascii="仿宋" w:hAnsi="仿宋" w:eastAsia="仿宋" w:cs="仿宋"/>
          <w:spacing w:val="-1"/>
          <w:sz w:val="24"/>
          <w:szCs w:val="24"/>
        </w:rPr>
        <w:t>或补正完毕的除外。供应</w:t>
      </w:r>
      <w:r>
        <w:rPr>
          <w:rFonts w:ascii="仿宋" w:hAnsi="仿宋" w:eastAsia="仿宋" w:cs="仿宋"/>
          <w:sz w:val="24"/>
          <w:szCs w:val="24"/>
        </w:rPr>
        <w:t>商通过广西政府采购云平台交换的数据电文必须进行电子签</w:t>
      </w:r>
      <w:r>
        <w:rPr>
          <w:rFonts w:ascii="仿宋" w:hAnsi="仿宋" w:eastAsia="仿宋" w:cs="仿宋"/>
          <w:spacing w:val="-1"/>
          <w:sz w:val="24"/>
          <w:szCs w:val="24"/>
        </w:rPr>
        <w:t>章。供应商应在规定时间</w:t>
      </w:r>
      <w:r>
        <w:rPr>
          <w:rFonts w:ascii="仿宋" w:hAnsi="仿宋" w:eastAsia="仿宋" w:cs="仿宋"/>
          <w:sz w:val="24"/>
          <w:szCs w:val="24"/>
        </w:rPr>
        <w:t>内将上述文件上传递交至磋商小组，逾时不交的，造成电子</w:t>
      </w:r>
      <w:r>
        <w:rPr>
          <w:rFonts w:ascii="仿宋" w:hAnsi="仿宋" w:eastAsia="仿宋" w:cs="仿宋"/>
          <w:spacing w:val="-1"/>
          <w:sz w:val="24"/>
          <w:szCs w:val="24"/>
        </w:rPr>
        <w:t>评审不能查询的责任由供</w:t>
      </w:r>
      <w:r>
        <w:rPr>
          <w:rFonts w:ascii="仿宋" w:hAnsi="仿宋" w:eastAsia="仿宋" w:cs="仿宋"/>
          <w:spacing w:val="-8"/>
          <w:sz w:val="24"/>
          <w:szCs w:val="24"/>
        </w:rPr>
        <w:t>应商自行承担。</w:t>
      </w:r>
    </w:p>
    <w:p w14:paraId="5F782F4C">
      <w:pPr>
        <w:spacing w:before="139" w:line="217" w:lineRule="auto"/>
        <w:ind w:left="521"/>
        <w:rPr>
          <w:rFonts w:ascii="仿宋" w:hAnsi="仿宋" w:eastAsia="仿宋" w:cs="仿宋"/>
          <w:sz w:val="24"/>
          <w:szCs w:val="24"/>
        </w:rPr>
      </w:pPr>
      <w:r>
        <w:rPr>
          <w:rFonts w:ascii="Times New Roman" w:hAnsi="Times New Roman" w:eastAsia="Times New Roman" w:cs="Times New Roman"/>
          <w:b/>
          <w:bCs/>
          <w:spacing w:val="-3"/>
          <w:sz w:val="24"/>
          <w:szCs w:val="24"/>
        </w:rPr>
        <w:t xml:space="preserve">5.3.3 </w:t>
      </w:r>
      <w:r>
        <w:rPr>
          <w:rFonts w:ascii="仿宋" w:hAnsi="仿宋" w:eastAsia="仿宋" w:cs="仿宋"/>
          <w:b/>
          <w:bCs/>
          <w:spacing w:val="-3"/>
          <w:sz w:val="24"/>
          <w:szCs w:val="24"/>
        </w:rPr>
        <w:t>修正</w:t>
      </w:r>
    </w:p>
    <w:p w14:paraId="0781BD37">
      <w:pPr>
        <w:spacing w:before="137" w:line="217" w:lineRule="auto"/>
        <w:ind w:left="522"/>
        <w:rPr>
          <w:rFonts w:ascii="仿宋" w:hAnsi="仿宋" w:eastAsia="仿宋" w:cs="仿宋"/>
          <w:sz w:val="24"/>
          <w:szCs w:val="24"/>
        </w:rPr>
      </w:pPr>
      <w:r>
        <w:rPr>
          <w:rFonts w:ascii="Times New Roman" w:hAnsi="Times New Roman" w:eastAsia="Times New Roman" w:cs="Times New Roman"/>
          <w:spacing w:val="-2"/>
          <w:sz w:val="24"/>
          <w:szCs w:val="24"/>
        </w:rPr>
        <w:t xml:space="preserve">5.3.3.1 </w:t>
      </w:r>
      <w:r>
        <w:rPr>
          <w:rFonts w:ascii="仿宋" w:hAnsi="仿宋" w:eastAsia="仿宋" w:cs="仿宋"/>
          <w:spacing w:val="-2"/>
          <w:sz w:val="24"/>
          <w:szCs w:val="24"/>
        </w:rPr>
        <w:t>响应文件如果出现计算或表达上</w:t>
      </w:r>
      <w:r>
        <w:rPr>
          <w:rFonts w:ascii="仿宋" w:hAnsi="仿宋" w:eastAsia="仿宋" w:cs="仿宋"/>
          <w:spacing w:val="-3"/>
          <w:sz w:val="24"/>
          <w:szCs w:val="24"/>
        </w:rPr>
        <w:t>的错误，修正错误的原则如下：</w:t>
      </w:r>
    </w:p>
    <w:p w14:paraId="15F03596">
      <w:pPr>
        <w:spacing w:before="138" w:line="218" w:lineRule="auto"/>
        <w:ind w:left="519"/>
        <w:rPr>
          <w:rFonts w:ascii="仿宋" w:hAnsi="仿宋" w:eastAsia="仿宋" w:cs="仿宋"/>
          <w:sz w:val="24"/>
          <w:szCs w:val="24"/>
        </w:rPr>
      </w:pPr>
      <w:r>
        <w:rPr>
          <w:rFonts w:ascii="宋体" w:hAnsi="宋体" w:eastAsia="宋体" w:cs="宋体"/>
          <w:spacing w:val="-2"/>
          <w:sz w:val="24"/>
          <w:szCs w:val="24"/>
        </w:rPr>
        <w:t>①</w:t>
      </w:r>
      <w:r>
        <w:rPr>
          <w:rFonts w:ascii="仿宋" w:hAnsi="仿宋" w:eastAsia="仿宋" w:cs="仿宋"/>
          <w:spacing w:val="-2"/>
          <w:sz w:val="24"/>
          <w:szCs w:val="24"/>
        </w:rPr>
        <w:t>响应文件中磋商函内容与磋商报价表不一致的</w:t>
      </w:r>
      <w:r>
        <w:rPr>
          <w:rFonts w:ascii="仿宋" w:hAnsi="仿宋" w:eastAsia="仿宋" w:cs="仿宋"/>
          <w:spacing w:val="-3"/>
          <w:sz w:val="24"/>
          <w:szCs w:val="24"/>
        </w:rPr>
        <w:t>，以磋商函为准；</w:t>
      </w:r>
    </w:p>
    <w:p w14:paraId="44A5C4EF">
      <w:pPr>
        <w:spacing w:before="136" w:line="218" w:lineRule="auto"/>
        <w:ind w:left="518"/>
        <w:rPr>
          <w:rFonts w:ascii="仿宋" w:hAnsi="仿宋" w:eastAsia="仿宋" w:cs="仿宋"/>
          <w:sz w:val="24"/>
          <w:szCs w:val="24"/>
        </w:rPr>
      </w:pPr>
      <w:r>
        <w:rPr>
          <w:rFonts w:ascii="宋体" w:hAnsi="宋体" w:eastAsia="宋体" w:cs="宋体"/>
          <w:spacing w:val="-3"/>
          <w:sz w:val="24"/>
          <w:szCs w:val="24"/>
        </w:rPr>
        <w:t>②</w:t>
      </w:r>
      <w:r>
        <w:rPr>
          <w:rFonts w:ascii="仿宋" w:hAnsi="仿宋" w:eastAsia="仿宋" w:cs="仿宋"/>
          <w:spacing w:val="-3"/>
          <w:sz w:val="24"/>
          <w:szCs w:val="24"/>
        </w:rPr>
        <w:t>大写金额和小写金额不一致的，以大写金额为准；</w:t>
      </w:r>
    </w:p>
    <w:p w14:paraId="5B1A10DC">
      <w:pPr>
        <w:spacing w:before="137" w:line="217" w:lineRule="auto"/>
        <w:ind w:left="518"/>
        <w:rPr>
          <w:rFonts w:ascii="仿宋" w:hAnsi="仿宋" w:eastAsia="仿宋" w:cs="仿宋"/>
          <w:sz w:val="24"/>
          <w:szCs w:val="24"/>
        </w:rPr>
      </w:pPr>
      <w:r>
        <w:rPr>
          <w:rFonts w:ascii="宋体" w:hAnsi="宋体" w:eastAsia="宋体" w:cs="宋体"/>
          <w:spacing w:val="-2"/>
          <w:sz w:val="24"/>
          <w:szCs w:val="24"/>
        </w:rPr>
        <w:t>③</w:t>
      </w:r>
      <w:r>
        <w:rPr>
          <w:rFonts w:ascii="仿宋" w:hAnsi="仿宋" w:eastAsia="仿宋" w:cs="仿宋"/>
          <w:spacing w:val="-2"/>
          <w:sz w:val="24"/>
          <w:szCs w:val="24"/>
        </w:rPr>
        <w:t>总价金额与按单价汇总金额不一致的，以单价金额</w:t>
      </w:r>
      <w:r>
        <w:rPr>
          <w:rFonts w:ascii="仿宋" w:hAnsi="仿宋" w:eastAsia="仿宋" w:cs="仿宋"/>
          <w:spacing w:val="-3"/>
          <w:sz w:val="24"/>
          <w:szCs w:val="24"/>
        </w:rPr>
        <w:t>计算结果为准；</w:t>
      </w:r>
    </w:p>
    <w:p w14:paraId="2B00C3B6">
      <w:pPr>
        <w:spacing w:before="137" w:line="217" w:lineRule="auto"/>
        <w:ind w:left="518"/>
        <w:rPr>
          <w:rFonts w:ascii="仿宋" w:hAnsi="仿宋" w:eastAsia="仿宋" w:cs="仿宋"/>
          <w:sz w:val="24"/>
          <w:szCs w:val="24"/>
        </w:rPr>
      </w:pPr>
      <w:r>
        <w:rPr>
          <w:rFonts w:ascii="宋体" w:hAnsi="宋体" w:eastAsia="宋体" w:cs="宋体"/>
          <w:spacing w:val="-3"/>
          <w:sz w:val="24"/>
          <w:szCs w:val="24"/>
        </w:rPr>
        <w:t>④</w:t>
      </w:r>
      <w:r>
        <w:rPr>
          <w:rFonts w:ascii="仿宋" w:hAnsi="仿宋" w:eastAsia="仿宋" w:cs="仿宋"/>
          <w:spacing w:val="-3"/>
          <w:sz w:val="24"/>
          <w:szCs w:val="24"/>
        </w:rPr>
        <w:t>单价金额小数点有明显错位的，应以总价为准，并修改单价；</w:t>
      </w:r>
    </w:p>
    <w:p w14:paraId="7C0176C1">
      <w:pPr>
        <w:spacing w:before="140" w:line="323" w:lineRule="auto"/>
        <w:ind w:left="39" w:right="98" w:firstLine="505"/>
        <w:rPr>
          <w:rFonts w:ascii="仿宋" w:hAnsi="仿宋" w:eastAsia="仿宋" w:cs="仿宋"/>
          <w:sz w:val="24"/>
          <w:szCs w:val="24"/>
        </w:rPr>
      </w:pPr>
      <w:r>
        <w:rPr>
          <w:rFonts w:ascii="仿宋" w:hAnsi="仿宋" w:eastAsia="仿宋" w:cs="仿宋"/>
          <w:spacing w:val="-1"/>
          <w:sz w:val="24"/>
          <w:szCs w:val="24"/>
        </w:rPr>
        <w:t>同时出现两种以上不一致的，按照前款规定的顺序修正。修正后的报价经供应商</w:t>
      </w:r>
      <w:r>
        <w:rPr>
          <w:rFonts w:ascii="仿宋" w:hAnsi="仿宋" w:eastAsia="仿宋" w:cs="仿宋"/>
          <w:spacing w:val="-3"/>
          <w:sz w:val="24"/>
          <w:szCs w:val="24"/>
        </w:rPr>
        <w:t>确认后产生约束力，供应商不确认的，其响应文件无效。</w:t>
      </w:r>
    </w:p>
    <w:p w14:paraId="1E784692">
      <w:pPr>
        <w:spacing w:line="269" w:lineRule="auto"/>
        <w:ind w:left="43" w:right="110" w:firstLine="478"/>
        <w:rPr>
          <w:rFonts w:ascii="仿宋" w:hAnsi="仿宋" w:eastAsia="仿宋" w:cs="仿宋"/>
          <w:sz w:val="24"/>
          <w:szCs w:val="24"/>
        </w:rPr>
      </w:pPr>
      <w:r>
        <w:rPr>
          <w:rFonts w:ascii="Times New Roman" w:hAnsi="Times New Roman" w:eastAsia="Times New Roman" w:cs="Times New Roman"/>
          <w:spacing w:val="-1"/>
          <w:sz w:val="24"/>
          <w:szCs w:val="24"/>
        </w:rPr>
        <w:t xml:space="preserve">5.3.3.2 </w:t>
      </w:r>
      <w:r>
        <w:rPr>
          <w:rFonts w:ascii="仿宋" w:hAnsi="仿宋" w:eastAsia="仿宋" w:cs="仿宋"/>
          <w:spacing w:val="-1"/>
          <w:sz w:val="24"/>
          <w:szCs w:val="24"/>
        </w:rPr>
        <w:t>修正后的最终报价若超过采购预算金额或最高限价（如有</w:t>
      </w:r>
      <w:r>
        <w:rPr>
          <w:rFonts w:ascii="仿宋" w:hAnsi="仿宋" w:eastAsia="仿宋" w:cs="仿宋"/>
          <w:spacing w:val="6"/>
          <w:sz w:val="24"/>
          <w:szCs w:val="24"/>
        </w:rPr>
        <w:t>），</w:t>
      </w:r>
      <w:r>
        <w:rPr>
          <w:rFonts w:ascii="仿宋" w:hAnsi="仿宋" w:eastAsia="仿宋" w:cs="仿宋"/>
          <w:spacing w:val="-1"/>
          <w:sz w:val="24"/>
          <w:szCs w:val="24"/>
        </w:rPr>
        <w:t>供应商的响</w:t>
      </w:r>
      <w:r>
        <w:rPr>
          <w:rFonts w:ascii="仿宋" w:hAnsi="仿宋" w:eastAsia="仿宋" w:cs="仿宋"/>
          <w:spacing w:val="-7"/>
          <w:sz w:val="24"/>
          <w:szCs w:val="24"/>
        </w:rPr>
        <w:t>应文件作无效处理。</w:t>
      </w:r>
    </w:p>
    <w:p w14:paraId="07A398BF">
      <w:pPr>
        <w:spacing w:before="141" w:line="215" w:lineRule="auto"/>
        <w:ind w:left="522"/>
        <w:rPr>
          <w:rFonts w:ascii="仿宋" w:hAnsi="仿宋" w:eastAsia="仿宋" w:cs="仿宋"/>
          <w:sz w:val="24"/>
          <w:szCs w:val="24"/>
        </w:rPr>
      </w:pPr>
      <w:r>
        <w:rPr>
          <w:rFonts w:ascii="Times New Roman" w:hAnsi="Times New Roman" w:eastAsia="Times New Roman" w:cs="Times New Roman"/>
          <w:spacing w:val="-2"/>
          <w:sz w:val="24"/>
          <w:szCs w:val="24"/>
        </w:rPr>
        <w:t xml:space="preserve">5.3.3.3 </w:t>
      </w:r>
      <w:r>
        <w:rPr>
          <w:rFonts w:ascii="仿宋" w:hAnsi="仿宋" w:eastAsia="仿宋" w:cs="仿宋"/>
          <w:spacing w:val="-2"/>
          <w:sz w:val="24"/>
          <w:szCs w:val="24"/>
        </w:rPr>
        <w:t>修正后的最终报价作为签订合同的一个依据，并以此报价计算价格分。</w:t>
      </w:r>
    </w:p>
    <w:p w14:paraId="5C3BC222">
      <w:pPr>
        <w:spacing w:before="140" w:line="218" w:lineRule="auto"/>
        <w:ind w:left="521"/>
        <w:rPr>
          <w:rFonts w:ascii="仿宋" w:hAnsi="仿宋" w:eastAsia="仿宋" w:cs="仿宋"/>
          <w:sz w:val="24"/>
          <w:szCs w:val="24"/>
        </w:rPr>
      </w:pPr>
      <w:r>
        <w:rPr>
          <w:rFonts w:ascii="Times New Roman" w:hAnsi="Times New Roman" w:eastAsia="Times New Roman" w:cs="Times New Roman"/>
          <w:b/>
          <w:bCs/>
          <w:spacing w:val="-3"/>
          <w:sz w:val="24"/>
          <w:szCs w:val="24"/>
        </w:rPr>
        <w:t>5.3.4</w:t>
      </w:r>
      <w:r>
        <w:rPr>
          <w:rFonts w:ascii="Times New Roman" w:hAnsi="Times New Roman" w:eastAsia="Times New Roman" w:cs="Times New Roman"/>
          <w:b/>
          <w:bCs/>
          <w:spacing w:val="14"/>
          <w:sz w:val="24"/>
          <w:szCs w:val="24"/>
        </w:rPr>
        <w:t xml:space="preserve"> </w:t>
      </w:r>
      <w:r>
        <w:rPr>
          <w:rFonts w:ascii="仿宋" w:hAnsi="仿宋" w:eastAsia="仿宋" w:cs="仿宋"/>
          <w:b/>
          <w:bCs/>
          <w:spacing w:val="-3"/>
          <w:sz w:val="24"/>
          <w:szCs w:val="24"/>
        </w:rPr>
        <w:t>磋商</w:t>
      </w:r>
    </w:p>
    <w:p w14:paraId="3BA8855E">
      <w:pPr>
        <w:spacing w:before="136" w:line="217" w:lineRule="auto"/>
        <w:ind w:left="522"/>
        <w:rPr>
          <w:rFonts w:ascii="仿宋" w:hAnsi="仿宋" w:eastAsia="仿宋" w:cs="仿宋"/>
          <w:sz w:val="24"/>
          <w:szCs w:val="24"/>
        </w:rPr>
      </w:pPr>
      <w:r>
        <w:rPr>
          <w:rFonts w:ascii="Times New Roman" w:hAnsi="Times New Roman" w:eastAsia="Times New Roman" w:cs="Times New Roman"/>
          <w:spacing w:val="-3"/>
          <w:sz w:val="24"/>
          <w:szCs w:val="24"/>
        </w:rPr>
        <w:t xml:space="preserve">5.3.4.1 </w:t>
      </w:r>
      <w:r>
        <w:rPr>
          <w:rFonts w:ascii="仿宋" w:hAnsi="仿宋" w:eastAsia="仿宋" w:cs="仿宋"/>
          <w:spacing w:val="-3"/>
          <w:sz w:val="24"/>
          <w:szCs w:val="24"/>
        </w:rPr>
        <w:t>磋商时间及地点：按须知前附表规定。</w:t>
      </w:r>
    </w:p>
    <w:p w14:paraId="5FC7C43B">
      <w:pPr>
        <w:spacing w:before="138" w:line="217" w:lineRule="auto"/>
        <w:ind w:left="522"/>
        <w:rPr>
          <w:rFonts w:ascii="仿宋" w:hAnsi="仿宋" w:eastAsia="仿宋" w:cs="仿宋"/>
          <w:sz w:val="24"/>
          <w:szCs w:val="24"/>
        </w:rPr>
      </w:pPr>
      <w:r>
        <w:rPr>
          <w:rFonts w:ascii="Times New Roman" w:hAnsi="Times New Roman" w:eastAsia="Times New Roman" w:cs="Times New Roman"/>
          <w:spacing w:val="-1"/>
          <w:sz w:val="24"/>
          <w:szCs w:val="24"/>
        </w:rPr>
        <w:t xml:space="preserve">5.3.4.2 </w:t>
      </w:r>
      <w:r>
        <w:rPr>
          <w:rFonts w:ascii="仿宋" w:hAnsi="仿宋" w:eastAsia="仿宋" w:cs="仿宋"/>
          <w:spacing w:val="-1"/>
          <w:sz w:val="24"/>
          <w:szCs w:val="24"/>
        </w:rPr>
        <w:t>磋商前准备和响应文件解密时间：按须知前附表规定。</w:t>
      </w:r>
    </w:p>
    <w:p w14:paraId="6969F543">
      <w:pPr>
        <w:spacing w:before="139" w:line="269" w:lineRule="auto"/>
        <w:ind w:left="48" w:right="350" w:firstLine="474"/>
        <w:rPr>
          <w:rFonts w:ascii="仿宋" w:hAnsi="仿宋" w:eastAsia="仿宋" w:cs="仿宋"/>
          <w:sz w:val="24"/>
          <w:szCs w:val="24"/>
        </w:rPr>
      </w:pPr>
      <w:r>
        <w:rPr>
          <w:rFonts w:ascii="Times New Roman" w:hAnsi="Times New Roman" w:eastAsia="Times New Roman" w:cs="Times New Roman"/>
          <w:spacing w:val="-1"/>
          <w:sz w:val="24"/>
          <w:szCs w:val="24"/>
        </w:rPr>
        <w:t xml:space="preserve">5.3.4.3 </w:t>
      </w:r>
      <w:r>
        <w:rPr>
          <w:rFonts w:ascii="仿宋" w:hAnsi="仿宋" w:eastAsia="仿宋" w:cs="仿宋"/>
          <w:spacing w:val="-1"/>
          <w:sz w:val="24"/>
          <w:szCs w:val="24"/>
        </w:rPr>
        <w:t>磋商小组按须知前附表规定的磋商顺序，集中与单一供应商分别进行磋</w:t>
      </w:r>
      <w:r>
        <w:rPr>
          <w:rFonts w:ascii="仿宋" w:hAnsi="仿宋" w:eastAsia="仿宋" w:cs="仿宋"/>
          <w:spacing w:val="-3"/>
          <w:sz w:val="24"/>
          <w:szCs w:val="24"/>
        </w:rPr>
        <w:t>商，并给予所有参加磋商的供应商平等的磋商机会。</w:t>
      </w:r>
    </w:p>
    <w:p w14:paraId="4092A607">
      <w:pPr>
        <w:spacing w:before="142" w:line="322" w:lineRule="auto"/>
        <w:ind w:left="41" w:right="98" w:firstLine="482"/>
        <w:jc w:val="both"/>
        <w:rPr>
          <w:rFonts w:ascii="仿宋" w:hAnsi="仿宋" w:eastAsia="仿宋" w:cs="仿宋"/>
          <w:sz w:val="24"/>
          <w:szCs w:val="24"/>
        </w:rPr>
      </w:pPr>
      <w:r>
        <w:rPr>
          <w:rFonts w:ascii="仿宋" w:hAnsi="仿宋" w:eastAsia="仿宋" w:cs="仿宋"/>
          <w:sz w:val="24"/>
          <w:szCs w:val="24"/>
        </w:rPr>
        <w:t>在磋商过程中，磋商小组可以根据采购文件和磋</w:t>
      </w:r>
      <w:r>
        <w:rPr>
          <w:rFonts w:ascii="仿宋" w:hAnsi="仿宋" w:eastAsia="仿宋" w:cs="仿宋"/>
          <w:spacing w:val="-1"/>
          <w:sz w:val="24"/>
          <w:szCs w:val="24"/>
        </w:rPr>
        <w:t>商情况实质性变动采购需求中的</w:t>
      </w:r>
      <w:r>
        <w:rPr>
          <w:rFonts w:ascii="仿宋" w:hAnsi="仿宋" w:eastAsia="仿宋" w:cs="仿宋"/>
          <w:sz w:val="24"/>
          <w:szCs w:val="24"/>
        </w:rPr>
        <w:t>技术、服务要求以及合同草案条款，但不得变动采购</w:t>
      </w:r>
      <w:r>
        <w:rPr>
          <w:rFonts w:ascii="仿宋" w:hAnsi="仿宋" w:eastAsia="仿宋" w:cs="仿宋"/>
          <w:spacing w:val="-1"/>
          <w:sz w:val="24"/>
          <w:szCs w:val="24"/>
        </w:rPr>
        <w:t>文件中的其他内容。实质性变动</w:t>
      </w:r>
      <w:r>
        <w:rPr>
          <w:rFonts w:ascii="仿宋" w:hAnsi="仿宋" w:eastAsia="仿宋" w:cs="仿宋"/>
          <w:spacing w:val="-5"/>
          <w:sz w:val="24"/>
          <w:szCs w:val="24"/>
        </w:rPr>
        <w:t>的内容，须经采购人代表确认。</w:t>
      </w:r>
    </w:p>
    <w:p w14:paraId="4443EFC4">
      <w:pPr>
        <w:spacing w:before="1" w:line="325" w:lineRule="auto"/>
        <w:ind w:left="37" w:right="98" w:firstLine="488"/>
        <w:rPr>
          <w:rFonts w:ascii="仿宋" w:hAnsi="仿宋" w:eastAsia="仿宋" w:cs="仿宋"/>
          <w:sz w:val="24"/>
          <w:szCs w:val="24"/>
        </w:rPr>
      </w:pPr>
      <w:r>
        <w:rPr>
          <w:rFonts w:ascii="仿宋" w:hAnsi="仿宋" w:eastAsia="仿宋" w:cs="仿宋"/>
          <w:sz w:val="24"/>
          <w:szCs w:val="24"/>
        </w:rPr>
        <w:t>对采购文件作出的实质性变动是采购文件的</w:t>
      </w:r>
      <w:r>
        <w:rPr>
          <w:rFonts w:ascii="仿宋" w:hAnsi="仿宋" w:eastAsia="仿宋" w:cs="仿宋"/>
          <w:spacing w:val="-1"/>
          <w:sz w:val="24"/>
          <w:szCs w:val="24"/>
        </w:rPr>
        <w:t>有效组成部分，磋商小组应当及时以</w:t>
      </w:r>
      <w:r>
        <w:rPr>
          <w:rFonts w:ascii="仿宋" w:hAnsi="仿宋" w:eastAsia="仿宋" w:cs="仿宋"/>
          <w:spacing w:val="-2"/>
          <w:sz w:val="24"/>
          <w:szCs w:val="24"/>
        </w:rPr>
        <w:t>广西政府采购云平台交换的数据电文形式通知所有参加磋商的供应商。</w:t>
      </w:r>
    </w:p>
    <w:p w14:paraId="27A45054">
      <w:pPr>
        <w:spacing w:line="325" w:lineRule="auto"/>
        <w:rPr>
          <w:rFonts w:ascii="仿宋" w:hAnsi="仿宋" w:eastAsia="仿宋" w:cs="仿宋"/>
          <w:sz w:val="24"/>
          <w:szCs w:val="24"/>
        </w:rPr>
        <w:sectPr>
          <w:footerReference r:id="rId17" w:type="default"/>
          <w:pgSz w:w="11900" w:h="16832"/>
          <w:pgMar w:top="1135" w:right="1444" w:bottom="1057" w:left="1444" w:header="822" w:footer="798" w:gutter="0"/>
          <w:cols w:space="720" w:num="1"/>
        </w:sectPr>
      </w:pPr>
    </w:p>
    <w:p w14:paraId="0DF84E6A">
      <w:pPr>
        <w:spacing w:before="243" w:line="323" w:lineRule="auto"/>
        <w:ind w:left="38" w:right="98" w:firstLine="477"/>
        <w:jc w:val="both"/>
        <w:rPr>
          <w:rFonts w:ascii="仿宋" w:hAnsi="仿宋" w:eastAsia="仿宋" w:cs="仿宋"/>
          <w:sz w:val="24"/>
          <w:szCs w:val="24"/>
        </w:rPr>
      </w:pPr>
      <w:r>
        <w:rPr>
          <w:rFonts w:ascii="仿宋" w:hAnsi="仿宋" w:eastAsia="仿宋" w:cs="仿宋"/>
          <w:sz w:val="24"/>
          <w:szCs w:val="24"/>
        </w:rPr>
        <w:t>供应商应当按照采购文件的变动情况和磋商小组的要求以广西政府</w:t>
      </w:r>
      <w:r>
        <w:rPr>
          <w:rFonts w:ascii="仿宋" w:hAnsi="仿宋" w:eastAsia="仿宋" w:cs="仿宋"/>
          <w:spacing w:val="-1"/>
          <w:sz w:val="24"/>
          <w:szCs w:val="24"/>
        </w:rPr>
        <w:t>采购云平台交</w:t>
      </w:r>
      <w:r>
        <w:rPr>
          <w:rFonts w:ascii="仿宋" w:hAnsi="仿宋" w:eastAsia="仿宋" w:cs="仿宋"/>
          <w:sz w:val="24"/>
          <w:szCs w:val="24"/>
        </w:rPr>
        <w:t>换的数据电文形式重新提交响应文件，并由其法定代表人或</w:t>
      </w:r>
      <w:r>
        <w:rPr>
          <w:rFonts w:ascii="仿宋" w:hAnsi="仿宋" w:eastAsia="仿宋" w:cs="仿宋"/>
          <w:spacing w:val="-1"/>
          <w:sz w:val="24"/>
          <w:szCs w:val="24"/>
        </w:rPr>
        <w:t>授权代表签字或者加盖公</w:t>
      </w:r>
      <w:r>
        <w:rPr>
          <w:rFonts w:ascii="仿宋" w:hAnsi="仿宋" w:eastAsia="仿宋" w:cs="仿宋"/>
          <w:spacing w:val="-15"/>
          <w:sz w:val="24"/>
          <w:szCs w:val="24"/>
        </w:rPr>
        <w:t>章。</w:t>
      </w:r>
    </w:p>
    <w:p w14:paraId="3030093A">
      <w:pPr>
        <w:spacing w:line="323" w:lineRule="auto"/>
        <w:ind w:left="37" w:right="98" w:firstLine="487"/>
        <w:rPr>
          <w:rFonts w:ascii="仿宋" w:hAnsi="仿宋" w:eastAsia="仿宋" w:cs="仿宋"/>
          <w:sz w:val="24"/>
          <w:szCs w:val="24"/>
        </w:rPr>
      </w:pPr>
      <w:r>
        <w:rPr>
          <w:rFonts w:ascii="仿宋" w:hAnsi="仿宋" w:eastAsia="仿宋" w:cs="仿宋"/>
          <w:sz w:val="24"/>
          <w:szCs w:val="24"/>
        </w:rPr>
        <w:t>磋商过程中，磋商的任何一方不得透露与磋商</w:t>
      </w:r>
      <w:r>
        <w:rPr>
          <w:rFonts w:ascii="仿宋" w:hAnsi="仿宋" w:eastAsia="仿宋" w:cs="仿宋"/>
          <w:spacing w:val="-1"/>
          <w:sz w:val="24"/>
          <w:szCs w:val="24"/>
        </w:rPr>
        <w:t>有关的其他供应商的技术资料、价</w:t>
      </w:r>
      <w:r>
        <w:rPr>
          <w:rFonts w:ascii="仿宋" w:hAnsi="仿宋" w:eastAsia="仿宋" w:cs="仿宋"/>
          <w:spacing w:val="-7"/>
          <w:sz w:val="24"/>
          <w:szCs w:val="24"/>
        </w:rPr>
        <w:t>格和其他信息。</w:t>
      </w:r>
    </w:p>
    <w:p w14:paraId="023896DB">
      <w:pPr>
        <w:spacing w:line="217" w:lineRule="auto"/>
        <w:ind w:left="521"/>
        <w:rPr>
          <w:rFonts w:ascii="仿宋" w:hAnsi="仿宋" w:eastAsia="仿宋" w:cs="仿宋"/>
          <w:sz w:val="24"/>
          <w:szCs w:val="24"/>
        </w:rPr>
      </w:pPr>
      <w:r>
        <w:rPr>
          <w:rFonts w:ascii="Times New Roman" w:hAnsi="Times New Roman" w:eastAsia="Times New Roman" w:cs="Times New Roman"/>
          <w:b/>
          <w:bCs/>
          <w:spacing w:val="-3"/>
          <w:sz w:val="24"/>
          <w:szCs w:val="24"/>
        </w:rPr>
        <w:t xml:space="preserve">5.3.5 </w:t>
      </w:r>
      <w:r>
        <w:rPr>
          <w:rFonts w:ascii="仿宋" w:hAnsi="仿宋" w:eastAsia="仿宋" w:cs="仿宋"/>
          <w:b/>
          <w:bCs/>
          <w:spacing w:val="-3"/>
          <w:sz w:val="24"/>
          <w:szCs w:val="24"/>
        </w:rPr>
        <w:t>最后报价</w:t>
      </w:r>
    </w:p>
    <w:p w14:paraId="79CB1C47">
      <w:pPr>
        <w:spacing w:before="136" w:line="288" w:lineRule="auto"/>
        <w:ind w:left="40" w:right="100" w:firstLine="482"/>
        <w:rPr>
          <w:rFonts w:ascii="仿宋" w:hAnsi="仿宋" w:eastAsia="仿宋" w:cs="仿宋"/>
          <w:sz w:val="24"/>
          <w:szCs w:val="24"/>
        </w:rPr>
      </w:pPr>
      <w:r>
        <w:rPr>
          <w:rFonts w:ascii="Times New Roman" w:hAnsi="Times New Roman" w:eastAsia="Times New Roman" w:cs="Times New Roman"/>
          <w:spacing w:val="-1"/>
          <w:sz w:val="24"/>
          <w:szCs w:val="24"/>
        </w:rPr>
        <w:t xml:space="preserve">5.3.5.1 </w:t>
      </w:r>
      <w:r>
        <w:rPr>
          <w:rFonts w:ascii="仿宋" w:hAnsi="仿宋" w:eastAsia="仿宋" w:cs="仿宋"/>
          <w:spacing w:val="-1"/>
          <w:sz w:val="24"/>
          <w:szCs w:val="24"/>
        </w:rPr>
        <w:t>采购文件能够详细列明采购标的的技术、服务要求的，磋商结束后，磋商</w:t>
      </w:r>
      <w:r>
        <w:rPr>
          <w:rFonts w:ascii="仿宋" w:hAnsi="仿宋" w:eastAsia="仿宋" w:cs="仿宋"/>
          <w:sz w:val="24"/>
          <w:szCs w:val="24"/>
        </w:rPr>
        <w:t>小组应当要求所有继续参加磋商的供应商在规定时间内</w:t>
      </w:r>
      <w:r>
        <w:rPr>
          <w:rFonts w:ascii="仿宋" w:hAnsi="仿宋" w:eastAsia="仿宋" w:cs="仿宋"/>
          <w:spacing w:val="-1"/>
          <w:sz w:val="24"/>
          <w:szCs w:val="24"/>
        </w:rPr>
        <w:t>以广西政府采购云平台交换的</w:t>
      </w:r>
      <w:r>
        <w:rPr>
          <w:rFonts w:ascii="仿宋" w:hAnsi="仿宋" w:eastAsia="仿宋" w:cs="仿宋"/>
          <w:spacing w:val="-2"/>
          <w:sz w:val="24"/>
          <w:szCs w:val="24"/>
        </w:rPr>
        <w:t>数据电文形式提交最后报价，提交最后报价的供应商不得少于</w:t>
      </w:r>
      <w:r>
        <w:rPr>
          <w:rFonts w:ascii="仿宋" w:hAnsi="仿宋" w:eastAsia="仿宋" w:cs="仿宋"/>
          <w:spacing w:val="-40"/>
          <w:sz w:val="24"/>
          <w:szCs w:val="24"/>
        </w:rPr>
        <w:t xml:space="preserve"> </w:t>
      </w:r>
      <w:r>
        <w:rPr>
          <w:rFonts w:ascii="Times New Roman" w:hAnsi="Times New Roman" w:eastAsia="Times New Roman" w:cs="Times New Roman"/>
          <w:spacing w:val="-2"/>
          <w:sz w:val="24"/>
          <w:szCs w:val="24"/>
        </w:rPr>
        <w:t xml:space="preserve">3 </w:t>
      </w:r>
      <w:r>
        <w:rPr>
          <w:rFonts w:ascii="仿宋" w:hAnsi="仿宋" w:eastAsia="仿宋" w:cs="仿宋"/>
          <w:spacing w:val="-2"/>
          <w:sz w:val="24"/>
          <w:szCs w:val="24"/>
        </w:rPr>
        <w:t>家。</w:t>
      </w:r>
    </w:p>
    <w:p w14:paraId="0DB6CA13">
      <w:pPr>
        <w:spacing w:before="135" w:line="297" w:lineRule="auto"/>
        <w:ind w:left="33" w:right="100" w:firstLine="489"/>
        <w:rPr>
          <w:rFonts w:ascii="仿宋" w:hAnsi="仿宋" w:eastAsia="仿宋" w:cs="仿宋"/>
          <w:sz w:val="24"/>
          <w:szCs w:val="24"/>
        </w:rPr>
      </w:pPr>
      <w:r>
        <w:rPr>
          <w:rFonts w:ascii="Times New Roman" w:hAnsi="Times New Roman" w:eastAsia="Times New Roman" w:cs="Times New Roman"/>
          <w:spacing w:val="-1"/>
          <w:sz w:val="24"/>
          <w:szCs w:val="24"/>
        </w:rPr>
        <w:t xml:space="preserve">5.3.5.2 </w:t>
      </w:r>
      <w:r>
        <w:rPr>
          <w:rFonts w:ascii="仿宋" w:hAnsi="仿宋" w:eastAsia="仿宋" w:cs="仿宋"/>
          <w:spacing w:val="-1"/>
          <w:sz w:val="24"/>
          <w:szCs w:val="24"/>
        </w:rPr>
        <w:t>采购文件不能详细列明采购标的的技术、服务要求，需经磋商由供应商提</w:t>
      </w:r>
      <w:r>
        <w:rPr>
          <w:rFonts w:ascii="仿宋" w:hAnsi="仿宋" w:eastAsia="仿宋" w:cs="仿宋"/>
          <w:sz w:val="24"/>
          <w:szCs w:val="24"/>
        </w:rPr>
        <w:t>供最终设计方案或解决方案的，磋商结束后，磋商小组应当按照少数服</w:t>
      </w:r>
      <w:r>
        <w:rPr>
          <w:rFonts w:ascii="仿宋" w:hAnsi="仿宋" w:eastAsia="仿宋" w:cs="仿宋"/>
          <w:spacing w:val="-1"/>
          <w:sz w:val="24"/>
          <w:szCs w:val="24"/>
        </w:rPr>
        <w:t>从多数的原则投票推荐</w:t>
      </w:r>
      <w:r>
        <w:rPr>
          <w:rFonts w:ascii="仿宋" w:hAnsi="仿宋" w:eastAsia="仿宋" w:cs="仿宋"/>
          <w:spacing w:val="-40"/>
          <w:sz w:val="24"/>
          <w:szCs w:val="24"/>
        </w:rPr>
        <w:t xml:space="preserve"> </w:t>
      </w:r>
      <w:r>
        <w:rPr>
          <w:rFonts w:ascii="Times New Roman" w:hAnsi="Times New Roman" w:eastAsia="Times New Roman" w:cs="Times New Roman"/>
          <w:spacing w:val="-1"/>
          <w:sz w:val="24"/>
          <w:szCs w:val="24"/>
        </w:rPr>
        <w:t xml:space="preserve">3 </w:t>
      </w:r>
      <w:r>
        <w:rPr>
          <w:rFonts w:ascii="仿宋" w:hAnsi="仿宋" w:eastAsia="仿宋" w:cs="仿宋"/>
          <w:spacing w:val="-1"/>
          <w:sz w:val="24"/>
          <w:szCs w:val="24"/>
        </w:rPr>
        <w:t>家以上供应商的设计方案或者解决方案，并要求其在规定时间内密封提交</w:t>
      </w:r>
      <w:r>
        <w:rPr>
          <w:rFonts w:ascii="仿宋" w:hAnsi="仿宋" w:eastAsia="仿宋" w:cs="仿宋"/>
          <w:spacing w:val="-9"/>
          <w:sz w:val="24"/>
          <w:szCs w:val="24"/>
        </w:rPr>
        <w:t>最后报价。</w:t>
      </w:r>
    </w:p>
    <w:p w14:paraId="11DCD137">
      <w:pPr>
        <w:spacing w:before="140" w:line="305" w:lineRule="auto"/>
        <w:ind w:left="38" w:right="67" w:firstLine="484"/>
        <w:rPr>
          <w:rFonts w:ascii="仿宋" w:hAnsi="仿宋" w:eastAsia="仿宋" w:cs="仿宋"/>
          <w:sz w:val="24"/>
          <w:szCs w:val="24"/>
        </w:rPr>
      </w:pPr>
      <w:r>
        <w:rPr>
          <w:rFonts w:ascii="Times New Roman" w:hAnsi="Times New Roman" w:eastAsia="Times New Roman" w:cs="Times New Roman"/>
          <w:spacing w:val="-1"/>
          <w:sz w:val="24"/>
          <w:szCs w:val="24"/>
        </w:rPr>
        <w:t xml:space="preserve">5.3.5.3 </w:t>
      </w:r>
      <w:r>
        <w:rPr>
          <w:rFonts w:ascii="仿宋" w:hAnsi="仿宋" w:eastAsia="仿宋" w:cs="仿宋"/>
          <w:spacing w:val="-1"/>
          <w:sz w:val="24"/>
          <w:szCs w:val="24"/>
        </w:rPr>
        <w:t>政府购买服务项目（含政府和社会资本合作项目）、属于市场竞争不充分</w:t>
      </w:r>
      <w:r>
        <w:rPr>
          <w:rFonts w:ascii="仿宋" w:hAnsi="仿宋" w:eastAsia="仿宋" w:cs="仿宋"/>
          <w:sz w:val="24"/>
          <w:szCs w:val="24"/>
        </w:rPr>
        <w:t>的科研项目、以及需要扶持的科技成果转化项目，依据《财</w:t>
      </w:r>
      <w:r>
        <w:rPr>
          <w:rFonts w:ascii="仿宋" w:hAnsi="仿宋" w:eastAsia="仿宋" w:cs="仿宋"/>
          <w:spacing w:val="-1"/>
          <w:sz w:val="24"/>
          <w:szCs w:val="24"/>
        </w:rPr>
        <w:t>政部关于政府采购竞争性磋商采购方式管理暂行办法有关问题的补充通知》（财库〔</w:t>
      </w:r>
      <w:r>
        <w:rPr>
          <w:rFonts w:ascii="Times New Roman" w:hAnsi="Times New Roman" w:eastAsia="Times New Roman" w:cs="Times New Roman"/>
          <w:spacing w:val="-1"/>
          <w:sz w:val="24"/>
          <w:szCs w:val="24"/>
        </w:rPr>
        <w:t>2015</w:t>
      </w:r>
      <w:r>
        <w:rPr>
          <w:rFonts w:ascii="仿宋" w:hAnsi="仿宋" w:eastAsia="仿宋" w:cs="仿宋"/>
          <w:spacing w:val="-1"/>
          <w:sz w:val="24"/>
          <w:szCs w:val="24"/>
        </w:rPr>
        <w:t>〕</w:t>
      </w:r>
      <w:r>
        <w:rPr>
          <w:rFonts w:ascii="Times New Roman" w:hAnsi="Times New Roman" w:eastAsia="Times New Roman" w:cs="Times New Roman"/>
          <w:spacing w:val="-1"/>
          <w:sz w:val="24"/>
          <w:szCs w:val="24"/>
        </w:rPr>
        <w:t xml:space="preserve">124 </w:t>
      </w:r>
      <w:r>
        <w:rPr>
          <w:rFonts w:ascii="仿宋" w:hAnsi="仿宋" w:eastAsia="仿宋" w:cs="仿宋"/>
          <w:spacing w:val="-1"/>
          <w:sz w:val="24"/>
          <w:szCs w:val="24"/>
        </w:rPr>
        <w:t>号）规定：</w:t>
      </w:r>
      <w:r>
        <w:rPr>
          <w:rFonts w:ascii="Times New Roman" w:hAnsi="Times New Roman" w:eastAsia="Times New Roman" w:cs="Times New Roman"/>
          <w:spacing w:val="-1"/>
          <w:sz w:val="24"/>
          <w:szCs w:val="24"/>
        </w:rPr>
        <w:t>“</w:t>
      </w:r>
      <w:r>
        <w:rPr>
          <w:rFonts w:ascii="仿宋" w:hAnsi="仿宋" w:eastAsia="仿宋" w:cs="仿宋"/>
          <w:spacing w:val="-1"/>
          <w:sz w:val="24"/>
          <w:szCs w:val="24"/>
        </w:rPr>
        <w:t>采</w:t>
      </w:r>
      <w:r>
        <w:rPr>
          <w:rFonts w:ascii="仿宋" w:hAnsi="仿宋" w:eastAsia="仿宋" w:cs="仿宋"/>
          <w:sz w:val="24"/>
          <w:szCs w:val="24"/>
        </w:rPr>
        <w:t>用竞争性磋商采购方式采购的政府购买服务项目（含政府</w:t>
      </w:r>
      <w:r>
        <w:rPr>
          <w:rFonts w:ascii="仿宋" w:hAnsi="仿宋" w:eastAsia="仿宋" w:cs="仿宋"/>
          <w:spacing w:val="-1"/>
          <w:sz w:val="24"/>
          <w:szCs w:val="24"/>
        </w:rPr>
        <w:t>和社会资本合作项目），在采购过程中符合要求的供应商（社会资本）只有</w:t>
      </w:r>
      <w:r>
        <w:rPr>
          <w:rFonts w:ascii="仿宋" w:hAnsi="仿宋" w:eastAsia="仿宋" w:cs="仿宋"/>
          <w:spacing w:val="-45"/>
          <w:sz w:val="24"/>
          <w:szCs w:val="24"/>
        </w:rPr>
        <w:t xml:space="preserve"> </w:t>
      </w:r>
      <w:r>
        <w:rPr>
          <w:rFonts w:ascii="Times New Roman" w:hAnsi="Times New Roman" w:eastAsia="Times New Roman" w:cs="Times New Roman"/>
          <w:spacing w:val="-1"/>
          <w:sz w:val="24"/>
          <w:szCs w:val="24"/>
        </w:rPr>
        <w:t xml:space="preserve">2 </w:t>
      </w:r>
      <w:r>
        <w:rPr>
          <w:rFonts w:ascii="仿宋" w:hAnsi="仿宋" w:eastAsia="仿宋" w:cs="仿宋"/>
          <w:spacing w:val="-1"/>
          <w:sz w:val="24"/>
          <w:szCs w:val="24"/>
        </w:rPr>
        <w:t>家的，竞争性磋商采购活动可以继</w:t>
      </w:r>
      <w:r>
        <w:rPr>
          <w:rFonts w:ascii="仿宋" w:hAnsi="仿宋" w:eastAsia="仿宋" w:cs="仿宋"/>
          <w:spacing w:val="1"/>
          <w:sz w:val="24"/>
          <w:szCs w:val="24"/>
        </w:rPr>
        <w:t>续进行</w:t>
      </w:r>
      <w:r>
        <w:rPr>
          <w:rFonts w:ascii="Times New Roman" w:hAnsi="Times New Roman" w:eastAsia="Times New Roman" w:cs="Times New Roman"/>
          <w:spacing w:val="1"/>
          <w:sz w:val="24"/>
          <w:szCs w:val="24"/>
        </w:rPr>
        <w:t>”</w:t>
      </w:r>
      <w:r>
        <w:rPr>
          <w:rFonts w:ascii="仿宋" w:hAnsi="仿宋" w:eastAsia="仿宋" w:cs="仿宋"/>
          <w:spacing w:val="1"/>
          <w:sz w:val="24"/>
          <w:szCs w:val="24"/>
        </w:rPr>
        <w:t>提交最后报价的供应商可以为</w:t>
      </w:r>
      <w:r>
        <w:rPr>
          <w:rFonts w:ascii="Times New Roman" w:hAnsi="Times New Roman" w:eastAsia="Times New Roman" w:cs="Times New Roman"/>
          <w:spacing w:val="1"/>
          <w:sz w:val="24"/>
          <w:szCs w:val="24"/>
        </w:rPr>
        <w:t xml:space="preserve">2 </w:t>
      </w:r>
      <w:r>
        <w:rPr>
          <w:rFonts w:ascii="仿宋" w:hAnsi="仿宋" w:eastAsia="仿宋" w:cs="仿宋"/>
          <w:sz w:val="24"/>
          <w:szCs w:val="24"/>
        </w:rPr>
        <w:t>家。</w:t>
      </w:r>
    </w:p>
    <w:p w14:paraId="2A11A1D5">
      <w:pPr>
        <w:spacing w:before="138" w:line="288" w:lineRule="auto"/>
        <w:ind w:left="39" w:right="50" w:firstLine="483"/>
        <w:rPr>
          <w:rFonts w:ascii="仿宋" w:hAnsi="仿宋" w:eastAsia="仿宋" w:cs="仿宋"/>
          <w:sz w:val="24"/>
          <w:szCs w:val="24"/>
        </w:rPr>
      </w:pPr>
      <w:r>
        <w:rPr>
          <w:rFonts w:ascii="Times New Roman" w:hAnsi="Times New Roman" w:eastAsia="Times New Roman" w:cs="Times New Roman"/>
          <w:spacing w:val="-2"/>
          <w:sz w:val="24"/>
          <w:szCs w:val="24"/>
        </w:rPr>
        <w:t>5.3.5.4</w:t>
      </w:r>
      <w:r>
        <w:rPr>
          <w:rFonts w:ascii="Times New Roman" w:hAnsi="Times New Roman" w:eastAsia="Times New Roman" w:cs="Times New Roman"/>
          <w:spacing w:val="25"/>
          <w:sz w:val="24"/>
          <w:szCs w:val="24"/>
        </w:rPr>
        <w:t xml:space="preserve"> </w:t>
      </w:r>
      <w:r>
        <w:rPr>
          <w:rFonts w:ascii="仿宋" w:hAnsi="仿宋" w:eastAsia="仿宋" w:cs="仿宋"/>
          <w:spacing w:val="-2"/>
          <w:sz w:val="24"/>
          <w:szCs w:val="24"/>
        </w:rPr>
        <w:t>除</w:t>
      </w:r>
      <w:r>
        <w:rPr>
          <w:rFonts w:ascii="仿宋" w:hAnsi="仿宋" w:eastAsia="仿宋" w:cs="仿宋"/>
          <w:spacing w:val="-49"/>
          <w:sz w:val="24"/>
          <w:szCs w:val="24"/>
        </w:rPr>
        <w:t xml:space="preserve"> </w:t>
      </w:r>
      <w:r>
        <w:fldChar w:fldCharType="begin"/>
      </w:r>
      <w:r>
        <w:instrText xml:space="preserve"> HYPERLINK "file:///C:\\Users\\Administrator\\xwechat_files\\fians_sun_bdae\\msg\\file\\2025-11\\5.3.5.3" </w:instrText>
      </w:r>
      <w:r>
        <w:fldChar w:fldCharType="separate"/>
      </w:r>
      <w:r>
        <w:rPr>
          <w:rFonts w:ascii="Times New Roman" w:hAnsi="Times New Roman" w:eastAsia="Times New Roman" w:cs="Times New Roman"/>
          <w:spacing w:val="-2"/>
          <w:sz w:val="24"/>
          <w:szCs w:val="24"/>
        </w:rPr>
        <w:t>5.3.5.3</w:t>
      </w:r>
      <w:r>
        <w:rPr>
          <w:rFonts w:ascii="Times New Roman" w:hAnsi="Times New Roman" w:eastAsia="Times New Roman" w:cs="Times New Roman"/>
          <w:spacing w:val="-2"/>
          <w:sz w:val="24"/>
          <w:szCs w:val="24"/>
        </w:rPr>
        <w:fldChar w:fldCharType="end"/>
      </w:r>
      <w:r>
        <w:rPr>
          <w:rFonts w:ascii="Times New Roman" w:hAnsi="Times New Roman" w:eastAsia="Times New Roman" w:cs="Times New Roman"/>
          <w:spacing w:val="41"/>
          <w:sz w:val="24"/>
          <w:szCs w:val="24"/>
        </w:rPr>
        <w:t xml:space="preserve"> </w:t>
      </w:r>
      <w:r>
        <w:rPr>
          <w:rFonts w:ascii="仿宋" w:hAnsi="仿宋" w:eastAsia="仿宋" w:cs="仿宋"/>
          <w:spacing w:val="-2"/>
          <w:sz w:val="24"/>
          <w:szCs w:val="24"/>
        </w:rPr>
        <w:t>目情形外，采购过程中符合</w:t>
      </w:r>
      <w:r>
        <w:rPr>
          <w:rFonts w:ascii="仿宋" w:hAnsi="仿宋" w:eastAsia="仿宋" w:cs="仿宋"/>
          <w:spacing w:val="-3"/>
          <w:sz w:val="24"/>
          <w:szCs w:val="24"/>
        </w:rPr>
        <w:t>要求的供应商不足三家的，采购人或</w:t>
      </w:r>
      <w:r>
        <w:rPr>
          <w:rFonts w:ascii="仿宋" w:hAnsi="仿宋" w:eastAsia="仿宋" w:cs="仿宋"/>
          <w:sz w:val="24"/>
          <w:szCs w:val="24"/>
        </w:rPr>
        <w:t>者采购代理机构将终止竞争性磋商采购活动，发布项目终</w:t>
      </w:r>
      <w:r>
        <w:rPr>
          <w:rFonts w:ascii="仿宋" w:hAnsi="仿宋" w:eastAsia="仿宋" w:cs="仿宋"/>
          <w:spacing w:val="-1"/>
          <w:sz w:val="24"/>
          <w:szCs w:val="24"/>
        </w:rPr>
        <w:t>止公告并说明原因，重新开</w:t>
      </w:r>
      <w:r>
        <w:rPr>
          <w:rFonts w:ascii="仿宋" w:hAnsi="仿宋" w:eastAsia="仿宋" w:cs="仿宋"/>
          <w:spacing w:val="-9"/>
          <w:sz w:val="24"/>
          <w:szCs w:val="24"/>
        </w:rPr>
        <w:t>展采购活动。</w:t>
      </w:r>
    </w:p>
    <w:p w14:paraId="5743BCF0">
      <w:pPr>
        <w:spacing w:before="139" w:line="296" w:lineRule="auto"/>
        <w:ind w:left="36" w:right="100" w:firstLine="486"/>
        <w:rPr>
          <w:rFonts w:ascii="仿宋" w:hAnsi="仿宋" w:eastAsia="仿宋" w:cs="仿宋"/>
          <w:sz w:val="24"/>
          <w:szCs w:val="24"/>
        </w:rPr>
      </w:pPr>
      <w:r>
        <w:rPr>
          <w:rFonts w:ascii="Times New Roman" w:hAnsi="Times New Roman" w:eastAsia="Times New Roman" w:cs="Times New Roman"/>
          <w:spacing w:val="-1"/>
          <w:sz w:val="24"/>
          <w:szCs w:val="24"/>
        </w:rPr>
        <w:t xml:space="preserve">5.3.5.5 </w:t>
      </w:r>
      <w:r>
        <w:rPr>
          <w:rFonts w:ascii="仿宋" w:hAnsi="仿宋" w:eastAsia="仿宋" w:cs="仿宋"/>
          <w:spacing w:val="-1"/>
          <w:sz w:val="24"/>
          <w:szCs w:val="24"/>
        </w:rPr>
        <w:t>供应商的澄清、说明或者更正、重新提交响应文件、最后报价等均为供应</w:t>
      </w:r>
      <w:r>
        <w:rPr>
          <w:rFonts w:ascii="仿宋" w:hAnsi="仿宋" w:eastAsia="仿宋" w:cs="仿宋"/>
          <w:sz w:val="24"/>
          <w:szCs w:val="24"/>
        </w:rPr>
        <w:t>商响应文件的有效组成部分，与响应文件同具法律效力。供应商</w:t>
      </w:r>
      <w:r>
        <w:rPr>
          <w:rFonts w:ascii="仿宋" w:hAnsi="仿宋" w:eastAsia="仿宋" w:cs="仿宋"/>
          <w:spacing w:val="-1"/>
          <w:sz w:val="24"/>
          <w:szCs w:val="24"/>
        </w:rPr>
        <w:t>应在规定时间内将上</w:t>
      </w:r>
      <w:r>
        <w:rPr>
          <w:rFonts w:ascii="仿宋" w:hAnsi="仿宋" w:eastAsia="仿宋" w:cs="仿宋"/>
          <w:sz w:val="24"/>
          <w:szCs w:val="24"/>
        </w:rPr>
        <w:t>述文件上传递交至磋商小组，逾时不交的，造成电子评审不能查</w:t>
      </w:r>
      <w:r>
        <w:rPr>
          <w:rFonts w:ascii="仿宋" w:hAnsi="仿宋" w:eastAsia="仿宋" w:cs="仿宋"/>
          <w:spacing w:val="-1"/>
          <w:sz w:val="24"/>
          <w:szCs w:val="24"/>
        </w:rPr>
        <w:t>询的责任由供应商自</w:t>
      </w:r>
      <w:r>
        <w:rPr>
          <w:rFonts w:ascii="仿宋" w:hAnsi="仿宋" w:eastAsia="仿宋" w:cs="仿宋"/>
          <w:spacing w:val="-11"/>
          <w:sz w:val="24"/>
          <w:szCs w:val="24"/>
        </w:rPr>
        <w:t>行承担。</w:t>
      </w:r>
    </w:p>
    <w:p w14:paraId="2AAD82EB">
      <w:pPr>
        <w:spacing w:before="141" w:line="269" w:lineRule="auto"/>
        <w:ind w:left="69" w:right="110" w:firstLine="453"/>
        <w:rPr>
          <w:rFonts w:ascii="仿宋" w:hAnsi="仿宋" w:eastAsia="仿宋" w:cs="仿宋"/>
          <w:sz w:val="24"/>
          <w:szCs w:val="24"/>
        </w:rPr>
      </w:pPr>
      <w:r>
        <w:rPr>
          <w:rFonts w:ascii="Times New Roman" w:hAnsi="Times New Roman" w:eastAsia="Times New Roman" w:cs="Times New Roman"/>
          <w:spacing w:val="-2"/>
          <w:sz w:val="24"/>
          <w:szCs w:val="24"/>
        </w:rPr>
        <w:t>5.3.5.6</w:t>
      </w:r>
      <w:r>
        <w:rPr>
          <w:rFonts w:ascii="Times New Roman" w:hAnsi="Times New Roman" w:eastAsia="Times New Roman" w:cs="Times New Roman"/>
          <w:spacing w:val="53"/>
          <w:sz w:val="24"/>
          <w:szCs w:val="24"/>
        </w:rPr>
        <w:t xml:space="preserve"> </w:t>
      </w:r>
      <w:r>
        <w:rPr>
          <w:rFonts w:ascii="仿宋" w:hAnsi="仿宋" w:eastAsia="仿宋" w:cs="仿宋"/>
          <w:spacing w:val="-2"/>
          <w:sz w:val="24"/>
          <w:szCs w:val="24"/>
        </w:rPr>
        <w:t>已经提交响应文件的供应商，在提交最后报价之前，可以根据磋商情况退</w:t>
      </w:r>
      <w:r>
        <w:rPr>
          <w:rFonts w:ascii="仿宋" w:hAnsi="仿宋" w:eastAsia="仿宋" w:cs="仿宋"/>
          <w:spacing w:val="-3"/>
          <w:sz w:val="24"/>
          <w:szCs w:val="24"/>
        </w:rPr>
        <w:t>出磋商。采购人、采购代理机构将退还退出磋商的供应商的保证金。</w:t>
      </w:r>
    </w:p>
    <w:p w14:paraId="0C287D60">
      <w:pPr>
        <w:spacing w:before="139" w:line="269" w:lineRule="auto"/>
        <w:ind w:left="43" w:right="110" w:firstLine="478"/>
        <w:rPr>
          <w:rFonts w:ascii="仿宋" w:hAnsi="仿宋" w:eastAsia="仿宋" w:cs="仿宋"/>
          <w:sz w:val="24"/>
          <w:szCs w:val="24"/>
        </w:rPr>
      </w:pPr>
      <w:r>
        <w:rPr>
          <w:rFonts w:ascii="Times New Roman" w:hAnsi="Times New Roman" w:eastAsia="Times New Roman" w:cs="Times New Roman"/>
          <w:spacing w:val="-1"/>
          <w:sz w:val="24"/>
          <w:szCs w:val="24"/>
        </w:rPr>
        <w:t xml:space="preserve">5.3.5.7 </w:t>
      </w:r>
      <w:r>
        <w:rPr>
          <w:rFonts w:ascii="仿宋" w:hAnsi="仿宋" w:eastAsia="仿宋" w:cs="仿宋"/>
          <w:spacing w:val="-1"/>
          <w:sz w:val="24"/>
          <w:szCs w:val="24"/>
        </w:rPr>
        <w:t>最后报价超过采购预算或最高限价（如有）的，响应文件作无效处理。响</w:t>
      </w:r>
      <w:r>
        <w:rPr>
          <w:rFonts w:ascii="仿宋" w:hAnsi="仿宋" w:eastAsia="仿宋" w:cs="仿宋"/>
          <w:spacing w:val="-2"/>
          <w:sz w:val="24"/>
          <w:szCs w:val="24"/>
        </w:rPr>
        <w:t>应供应商的报价均超过了采购预算，采购人不能支付的，磋商活动终止。</w:t>
      </w:r>
    </w:p>
    <w:p w14:paraId="63E8CB11">
      <w:pPr>
        <w:spacing w:before="141" w:line="215" w:lineRule="auto"/>
        <w:ind w:left="522"/>
        <w:rPr>
          <w:rFonts w:ascii="仿宋" w:hAnsi="仿宋" w:eastAsia="仿宋" w:cs="仿宋"/>
          <w:sz w:val="24"/>
          <w:szCs w:val="24"/>
        </w:rPr>
      </w:pPr>
      <w:r>
        <w:rPr>
          <w:rFonts w:ascii="Times New Roman" w:hAnsi="Times New Roman" w:eastAsia="Times New Roman" w:cs="Times New Roman"/>
          <w:spacing w:val="-2"/>
          <w:sz w:val="24"/>
          <w:szCs w:val="24"/>
        </w:rPr>
        <w:t>5.3.5.8</w:t>
      </w:r>
      <w:r>
        <w:rPr>
          <w:rFonts w:ascii="Times New Roman" w:hAnsi="Times New Roman" w:eastAsia="Times New Roman" w:cs="Times New Roman"/>
          <w:spacing w:val="15"/>
          <w:w w:val="101"/>
          <w:sz w:val="24"/>
          <w:szCs w:val="24"/>
        </w:rPr>
        <w:t xml:space="preserve"> </w:t>
      </w:r>
      <w:r>
        <w:rPr>
          <w:rFonts w:ascii="仿宋" w:hAnsi="仿宋" w:eastAsia="仿宋" w:cs="仿宋"/>
          <w:spacing w:val="-2"/>
          <w:sz w:val="24"/>
          <w:szCs w:val="24"/>
        </w:rPr>
        <w:t>最终磋商结束后，磋商小组不得再与供应商进行任何形式的</w:t>
      </w:r>
      <w:r>
        <w:rPr>
          <w:rFonts w:ascii="仿宋" w:hAnsi="仿宋" w:eastAsia="仿宋" w:cs="仿宋"/>
          <w:spacing w:val="-3"/>
          <w:sz w:val="24"/>
          <w:szCs w:val="24"/>
        </w:rPr>
        <w:t>商谈。</w:t>
      </w:r>
    </w:p>
    <w:p w14:paraId="79D0ED82">
      <w:pPr>
        <w:spacing w:before="140" w:line="217" w:lineRule="auto"/>
        <w:ind w:left="521"/>
        <w:rPr>
          <w:rFonts w:ascii="仿宋" w:hAnsi="仿宋" w:eastAsia="仿宋" w:cs="仿宋"/>
          <w:sz w:val="24"/>
          <w:szCs w:val="24"/>
        </w:rPr>
      </w:pPr>
      <w:r>
        <w:rPr>
          <w:rFonts w:ascii="Times New Roman" w:hAnsi="Times New Roman" w:eastAsia="Times New Roman" w:cs="Times New Roman"/>
          <w:b/>
          <w:bCs/>
          <w:spacing w:val="-3"/>
          <w:sz w:val="24"/>
          <w:szCs w:val="24"/>
        </w:rPr>
        <w:t xml:space="preserve">5.4 </w:t>
      </w:r>
      <w:r>
        <w:rPr>
          <w:rFonts w:ascii="仿宋" w:hAnsi="仿宋" w:eastAsia="仿宋" w:cs="仿宋"/>
          <w:b/>
          <w:bCs/>
          <w:spacing w:val="-3"/>
          <w:sz w:val="24"/>
          <w:szCs w:val="24"/>
        </w:rPr>
        <w:t>评审与比较</w:t>
      </w:r>
    </w:p>
    <w:p w14:paraId="70E19264">
      <w:pPr>
        <w:spacing w:line="217" w:lineRule="auto"/>
        <w:rPr>
          <w:rFonts w:ascii="仿宋" w:hAnsi="仿宋" w:eastAsia="仿宋" w:cs="仿宋"/>
          <w:sz w:val="24"/>
          <w:szCs w:val="24"/>
        </w:rPr>
        <w:sectPr>
          <w:footerReference r:id="rId18" w:type="default"/>
          <w:pgSz w:w="11900" w:h="16832"/>
          <w:pgMar w:top="1135" w:right="1444" w:bottom="1057" w:left="1444" w:header="822" w:footer="797" w:gutter="0"/>
          <w:cols w:space="720" w:num="1"/>
        </w:sectPr>
      </w:pPr>
    </w:p>
    <w:p w14:paraId="062F0757">
      <w:pPr>
        <w:spacing w:before="244" w:line="287" w:lineRule="auto"/>
        <w:ind w:left="38" w:right="50" w:firstLine="484"/>
        <w:rPr>
          <w:rFonts w:ascii="仿宋" w:hAnsi="仿宋" w:eastAsia="仿宋" w:cs="仿宋"/>
          <w:sz w:val="24"/>
          <w:szCs w:val="24"/>
        </w:rPr>
      </w:pPr>
      <w:r>
        <w:rPr>
          <w:rFonts w:ascii="Times New Roman" w:hAnsi="Times New Roman" w:eastAsia="Times New Roman" w:cs="Times New Roman"/>
          <w:spacing w:val="-1"/>
          <w:sz w:val="24"/>
          <w:szCs w:val="24"/>
        </w:rPr>
        <w:t xml:space="preserve">5.4.1 </w:t>
      </w:r>
      <w:r>
        <w:rPr>
          <w:rFonts w:ascii="仿宋" w:hAnsi="仿宋" w:eastAsia="仿宋" w:cs="仿宋"/>
          <w:spacing w:val="-1"/>
          <w:sz w:val="24"/>
          <w:szCs w:val="24"/>
        </w:rPr>
        <w:t>经磋商确定最终采购需求和提交最后报价的供应商后，由磋商小组采用综合</w:t>
      </w:r>
      <w:r>
        <w:rPr>
          <w:rFonts w:ascii="仿宋" w:hAnsi="仿宋" w:eastAsia="仿宋" w:cs="仿宋"/>
          <w:sz w:val="24"/>
          <w:szCs w:val="24"/>
        </w:rPr>
        <w:t>评分法，根据第四章</w:t>
      </w:r>
      <w:r>
        <w:rPr>
          <w:rFonts w:ascii="Times New Roman" w:hAnsi="Times New Roman" w:eastAsia="Times New Roman" w:cs="Times New Roman"/>
          <w:sz w:val="24"/>
          <w:szCs w:val="24"/>
        </w:rPr>
        <w:t>“</w:t>
      </w:r>
      <w:r>
        <w:rPr>
          <w:rFonts w:ascii="仿宋" w:hAnsi="仿宋" w:eastAsia="仿宋" w:cs="仿宋"/>
          <w:sz w:val="24"/>
          <w:szCs w:val="24"/>
        </w:rPr>
        <w:t>评审方法及评审标准</w:t>
      </w:r>
      <w:r>
        <w:rPr>
          <w:rFonts w:ascii="Times New Roman" w:hAnsi="Times New Roman" w:eastAsia="Times New Roman" w:cs="Times New Roman"/>
          <w:sz w:val="24"/>
          <w:szCs w:val="24"/>
        </w:rPr>
        <w:t>”</w:t>
      </w:r>
      <w:r>
        <w:rPr>
          <w:rFonts w:ascii="仿宋" w:hAnsi="仿宋" w:eastAsia="仿宋" w:cs="仿宋"/>
          <w:sz w:val="24"/>
          <w:szCs w:val="24"/>
        </w:rPr>
        <w:t>规定的方法</w:t>
      </w:r>
      <w:r>
        <w:rPr>
          <w:rFonts w:ascii="仿宋" w:hAnsi="仿宋" w:eastAsia="仿宋" w:cs="仿宋"/>
          <w:spacing w:val="-1"/>
          <w:sz w:val="24"/>
          <w:szCs w:val="24"/>
        </w:rPr>
        <w:t>、评审因素和标准对提交最后</w:t>
      </w:r>
      <w:r>
        <w:rPr>
          <w:rFonts w:ascii="仿宋" w:hAnsi="仿宋" w:eastAsia="仿宋" w:cs="仿宋"/>
          <w:spacing w:val="-3"/>
          <w:sz w:val="24"/>
          <w:szCs w:val="24"/>
        </w:rPr>
        <w:t>报价的供应商的响应文件和最后报价进行综合评分。</w:t>
      </w:r>
    </w:p>
    <w:p w14:paraId="1D4AED9B">
      <w:pPr>
        <w:spacing w:before="139" w:line="269" w:lineRule="auto"/>
        <w:ind w:left="42" w:right="50" w:firstLine="480"/>
        <w:rPr>
          <w:rFonts w:ascii="仿宋" w:hAnsi="仿宋" w:eastAsia="仿宋" w:cs="仿宋"/>
          <w:sz w:val="24"/>
          <w:szCs w:val="24"/>
        </w:rPr>
      </w:pPr>
      <w:r>
        <w:rPr>
          <w:rFonts w:ascii="Times New Roman" w:hAnsi="Times New Roman" w:eastAsia="Times New Roman" w:cs="Times New Roman"/>
          <w:spacing w:val="-1"/>
          <w:sz w:val="24"/>
          <w:szCs w:val="24"/>
        </w:rPr>
        <w:t xml:space="preserve">5.4.2 </w:t>
      </w:r>
      <w:r>
        <w:rPr>
          <w:rFonts w:ascii="仿宋" w:hAnsi="仿宋" w:eastAsia="仿宋" w:cs="仿宋"/>
          <w:spacing w:val="-1"/>
          <w:sz w:val="24"/>
          <w:szCs w:val="24"/>
        </w:rPr>
        <w:t>磋商小组须公平、公正、客观，不带任何倾向性和启发性；不得向外界透露</w:t>
      </w:r>
      <w:r>
        <w:rPr>
          <w:rFonts w:ascii="仿宋" w:hAnsi="仿宋" w:eastAsia="仿宋" w:cs="仿宋"/>
          <w:spacing w:val="-2"/>
          <w:sz w:val="24"/>
          <w:szCs w:val="24"/>
        </w:rPr>
        <w:t>任何与评审有关的内容；任何单位和个人不得干扰、影响评审工作的正常进行。</w:t>
      </w:r>
    </w:p>
    <w:p w14:paraId="725A9474">
      <w:pPr>
        <w:spacing w:before="139" w:line="288" w:lineRule="auto"/>
        <w:ind w:left="40" w:right="64" w:firstLine="482"/>
        <w:rPr>
          <w:rFonts w:ascii="仿宋" w:hAnsi="仿宋" w:eastAsia="仿宋" w:cs="仿宋"/>
          <w:sz w:val="24"/>
          <w:szCs w:val="24"/>
        </w:rPr>
      </w:pPr>
      <w:r>
        <w:rPr>
          <w:rFonts w:ascii="Times New Roman" w:hAnsi="Times New Roman" w:eastAsia="Times New Roman" w:cs="Times New Roman"/>
          <w:spacing w:val="-3"/>
          <w:sz w:val="24"/>
          <w:szCs w:val="24"/>
        </w:rPr>
        <w:t xml:space="preserve">5.4.3 </w:t>
      </w:r>
      <w:r>
        <w:rPr>
          <w:rFonts w:ascii="仿宋" w:hAnsi="仿宋" w:eastAsia="仿宋" w:cs="仿宋"/>
          <w:b/>
          <w:bCs/>
          <w:spacing w:val="-3"/>
          <w:sz w:val="24"/>
          <w:szCs w:val="24"/>
        </w:rPr>
        <w:t>在评审过程中出现法律法规和采购文件均没有明确</w:t>
      </w:r>
      <w:r>
        <w:rPr>
          <w:rFonts w:ascii="仿宋" w:hAnsi="仿宋" w:eastAsia="仿宋" w:cs="仿宋"/>
          <w:b/>
          <w:bCs/>
          <w:spacing w:val="-4"/>
          <w:sz w:val="24"/>
          <w:szCs w:val="24"/>
        </w:rPr>
        <w:t>规定的情形时，</w:t>
      </w:r>
      <w:r>
        <w:rPr>
          <w:rFonts w:ascii="仿宋" w:hAnsi="仿宋" w:eastAsia="仿宋" w:cs="仿宋"/>
          <w:spacing w:val="-70"/>
          <w:sz w:val="24"/>
          <w:szCs w:val="24"/>
        </w:rPr>
        <w:t xml:space="preserve"> </w:t>
      </w:r>
      <w:r>
        <w:rPr>
          <w:rFonts w:ascii="仿宋" w:hAnsi="仿宋" w:eastAsia="仿宋" w:cs="仿宋"/>
          <w:b/>
          <w:bCs/>
          <w:spacing w:val="-4"/>
          <w:sz w:val="24"/>
          <w:szCs w:val="24"/>
        </w:rPr>
        <w:t>由磋商</w:t>
      </w:r>
      <w:r>
        <w:rPr>
          <w:rFonts w:ascii="仿宋" w:hAnsi="仿宋" w:eastAsia="仿宋" w:cs="仿宋"/>
          <w:b/>
          <w:bCs/>
          <w:spacing w:val="-5"/>
          <w:sz w:val="24"/>
          <w:szCs w:val="24"/>
        </w:rPr>
        <w:t>小组现场协商解决，协商不一致的，</w:t>
      </w:r>
      <w:r>
        <w:rPr>
          <w:rFonts w:ascii="仿宋" w:hAnsi="仿宋" w:eastAsia="仿宋" w:cs="仿宋"/>
          <w:spacing w:val="-54"/>
          <w:sz w:val="24"/>
          <w:szCs w:val="24"/>
        </w:rPr>
        <w:t xml:space="preserve"> </w:t>
      </w:r>
      <w:r>
        <w:rPr>
          <w:rFonts w:ascii="仿宋" w:hAnsi="仿宋" w:eastAsia="仿宋" w:cs="仿宋"/>
          <w:b/>
          <w:bCs/>
          <w:spacing w:val="-5"/>
          <w:sz w:val="24"/>
          <w:szCs w:val="24"/>
        </w:rPr>
        <w:t>由全体磋商小组投票表决，</w:t>
      </w:r>
      <w:r>
        <w:rPr>
          <w:rFonts w:ascii="仿宋" w:hAnsi="仿宋" w:eastAsia="仿宋" w:cs="仿宋"/>
          <w:spacing w:val="-71"/>
          <w:sz w:val="24"/>
          <w:szCs w:val="24"/>
        </w:rPr>
        <w:t xml:space="preserve"> </w:t>
      </w:r>
      <w:r>
        <w:rPr>
          <w:rFonts w:ascii="仿宋" w:hAnsi="仿宋" w:eastAsia="仿宋" w:cs="仿宋"/>
          <w:b/>
          <w:bCs/>
          <w:spacing w:val="-5"/>
          <w:sz w:val="24"/>
          <w:szCs w:val="24"/>
        </w:rPr>
        <w:t>以得票率二分之一以</w:t>
      </w:r>
      <w:r>
        <w:rPr>
          <w:rFonts w:ascii="仿宋" w:hAnsi="仿宋" w:eastAsia="仿宋" w:cs="仿宋"/>
          <w:b/>
          <w:bCs/>
          <w:spacing w:val="-3"/>
          <w:sz w:val="24"/>
          <w:szCs w:val="24"/>
        </w:rPr>
        <w:t>上专家的意见为准。</w:t>
      </w:r>
    </w:p>
    <w:p w14:paraId="35FD37AC">
      <w:pPr>
        <w:spacing w:before="137" w:line="216" w:lineRule="auto"/>
        <w:ind w:left="521"/>
        <w:rPr>
          <w:rFonts w:ascii="仿宋" w:hAnsi="仿宋" w:eastAsia="仿宋" w:cs="仿宋"/>
          <w:sz w:val="24"/>
          <w:szCs w:val="24"/>
        </w:rPr>
      </w:pPr>
      <w:r>
        <w:rPr>
          <w:rFonts w:ascii="Times New Roman" w:hAnsi="Times New Roman" w:eastAsia="Times New Roman" w:cs="Times New Roman"/>
          <w:b/>
          <w:bCs/>
          <w:spacing w:val="-2"/>
          <w:sz w:val="24"/>
          <w:szCs w:val="24"/>
        </w:rPr>
        <w:t xml:space="preserve">5.5 </w:t>
      </w:r>
      <w:r>
        <w:rPr>
          <w:rFonts w:ascii="仿宋" w:hAnsi="仿宋" w:eastAsia="仿宋" w:cs="仿宋"/>
          <w:b/>
          <w:bCs/>
          <w:spacing w:val="-2"/>
          <w:sz w:val="24"/>
          <w:szCs w:val="24"/>
        </w:rPr>
        <w:t>评审过程的保密</w:t>
      </w:r>
    </w:p>
    <w:p w14:paraId="1888AB22">
      <w:pPr>
        <w:spacing w:before="139" w:line="270" w:lineRule="auto"/>
        <w:ind w:left="58" w:right="38" w:firstLine="463"/>
        <w:rPr>
          <w:rFonts w:ascii="仿宋" w:hAnsi="仿宋" w:eastAsia="仿宋" w:cs="仿宋"/>
          <w:sz w:val="24"/>
          <w:szCs w:val="24"/>
        </w:rPr>
      </w:pPr>
      <w:r>
        <w:rPr>
          <w:rFonts w:ascii="Times New Roman" w:hAnsi="Times New Roman" w:eastAsia="Times New Roman" w:cs="Times New Roman"/>
          <w:sz w:val="24"/>
          <w:szCs w:val="24"/>
        </w:rPr>
        <w:t xml:space="preserve">5.5.1 </w:t>
      </w:r>
      <w:r>
        <w:rPr>
          <w:rFonts w:ascii="仿宋" w:hAnsi="仿宋" w:eastAsia="仿宋" w:cs="仿宋"/>
          <w:sz w:val="24"/>
          <w:szCs w:val="24"/>
        </w:rPr>
        <w:t>在评审活动中，凡属于审查、澄清、评价和比</w:t>
      </w:r>
      <w:r>
        <w:rPr>
          <w:rFonts w:ascii="仿宋" w:hAnsi="仿宋" w:eastAsia="仿宋" w:cs="仿宋"/>
          <w:spacing w:val="-1"/>
          <w:sz w:val="24"/>
          <w:szCs w:val="24"/>
        </w:rPr>
        <w:t>较的有关资料及有关授予合同</w:t>
      </w:r>
      <w:r>
        <w:rPr>
          <w:rFonts w:ascii="仿宋" w:hAnsi="仿宋" w:eastAsia="仿宋" w:cs="仿宋"/>
          <w:spacing w:val="-3"/>
          <w:sz w:val="24"/>
          <w:szCs w:val="24"/>
        </w:rPr>
        <w:t>的信息，都不应向供应商或与评审无关的其</w:t>
      </w:r>
      <w:r>
        <w:rPr>
          <w:rFonts w:ascii="仿宋" w:hAnsi="仿宋" w:eastAsia="仿宋" w:cs="仿宋"/>
          <w:spacing w:val="-4"/>
          <w:sz w:val="24"/>
          <w:szCs w:val="24"/>
        </w:rPr>
        <w:t>他人泄露。</w:t>
      </w:r>
    </w:p>
    <w:p w14:paraId="4EC96890">
      <w:pPr>
        <w:spacing w:before="140" w:line="269" w:lineRule="auto"/>
        <w:ind w:left="41" w:right="38" w:firstLine="480"/>
        <w:rPr>
          <w:rFonts w:ascii="仿宋" w:hAnsi="仿宋" w:eastAsia="仿宋" w:cs="仿宋"/>
          <w:sz w:val="24"/>
          <w:szCs w:val="24"/>
        </w:rPr>
      </w:pPr>
      <w:r>
        <w:rPr>
          <w:rFonts w:ascii="Times New Roman" w:hAnsi="Times New Roman" w:eastAsia="Times New Roman" w:cs="Times New Roman"/>
          <w:sz w:val="24"/>
          <w:szCs w:val="24"/>
        </w:rPr>
        <w:t xml:space="preserve">5.5.2 </w:t>
      </w:r>
      <w:r>
        <w:rPr>
          <w:rFonts w:ascii="仿宋" w:hAnsi="仿宋" w:eastAsia="仿宋" w:cs="仿宋"/>
          <w:sz w:val="24"/>
          <w:szCs w:val="24"/>
        </w:rPr>
        <w:t>在响应文件的审查、澄清、评价和比较以及授</w:t>
      </w:r>
      <w:r>
        <w:rPr>
          <w:rFonts w:ascii="仿宋" w:hAnsi="仿宋" w:eastAsia="仿宋" w:cs="仿宋"/>
          <w:spacing w:val="-1"/>
          <w:sz w:val="24"/>
          <w:szCs w:val="24"/>
        </w:rPr>
        <w:t>予合同的过程中，供应商对采</w:t>
      </w:r>
      <w:r>
        <w:rPr>
          <w:rFonts w:ascii="仿宋" w:hAnsi="仿宋" w:eastAsia="仿宋" w:cs="仿宋"/>
          <w:spacing w:val="-2"/>
          <w:sz w:val="24"/>
          <w:szCs w:val="24"/>
        </w:rPr>
        <w:t>购人和磋商小组成员施加影响的任何行为，都将导致被取消磋商资格。</w:t>
      </w:r>
    </w:p>
    <w:p w14:paraId="4B7EF9E3">
      <w:pPr>
        <w:spacing w:before="103" w:line="315" w:lineRule="exact"/>
        <w:ind w:left="546"/>
        <w:rPr>
          <w:rFonts w:ascii="仿宋" w:hAnsi="仿宋" w:eastAsia="仿宋" w:cs="仿宋"/>
          <w:sz w:val="24"/>
          <w:szCs w:val="24"/>
        </w:rPr>
      </w:pPr>
      <w:r>
        <w:rPr>
          <w:rFonts w:ascii="Times New Roman" w:hAnsi="Times New Roman" w:eastAsia="Times New Roman" w:cs="Times New Roman"/>
          <w:spacing w:val="-8"/>
          <w:position w:val="1"/>
          <w:sz w:val="24"/>
          <w:szCs w:val="24"/>
        </w:rPr>
        <w:t>▲</w:t>
      </w:r>
      <w:r>
        <w:rPr>
          <w:rFonts w:ascii="Times New Roman" w:hAnsi="Times New Roman" w:eastAsia="Times New Roman" w:cs="Times New Roman"/>
          <w:b/>
          <w:bCs/>
          <w:spacing w:val="-8"/>
          <w:position w:val="1"/>
          <w:sz w:val="24"/>
          <w:szCs w:val="24"/>
        </w:rPr>
        <w:t xml:space="preserve">5.6 </w:t>
      </w:r>
      <w:r>
        <w:rPr>
          <w:rFonts w:ascii="仿宋" w:hAnsi="仿宋" w:eastAsia="仿宋" w:cs="仿宋"/>
          <w:b/>
          <w:bCs/>
          <w:spacing w:val="-8"/>
          <w:position w:val="1"/>
          <w:sz w:val="24"/>
          <w:szCs w:val="24"/>
        </w:rPr>
        <w:t>特别说明：</w:t>
      </w:r>
    </w:p>
    <w:p w14:paraId="6365C9EA">
      <w:pPr>
        <w:spacing w:before="140" w:line="288" w:lineRule="auto"/>
        <w:ind w:left="43" w:right="50" w:firstLine="478"/>
        <w:rPr>
          <w:rFonts w:ascii="仿宋" w:hAnsi="仿宋" w:eastAsia="仿宋" w:cs="仿宋"/>
          <w:sz w:val="24"/>
          <w:szCs w:val="24"/>
        </w:rPr>
      </w:pPr>
      <w:r>
        <w:rPr>
          <w:rFonts w:ascii="Times New Roman" w:hAnsi="Times New Roman" w:eastAsia="Times New Roman" w:cs="Times New Roman"/>
          <w:spacing w:val="-1"/>
          <w:sz w:val="24"/>
          <w:szCs w:val="24"/>
        </w:rPr>
        <w:t xml:space="preserve">5.6.1 </w:t>
      </w:r>
      <w:r>
        <w:rPr>
          <w:rFonts w:ascii="仿宋" w:hAnsi="仿宋" w:eastAsia="仿宋" w:cs="仿宋"/>
          <w:spacing w:val="-1"/>
          <w:sz w:val="24"/>
          <w:szCs w:val="24"/>
        </w:rPr>
        <w:t>单位负责人为同一人或者存在直接控股、管理关系的，不得参加同一合同项</w:t>
      </w:r>
      <w:r>
        <w:rPr>
          <w:rFonts w:ascii="仿宋" w:hAnsi="仿宋" w:eastAsia="仿宋" w:cs="仿宋"/>
          <w:sz w:val="24"/>
          <w:szCs w:val="24"/>
        </w:rPr>
        <w:t>下投标或未划分分标的同一合同项下投标，否</w:t>
      </w:r>
      <w:r>
        <w:rPr>
          <w:rFonts w:ascii="仿宋" w:hAnsi="仿宋" w:eastAsia="仿宋" w:cs="仿宋"/>
          <w:spacing w:val="-1"/>
          <w:sz w:val="24"/>
          <w:szCs w:val="24"/>
        </w:rPr>
        <w:t>则投标文件将被视为无效。生产厂商授</w:t>
      </w:r>
      <w:r>
        <w:rPr>
          <w:rFonts w:ascii="仿宋" w:hAnsi="仿宋" w:eastAsia="仿宋" w:cs="仿宋"/>
          <w:spacing w:val="-3"/>
          <w:sz w:val="24"/>
          <w:szCs w:val="24"/>
        </w:rPr>
        <w:t>权给供应商后自己不得参加同一合同项下的政府采购活动。</w:t>
      </w:r>
    </w:p>
    <w:p w14:paraId="1C45E794">
      <w:pPr>
        <w:spacing w:before="134" w:line="289" w:lineRule="auto"/>
        <w:ind w:left="41" w:right="100" w:firstLine="481"/>
        <w:rPr>
          <w:rFonts w:ascii="仿宋" w:hAnsi="仿宋" w:eastAsia="仿宋" w:cs="仿宋"/>
          <w:sz w:val="24"/>
          <w:szCs w:val="24"/>
        </w:rPr>
      </w:pPr>
      <w:r>
        <w:rPr>
          <w:rFonts w:ascii="Times New Roman" w:hAnsi="Times New Roman" w:eastAsia="Times New Roman" w:cs="Times New Roman"/>
          <w:spacing w:val="-1"/>
          <w:sz w:val="24"/>
          <w:szCs w:val="24"/>
        </w:rPr>
        <w:t xml:space="preserve">5.6.2 </w:t>
      </w:r>
      <w:r>
        <w:rPr>
          <w:rFonts w:ascii="仿宋" w:hAnsi="仿宋" w:eastAsia="仿宋" w:cs="仿宋"/>
          <w:spacing w:val="-1"/>
          <w:sz w:val="24"/>
          <w:szCs w:val="24"/>
        </w:rPr>
        <w:t>除单一来源采购项目外，为采购项目提供整体设计、规范编制或者项目管</w:t>
      </w:r>
      <w:r>
        <w:rPr>
          <w:rFonts w:ascii="仿宋" w:hAnsi="仿宋" w:eastAsia="仿宋" w:cs="仿宋"/>
          <w:sz w:val="24"/>
          <w:szCs w:val="24"/>
        </w:rPr>
        <w:t>理、监理、检测等服务的供应商，不得再参加该采购</w:t>
      </w:r>
      <w:r>
        <w:rPr>
          <w:rFonts w:ascii="仿宋" w:hAnsi="仿宋" w:eastAsia="仿宋" w:cs="仿宋"/>
          <w:spacing w:val="-1"/>
          <w:sz w:val="24"/>
          <w:szCs w:val="24"/>
        </w:rPr>
        <w:t>项目的其他采购活动，否则投标</w:t>
      </w:r>
      <w:r>
        <w:rPr>
          <w:rFonts w:ascii="仿宋" w:hAnsi="仿宋" w:eastAsia="仿宋" w:cs="仿宋"/>
          <w:spacing w:val="-14"/>
          <w:sz w:val="24"/>
          <w:szCs w:val="24"/>
        </w:rPr>
        <w:t>无效。</w:t>
      </w:r>
    </w:p>
    <w:p w14:paraId="0C372661">
      <w:pPr>
        <w:spacing w:before="136" w:line="288" w:lineRule="auto"/>
        <w:ind w:left="39" w:right="65" w:firstLine="483"/>
        <w:rPr>
          <w:rFonts w:ascii="仿宋" w:hAnsi="仿宋" w:eastAsia="仿宋" w:cs="仿宋"/>
          <w:sz w:val="24"/>
          <w:szCs w:val="24"/>
        </w:rPr>
      </w:pPr>
      <w:r>
        <w:rPr>
          <w:rFonts w:ascii="Times New Roman" w:hAnsi="Times New Roman" w:eastAsia="Times New Roman" w:cs="Times New Roman"/>
          <w:spacing w:val="-1"/>
          <w:sz w:val="24"/>
          <w:szCs w:val="24"/>
        </w:rPr>
        <w:t xml:space="preserve">5.6.3 </w:t>
      </w:r>
      <w:r>
        <w:rPr>
          <w:rFonts w:ascii="仿宋" w:hAnsi="仿宋" w:eastAsia="仿宋" w:cs="仿宋"/>
          <w:spacing w:val="-1"/>
          <w:sz w:val="24"/>
          <w:szCs w:val="24"/>
        </w:rPr>
        <w:t>投标人投标所使用的资格、信誉、荣誉、业绩与企业认证必须为本法人所拥</w:t>
      </w:r>
      <w:r>
        <w:rPr>
          <w:rFonts w:ascii="仿宋" w:hAnsi="仿宋" w:eastAsia="仿宋" w:cs="仿宋"/>
          <w:sz w:val="24"/>
          <w:szCs w:val="24"/>
        </w:rPr>
        <w:t>有。投标人投标所使用的采购项目实施人员必须为本法人</w:t>
      </w:r>
      <w:r>
        <w:rPr>
          <w:rFonts w:ascii="仿宋" w:hAnsi="仿宋" w:eastAsia="仿宋" w:cs="仿宋"/>
          <w:spacing w:val="-1"/>
          <w:sz w:val="24"/>
          <w:szCs w:val="24"/>
        </w:rPr>
        <w:t>员工（或必须为本法人或控股公司正式员工）。</w:t>
      </w:r>
      <w:r>
        <w:rPr>
          <w:rFonts w:ascii="仿宋" w:hAnsi="仿宋" w:eastAsia="仿宋" w:cs="仿宋"/>
          <w:b/>
          <w:bCs/>
          <w:spacing w:val="-1"/>
          <w:sz w:val="24"/>
          <w:szCs w:val="24"/>
        </w:rPr>
        <w:t>（本采购文件第三章</w:t>
      </w:r>
      <w:r>
        <w:rPr>
          <w:rFonts w:ascii="Times New Roman" w:hAnsi="Times New Roman" w:eastAsia="Times New Roman" w:cs="Times New Roman"/>
          <w:b/>
          <w:bCs/>
          <w:spacing w:val="-1"/>
          <w:sz w:val="24"/>
          <w:szCs w:val="24"/>
        </w:rPr>
        <w:t>“</w:t>
      </w:r>
      <w:r>
        <w:rPr>
          <w:rFonts w:ascii="仿宋" w:hAnsi="仿宋" w:eastAsia="仿宋" w:cs="仿宋"/>
          <w:b/>
          <w:bCs/>
          <w:spacing w:val="-1"/>
          <w:sz w:val="24"/>
          <w:szCs w:val="24"/>
        </w:rPr>
        <w:t>项目</w:t>
      </w:r>
      <w:r>
        <w:rPr>
          <w:rFonts w:ascii="仿宋" w:hAnsi="仿宋" w:eastAsia="仿宋" w:cs="仿宋"/>
          <w:b/>
          <w:bCs/>
          <w:spacing w:val="-2"/>
          <w:sz w:val="24"/>
          <w:szCs w:val="24"/>
        </w:rPr>
        <w:t>采购需求</w:t>
      </w:r>
      <w:r>
        <w:rPr>
          <w:rFonts w:ascii="Times New Roman" w:hAnsi="Times New Roman" w:eastAsia="Times New Roman" w:cs="Times New Roman"/>
          <w:b/>
          <w:bCs/>
          <w:spacing w:val="-2"/>
          <w:sz w:val="24"/>
          <w:szCs w:val="24"/>
        </w:rPr>
        <w:t>”</w:t>
      </w:r>
      <w:r>
        <w:rPr>
          <w:rFonts w:ascii="仿宋" w:hAnsi="仿宋" w:eastAsia="仿宋" w:cs="仿宋"/>
          <w:b/>
          <w:bCs/>
          <w:spacing w:val="-2"/>
          <w:sz w:val="24"/>
          <w:szCs w:val="24"/>
        </w:rPr>
        <w:t>另有约定的从其约定）</w:t>
      </w:r>
    </w:p>
    <w:p w14:paraId="0074DCCC">
      <w:pPr>
        <w:spacing w:before="138" w:line="302" w:lineRule="auto"/>
        <w:ind w:left="32" w:right="100" w:firstLine="490"/>
        <w:rPr>
          <w:rFonts w:ascii="仿宋" w:hAnsi="仿宋" w:eastAsia="仿宋" w:cs="仿宋"/>
          <w:sz w:val="24"/>
          <w:szCs w:val="24"/>
        </w:rPr>
      </w:pPr>
      <w:r>
        <w:rPr>
          <w:rFonts w:ascii="Times New Roman" w:hAnsi="Times New Roman" w:eastAsia="Times New Roman" w:cs="Times New Roman"/>
          <w:sz w:val="24"/>
          <w:szCs w:val="24"/>
        </w:rPr>
        <w:t xml:space="preserve">5.6.4 </w:t>
      </w:r>
      <w:r>
        <w:rPr>
          <w:rFonts w:ascii="仿宋" w:hAnsi="仿宋" w:eastAsia="仿宋" w:cs="仿宋"/>
          <w:sz w:val="24"/>
          <w:szCs w:val="24"/>
        </w:rPr>
        <w:t>投标人应仔细阅读采购文件的所有内容，按</w:t>
      </w:r>
      <w:r>
        <w:rPr>
          <w:rFonts w:ascii="仿宋" w:hAnsi="仿宋" w:eastAsia="仿宋" w:cs="仿宋"/>
          <w:spacing w:val="-1"/>
          <w:sz w:val="24"/>
          <w:szCs w:val="24"/>
        </w:rPr>
        <w:t>照采购文件的要求提交投标文</w:t>
      </w:r>
      <w:r>
        <w:rPr>
          <w:rFonts w:ascii="仿宋" w:hAnsi="仿宋" w:eastAsia="仿宋" w:cs="仿宋"/>
          <w:sz w:val="24"/>
          <w:szCs w:val="24"/>
        </w:rPr>
        <w:t>件，并对所提供的全部资料的真实性承担法律责任。投标人在投标活动中</w:t>
      </w:r>
      <w:r>
        <w:rPr>
          <w:rFonts w:ascii="仿宋" w:hAnsi="仿宋" w:eastAsia="仿宋" w:cs="仿宋"/>
          <w:spacing w:val="-1"/>
          <w:sz w:val="24"/>
          <w:szCs w:val="24"/>
        </w:rPr>
        <w:t>提供任何虚</w:t>
      </w:r>
      <w:r>
        <w:rPr>
          <w:rFonts w:ascii="仿宋" w:hAnsi="仿宋" w:eastAsia="仿宋" w:cs="仿宋"/>
          <w:sz w:val="24"/>
          <w:szCs w:val="24"/>
        </w:rPr>
        <w:t>假材料，其投标无效，并报监管部门查处；中标后发现的，中标人须依照</w:t>
      </w:r>
      <w:r>
        <w:rPr>
          <w:rFonts w:ascii="仿宋" w:hAnsi="仿宋" w:eastAsia="仿宋" w:cs="仿宋"/>
          <w:spacing w:val="-1"/>
          <w:sz w:val="24"/>
          <w:szCs w:val="24"/>
        </w:rPr>
        <w:t>《中华人民</w:t>
      </w:r>
      <w:r>
        <w:rPr>
          <w:rFonts w:ascii="仿宋" w:hAnsi="仿宋" w:eastAsia="仿宋" w:cs="仿宋"/>
          <w:sz w:val="24"/>
          <w:szCs w:val="24"/>
        </w:rPr>
        <w:t>共和国消费者权益保护法》规定赔偿采购人，且民事赔偿并不免除违法投</w:t>
      </w:r>
      <w:r>
        <w:rPr>
          <w:rFonts w:ascii="仿宋" w:hAnsi="仿宋" w:eastAsia="仿宋" w:cs="仿宋"/>
          <w:spacing w:val="-1"/>
          <w:sz w:val="24"/>
          <w:szCs w:val="24"/>
        </w:rPr>
        <w:t>标人的行政</w:t>
      </w:r>
      <w:r>
        <w:rPr>
          <w:rFonts w:ascii="仿宋" w:hAnsi="仿宋" w:eastAsia="仿宋" w:cs="仿宋"/>
          <w:spacing w:val="-8"/>
          <w:sz w:val="24"/>
          <w:szCs w:val="24"/>
        </w:rPr>
        <w:t>与刑事责任。</w:t>
      </w:r>
    </w:p>
    <w:p w14:paraId="24D48DC4">
      <w:pPr>
        <w:spacing w:before="136" w:line="272" w:lineRule="auto"/>
        <w:ind w:left="58" w:right="494" w:firstLine="462"/>
        <w:rPr>
          <w:rFonts w:ascii="仿宋" w:hAnsi="仿宋" w:eastAsia="仿宋" w:cs="仿宋"/>
          <w:sz w:val="24"/>
          <w:szCs w:val="24"/>
        </w:rPr>
      </w:pPr>
      <w:r>
        <w:rPr>
          <w:rFonts w:ascii="Times New Roman" w:hAnsi="Times New Roman" w:eastAsia="Times New Roman" w:cs="Times New Roman"/>
          <w:b/>
          <w:bCs/>
          <w:spacing w:val="-2"/>
          <w:sz w:val="24"/>
          <w:szCs w:val="24"/>
        </w:rPr>
        <w:t xml:space="preserve">5.6.5 </w:t>
      </w:r>
      <w:r>
        <w:rPr>
          <w:rFonts w:ascii="仿宋" w:hAnsi="仿宋" w:eastAsia="仿宋" w:cs="仿宋"/>
          <w:b/>
          <w:bCs/>
          <w:spacing w:val="-2"/>
          <w:sz w:val="24"/>
          <w:szCs w:val="24"/>
        </w:rPr>
        <w:t>在政府采购活动中，采购人员及相关人员与投标人有下列利害关系之一</w:t>
      </w:r>
      <w:r>
        <w:rPr>
          <w:rFonts w:ascii="仿宋" w:hAnsi="仿宋" w:eastAsia="仿宋" w:cs="仿宋"/>
          <w:b/>
          <w:bCs/>
          <w:spacing w:val="-7"/>
          <w:sz w:val="24"/>
          <w:szCs w:val="24"/>
        </w:rPr>
        <w:t>的，应当回避：</w:t>
      </w:r>
    </w:p>
    <w:p w14:paraId="3983C8B3">
      <w:pPr>
        <w:spacing w:before="134" w:line="214" w:lineRule="auto"/>
        <w:ind w:left="513"/>
        <w:rPr>
          <w:rFonts w:ascii="仿宋" w:hAnsi="仿宋" w:eastAsia="仿宋" w:cs="仿宋"/>
          <w:sz w:val="24"/>
          <w:szCs w:val="24"/>
        </w:rPr>
      </w:pPr>
      <w:r>
        <w:rPr>
          <w:rFonts w:ascii="仿宋" w:hAnsi="仿宋" w:eastAsia="仿宋" w:cs="仿宋"/>
          <w:b/>
          <w:bCs/>
          <w:spacing w:val="-2"/>
          <w:sz w:val="24"/>
          <w:szCs w:val="24"/>
        </w:rPr>
        <w:t>（</w:t>
      </w:r>
      <w:r>
        <w:rPr>
          <w:rFonts w:ascii="Times New Roman" w:hAnsi="Times New Roman" w:eastAsia="Times New Roman" w:cs="Times New Roman"/>
          <w:b/>
          <w:bCs/>
          <w:spacing w:val="-2"/>
          <w:sz w:val="24"/>
          <w:szCs w:val="24"/>
        </w:rPr>
        <w:t>1</w:t>
      </w:r>
      <w:r>
        <w:rPr>
          <w:rFonts w:ascii="仿宋" w:hAnsi="仿宋" w:eastAsia="仿宋" w:cs="仿宋"/>
          <w:b/>
          <w:bCs/>
          <w:spacing w:val="-2"/>
          <w:sz w:val="24"/>
          <w:szCs w:val="24"/>
        </w:rPr>
        <w:t>）参加采购活动前</w:t>
      </w:r>
      <w:r>
        <w:rPr>
          <w:rFonts w:ascii="仿宋" w:hAnsi="仿宋" w:eastAsia="仿宋" w:cs="仿宋"/>
          <w:spacing w:val="-55"/>
          <w:sz w:val="24"/>
          <w:szCs w:val="24"/>
        </w:rPr>
        <w:t xml:space="preserve"> </w:t>
      </w:r>
      <w:r>
        <w:rPr>
          <w:rFonts w:ascii="Times New Roman" w:hAnsi="Times New Roman" w:eastAsia="Times New Roman" w:cs="Times New Roman"/>
          <w:b/>
          <w:bCs/>
          <w:spacing w:val="-2"/>
          <w:sz w:val="24"/>
          <w:szCs w:val="24"/>
        </w:rPr>
        <w:t xml:space="preserve">3 </w:t>
      </w:r>
      <w:r>
        <w:rPr>
          <w:rFonts w:ascii="仿宋" w:hAnsi="仿宋" w:eastAsia="仿宋" w:cs="仿宋"/>
          <w:b/>
          <w:bCs/>
          <w:spacing w:val="-2"/>
          <w:sz w:val="24"/>
          <w:szCs w:val="24"/>
        </w:rPr>
        <w:t>年内与投标人存在劳动关系；</w:t>
      </w:r>
    </w:p>
    <w:p w14:paraId="485FC6C1">
      <w:pPr>
        <w:spacing w:before="141" w:line="217" w:lineRule="auto"/>
        <w:ind w:left="513"/>
        <w:rPr>
          <w:rFonts w:ascii="仿宋" w:hAnsi="仿宋" w:eastAsia="仿宋" w:cs="仿宋"/>
          <w:sz w:val="24"/>
          <w:szCs w:val="24"/>
        </w:rPr>
      </w:pPr>
      <w:r>
        <w:rPr>
          <w:rFonts w:ascii="仿宋" w:hAnsi="仿宋" w:eastAsia="仿宋" w:cs="仿宋"/>
          <w:b/>
          <w:bCs/>
          <w:spacing w:val="-4"/>
          <w:sz w:val="24"/>
          <w:szCs w:val="24"/>
        </w:rPr>
        <w:t>（</w:t>
      </w:r>
      <w:r>
        <w:rPr>
          <w:rFonts w:ascii="Times New Roman" w:hAnsi="Times New Roman" w:eastAsia="Times New Roman" w:cs="Times New Roman"/>
          <w:b/>
          <w:bCs/>
          <w:spacing w:val="-4"/>
          <w:sz w:val="24"/>
          <w:szCs w:val="24"/>
        </w:rPr>
        <w:t>2</w:t>
      </w:r>
      <w:r>
        <w:rPr>
          <w:rFonts w:ascii="仿宋" w:hAnsi="仿宋" w:eastAsia="仿宋" w:cs="仿宋"/>
          <w:b/>
          <w:bCs/>
          <w:spacing w:val="-4"/>
          <w:sz w:val="24"/>
          <w:szCs w:val="24"/>
        </w:rPr>
        <w:t>）参加采购活动前</w:t>
      </w:r>
      <w:r>
        <w:rPr>
          <w:rFonts w:ascii="仿宋" w:hAnsi="仿宋" w:eastAsia="仿宋" w:cs="仿宋"/>
          <w:spacing w:val="-43"/>
          <w:sz w:val="24"/>
          <w:szCs w:val="24"/>
        </w:rPr>
        <w:t xml:space="preserve"> </w:t>
      </w:r>
      <w:r>
        <w:rPr>
          <w:rFonts w:ascii="Times New Roman" w:hAnsi="Times New Roman" w:eastAsia="Times New Roman" w:cs="Times New Roman"/>
          <w:b/>
          <w:bCs/>
          <w:spacing w:val="-4"/>
          <w:sz w:val="24"/>
          <w:szCs w:val="24"/>
        </w:rPr>
        <w:t xml:space="preserve">3 </w:t>
      </w:r>
      <w:r>
        <w:rPr>
          <w:rFonts w:ascii="仿宋" w:hAnsi="仿宋" w:eastAsia="仿宋" w:cs="仿宋"/>
          <w:b/>
          <w:bCs/>
          <w:spacing w:val="-4"/>
          <w:sz w:val="24"/>
          <w:szCs w:val="24"/>
        </w:rPr>
        <w:t>年内担任投标人的董事、监事；</w:t>
      </w:r>
    </w:p>
    <w:p w14:paraId="2C8560F6">
      <w:pPr>
        <w:spacing w:before="138" w:line="217" w:lineRule="auto"/>
        <w:ind w:left="513"/>
        <w:rPr>
          <w:rFonts w:ascii="仿宋" w:hAnsi="仿宋" w:eastAsia="仿宋" w:cs="仿宋"/>
          <w:sz w:val="24"/>
          <w:szCs w:val="24"/>
        </w:rPr>
      </w:pPr>
      <w:r>
        <w:rPr>
          <w:rFonts w:ascii="仿宋" w:hAnsi="仿宋" w:eastAsia="仿宋" w:cs="仿宋"/>
          <w:b/>
          <w:bCs/>
          <w:spacing w:val="-3"/>
          <w:sz w:val="24"/>
          <w:szCs w:val="24"/>
        </w:rPr>
        <w:t>（</w:t>
      </w:r>
      <w:r>
        <w:rPr>
          <w:rFonts w:ascii="Times New Roman" w:hAnsi="Times New Roman" w:eastAsia="Times New Roman" w:cs="Times New Roman"/>
          <w:b/>
          <w:bCs/>
          <w:spacing w:val="-3"/>
          <w:sz w:val="24"/>
          <w:szCs w:val="24"/>
        </w:rPr>
        <w:t>3</w:t>
      </w:r>
      <w:r>
        <w:rPr>
          <w:rFonts w:ascii="仿宋" w:hAnsi="仿宋" w:eastAsia="仿宋" w:cs="仿宋"/>
          <w:b/>
          <w:bCs/>
          <w:spacing w:val="-3"/>
          <w:sz w:val="24"/>
          <w:szCs w:val="24"/>
        </w:rPr>
        <w:t>）参加采购活动前</w:t>
      </w:r>
      <w:r>
        <w:rPr>
          <w:rFonts w:ascii="仿宋" w:hAnsi="仿宋" w:eastAsia="仿宋" w:cs="仿宋"/>
          <w:spacing w:val="-52"/>
          <w:sz w:val="24"/>
          <w:szCs w:val="24"/>
        </w:rPr>
        <w:t xml:space="preserve"> </w:t>
      </w:r>
      <w:r>
        <w:rPr>
          <w:rFonts w:ascii="Times New Roman" w:hAnsi="Times New Roman" w:eastAsia="Times New Roman" w:cs="Times New Roman"/>
          <w:b/>
          <w:bCs/>
          <w:spacing w:val="-3"/>
          <w:sz w:val="24"/>
          <w:szCs w:val="24"/>
        </w:rPr>
        <w:t xml:space="preserve">3 </w:t>
      </w:r>
      <w:r>
        <w:rPr>
          <w:rFonts w:ascii="仿宋" w:hAnsi="仿宋" w:eastAsia="仿宋" w:cs="仿宋"/>
          <w:b/>
          <w:bCs/>
          <w:spacing w:val="-3"/>
          <w:sz w:val="24"/>
          <w:szCs w:val="24"/>
        </w:rPr>
        <w:t>年内是投标人的控股股东或者实际控制人；</w:t>
      </w:r>
    </w:p>
    <w:p w14:paraId="037410DB">
      <w:pPr>
        <w:spacing w:line="217" w:lineRule="auto"/>
        <w:rPr>
          <w:rFonts w:ascii="仿宋" w:hAnsi="仿宋" w:eastAsia="仿宋" w:cs="仿宋"/>
          <w:sz w:val="24"/>
          <w:szCs w:val="24"/>
        </w:rPr>
        <w:sectPr>
          <w:footerReference r:id="rId19" w:type="default"/>
          <w:pgSz w:w="11900" w:h="16832"/>
          <w:pgMar w:top="1135" w:right="1444" w:bottom="1057" w:left="1444" w:header="822" w:footer="797" w:gutter="0"/>
          <w:cols w:space="720" w:num="1"/>
        </w:sectPr>
      </w:pPr>
    </w:p>
    <w:p w14:paraId="04F0C9CA">
      <w:pPr>
        <w:spacing w:before="241" w:line="271" w:lineRule="auto"/>
        <w:ind w:left="38" w:right="203" w:firstLine="475"/>
        <w:rPr>
          <w:rFonts w:ascii="仿宋" w:hAnsi="仿宋" w:eastAsia="仿宋" w:cs="仿宋"/>
          <w:sz w:val="24"/>
          <w:szCs w:val="24"/>
        </w:rPr>
      </w:pPr>
      <w:r>
        <w:rPr>
          <w:rFonts w:ascii="仿宋" w:hAnsi="仿宋" w:eastAsia="仿宋" w:cs="仿宋"/>
          <w:b/>
          <w:bCs/>
          <w:spacing w:val="-2"/>
          <w:sz w:val="24"/>
          <w:szCs w:val="24"/>
        </w:rPr>
        <w:t>（</w:t>
      </w:r>
      <w:r>
        <w:rPr>
          <w:rFonts w:ascii="Times New Roman" w:hAnsi="Times New Roman" w:eastAsia="Times New Roman" w:cs="Times New Roman"/>
          <w:b/>
          <w:bCs/>
          <w:spacing w:val="-2"/>
          <w:sz w:val="24"/>
          <w:szCs w:val="24"/>
        </w:rPr>
        <w:t>4</w:t>
      </w:r>
      <w:r>
        <w:rPr>
          <w:rFonts w:ascii="仿宋" w:hAnsi="仿宋" w:eastAsia="仿宋" w:cs="仿宋"/>
          <w:b/>
          <w:bCs/>
          <w:spacing w:val="-2"/>
          <w:sz w:val="24"/>
          <w:szCs w:val="24"/>
        </w:rPr>
        <w:t>）与投标人的法定代表人或者负责人有夫妻、直系血亲、三代以内</w:t>
      </w:r>
      <w:r>
        <w:rPr>
          <w:rFonts w:ascii="仿宋" w:hAnsi="仿宋" w:eastAsia="仿宋" w:cs="仿宋"/>
          <w:b/>
          <w:bCs/>
          <w:spacing w:val="-3"/>
          <w:sz w:val="24"/>
          <w:szCs w:val="24"/>
        </w:rPr>
        <w:t>旁系血亲</w:t>
      </w:r>
      <w:r>
        <w:rPr>
          <w:rFonts w:ascii="仿宋" w:hAnsi="仿宋" w:eastAsia="仿宋" w:cs="仿宋"/>
          <w:b/>
          <w:bCs/>
          <w:spacing w:val="-7"/>
          <w:sz w:val="24"/>
          <w:szCs w:val="24"/>
        </w:rPr>
        <w:t>或者近姻亲关系；</w:t>
      </w:r>
    </w:p>
    <w:p w14:paraId="04BB0A55">
      <w:pPr>
        <w:spacing w:before="137" w:line="216" w:lineRule="auto"/>
        <w:ind w:left="513"/>
        <w:rPr>
          <w:rFonts w:ascii="仿宋" w:hAnsi="仿宋" w:eastAsia="仿宋" w:cs="仿宋"/>
          <w:sz w:val="24"/>
          <w:szCs w:val="24"/>
        </w:rPr>
      </w:pPr>
      <w:r>
        <w:rPr>
          <w:rFonts w:ascii="仿宋" w:hAnsi="仿宋" w:eastAsia="仿宋" w:cs="仿宋"/>
          <w:b/>
          <w:bCs/>
          <w:spacing w:val="-3"/>
          <w:sz w:val="24"/>
          <w:szCs w:val="24"/>
        </w:rPr>
        <w:t>（</w:t>
      </w:r>
      <w:r>
        <w:rPr>
          <w:rFonts w:ascii="Times New Roman" w:hAnsi="Times New Roman" w:eastAsia="Times New Roman" w:cs="Times New Roman"/>
          <w:b/>
          <w:bCs/>
          <w:spacing w:val="-3"/>
          <w:sz w:val="24"/>
          <w:szCs w:val="24"/>
        </w:rPr>
        <w:t>5</w:t>
      </w:r>
      <w:r>
        <w:rPr>
          <w:rFonts w:ascii="仿宋" w:hAnsi="仿宋" w:eastAsia="仿宋" w:cs="仿宋"/>
          <w:b/>
          <w:bCs/>
          <w:spacing w:val="-3"/>
          <w:sz w:val="24"/>
          <w:szCs w:val="24"/>
        </w:rPr>
        <w:t>）与投标人有其他可能影响政府采购活动公平、公正进行的关系。</w:t>
      </w:r>
    </w:p>
    <w:p w14:paraId="6670B77A">
      <w:pPr>
        <w:spacing w:before="139" w:line="323" w:lineRule="auto"/>
        <w:ind w:left="38" w:right="62" w:firstLine="487"/>
        <w:jc w:val="both"/>
        <w:rPr>
          <w:rFonts w:ascii="仿宋" w:hAnsi="仿宋" w:eastAsia="仿宋" w:cs="仿宋"/>
          <w:sz w:val="24"/>
          <w:szCs w:val="24"/>
        </w:rPr>
      </w:pPr>
      <w:r>
        <w:rPr>
          <w:rFonts w:ascii="仿宋" w:hAnsi="仿宋" w:eastAsia="仿宋" w:cs="仿宋"/>
          <w:b/>
          <w:bCs/>
          <w:spacing w:val="-2"/>
          <w:sz w:val="24"/>
          <w:szCs w:val="24"/>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14:paraId="2B598150">
      <w:pPr>
        <w:spacing w:line="214" w:lineRule="auto"/>
        <w:ind w:left="521"/>
        <w:rPr>
          <w:rFonts w:ascii="仿宋" w:hAnsi="仿宋" w:eastAsia="仿宋" w:cs="仿宋"/>
          <w:sz w:val="24"/>
          <w:szCs w:val="24"/>
        </w:rPr>
      </w:pPr>
      <w:r>
        <w:rPr>
          <w:rFonts w:ascii="Times New Roman" w:hAnsi="Times New Roman" w:eastAsia="Times New Roman" w:cs="Times New Roman"/>
          <w:b/>
          <w:bCs/>
          <w:spacing w:val="-3"/>
          <w:sz w:val="24"/>
          <w:szCs w:val="24"/>
        </w:rPr>
        <w:t xml:space="preserve">5.6.6 </w:t>
      </w:r>
      <w:r>
        <w:rPr>
          <w:rFonts w:ascii="仿宋" w:hAnsi="仿宋" w:eastAsia="仿宋" w:cs="仿宋"/>
          <w:b/>
          <w:bCs/>
          <w:spacing w:val="-3"/>
          <w:sz w:val="24"/>
          <w:szCs w:val="24"/>
        </w:rPr>
        <w:t>供应商相互串通投标</w:t>
      </w:r>
    </w:p>
    <w:p w14:paraId="1C9B48D0">
      <w:pPr>
        <w:spacing w:before="141" w:line="214" w:lineRule="auto"/>
        <w:ind w:left="528"/>
        <w:rPr>
          <w:rFonts w:ascii="仿宋" w:hAnsi="仿宋" w:eastAsia="仿宋" w:cs="仿宋"/>
          <w:sz w:val="24"/>
          <w:szCs w:val="24"/>
        </w:rPr>
      </w:pPr>
      <w:r>
        <w:rPr>
          <w:rFonts w:ascii="仿宋" w:hAnsi="仿宋" w:eastAsia="仿宋" w:cs="仿宋"/>
          <w:b/>
          <w:bCs/>
          <w:spacing w:val="-4"/>
          <w:sz w:val="24"/>
          <w:szCs w:val="24"/>
        </w:rPr>
        <w:t>有下列情形之一的视为供应商相互串通投标，投标文件将被视为无效：</w:t>
      </w:r>
    </w:p>
    <w:p w14:paraId="3D720AD8">
      <w:pPr>
        <w:spacing w:before="142" w:line="270" w:lineRule="auto"/>
        <w:ind w:left="36" w:right="119" w:firstLine="477"/>
        <w:rPr>
          <w:rFonts w:ascii="仿宋" w:hAnsi="仿宋" w:eastAsia="仿宋" w:cs="仿宋"/>
          <w:sz w:val="24"/>
          <w:szCs w:val="24"/>
        </w:rPr>
      </w:pPr>
      <w:r>
        <w:rPr>
          <w:rFonts w:ascii="仿宋" w:hAnsi="仿宋" w:eastAsia="仿宋" w:cs="仿宋"/>
          <w:b/>
          <w:bCs/>
          <w:spacing w:val="-2"/>
          <w:sz w:val="24"/>
          <w:szCs w:val="24"/>
        </w:rPr>
        <w:t>（</w:t>
      </w:r>
      <w:r>
        <w:rPr>
          <w:rFonts w:ascii="Times New Roman" w:hAnsi="Times New Roman" w:eastAsia="Times New Roman" w:cs="Times New Roman"/>
          <w:b/>
          <w:bCs/>
          <w:spacing w:val="-2"/>
          <w:sz w:val="24"/>
          <w:szCs w:val="24"/>
        </w:rPr>
        <w:t>1</w:t>
      </w:r>
      <w:r>
        <w:rPr>
          <w:rFonts w:ascii="仿宋" w:hAnsi="仿宋" w:eastAsia="仿宋" w:cs="仿宋"/>
          <w:b/>
          <w:bCs/>
          <w:spacing w:val="-2"/>
          <w:sz w:val="24"/>
          <w:szCs w:val="24"/>
        </w:rPr>
        <w:t>）不同供应商的投标文件由同一单位或者个人编制；或不同供应商报名的</w:t>
      </w:r>
      <w:r>
        <w:rPr>
          <w:rFonts w:ascii="仿宋" w:hAnsi="仿宋" w:eastAsia="仿宋" w:cs="仿宋"/>
          <w:spacing w:val="-36"/>
          <w:sz w:val="24"/>
          <w:szCs w:val="24"/>
        </w:rPr>
        <w:t xml:space="preserve"> </w:t>
      </w:r>
      <w:r>
        <w:rPr>
          <w:rFonts w:ascii="Times New Roman" w:hAnsi="Times New Roman" w:eastAsia="Times New Roman" w:cs="Times New Roman"/>
          <w:b/>
          <w:bCs/>
          <w:spacing w:val="-2"/>
          <w:sz w:val="24"/>
          <w:szCs w:val="24"/>
        </w:rPr>
        <w:t>IP</w:t>
      </w:r>
      <w:r>
        <w:rPr>
          <w:rFonts w:ascii="仿宋" w:hAnsi="仿宋" w:eastAsia="仿宋" w:cs="仿宋"/>
          <w:b/>
          <w:bCs/>
          <w:spacing w:val="-11"/>
          <w:sz w:val="24"/>
          <w:szCs w:val="24"/>
        </w:rPr>
        <w:t>地址一致的；</w:t>
      </w:r>
    </w:p>
    <w:p w14:paraId="560C6666">
      <w:pPr>
        <w:spacing w:before="137" w:line="216" w:lineRule="auto"/>
        <w:ind w:left="513"/>
        <w:rPr>
          <w:rFonts w:ascii="仿宋" w:hAnsi="仿宋" w:eastAsia="仿宋" w:cs="仿宋"/>
          <w:sz w:val="24"/>
          <w:szCs w:val="24"/>
        </w:rPr>
      </w:pPr>
      <w:r>
        <w:rPr>
          <w:rFonts w:ascii="仿宋" w:hAnsi="仿宋" w:eastAsia="仿宋" w:cs="仿宋"/>
          <w:b/>
          <w:bCs/>
          <w:spacing w:val="-3"/>
          <w:sz w:val="24"/>
          <w:szCs w:val="24"/>
        </w:rPr>
        <w:t>（</w:t>
      </w:r>
      <w:r>
        <w:rPr>
          <w:rFonts w:ascii="Times New Roman" w:hAnsi="Times New Roman" w:eastAsia="Times New Roman" w:cs="Times New Roman"/>
          <w:b/>
          <w:bCs/>
          <w:spacing w:val="-3"/>
          <w:sz w:val="24"/>
          <w:szCs w:val="24"/>
        </w:rPr>
        <w:t>2</w:t>
      </w:r>
      <w:r>
        <w:rPr>
          <w:rFonts w:ascii="仿宋" w:hAnsi="仿宋" w:eastAsia="仿宋" w:cs="仿宋"/>
          <w:b/>
          <w:bCs/>
          <w:spacing w:val="-3"/>
          <w:sz w:val="24"/>
          <w:szCs w:val="24"/>
        </w:rPr>
        <w:t>）不同供应商委托同一单位或者个人办理投标事宜；</w:t>
      </w:r>
    </w:p>
    <w:p w14:paraId="1A2E6245">
      <w:pPr>
        <w:spacing w:before="140" w:line="217" w:lineRule="auto"/>
        <w:ind w:left="513"/>
        <w:rPr>
          <w:rFonts w:ascii="仿宋" w:hAnsi="仿宋" w:eastAsia="仿宋" w:cs="仿宋"/>
          <w:sz w:val="24"/>
          <w:szCs w:val="24"/>
        </w:rPr>
      </w:pPr>
      <w:r>
        <w:rPr>
          <w:rFonts w:ascii="仿宋" w:hAnsi="仿宋" w:eastAsia="仿宋" w:cs="仿宋"/>
          <w:b/>
          <w:bCs/>
          <w:spacing w:val="-3"/>
          <w:sz w:val="24"/>
          <w:szCs w:val="24"/>
        </w:rPr>
        <w:t>（</w:t>
      </w:r>
      <w:r>
        <w:rPr>
          <w:rFonts w:ascii="Times New Roman" w:hAnsi="Times New Roman" w:eastAsia="Times New Roman" w:cs="Times New Roman"/>
          <w:b/>
          <w:bCs/>
          <w:spacing w:val="-3"/>
          <w:sz w:val="24"/>
          <w:szCs w:val="24"/>
        </w:rPr>
        <w:t>3</w:t>
      </w:r>
      <w:r>
        <w:rPr>
          <w:rFonts w:ascii="仿宋" w:hAnsi="仿宋" w:eastAsia="仿宋" w:cs="仿宋"/>
          <w:b/>
          <w:bCs/>
          <w:spacing w:val="-3"/>
          <w:sz w:val="24"/>
          <w:szCs w:val="24"/>
        </w:rPr>
        <w:t>）不同的供应商的投标文件载明的项目管理员为同一个人；</w:t>
      </w:r>
    </w:p>
    <w:p w14:paraId="5DA174DE">
      <w:pPr>
        <w:spacing w:before="138" w:line="215" w:lineRule="auto"/>
        <w:ind w:left="513"/>
        <w:rPr>
          <w:rFonts w:ascii="仿宋" w:hAnsi="仿宋" w:eastAsia="仿宋" w:cs="仿宋"/>
          <w:sz w:val="24"/>
          <w:szCs w:val="24"/>
        </w:rPr>
      </w:pPr>
      <w:r>
        <w:rPr>
          <w:rFonts w:ascii="仿宋" w:hAnsi="仿宋" w:eastAsia="仿宋" w:cs="仿宋"/>
          <w:b/>
          <w:bCs/>
          <w:spacing w:val="-2"/>
          <w:sz w:val="24"/>
          <w:szCs w:val="24"/>
        </w:rPr>
        <w:t>（</w:t>
      </w:r>
      <w:r>
        <w:rPr>
          <w:rFonts w:ascii="Times New Roman" w:hAnsi="Times New Roman" w:eastAsia="Times New Roman" w:cs="Times New Roman"/>
          <w:b/>
          <w:bCs/>
          <w:spacing w:val="-2"/>
          <w:sz w:val="24"/>
          <w:szCs w:val="24"/>
        </w:rPr>
        <w:t>4</w:t>
      </w:r>
      <w:r>
        <w:rPr>
          <w:rFonts w:ascii="仿宋" w:hAnsi="仿宋" w:eastAsia="仿宋" w:cs="仿宋"/>
          <w:b/>
          <w:bCs/>
          <w:spacing w:val="-2"/>
          <w:sz w:val="24"/>
          <w:szCs w:val="24"/>
        </w:rPr>
        <w:t>）不同供应商的投标文件异常一致或投标报价呈规律性差异；</w:t>
      </w:r>
    </w:p>
    <w:p w14:paraId="055F3A89">
      <w:pPr>
        <w:spacing w:before="140" w:line="217" w:lineRule="auto"/>
        <w:ind w:left="513"/>
        <w:rPr>
          <w:rFonts w:ascii="仿宋" w:hAnsi="仿宋" w:eastAsia="仿宋" w:cs="仿宋"/>
          <w:sz w:val="24"/>
          <w:szCs w:val="24"/>
        </w:rPr>
      </w:pPr>
      <w:r>
        <w:rPr>
          <w:rFonts w:ascii="仿宋" w:hAnsi="仿宋" w:eastAsia="仿宋" w:cs="仿宋"/>
          <w:b/>
          <w:bCs/>
          <w:spacing w:val="-4"/>
          <w:sz w:val="24"/>
          <w:szCs w:val="24"/>
        </w:rPr>
        <w:t>（</w:t>
      </w:r>
      <w:r>
        <w:rPr>
          <w:rFonts w:ascii="Times New Roman" w:hAnsi="Times New Roman" w:eastAsia="Times New Roman" w:cs="Times New Roman"/>
          <w:b/>
          <w:bCs/>
          <w:spacing w:val="-4"/>
          <w:sz w:val="24"/>
          <w:szCs w:val="24"/>
        </w:rPr>
        <w:t>5</w:t>
      </w:r>
      <w:r>
        <w:rPr>
          <w:rFonts w:ascii="仿宋" w:hAnsi="仿宋" w:eastAsia="仿宋" w:cs="仿宋"/>
          <w:b/>
          <w:bCs/>
          <w:spacing w:val="-4"/>
          <w:sz w:val="24"/>
          <w:szCs w:val="24"/>
        </w:rPr>
        <w:t>）不同供应商的投标文件相互混装；</w:t>
      </w:r>
    </w:p>
    <w:p w14:paraId="43E26680">
      <w:pPr>
        <w:spacing w:before="138" w:line="214" w:lineRule="auto"/>
        <w:ind w:left="513"/>
        <w:rPr>
          <w:rFonts w:ascii="仿宋" w:hAnsi="仿宋" w:eastAsia="仿宋" w:cs="仿宋"/>
          <w:sz w:val="24"/>
          <w:szCs w:val="24"/>
        </w:rPr>
      </w:pPr>
      <w:r>
        <w:rPr>
          <w:rFonts w:ascii="仿宋" w:hAnsi="仿宋" w:eastAsia="仿宋" w:cs="仿宋"/>
          <w:b/>
          <w:bCs/>
          <w:spacing w:val="-3"/>
          <w:sz w:val="24"/>
          <w:szCs w:val="24"/>
        </w:rPr>
        <w:t>（</w:t>
      </w:r>
      <w:r>
        <w:rPr>
          <w:rFonts w:ascii="Times New Roman" w:hAnsi="Times New Roman" w:eastAsia="Times New Roman" w:cs="Times New Roman"/>
          <w:b/>
          <w:bCs/>
          <w:spacing w:val="-3"/>
          <w:sz w:val="24"/>
          <w:szCs w:val="24"/>
        </w:rPr>
        <w:t>6</w:t>
      </w:r>
      <w:r>
        <w:rPr>
          <w:rFonts w:ascii="仿宋" w:hAnsi="仿宋" w:eastAsia="仿宋" w:cs="仿宋"/>
          <w:b/>
          <w:bCs/>
          <w:spacing w:val="-3"/>
          <w:sz w:val="24"/>
          <w:szCs w:val="24"/>
        </w:rPr>
        <w:t>）不同供应商的投标保证金从同一单位或者个人账户转出。</w:t>
      </w:r>
    </w:p>
    <w:p w14:paraId="46F9C85D">
      <w:pPr>
        <w:spacing w:before="142" w:line="214" w:lineRule="auto"/>
        <w:ind w:left="521"/>
        <w:rPr>
          <w:rFonts w:ascii="仿宋" w:hAnsi="仿宋" w:eastAsia="仿宋" w:cs="仿宋"/>
          <w:sz w:val="24"/>
          <w:szCs w:val="24"/>
        </w:rPr>
      </w:pPr>
      <w:r>
        <w:rPr>
          <w:rFonts w:ascii="Times New Roman" w:hAnsi="Times New Roman" w:eastAsia="Times New Roman" w:cs="Times New Roman"/>
          <w:b/>
          <w:bCs/>
          <w:spacing w:val="-3"/>
          <w:sz w:val="24"/>
          <w:szCs w:val="24"/>
        </w:rPr>
        <w:t xml:space="preserve">5.6.7 </w:t>
      </w:r>
      <w:r>
        <w:rPr>
          <w:rFonts w:ascii="仿宋" w:hAnsi="仿宋" w:eastAsia="仿宋" w:cs="仿宋"/>
          <w:b/>
          <w:bCs/>
          <w:spacing w:val="-3"/>
          <w:sz w:val="24"/>
          <w:szCs w:val="24"/>
        </w:rPr>
        <w:t>供应商恶意串通投标</w:t>
      </w:r>
    </w:p>
    <w:p w14:paraId="58FB651F">
      <w:pPr>
        <w:spacing w:before="142" w:line="214" w:lineRule="auto"/>
        <w:ind w:left="518"/>
        <w:rPr>
          <w:rFonts w:ascii="仿宋" w:hAnsi="仿宋" w:eastAsia="仿宋" w:cs="仿宋"/>
          <w:sz w:val="24"/>
          <w:szCs w:val="24"/>
        </w:rPr>
      </w:pPr>
      <w:r>
        <w:rPr>
          <w:rFonts w:ascii="仿宋" w:hAnsi="仿宋" w:eastAsia="仿宋" w:cs="仿宋"/>
          <w:b/>
          <w:bCs/>
          <w:spacing w:val="-4"/>
          <w:sz w:val="24"/>
          <w:szCs w:val="24"/>
        </w:rPr>
        <w:t>供应商有下列情形之一的，属于恶意串通行为：</w:t>
      </w:r>
    </w:p>
    <w:p w14:paraId="674C43C9">
      <w:pPr>
        <w:spacing w:before="142" w:line="269" w:lineRule="auto"/>
        <w:ind w:left="30" w:right="208" w:firstLine="482"/>
        <w:rPr>
          <w:rFonts w:ascii="仿宋" w:hAnsi="仿宋" w:eastAsia="仿宋" w:cs="仿宋"/>
          <w:sz w:val="24"/>
          <w:szCs w:val="24"/>
        </w:rPr>
      </w:pPr>
      <w:r>
        <w:rPr>
          <w:rFonts w:ascii="仿宋" w:hAnsi="仿宋" w:eastAsia="仿宋" w:cs="仿宋"/>
          <w:b/>
          <w:bCs/>
          <w:spacing w:val="-2"/>
          <w:sz w:val="24"/>
          <w:szCs w:val="24"/>
        </w:rPr>
        <w:t>（</w:t>
      </w:r>
      <w:r>
        <w:rPr>
          <w:rFonts w:ascii="Times New Roman" w:hAnsi="Times New Roman" w:eastAsia="Times New Roman" w:cs="Times New Roman"/>
          <w:b/>
          <w:bCs/>
          <w:spacing w:val="-2"/>
          <w:sz w:val="24"/>
          <w:szCs w:val="24"/>
        </w:rPr>
        <w:t>1</w:t>
      </w:r>
      <w:r>
        <w:rPr>
          <w:rFonts w:ascii="仿宋" w:hAnsi="仿宋" w:eastAsia="仿宋" w:cs="仿宋"/>
          <w:b/>
          <w:bCs/>
          <w:spacing w:val="-2"/>
          <w:sz w:val="24"/>
          <w:szCs w:val="24"/>
        </w:rPr>
        <w:t>）供应商直接或者间接从采购人或者采购代理机构处</w:t>
      </w:r>
      <w:r>
        <w:rPr>
          <w:rFonts w:ascii="仿宋" w:hAnsi="仿宋" w:eastAsia="仿宋" w:cs="仿宋"/>
          <w:b/>
          <w:bCs/>
          <w:spacing w:val="-3"/>
          <w:sz w:val="24"/>
          <w:szCs w:val="24"/>
        </w:rPr>
        <w:t>获得其他供应商的相关</w:t>
      </w:r>
      <w:r>
        <w:rPr>
          <w:rFonts w:ascii="仿宋" w:hAnsi="仿宋" w:eastAsia="仿宋" w:cs="仿宋"/>
          <w:b/>
          <w:bCs/>
          <w:spacing w:val="-2"/>
          <w:sz w:val="24"/>
          <w:szCs w:val="24"/>
        </w:rPr>
        <w:t>信息并修改其投标文件或者响应文件：</w:t>
      </w:r>
    </w:p>
    <w:p w14:paraId="69E1C957">
      <w:pPr>
        <w:spacing w:before="141" w:line="270" w:lineRule="auto"/>
        <w:ind w:left="48" w:right="212" w:firstLine="465"/>
        <w:rPr>
          <w:rFonts w:ascii="仿宋" w:hAnsi="仿宋" w:eastAsia="仿宋" w:cs="仿宋"/>
          <w:sz w:val="24"/>
          <w:szCs w:val="24"/>
        </w:rPr>
      </w:pPr>
      <w:r>
        <w:rPr>
          <w:rFonts w:ascii="仿宋" w:hAnsi="仿宋" w:eastAsia="仿宋" w:cs="仿宋"/>
          <w:b/>
          <w:bCs/>
          <w:spacing w:val="-2"/>
          <w:sz w:val="24"/>
          <w:szCs w:val="24"/>
        </w:rPr>
        <w:t>（</w:t>
      </w:r>
      <w:r>
        <w:rPr>
          <w:rFonts w:ascii="Times New Roman" w:hAnsi="Times New Roman" w:eastAsia="Times New Roman" w:cs="Times New Roman"/>
          <w:b/>
          <w:bCs/>
          <w:spacing w:val="-2"/>
          <w:sz w:val="24"/>
          <w:szCs w:val="24"/>
        </w:rPr>
        <w:t>2</w:t>
      </w:r>
      <w:r>
        <w:rPr>
          <w:rFonts w:ascii="仿宋" w:hAnsi="仿宋" w:eastAsia="仿宋" w:cs="仿宋"/>
          <w:b/>
          <w:bCs/>
          <w:spacing w:val="-2"/>
          <w:sz w:val="24"/>
          <w:szCs w:val="24"/>
        </w:rPr>
        <w:t>）供应商按照采购人或者采购代理机构的授</w:t>
      </w:r>
      <w:r>
        <w:rPr>
          <w:rFonts w:ascii="仿宋" w:hAnsi="仿宋" w:eastAsia="仿宋" w:cs="仿宋"/>
          <w:b/>
          <w:bCs/>
          <w:spacing w:val="-3"/>
          <w:sz w:val="24"/>
          <w:szCs w:val="24"/>
        </w:rPr>
        <w:t>意撤换、修改投标文件或者响应</w:t>
      </w:r>
      <w:r>
        <w:rPr>
          <w:rFonts w:ascii="仿宋" w:hAnsi="仿宋" w:eastAsia="仿宋" w:cs="仿宋"/>
          <w:b/>
          <w:bCs/>
          <w:spacing w:val="-20"/>
          <w:sz w:val="24"/>
          <w:szCs w:val="24"/>
        </w:rPr>
        <w:t>文件；</w:t>
      </w:r>
    </w:p>
    <w:p w14:paraId="02D16081">
      <w:pPr>
        <w:spacing w:before="137" w:line="215" w:lineRule="auto"/>
        <w:ind w:left="513"/>
        <w:rPr>
          <w:rFonts w:ascii="仿宋" w:hAnsi="仿宋" w:eastAsia="仿宋" w:cs="仿宋"/>
          <w:sz w:val="24"/>
          <w:szCs w:val="24"/>
        </w:rPr>
      </w:pPr>
      <w:r>
        <w:rPr>
          <w:rFonts w:ascii="仿宋" w:hAnsi="仿宋" w:eastAsia="仿宋" w:cs="仿宋"/>
          <w:b/>
          <w:bCs/>
          <w:spacing w:val="-2"/>
          <w:sz w:val="24"/>
          <w:szCs w:val="24"/>
        </w:rPr>
        <w:t>（</w:t>
      </w:r>
      <w:r>
        <w:rPr>
          <w:rFonts w:ascii="Times New Roman" w:hAnsi="Times New Roman" w:eastAsia="Times New Roman" w:cs="Times New Roman"/>
          <w:b/>
          <w:bCs/>
          <w:spacing w:val="-2"/>
          <w:sz w:val="24"/>
          <w:szCs w:val="24"/>
        </w:rPr>
        <w:t>3</w:t>
      </w:r>
      <w:r>
        <w:rPr>
          <w:rFonts w:ascii="仿宋" w:hAnsi="仿宋" w:eastAsia="仿宋" w:cs="仿宋"/>
          <w:b/>
          <w:bCs/>
          <w:spacing w:val="-2"/>
          <w:sz w:val="24"/>
          <w:szCs w:val="24"/>
        </w:rPr>
        <w:t>）供应商之间协商报价、技术方案等投</w:t>
      </w:r>
      <w:r>
        <w:rPr>
          <w:rFonts w:ascii="仿宋" w:hAnsi="仿宋" w:eastAsia="仿宋" w:cs="仿宋"/>
          <w:b/>
          <w:bCs/>
          <w:spacing w:val="-3"/>
          <w:sz w:val="24"/>
          <w:szCs w:val="24"/>
        </w:rPr>
        <w:t>标文件或者响应文件的实质性内容；</w:t>
      </w:r>
    </w:p>
    <w:p w14:paraId="1EE1A9B5">
      <w:pPr>
        <w:spacing w:before="141" w:line="270" w:lineRule="auto"/>
        <w:ind w:left="42" w:right="182" w:firstLine="470"/>
        <w:rPr>
          <w:rFonts w:ascii="仿宋" w:hAnsi="仿宋" w:eastAsia="仿宋" w:cs="仿宋"/>
          <w:sz w:val="24"/>
          <w:szCs w:val="24"/>
        </w:rPr>
      </w:pPr>
      <w:r>
        <w:rPr>
          <w:rFonts w:ascii="仿宋" w:hAnsi="仿宋" w:eastAsia="仿宋" w:cs="仿宋"/>
          <w:b/>
          <w:bCs/>
          <w:spacing w:val="-2"/>
          <w:sz w:val="24"/>
          <w:szCs w:val="24"/>
        </w:rPr>
        <w:t>（</w:t>
      </w:r>
      <w:r>
        <w:rPr>
          <w:rFonts w:ascii="Times New Roman" w:hAnsi="Times New Roman" w:eastAsia="Times New Roman" w:cs="Times New Roman"/>
          <w:b/>
          <w:bCs/>
          <w:spacing w:val="-2"/>
          <w:sz w:val="24"/>
          <w:szCs w:val="24"/>
        </w:rPr>
        <w:t>4</w:t>
      </w:r>
      <w:r>
        <w:rPr>
          <w:rFonts w:ascii="仿宋" w:hAnsi="仿宋" w:eastAsia="仿宋" w:cs="仿宋"/>
          <w:b/>
          <w:bCs/>
          <w:spacing w:val="-2"/>
          <w:sz w:val="24"/>
          <w:szCs w:val="24"/>
        </w:rPr>
        <w:t>）属于同一集团、协会、商会等组织成员的供应商按照该组织要求协同参加</w:t>
      </w:r>
      <w:r>
        <w:rPr>
          <w:rFonts w:ascii="仿宋" w:hAnsi="仿宋" w:eastAsia="仿宋" w:cs="仿宋"/>
          <w:b/>
          <w:bCs/>
          <w:spacing w:val="-4"/>
          <w:sz w:val="24"/>
          <w:szCs w:val="24"/>
        </w:rPr>
        <w:t>政府采购活动；</w:t>
      </w:r>
    </w:p>
    <w:p w14:paraId="50A146D7">
      <w:pPr>
        <w:spacing w:before="137" w:line="288" w:lineRule="auto"/>
        <w:ind w:left="38" w:right="64" w:firstLine="475"/>
        <w:rPr>
          <w:rFonts w:ascii="仿宋" w:hAnsi="仿宋" w:eastAsia="仿宋" w:cs="仿宋"/>
          <w:sz w:val="24"/>
          <w:szCs w:val="24"/>
        </w:rPr>
      </w:pPr>
      <w:r>
        <w:rPr>
          <w:rFonts w:ascii="仿宋" w:hAnsi="仿宋" w:eastAsia="仿宋" w:cs="仿宋"/>
          <w:b/>
          <w:bCs/>
          <w:spacing w:val="-2"/>
          <w:sz w:val="24"/>
          <w:szCs w:val="24"/>
        </w:rPr>
        <w:t>（</w:t>
      </w:r>
      <w:r>
        <w:rPr>
          <w:rFonts w:ascii="Times New Roman" w:hAnsi="Times New Roman" w:eastAsia="Times New Roman" w:cs="Times New Roman"/>
          <w:b/>
          <w:bCs/>
          <w:spacing w:val="-2"/>
          <w:sz w:val="24"/>
          <w:szCs w:val="24"/>
        </w:rPr>
        <w:t>5</w:t>
      </w:r>
      <w:r>
        <w:rPr>
          <w:rFonts w:ascii="仿宋" w:hAnsi="仿宋" w:eastAsia="仿宋" w:cs="仿宋"/>
          <w:b/>
          <w:bCs/>
          <w:spacing w:val="-2"/>
          <w:sz w:val="24"/>
          <w:szCs w:val="24"/>
        </w:rPr>
        <w:t>）供应商之间事先约定一致抬高或者压低投标报价，或者在招标项目中事先约定轮流以高价位或者低价位中标，或者事先约定由某一特定供应商中标，然后再参</w:t>
      </w:r>
      <w:r>
        <w:rPr>
          <w:rFonts w:ascii="仿宋" w:hAnsi="仿宋" w:eastAsia="仿宋" w:cs="仿宋"/>
          <w:b/>
          <w:bCs/>
          <w:spacing w:val="-12"/>
          <w:sz w:val="24"/>
          <w:szCs w:val="24"/>
        </w:rPr>
        <w:t>加投标；</w:t>
      </w:r>
    </w:p>
    <w:p w14:paraId="54F59518">
      <w:pPr>
        <w:spacing w:before="138" w:line="217" w:lineRule="auto"/>
        <w:ind w:left="513"/>
        <w:rPr>
          <w:rFonts w:ascii="仿宋" w:hAnsi="仿宋" w:eastAsia="仿宋" w:cs="仿宋"/>
          <w:sz w:val="24"/>
          <w:szCs w:val="24"/>
        </w:rPr>
      </w:pPr>
      <w:r>
        <w:rPr>
          <w:rFonts w:ascii="仿宋" w:hAnsi="仿宋" w:eastAsia="仿宋" w:cs="仿宋"/>
          <w:b/>
          <w:bCs/>
          <w:spacing w:val="-2"/>
          <w:sz w:val="24"/>
          <w:szCs w:val="24"/>
        </w:rPr>
        <w:t>（</w:t>
      </w:r>
      <w:r>
        <w:rPr>
          <w:rFonts w:ascii="Times New Roman" w:hAnsi="Times New Roman" w:eastAsia="Times New Roman" w:cs="Times New Roman"/>
          <w:b/>
          <w:bCs/>
          <w:spacing w:val="-2"/>
          <w:sz w:val="24"/>
          <w:szCs w:val="24"/>
        </w:rPr>
        <w:t>6</w:t>
      </w:r>
      <w:r>
        <w:rPr>
          <w:rFonts w:ascii="仿宋" w:hAnsi="仿宋" w:eastAsia="仿宋" w:cs="仿宋"/>
          <w:b/>
          <w:bCs/>
          <w:spacing w:val="-2"/>
          <w:sz w:val="24"/>
          <w:szCs w:val="24"/>
        </w:rPr>
        <w:t>）供应商之间商定部分供应商放弃参加政府采购活动或者放弃中标；</w:t>
      </w:r>
    </w:p>
    <w:p w14:paraId="78D80773">
      <w:pPr>
        <w:spacing w:before="137" w:line="269" w:lineRule="auto"/>
        <w:ind w:left="43" w:right="203" w:firstLine="469"/>
        <w:rPr>
          <w:rFonts w:ascii="仿宋" w:hAnsi="仿宋" w:eastAsia="仿宋" w:cs="仿宋"/>
          <w:sz w:val="24"/>
          <w:szCs w:val="24"/>
        </w:rPr>
      </w:pPr>
      <w:r>
        <w:rPr>
          <w:rFonts w:ascii="仿宋" w:hAnsi="仿宋" w:eastAsia="仿宋" w:cs="仿宋"/>
          <w:b/>
          <w:bCs/>
          <w:spacing w:val="-2"/>
          <w:sz w:val="24"/>
          <w:szCs w:val="24"/>
        </w:rPr>
        <w:t>（</w:t>
      </w:r>
      <w:r>
        <w:rPr>
          <w:rFonts w:ascii="Times New Roman" w:hAnsi="Times New Roman" w:eastAsia="Times New Roman" w:cs="Times New Roman"/>
          <w:b/>
          <w:bCs/>
          <w:spacing w:val="-2"/>
          <w:sz w:val="24"/>
          <w:szCs w:val="24"/>
        </w:rPr>
        <w:t>7</w:t>
      </w:r>
      <w:r>
        <w:rPr>
          <w:rFonts w:ascii="仿宋" w:hAnsi="仿宋" w:eastAsia="仿宋" w:cs="仿宋"/>
          <w:b/>
          <w:bCs/>
          <w:spacing w:val="-2"/>
          <w:sz w:val="24"/>
          <w:szCs w:val="24"/>
        </w:rPr>
        <w:t>）供应商与采购人或者采购代理机构之间、供应商相互之间，为谋</w:t>
      </w:r>
      <w:r>
        <w:rPr>
          <w:rFonts w:ascii="仿宋" w:hAnsi="仿宋" w:eastAsia="仿宋" w:cs="仿宋"/>
          <w:b/>
          <w:bCs/>
          <w:spacing w:val="-3"/>
          <w:sz w:val="24"/>
          <w:szCs w:val="24"/>
        </w:rPr>
        <w:t>求特定供</w:t>
      </w:r>
      <w:r>
        <w:rPr>
          <w:rFonts w:ascii="仿宋" w:hAnsi="仿宋" w:eastAsia="仿宋" w:cs="仿宋"/>
          <w:b/>
          <w:bCs/>
          <w:spacing w:val="-4"/>
          <w:sz w:val="24"/>
          <w:szCs w:val="24"/>
        </w:rPr>
        <w:t>应商中标或者排斥其他供应商的其他串通行为。</w:t>
      </w:r>
    </w:p>
    <w:p w14:paraId="5127DAD8">
      <w:pPr>
        <w:spacing w:before="141" w:line="217" w:lineRule="auto"/>
        <w:ind w:left="521"/>
        <w:rPr>
          <w:rFonts w:ascii="仿宋" w:hAnsi="仿宋" w:eastAsia="仿宋" w:cs="仿宋"/>
          <w:sz w:val="24"/>
          <w:szCs w:val="24"/>
        </w:rPr>
      </w:pPr>
      <w:r>
        <w:rPr>
          <w:rFonts w:ascii="Times New Roman" w:hAnsi="Times New Roman" w:eastAsia="Times New Roman" w:cs="Times New Roman"/>
          <w:b/>
          <w:bCs/>
          <w:spacing w:val="-2"/>
          <w:sz w:val="24"/>
          <w:szCs w:val="24"/>
        </w:rPr>
        <w:t xml:space="preserve">5.7 </w:t>
      </w:r>
      <w:r>
        <w:rPr>
          <w:rFonts w:ascii="仿宋" w:hAnsi="仿宋" w:eastAsia="仿宋" w:cs="仿宋"/>
          <w:b/>
          <w:bCs/>
          <w:spacing w:val="-2"/>
          <w:sz w:val="24"/>
          <w:szCs w:val="24"/>
        </w:rPr>
        <w:t>终止采购</w:t>
      </w:r>
    </w:p>
    <w:p w14:paraId="1B40FCBE">
      <w:pPr>
        <w:spacing w:before="138" w:line="323" w:lineRule="auto"/>
        <w:ind w:left="38" w:right="104" w:firstLine="484"/>
        <w:rPr>
          <w:rFonts w:ascii="仿宋" w:hAnsi="仿宋" w:eastAsia="仿宋" w:cs="仿宋"/>
          <w:sz w:val="24"/>
          <w:szCs w:val="24"/>
        </w:rPr>
      </w:pPr>
      <w:r>
        <w:rPr>
          <w:rFonts w:ascii="Times New Roman" w:hAnsi="Times New Roman" w:eastAsia="Times New Roman" w:cs="Times New Roman"/>
          <w:spacing w:val="-3"/>
          <w:sz w:val="24"/>
          <w:szCs w:val="24"/>
        </w:rPr>
        <w:t>5.7.1</w:t>
      </w:r>
      <w:r>
        <w:rPr>
          <w:rFonts w:ascii="Times New Roman" w:hAnsi="Times New Roman" w:eastAsia="Times New Roman" w:cs="Times New Roman"/>
          <w:spacing w:val="35"/>
          <w:sz w:val="24"/>
          <w:szCs w:val="24"/>
        </w:rPr>
        <w:t xml:space="preserve"> </w:t>
      </w:r>
      <w:r>
        <w:rPr>
          <w:rFonts w:ascii="仿宋" w:hAnsi="仿宋" w:eastAsia="仿宋" w:cs="仿宋"/>
          <w:spacing w:val="-3"/>
          <w:sz w:val="24"/>
          <w:szCs w:val="24"/>
        </w:rPr>
        <w:t>出现下列情形之一的，采购人或者采购代理机构终止竞争性磋商采购活动，发布项目终止公告并说明原因，重新开展采购</w:t>
      </w:r>
      <w:r>
        <w:rPr>
          <w:rFonts w:ascii="仿宋" w:hAnsi="仿宋" w:eastAsia="仿宋" w:cs="仿宋"/>
          <w:spacing w:val="-4"/>
          <w:sz w:val="24"/>
          <w:szCs w:val="24"/>
        </w:rPr>
        <w:t>活动：</w:t>
      </w:r>
    </w:p>
    <w:p w14:paraId="575D6903">
      <w:pPr>
        <w:spacing w:line="215" w:lineRule="auto"/>
        <w:ind w:left="511"/>
        <w:rPr>
          <w:rFonts w:ascii="仿宋" w:hAnsi="仿宋" w:eastAsia="仿宋" w:cs="仿宋"/>
          <w:sz w:val="24"/>
          <w:szCs w:val="24"/>
        </w:rPr>
      </w:pPr>
      <w:r>
        <w:rPr>
          <w:rFonts w:ascii="仿宋" w:hAnsi="仿宋" w:eastAsia="仿宋" w:cs="仿宋"/>
          <w:spacing w:val="-4"/>
          <w:sz w:val="24"/>
          <w:szCs w:val="24"/>
        </w:rPr>
        <w:t>（</w:t>
      </w:r>
      <w:r>
        <w:rPr>
          <w:rFonts w:ascii="仿宋" w:hAnsi="仿宋" w:eastAsia="仿宋" w:cs="仿宋"/>
          <w:spacing w:val="-57"/>
          <w:sz w:val="24"/>
          <w:szCs w:val="24"/>
        </w:rPr>
        <w:t xml:space="preserve"> </w:t>
      </w:r>
      <w:r>
        <w:rPr>
          <w:rFonts w:ascii="仿宋" w:hAnsi="仿宋" w:eastAsia="仿宋" w:cs="仿宋"/>
          <w:spacing w:val="-4"/>
          <w:sz w:val="24"/>
          <w:szCs w:val="24"/>
        </w:rPr>
        <w:t>一）因情况变化，不再符合规定的竞争性磋商采购方式适用情形的；</w:t>
      </w:r>
    </w:p>
    <w:p w14:paraId="52F47194">
      <w:pPr>
        <w:spacing w:line="215" w:lineRule="auto"/>
        <w:rPr>
          <w:rFonts w:ascii="仿宋" w:hAnsi="仿宋" w:eastAsia="仿宋" w:cs="仿宋"/>
          <w:sz w:val="24"/>
          <w:szCs w:val="24"/>
        </w:rPr>
        <w:sectPr>
          <w:footerReference r:id="rId20" w:type="default"/>
          <w:pgSz w:w="11900" w:h="16832"/>
          <w:pgMar w:top="1135" w:right="1444" w:bottom="1057" w:left="1444" w:header="822" w:footer="795" w:gutter="0"/>
          <w:cols w:space="720" w:num="1"/>
        </w:sectPr>
      </w:pPr>
    </w:p>
    <w:p w14:paraId="69934271">
      <w:pPr>
        <w:spacing w:before="243" w:line="216" w:lineRule="auto"/>
        <w:ind w:left="511"/>
        <w:rPr>
          <w:rFonts w:ascii="仿宋" w:hAnsi="仿宋" w:eastAsia="仿宋" w:cs="仿宋"/>
          <w:sz w:val="24"/>
          <w:szCs w:val="24"/>
        </w:rPr>
      </w:pPr>
      <w:r>
        <w:rPr>
          <w:rFonts w:ascii="仿宋" w:hAnsi="仿宋" w:eastAsia="仿宋" w:cs="仿宋"/>
          <w:spacing w:val="-3"/>
          <w:sz w:val="24"/>
          <w:szCs w:val="24"/>
        </w:rPr>
        <w:t>（二）出现影响采购公正的违法、违规行为的；</w:t>
      </w:r>
    </w:p>
    <w:p w14:paraId="692B7030">
      <w:pPr>
        <w:spacing w:before="138" w:line="288" w:lineRule="auto"/>
        <w:ind w:left="35" w:right="98" w:firstLine="475"/>
        <w:rPr>
          <w:rFonts w:ascii="仿宋" w:hAnsi="仿宋" w:eastAsia="仿宋" w:cs="仿宋"/>
          <w:sz w:val="24"/>
          <w:szCs w:val="24"/>
        </w:rPr>
      </w:pPr>
      <w:r>
        <w:rPr>
          <w:rFonts w:ascii="仿宋" w:hAnsi="仿宋" w:eastAsia="仿宋" w:cs="仿宋"/>
          <w:sz w:val="24"/>
          <w:szCs w:val="24"/>
        </w:rPr>
        <w:t>（三）在采购过程中符合竞争要求的供应商或者报价未超过采购预算的供应</w:t>
      </w:r>
      <w:r>
        <w:rPr>
          <w:rFonts w:ascii="仿宋" w:hAnsi="仿宋" w:eastAsia="仿宋" w:cs="仿宋"/>
          <w:spacing w:val="-1"/>
          <w:sz w:val="24"/>
          <w:szCs w:val="24"/>
        </w:rPr>
        <w:t>商不足</w:t>
      </w:r>
      <w:r>
        <w:rPr>
          <w:rFonts w:ascii="仿宋" w:hAnsi="仿宋" w:eastAsia="仿宋" w:cs="仿宋"/>
          <w:spacing w:val="-42"/>
          <w:sz w:val="24"/>
          <w:szCs w:val="24"/>
        </w:rPr>
        <w:t xml:space="preserve"> </w:t>
      </w:r>
      <w:r>
        <w:rPr>
          <w:rFonts w:ascii="Times New Roman" w:hAnsi="Times New Roman" w:eastAsia="Times New Roman" w:cs="Times New Roman"/>
          <w:spacing w:val="-1"/>
          <w:sz w:val="24"/>
          <w:szCs w:val="24"/>
        </w:rPr>
        <w:t xml:space="preserve">3 </w:t>
      </w:r>
      <w:r>
        <w:rPr>
          <w:rFonts w:ascii="仿宋" w:hAnsi="仿宋" w:eastAsia="仿宋" w:cs="仿宋"/>
          <w:spacing w:val="-1"/>
          <w:sz w:val="24"/>
          <w:szCs w:val="24"/>
        </w:rPr>
        <w:t>家的，但《政府采购竞争性磋商采购方式管理暂行办法》第二十一条第三款规定</w:t>
      </w:r>
      <w:r>
        <w:rPr>
          <w:rFonts w:ascii="仿宋" w:hAnsi="仿宋" w:eastAsia="仿宋" w:cs="仿宋"/>
          <w:spacing w:val="-8"/>
          <w:sz w:val="24"/>
          <w:szCs w:val="24"/>
        </w:rPr>
        <w:t>的情形除外。</w:t>
      </w:r>
    </w:p>
    <w:p w14:paraId="65060B4F">
      <w:pPr>
        <w:spacing w:before="137" w:line="314" w:lineRule="auto"/>
        <w:ind w:left="39" w:right="38" w:firstLine="483"/>
        <w:jc w:val="both"/>
        <w:rPr>
          <w:rFonts w:ascii="仿宋" w:hAnsi="仿宋" w:eastAsia="仿宋" w:cs="仿宋"/>
          <w:sz w:val="24"/>
          <w:szCs w:val="24"/>
        </w:rPr>
      </w:pPr>
      <w:r>
        <w:rPr>
          <w:rFonts w:ascii="Times New Roman" w:hAnsi="Times New Roman" w:eastAsia="Times New Roman" w:cs="Times New Roman"/>
          <w:sz w:val="24"/>
          <w:szCs w:val="24"/>
        </w:rPr>
        <w:t xml:space="preserve">5.7.2 </w:t>
      </w:r>
      <w:r>
        <w:rPr>
          <w:rFonts w:ascii="仿宋" w:hAnsi="仿宋" w:eastAsia="仿宋" w:cs="仿宋"/>
          <w:sz w:val="24"/>
          <w:szCs w:val="24"/>
        </w:rPr>
        <w:t>在采购活动中因重大变故，采购任务取消的，</w:t>
      </w:r>
      <w:r>
        <w:rPr>
          <w:rFonts w:ascii="仿宋" w:hAnsi="仿宋" w:eastAsia="仿宋" w:cs="仿宋"/>
          <w:spacing w:val="-1"/>
          <w:sz w:val="24"/>
          <w:szCs w:val="24"/>
        </w:rPr>
        <w:t>采购人或者采购代理机构应当</w:t>
      </w:r>
      <w:r>
        <w:rPr>
          <w:rFonts w:ascii="仿宋" w:hAnsi="仿宋" w:eastAsia="仿宋" w:cs="仿宋"/>
          <w:sz w:val="24"/>
          <w:szCs w:val="24"/>
        </w:rPr>
        <w:t>终止采购活动，通知所有参加采购活动的供应商，并将项</w:t>
      </w:r>
      <w:r>
        <w:rPr>
          <w:rFonts w:ascii="仿宋" w:hAnsi="仿宋" w:eastAsia="仿宋" w:cs="仿宋"/>
          <w:spacing w:val="-1"/>
          <w:sz w:val="24"/>
          <w:szCs w:val="24"/>
        </w:rPr>
        <w:t>目实施情况和采购任务取消</w:t>
      </w:r>
      <w:r>
        <w:rPr>
          <w:rFonts w:ascii="仿宋" w:hAnsi="仿宋" w:eastAsia="仿宋" w:cs="仿宋"/>
          <w:spacing w:val="-5"/>
          <w:sz w:val="24"/>
          <w:szCs w:val="24"/>
        </w:rPr>
        <w:t>原因报送本级监督部门。</w:t>
      </w:r>
    </w:p>
    <w:p w14:paraId="5A29227F">
      <w:pPr>
        <w:spacing w:before="1" w:line="217" w:lineRule="auto"/>
        <w:ind w:left="3742"/>
        <w:outlineLvl w:val="1"/>
        <w:rPr>
          <w:rFonts w:ascii="仿宋" w:hAnsi="仿宋" w:eastAsia="仿宋" w:cs="仿宋"/>
          <w:sz w:val="28"/>
          <w:szCs w:val="28"/>
        </w:rPr>
      </w:pPr>
      <w:bookmarkStart w:id="9" w:name="bookmark10"/>
      <w:bookmarkEnd w:id="9"/>
      <w:r>
        <w:rPr>
          <w:rFonts w:ascii="Times New Roman" w:hAnsi="Times New Roman" w:eastAsia="Times New Roman" w:cs="Times New Roman"/>
          <w:b/>
          <w:bCs/>
          <w:spacing w:val="-6"/>
          <w:sz w:val="28"/>
          <w:szCs w:val="28"/>
        </w:rPr>
        <w:t>6</w:t>
      </w:r>
      <w:r>
        <w:rPr>
          <w:rFonts w:ascii="仿宋" w:hAnsi="仿宋" w:eastAsia="仿宋" w:cs="仿宋"/>
          <w:b/>
          <w:bCs/>
          <w:spacing w:val="-6"/>
          <w:sz w:val="28"/>
          <w:szCs w:val="28"/>
        </w:rPr>
        <w:t>、评审结果</w:t>
      </w:r>
    </w:p>
    <w:p w14:paraId="188CC063">
      <w:pPr>
        <w:spacing w:before="124" w:line="218" w:lineRule="auto"/>
        <w:ind w:left="522"/>
        <w:rPr>
          <w:rFonts w:ascii="仿宋" w:hAnsi="仿宋" w:eastAsia="仿宋" w:cs="仿宋"/>
          <w:sz w:val="24"/>
          <w:szCs w:val="24"/>
        </w:rPr>
      </w:pPr>
      <w:r>
        <w:rPr>
          <w:rFonts w:ascii="Times New Roman" w:hAnsi="Times New Roman" w:eastAsia="Times New Roman" w:cs="Times New Roman"/>
          <w:b/>
          <w:bCs/>
          <w:spacing w:val="-3"/>
          <w:sz w:val="24"/>
          <w:szCs w:val="24"/>
        </w:rPr>
        <w:t xml:space="preserve">6.1 </w:t>
      </w:r>
      <w:r>
        <w:rPr>
          <w:rFonts w:ascii="仿宋" w:hAnsi="仿宋" w:eastAsia="仿宋" w:cs="仿宋"/>
          <w:b/>
          <w:bCs/>
          <w:spacing w:val="-3"/>
          <w:sz w:val="24"/>
          <w:szCs w:val="24"/>
        </w:rPr>
        <w:t>成交供应商的确定</w:t>
      </w:r>
    </w:p>
    <w:p w14:paraId="783361A2">
      <w:pPr>
        <w:spacing w:before="137" w:line="323" w:lineRule="auto"/>
        <w:ind w:left="42" w:right="100" w:firstLine="478"/>
        <w:jc w:val="both"/>
        <w:rPr>
          <w:rFonts w:ascii="仿宋" w:hAnsi="仿宋" w:eastAsia="仿宋" w:cs="仿宋"/>
          <w:sz w:val="24"/>
          <w:szCs w:val="24"/>
        </w:rPr>
      </w:pPr>
      <w:r>
        <w:rPr>
          <w:rFonts w:ascii="仿宋" w:hAnsi="仿宋" w:eastAsia="仿宋" w:cs="仿宋"/>
          <w:spacing w:val="-1"/>
          <w:sz w:val="24"/>
          <w:szCs w:val="24"/>
        </w:rPr>
        <w:t>采购代理机构应当在评审结束后</w:t>
      </w:r>
      <w:r>
        <w:rPr>
          <w:rFonts w:ascii="仿宋" w:hAnsi="仿宋" w:eastAsia="仿宋" w:cs="仿宋"/>
          <w:spacing w:val="-47"/>
          <w:sz w:val="24"/>
          <w:szCs w:val="24"/>
        </w:rPr>
        <w:t xml:space="preserve"> </w:t>
      </w:r>
      <w:r>
        <w:rPr>
          <w:rFonts w:ascii="Times New Roman" w:hAnsi="Times New Roman" w:eastAsia="Times New Roman" w:cs="Times New Roman"/>
          <w:spacing w:val="-1"/>
          <w:sz w:val="24"/>
          <w:szCs w:val="24"/>
        </w:rPr>
        <w:t xml:space="preserve">2 </w:t>
      </w:r>
      <w:r>
        <w:rPr>
          <w:rFonts w:ascii="仿宋" w:hAnsi="仿宋" w:eastAsia="仿宋" w:cs="仿宋"/>
          <w:spacing w:val="-1"/>
          <w:sz w:val="24"/>
          <w:szCs w:val="24"/>
        </w:rPr>
        <w:t>个工作日内将评审报告送采购人确认。采购人应当在收到评审报告后</w:t>
      </w:r>
      <w:r>
        <w:rPr>
          <w:rFonts w:ascii="仿宋" w:hAnsi="仿宋" w:eastAsia="仿宋" w:cs="仿宋"/>
          <w:spacing w:val="-49"/>
          <w:sz w:val="24"/>
          <w:szCs w:val="24"/>
        </w:rPr>
        <w:t xml:space="preserve"> </w:t>
      </w:r>
      <w:r>
        <w:rPr>
          <w:rFonts w:ascii="Times New Roman" w:hAnsi="Times New Roman" w:eastAsia="Times New Roman" w:cs="Times New Roman"/>
          <w:spacing w:val="-1"/>
          <w:sz w:val="24"/>
          <w:szCs w:val="24"/>
        </w:rPr>
        <w:t xml:space="preserve">5 </w:t>
      </w:r>
      <w:r>
        <w:rPr>
          <w:rFonts w:ascii="仿宋" w:hAnsi="仿宋" w:eastAsia="仿宋" w:cs="仿宋"/>
          <w:spacing w:val="-1"/>
          <w:sz w:val="24"/>
          <w:szCs w:val="24"/>
        </w:rPr>
        <w:t>个工作日，从评审报告提出的成交候选供应商中，按照排序</w:t>
      </w:r>
      <w:r>
        <w:rPr>
          <w:rFonts w:ascii="仿宋" w:hAnsi="仿宋" w:eastAsia="仿宋" w:cs="仿宋"/>
          <w:sz w:val="24"/>
          <w:szCs w:val="24"/>
        </w:rPr>
        <w:t>由高到低的原则确定成交供应商，也可以书面授权</w:t>
      </w:r>
      <w:r>
        <w:rPr>
          <w:rFonts w:ascii="仿宋" w:hAnsi="仿宋" w:eastAsia="仿宋" w:cs="仿宋"/>
          <w:spacing w:val="-1"/>
          <w:sz w:val="24"/>
          <w:szCs w:val="24"/>
        </w:rPr>
        <w:t>磋商小组直接确定成交供应商。采</w:t>
      </w:r>
      <w:r>
        <w:rPr>
          <w:rFonts w:ascii="仿宋" w:hAnsi="仿宋" w:eastAsia="仿宋" w:cs="仿宋"/>
          <w:sz w:val="24"/>
          <w:szCs w:val="24"/>
        </w:rPr>
        <w:t>购人逾期未确定成交供应商且不提出异议的，视为</w:t>
      </w:r>
      <w:r>
        <w:rPr>
          <w:rFonts w:ascii="仿宋" w:hAnsi="仿宋" w:eastAsia="仿宋" w:cs="仿宋"/>
          <w:spacing w:val="-1"/>
          <w:sz w:val="24"/>
          <w:szCs w:val="24"/>
        </w:rPr>
        <w:t>确定评审报告提出的排序第一的供</w:t>
      </w:r>
      <w:r>
        <w:rPr>
          <w:rFonts w:ascii="仿宋" w:hAnsi="仿宋" w:eastAsia="仿宋" w:cs="仿宋"/>
          <w:spacing w:val="-7"/>
          <w:sz w:val="24"/>
          <w:szCs w:val="24"/>
        </w:rPr>
        <w:t>应商为成交供应商。</w:t>
      </w:r>
    </w:p>
    <w:p w14:paraId="61F0DD9F">
      <w:pPr>
        <w:spacing w:before="1" w:line="218" w:lineRule="auto"/>
        <w:ind w:left="522"/>
        <w:rPr>
          <w:rFonts w:ascii="仿宋" w:hAnsi="仿宋" w:eastAsia="仿宋" w:cs="仿宋"/>
          <w:sz w:val="24"/>
          <w:szCs w:val="24"/>
        </w:rPr>
      </w:pPr>
      <w:r>
        <w:rPr>
          <w:rFonts w:ascii="Times New Roman" w:hAnsi="Times New Roman" w:eastAsia="Times New Roman" w:cs="Times New Roman"/>
          <w:b/>
          <w:bCs/>
          <w:spacing w:val="-3"/>
          <w:sz w:val="24"/>
          <w:szCs w:val="24"/>
        </w:rPr>
        <w:t xml:space="preserve">6.2 </w:t>
      </w:r>
      <w:r>
        <w:rPr>
          <w:rFonts w:ascii="仿宋" w:hAnsi="仿宋" w:eastAsia="仿宋" w:cs="仿宋"/>
          <w:b/>
          <w:bCs/>
          <w:spacing w:val="-3"/>
          <w:sz w:val="24"/>
          <w:szCs w:val="24"/>
        </w:rPr>
        <w:t>成交通知</w:t>
      </w:r>
    </w:p>
    <w:p w14:paraId="00217945">
      <w:pPr>
        <w:spacing w:before="137" w:line="314" w:lineRule="auto"/>
        <w:ind w:left="43" w:right="110" w:firstLine="476"/>
        <w:jc w:val="both"/>
        <w:rPr>
          <w:rFonts w:ascii="仿宋" w:hAnsi="仿宋" w:eastAsia="仿宋" w:cs="仿宋"/>
          <w:sz w:val="24"/>
          <w:szCs w:val="24"/>
        </w:rPr>
      </w:pPr>
      <w:r>
        <w:rPr>
          <w:rFonts w:ascii="仿宋" w:hAnsi="仿宋" w:eastAsia="仿宋" w:cs="仿宋"/>
          <w:spacing w:val="-1"/>
          <w:sz w:val="24"/>
          <w:szCs w:val="24"/>
        </w:rPr>
        <w:t>采购代理机构应当在成交供应商确定后</w:t>
      </w:r>
      <w:r>
        <w:rPr>
          <w:rFonts w:ascii="仿宋" w:hAnsi="仿宋" w:eastAsia="仿宋" w:cs="仿宋"/>
          <w:spacing w:val="-47"/>
          <w:sz w:val="24"/>
          <w:szCs w:val="24"/>
        </w:rPr>
        <w:t xml:space="preserve"> </w:t>
      </w:r>
      <w:r>
        <w:rPr>
          <w:rFonts w:ascii="Times New Roman" w:hAnsi="Times New Roman" w:eastAsia="Times New Roman" w:cs="Times New Roman"/>
          <w:spacing w:val="-1"/>
          <w:sz w:val="24"/>
          <w:szCs w:val="24"/>
        </w:rPr>
        <w:t xml:space="preserve">2 </w:t>
      </w:r>
      <w:r>
        <w:rPr>
          <w:rFonts w:ascii="仿宋" w:hAnsi="仿宋" w:eastAsia="仿宋" w:cs="仿宋"/>
          <w:spacing w:val="-1"/>
          <w:sz w:val="24"/>
          <w:szCs w:val="24"/>
        </w:rPr>
        <w:t>个工作日内，在磋商公告发布媒体上公告成交结果，公示期为</w:t>
      </w:r>
      <w:r>
        <w:rPr>
          <w:rFonts w:ascii="仿宋" w:hAnsi="仿宋" w:eastAsia="仿宋" w:cs="仿宋"/>
          <w:spacing w:val="-32"/>
          <w:sz w:val="24"/>
          <w:szCs w:val="24"/>
        </w:rPr>
        <w:t xml:space="preserve"> </w:t>
      </w:r>
      <w:r>
        <w:rPr>
          <w:rFonts w:ascii="Times New Roman" w:hAnsi="Times New Roman" w:eastAsia="Times New Roman" w:cs="Times New Roman"/>
          <w:spacing w:val="-1"/>
          <w:sz w:val="24"/>
          <w:szCs w:val="24"/>
        </w:rPr>
        <w:t xml:space="preserve">1 </w:t>
      </w:r>
      <w:r>
        <w:rPr>
          <w:rFonts w:ascii="仿宋" w:hAnsi="仿宋" w:eastAsia="仿宋" w:cs="仿宋"/>
          <w:spacing w:val="-1"/>
          <w:sz w:val="24"/>
          <w:szCs w:val="24"/>
        </w:rPr>
        <w:t>个工作日。发布</w:t>
      </w:r>
      <w:r>
        <w:rPr>
          <w:rFonts w:ascii="仿宋" w:hAnsi="仿宋" w:eastAsia="仿宋" w:cs="仿宋"/>
          <w:spacing w:val="-2"/>
          <w:sz w:val="24"/>
          <w:szCs w:val="24"/>
        </w:rPr>
        <w:t>成交结果公告的同时向成交供应商发出成交</w:t>
      </w:r>
      <w:r>
        <w:rPr>
          <w:rFonts w:ascii="仿宋" w:hAnsi="仿宋" w:eastAsia="仿宋" w:cs="仿宋"/>
          <w:spacing w:val="-12"/>
          <w:sz w:val="24"/>
          <w:szCs w:val="24"/>
        </w:rPr>
        <w:t>通知书。</w:t>
      </w:r>
    </w:p>
    <w:p w14:paraId="0A74E426">
      <w:pPr>
        <w:spacing w:line="218" w:lineRule="auto"/>
        <w:ind w:left="3741"/>
        <w:outlineLvl w:val="1"/>
        <w:rPr>
          <w:rFonts w:ascii="仿宋" w:hAnsi="仿宋" w:eastAsia="仿宋" w:cs="仿宋"/>
          <w:sz w:val="28"/>
          <w:szCs w:val="28"/>
        </w:rPr>
      </w:pPr>
      <w:bookmarkStart w:id="10" w:name="bookmark11"/>
      <w:bookmarkEnd w:id="10"/>
      <w:r>
        <w:rPr>
          <w:rFonts w:ascii="Times New Roman" w:hAnsi="Times New Roman" w:eastAsia="Times New Roman" w:cs="Times New Roman"/>
          <w:b/>
          <w:bCs/>
          <w:spacing w:val="-9"/>
          <w:sz w:val="28"/>
          <w:szCs w:val="28"/>
        </w:rPr>
        <w:t>7</w:t>
      </w:r>
      <w:r>
        <w:rPr>
          <w:rFonts w:ascii="仿宋" w:hAnsi="仿宋" w:eastAsia="仿宋" w:cs="仿宋"/>
          <w:b/>
          <w:bCs/>
          <w:spacing w:val="-9"/>
          <w:sz w:val="28"/>
          <w:szCs w:val="28"/>
        </w:rPr>
        <w:t>、合同授予</w:t>
      </w:r>
    </w:p>
    <w:p w14:paraId="3F2FFE5F">
      <w:pPr>
        <w:spacing w:before="124" w:line="216" w:lineRule="auto"/>
        <w:ind w:left="521"/>
        <w:rPr>
          <w:rFonts w:ascii="仿宋" w:hAnsi="仿宋" w:eastAsia="仿宋" w:cs="仿宋"/>
          <w:sz w:val="24"/>
          <w:szCs w:val="24"/>
        </w:rPr>
      </w:pPr>
      <w:r>
        <w:rPr>
          <w:rFonts w:ascii="Times New Roman" w:hAnsi="Times New Roman" w:eastAsia="Times New Roman" w:cs="Times New Roman"/>
          <w:b/>
          <w:bCs/>
          <w:spacing w:val="-2"/>
          <w:sz w:val="24"/>
          <w:szCs w:val="24"/>
        </w:rPr>
        <w:t xml:space="preserve">7.1 </w:t>
      </w:r>
      <w:r>
        <w:rPr>
          <w:rFonts w:ascii="仿宋" w:hAnsi="仿宋" w:eastAsia="仿宋" w:cs="仿宋"/>
          <w:b/>
          <w:bCs/>
          <w:spacing w:val="-2"/>
          <w:sz w:val="24"/>
          <w:szCs w:val="24"/>
        </w:rPr>
        <w:t>履约保证金</w:t>
      </w:r>
    </w:p>
    <w:p w14:paraId="19298D1B">
      <w:pPr>
        <w:spacing w:before="139" w:line="270" w:lineRule="auto"/>
        <w:ind w:left="41" w:right="38" w:firstLine="479"/>
        <w:rPr>
          <w:rFonts w:ascii="仿宋" w:hAnsi="仿宋" w:eastAsia="仿宋" w:cs="仿宋"/>
          <w:sz w:val="24"/>
          <w:szCs w:val="24"/>
        </w:rPr>
      </w:pPr>
      <w:r>
        <w:rPr>
          <w:rFonts w:ascii="Times New Roman" w:hAnsi="Times New Roman" w:eastAsia="Times New Roman" w:cs="Times New Roman"/>
          <w:spacing w:val="-1"/>
          <w:sz w:val="24"/>
          <w:szCs w:val="24"/>
        </w:rPr>
        <w:t>7.1.1</w:t>
      </w:r>
      <w:r>
        <w:rPr>
          <w:rFonts w:ascii="Times New Roman" w:hAnsi="Times New Roman" w:eastAsia="Times New Roman" w:cs="Times New Roman"/>
          <w:spacing w:val="28"/>
          <w:sz w:val="24"/>
          <w:szCs w:val="24"/>
        </w:rPr>
        <w:t xml:space="preserve"> </w:t>
      </w:r>
      <w:r>
        <w:rPr>
          <w:rFonts w:ascii="仿宋" w:hAnsi="仿宋" w:eastAsia="仿宋" w:cs="仿宋"/>
          <w:spacing w:val="-1"/>
          <w:sz w:val="24"/>
          <w:szCs w:val="24"/>
        </w:rPr>
        <w:t>成交供应商应按供应商须知前附表规定的履约保证金的金额、方式，在签订</w:t>
      </w:r>
      <w:r>
        <w:rPr>
          <w:rFonts w:ascii="仿宋" w:hAnsi="仿宋" w:eastAsia="仿宋" w:cs="仿宋"/>
          <w:spacing w:val="-3"/>
          <w:sz w:val="24"/>
          <w:szCs w:val="24"/>
        </w:rPr>
        <w:t>合同前缴纳给采购人指定账户。否则，不予签订合同。</w:t>
      </w:r>
    </w:p>
    <w:p w14:paraId="273838A4">
      <w:pPr>
        <w:spacing w:before="139" w:line="287" w:lineRule="auto"/>
        <w:ind w:left="37" w:right="50" w:firstLine="482"/>
        <w:rPr>
          <w:rFonts w:ascii="仿宋" w:hAnsi="仿宋" w:eastAsia="仿宋" w:cs="仿宋"/>
          <w:sz w:val="24"/>
          <w:szCs w:val="24"/>
        </w:rPr>
      </w:pPr>
      <w:r>
        <w:rPr>
          <w:rFonts w:ascii="Times New Roman" w:hAnsi="Times New Roman" w:eastAsia="Times New Roman" w:cs="Times New Roman"/>
          <w:spacing w:val="-1"/>
          <w:sz w:val="24"/>
          <w:szCs w:val="24"/>
        </w:rPr>
        <w:t xml:space="preserve">7.1.2 </w:t>
      </w:r>
      <w:r>
        <w:rPr>
          <w:rFonts w:ascii="仿宋" w:hAnsi="仿宋" w:eastAsia="仿宋" w:cs="仿宋"/>
          <w:spacing w:val="-1"/>
          <w:sz w:val="24"/>
          <w:szCs w:val="24"/>
        </w:rPr>
        <w:t>履约保证金作为违约金的一部分及用于补偿采购人因成交供应商不能完成其</w:t>
      </w:r>
      <w:r>
        <w:rPr>
          <w:rFonts w:ascii="仿宋" w:hAnsi="仿宋" w:eastAsia="仿宋" w:cs="仿宋"/>
          <w:sz w:val="24"/>
          <w:szCs w:val="24"/>
        </w:rPr>
        <w:t>合同义务而蒙受的损失。如成交供应商不按双方签订的合同规</w:t>
      </w:r>
      <w:r>
        <w:rPr>
          <w:rFonts w:ascii="仿宋" w:hAnsi="仿宋" w:eastAsia="仿宋" w:cs="仿宋"/>
          <w:spacing w:val="-1"/>
          <w:sz w:val="24"/>
          <w:szCs w:val="24"/>
        </w:rPr>
        <w:t>定履约，则不予退还其</w:t>
      </w:r>
      <w:r>
        <w:rPr>
          <w:rFonts w:ascii="仿宋" w:hAnsi="仿宋" w:eastAsia="仿宋" w:cs="仿宋"/>
          <w:spacing w:val="-2"/>
          <w:sz w:val="24"/>
          <w:szCs w:val="24"/>
        </w:rPr>
        <w:t>全部履约保证金，履约保证金不足以赔偿损失的，按实际损失赔偿。</w:t>
      </w:r>
    </w:p>
    <w:p w14:paraId="7DB7340E">
      <w:pPr>
        <w:spacing w:before="142" w:line="305" w:lineRule="auto"/>
        <w:ind w:left="33" w:right="56" w:firstLine="486"/>
        <w:rPr>
          <w:rFonts w:ascii="仿宋" w:hAnsi="仿宋" w:eastAsia="仿宋" w:cs="仿宋"/>
          <w:sz w:val="24"/>
          <w:szCs w:val="24"/>
        </w:rPr>
      </w:pPr>
      <w:r>
        <w:rPr>
          <w:rFonts w:ascii="Times New Roman" w:hAnsi="Times New Roman" w:eastAsia="Times New Roman" w:cs="Times New Roman"/>
          <w:spacing w:val="-1"/>
          <w:sz w:val="24"/>
          <w:szCs w:val="24"/>
        </w:rPr>
        <w:t xml:space="preserve">7.1.3 </w:t>
      </w:r>
      <w:r>
        <w:rPr>
          <w:rFonts w:ascii="仿宋" w:hAnsi="仿宋" w:eastAsia="仿宋" w:cs="仿宋"/>
          <w:spacing w:val="-1"/>
          <w:sz w:val="24"/>
          <w:szCs w:val="24"/>
        </w:rPr>
        <w:t>履约担保的有效期应当自本合同生效之日起至采购人签认验收合格之日止。</w:t>
      </w:r>
      <w:r>
        <w:rPr>
          <w:rFonts w:ascii="仿宋" w:hAnsi="仿宋" w:eastAsia="仿宋" w:cs="仿宋"/>
          <w:sz w:val="24"/>
          <w:szCs w:val="24"/>
        </w:rPr>
        <w:t>项目验收合格，成交供应商向采购人办理成果移交手续后，采购人在收</w:t>
      </w:r>
      <w:r>
        <w:rPr>
          <w:rFonts w:ascii="仿宋" w:hAnsi="仿宋" w:eastAsia="仿宋" w:cs="仿宋"/>
          <w:spacing w:val="-1"/>
          <w:sz w:val="24"/>
          <w:szCs w:val="24"/>
        </w:rPr>
        <w:t>到合格材料后</w:t>
      </w:r>
      <w:r>
        <w:rPr>
          <w:rFonts w:ascii="Times New Roman" w:hAnsi="Times New Roman" w:eastAsia="Times New Roman" w:cs="Times New Roman"/>
          <w:sz w:val="24"/>
          <w:szCs w:val="24"/>
        </w:rPr>
        <w:t xml:space="preserve">5 </w:t>
      </w:r>
      <w:r>
        <w:rPr>
          <w:rFonts w:ascii="仿宋" w:hAnsi="仿宋" w:eastAsia="仿宋" w:cs="仿宋"/>
          <w:sz w:val="24"/>
          <w:szCs w:val="24"/>
        </w:rPr>
        <w:t>个日历天内扣减成交供应商赔偿金和其他</w:t>
      </w:r>
      <w:r>
        <w:rPr>
          <w:rFonts w:ascii="仿宋" w:hAnsi="仿宋" w:eastAsia="仿宋" w:cs="仿宋"/>
          <w:spacing w:val="-1"/>
          <w:sz w:val="24"/>
          <w:szCs w:val="24"/>
        </w:rPr>
        <w:t>应从成交供应商扣回的款项后，将履约保</w:t>
      </w:r>
      <w:r>
        <w:rPr>
          <w:rFonts w:ascii="仿宋" w:hAnsi="仿宋" w:eastAsia="仿宋" w:cs="仿宋"/>
          <w:sz w:val="24"/>
          <w:szCs w:val="24"/>
        </w:rPr>
        <w:t>证金的余额退还给成交供应商（无息）。采购人逾期退还履约保证金的</w:t>
      </w:r>
      <w:r>
        <w:rPr>
          <w:rFonts w:ascii="仿宋" w:hAnsi="仿宋" w:eastAsia="仿宋" w:cs="仿宋"/>
          <w:spacing w:val="-1"/>
          <w:sz w:val="24"/>
          <w:szCs w:val="24"/>
        </w:rPr>
        <w:t>，除应当退还履约保证金本金外，还应当按中国人民银行同期贷款基准利率上浮</w:t>
      </w:r>
      <w:r>
        <w:rPr>
          <w:rFonts w:ascii="仿宋" w:hAnsi="仿宋" w:eastAsia="仿宋" w:cs="仿宋"/>
          <w:spacing w:val="-37"/>
          <w:sz w:val="24"/>
          <w:szCs w:val="24"/>
        </w:rPr>
        <w:t xml:space="preserve"> </w:t>
      </w:r>
      <w:r>
        <w:rPr>
          <w:rFonts w:ascii="Times New Roman" w:hAnsi="Times New Roman" w:eastAsia="Times New Roman" w:cs="Times New Roman"/>
          <w:spacing w:val="-1"/>
          <w:sz w:val="24"/>
          <w:szCs w:val="24"/>
        </w:rPr>
        <w:t>20</w:t>
      </w:r>
      <w:r>
        <w:rPr>
          <w:rFonts w:ascii="仿宋" w:hAnsi="仿宋" w:eastAsia="仿宋" w:cs="仿宋"/>
          <w:spacing w:val="-2"/>
          <w:sz w:val="24"/>
          <w:szCs w:val="24"/>
        </w:rPr>
        <w:t>％后的利率支付超期资金占用费，但因供应商自身原因导致无法及时退还的除外。</w:t>
      </w:r>
    </w:p>
    <w:p w14:paraId="4B3C7006">
      <w:pPr>
        <w:spacing w:before="139" w:line="269" w:lineRule="auto"/>
        <w:ind w:left="51" w:right="50" w:firstLine="468"/>
        <w:rPr>
          <w:rFonts w:ascii="仿宋" w:hAnsi="仿宋" w:eastAsia="仿宋" w:cs="仿宋"/>
          <w:sz w:val="24"/>
          <w:szCs w:val="24"/>
        </w:rPr>
      </w:pPr>
      <w:r>
        <w:rPr>
          <w:rFonts w:ascii="Times New Roman" w:hAnsi="Times New Roman" w:eastAsia="Times New Roman" w:cs="Times New Roman"/>
          <w:spacing w:val="-1"/>
          <w:sz w:val="24"/>
          <w:szCs w:val="24"/>
        </w:rPr>
        <w:t xml:space="preserve">7.1.4 </w:t>
      </w:r>
      <w:r>
        <w:rPr>
          <w:rFonts w:ascii="仿宋" w:hAnsi="仿宋" w:eastAsia="仿宋" w:cs="仿宋"/>
          <w:spacing w:val="-1"/>
          <w:sz w:val="24"/>
          <w:szCs w:val="24"/>
        </w:rPr>
        <w:t>在履约保证金退还日期前，若成交供应商的开户名称、开户银行、账号有变</w:t>
      </w:r>
      <w:r>
        <w:rPr>
          <w:rFonts w:ascii="仿宋" w:hAnsi="仿宋" w:eastAsia="仿宋" w:cs="仿宋"/>
          <w:spacing w:val="-2"/>
          <w:sz w:val="24"/>
          <w:szCs w:val="24"/>
        </w:rPr>
        <w:t>动的，请以书面形式通知采购代理机构，否则由此产生的后果由成交供应商自负。</w:t>
      </w:r>
    </w:p>
    <w:p w14:paraId="7D83784E">
      <w:pPr>
        <w:spacing w:before="140" w:line="219" w:lineRule="auto"/>
        <w:ind w:left="521"/>
        <w:rPr>
          <w:rFonts w:ascii="仿宋" w:hAnsi="仿宋" w:eastAsia="仿宋" w:cs="仿宋"/>
          <w:sz w:val="24"/>
          <w:szCs w:val="24"/>
        </w:rPr>
      </w:pPr>
      <w:r>
        <w:rPr>
          <w:rFonts w:ascii="Times New Roman" w:hAnsi="Times New Roman" w:eastAsia="Times New Roman" w:cs="Times New Roman"/>
          <w:b/>
          <w:bCs/>
          <w:spacing w:val="-3"/>
          <w:sz w:val="24"/>
          <w:szCs w:val="24"/>
        </w:rPr>
        <w:t xml:space="preserve">7.2 </w:t>
      </w:r>
      <w:r>
        <w:rPr>
          <w:rFonts w:ascii="仿宋" w:hAnsi="仿宋" w:eastAsia="仿宋" w:cs="仿宋"/>
          <w:b/>
          <w:bCs/>
          <w:spacing w:val="-3"/>
          <w:sz w:val="24"/>
          <w:szCs w:val="24"/>
        </w:rPr>
        <w:t>签订合同</w:t>
      </w:r>
    </w:p>
    <w:p w14:paraId="4955C19D">
      <w:pPr>
        <w:spacing w:line="219" w:lineRule="auto"/>
        <w:rPr>
          <w:rFonts w:ascii="仿宋" w:hAnsi="仿宋" w:eastAsia="仿宋" w:cs="仿宋"/>
          <w:sz w:val="24"/>
          <w:szCs w:val="24"/>
        </w:rPr>
        <w:sectPr>
          <w:footerReference r:id="rId21" w:type="default"/>
          <w:pgSz w:w="11900" w:h="16832"/>
          <w:pgMar w:top="1135" w:right="1444" w:bottom="1057" w:left="1444" w:header="822" w:footer="795" w:gutter="0"/>
          <w:cols w:space="720" w:num="1"/>
        </w:sectPr>
      </w:pPr>
    </w:p>
    <w:p w14:paraId="16D7A435">
      <w:pPr>
        <w:spacing w:before="241" w:line="297" w:lineRule="auto"/>
        <w:ind w:left="39" w:right="100" w:firstLine="480"/>
        <w:rPr>
          <w:rFonts w:ascii="仿宋" w:hAnsi="仿宋" w:eastAsia="仿宋" w:cs="仿宋"/>
          <w:sz w:val="24"/>
          <w:szCs w:val="24"/>
        </w:rPr>
      </w:pPr>
      <w:r>
        <w:rPr>
          <w:rFonts w:ascii="Times New Roman" w:hAnsi="Times New Roman" w:eastAsia="Times New Roman" w:cs="Times New Roman"/>
          <w:spacing w:val="-2"/>
          <w:sz w:val="24"/>
          <w:szCs w:val="24"/>
        </w:rPr>
        <w:t xml:space="preserve">7.2.1 </w:t>
      </w:r>
      <w:r>
        <w:rPr>
          <w:rFonts w:ascii="仿宋" w:hAnsi="仿宋" w:eastAsia="仿宋" w:cs="仿宋"/>
          <w:spacing w:val="-2"/>
          <w:sz w:val="24"/>
          <w:szCs w:val="24"/>
        </w:rPr>
        <w:t>采购人与成交供应商应当在成交通知书发出之日起</w:t>
      </w:r>
      <w:r>
        <w:rPr>
          <w:rFonts w:ascii="仿宋" w:hAnsi="仿宋" w:eastAsia="仿宋" w:cs="仿宋"/>
          <w:spacing w:val="-55"/>
          <w:sz w:val="24"/>
          <w:szCs w:val="24"/>
        </w:rPr>
        <w:t xml:space="preserve"> </w:t>
      </w:r>
      <w:r>
        <w:rPr>
          <w:rFonts w:ascii="Times New Roman" w:hAnsi="Times New Roman" w:eastAsia="Times New Roman" w:cs="Times New Roman"/>
          <w:spacing w:val="-2"/>
          <w:sz w:val="24"/>
          <w:szCs w:val="24"/>
        </w:rPr>
        <w:t>20</w:t>
      </w:r>
      <w:r>
        <w:rPr>
          <w:rFonts w:ascii="Times New Roman" w:hAnsi="Times New Roman" w:eastAsia="Times New Roman" w:cs="Times New Roman"/>
          <w:spacing w:val="43"/>
          <w:sz w:val="24"/>
          <w:szCs w:val="24"/>
        </w:rPr>
        <w:t xml:space="preserve"> </w:t>
      </w:r>
      <w:r>
        <w:rPr>
          <w:rFonts w:ascii="仿宋" w:hAnsi="仿宋" w:eastAsia="仿宋" w:cs="仿宋"/>
          <w:spacing w:val="-2"/>
          <w:sz w:val="24"/>
          <w:szCs w:val="24"/>
        </w:rPr>
        <w:t>日内，按照</w:t>
      </w:r>
      <w:r>
        <w:rPr>
          <w:rFonts w:ascii="仿宋" w:hAnsi="仿宋" w:eastAsia="仿宋" w:cs="仿宋"/>
          <w:spacing w:val="-3"/>
          <w:sz w:val="24"/>
          <w:szCs w:val="24"/>
        </w:rPr>
        <w:t>采购文件</w:t>
      </w:r>
      <w:r>
        <w:rPr>
          <w:rFonts w:ascii="仿宋" w:hAnsi="仿宋" w:eastAsia="仿宋" w:cs="仿宋"/>
          <w:sz w:val="24"/>
          <w:szCs w:val="24"/>
        </w:rPr>
        <w:t>确定的合同文本以及采购标的、规格型号、采购金额、采</w:t>
      </w:r>
      <w:r>
        <w:rPr>
          <w:rFonts w:ascii="仿宋" w:hAnsi="仿宋" w:eastAsia="仿宋" w:cs="仿宋"/>
          <w:spacing w:val="-1"/>
          <w:sz w:val="24"/>
          <w:szCs w:val="24"/>
        </w:rPr>
        <w:t>购数量、技术和服务要求等</w:t>
      </w:r>
      <w:r>
        <w:rPr>
          <w:rFonts w:ascii="仿宋" w:hAnsi="仿宋" w:eastAsia="仿宋" w:cs="仿宋"/>
          <w:sz w:val="24"/>
          <w:szCs w:val="24"/>
        </w:rPr>
        <w:t>事项签订政府采购合同。采购文件、成交供应商的响应文</w:t>
      </w:r>
      <w:r>
        <w:rPr>
          <w:rFonts w:ascii="仿宋" w:hAnsi="仿宋" w:eastAsia="仿宋" w:cs="仿宋"/>
          <w:spacing w:val="-1"/>
          <w:sz w:val="24"/>
          <w:szCs w:val="24"/>
        </w:rPr>
        <w:t>件、应答文件等，均为签订</w:t>
      </w:r>
      <w:r>
        <w:rPr>
          <w:rFonts w:ascii="仿宋" w:hAnsi="仿宋" w:eastAsia="仿宋" w:cs="仿宋"/>
          <w:spacing w:val="-6"/>
          <w:sz w:val="24"/>
          <w:szCs w:val="24"/>
        </w:rPr>
        <w:t>政府采购合同的依据。</w:t>
      </w:r>
    </w:p>
    <w:p w14:paraId="6107E3FA">
      <w:pPr>
        <w:spacing w:before="137" w:line="269" w:lineRule="auto"/>
        <w:ind w:left="38" w:right="104" w:firstLine="481"/>
        <w:rPr>
          <w:rFonts w:ascii="仿宋" w:hAnsi="仿宋" w:eastAsia="仿宋" w:cs="仿宋"/>
          <w:sz w:val="24"/>
          <w:szCs w:val="24"/>
        </w:rPr>
      </w:pPr>
      <w:r>
        <w:rPr>
          <w:rFonts w:ascii="Times New Roman" w:hAnsi="Times New Roman" w:eastAsia="Times New Roman" w:cs="Times New Roman"/>
          <w:spacing w:val="-2"/>
          <w:sz w:val="24"/>
          <w:szCs w:val="24"/>
        </w:rPr>
        <w:t xml:space="preserve">7.2.2 </w:t>
      </w:r>
      <w:r>
        <w:rPr>
          <w:rFonts w:ascii="仿宋" w:hAnsi="仿宋" w:eastAsia="仿宋" w:cs="仿宋"/>
          <w:spacing w:val="-2"/>
          <w:sz w:val="24"/>
          <w:szCs w:val="24"/>
        </w:rPr>
        <w:t>如成交供应商不按成交通知书的规定签订合同，则按成交供应商违约处理，采购代理机构将不予退还成交供应商磋商保证金并上缴财政国库。</w:t>
      </w:r>
    </w:p>
    <w:p w14:paraId="278DA424">
      <w:pPr>
        <w:spacing w:before="140" w:line="287" w:lineRule="auto"/>
        <w:ind w:left="41" w:right="50" w:firstLine="479"/>
        <w:rPr>
          <w:rFonts w:ascii="仿宋" w:hAnsi="仿宋" w:eastAsia="仿宋" w:cs="仿宋"/>
          <w:sz w:val="24"/>
          <w:szCs w:val="24"/>
        </w:rPr>
      </w:pPr>
      <w:r>
        <w:rPr>
          <w:rFonts w:ascii="Times New Roman" w:hAnsi="Times New Roman" w:eastAsia="Times New Roman" w:cs="Times New Roman"/>
          <w:spacing w:val="-1"/>
          <w:sz w:val="24"/>
          <w:szCs w:val="24"/>
        </w:rPr>
        <w:t xml:space="preserve">7.2.3 </w:t>
      </w:r>
      <w:r>
        <w:rPr>
          <w:rFonts w:ascii="仿宋" w:hAnsi="仿宋" w:eastAsia="仿宋" w:cs="仿宋"/>
          <w:spacing w:val="-1"/>
          <w:sz w:val="24"/>
          <w:szCs w:val="24"/>
        </w:rPr>
        <w:t>成交供应商拒绝签订政府采购合同的，如政府采购活动或成交供应商不存在</w:t>
      </w:r>
      <w:r>
        <w:rPr>
          <w:rFonts w:ascii="仿宋" w:hAnsi="仿宋" w:eastAsia="仿宋" w:cs="仿宋"/>
          <w:sz w:val="24"/>
          <w:szCs w:val="24"/>
        </w:rPr>
        <w:t>违法违规情形的，采购人可以根据采购项目的实际情</w:t>
      </w:r>
      <w:r>
        <w:rPr>
          <w:rFonts w:ascii="仿宋" w:hAnsi="仿宋" w:eastAsia="仿宋" w:cs="仿宋"/>
          <w:spacing w:val="-1"/>
          <w:sz w:val="24"/>
          <w:szCs w:val="24"/>
        </w:rPr>
        <w:t>况，综合考虑递补供应商的经济</w:t>
      </w:r>
      <w:r>
        <w:rPr>
          <w:rFonts w:ascii="仿宋" w:hAnsi="仿宋" w:eastAsia="仿宋" w:cs="仿宋"/>
          <w:spacing w:val="-2"/>
          <w:sz w:val="24"/>
          <w:szCs w:val="24"/>
        </w:rPr>
        <w:t>性和效率等因素，自主确定是否重新开展采购活动或确定下一候选人为成交供应商。</w:t>
      </w:r>
    </w:p>
    <w:p w14:paraId="6E598D41">
      <w:pPr>
        <w:spacing w:before="140" w:line="287" w:lineRule="auto"/>
        <w:ind w:left="41" w:right="50" w:firstLine="479"/>
        <w:rPr>
          <w:rFonts w:ascii="仿宋" w:hAnsi="仿宋" w:eastAsia="仿宋" w:cs="仿宋"/>
          <w:sz w:val="24"/>
          <w:szCs w:val="24"/>
        </w:rPr>
      </w:pPr>
      <w:r>
        <w:rPr>
          <w:rFonts w:ascii="Times New Roman" w:hAnsi="Times New Roman" w:eastAsia="Times New Roman" w:cs="Times New Roman"/>
          <w:spacing w:val="-1"/>
          <w:sz w:val="24"/>
          <w:szCs w:val="24"/>
        </w:rPr>
        <w:t xml:space="preserve">7.2.4 </w:t>
      </w:r>
      <w:r>
        <w:rPr>
          <w:rFonts w:ascii="仿宋" w:hAnsi="仿宋" w:eastAsia="仿宋" w:cs="仿宋"/>
          <w:spacing w:val="-1"/>
          <w:sz w:val="24"/>
          <w:szCs w:val="24"/>
        </w:rPr>
        <w:t>采购人或成交供应商不得单方面向合同另一方提出任何采购文件没有约定的</w:t>
      </w:r>
      <w:r>
        <w:rPr>
          <w:rFonts w:ascii="仿宋" w:hAnsi="仿宋" w:eastAsia="仿宋" w:cs="仿宋"/>
          <w:sz w:val="24"/>
          <w:szCs w:val="24"/>
        </w:rPr>
        <w:t>条件或不合理的要求，作为签订合同的条件，也不得</w:t>
      </w:r>
      <w:r>
        <w:rPr>
          <w:rFonts w:ascii="仿宋" w:hAnsi="仿宋" w:eastAsia="仿宋" w:cs="仿宋"/>
          <w:spacing w:val="-1"/>
          <w:sz w:val="24"/>
          <w:szCs w:val="24"/>
        </w:rPr>
        <w:t>协商另行订立背离采购文件和合</w:t>
      </w:r>
      <w:r>
        <w:rPr>
          <w:rFonts w:ascii="仿宋" w:hAnsi="仿宋" w:eastAsia="仿宋" w:cs="仿宋"/>
          <w:spacing w:val="-6"/>
          <w:sz w:val="24"/>
          <w:szCs w:val="24"/>
        </w:rPr>
        <w:t>同实质性内容的协议。</w:t>
      </w:r>
    </w:p>
    <w:p w14:paraId="6627464A">
      <w:pPr>
        <w:spacing w:before="140" w:line="288" w:lineRule="auto"/>
        <w:ind w:left="42" w:right="50" w:firstLine="478"/>
        <w:rPr>
          <w:rFonts w:ascii="仿宋" w:hAnsi="仿宋" w:eastAsia="仿宋" w:cs="仿宋"/>
          <w:sz w:val="24"/>
          <w:szCs w:val="24"/>
        </w:rPr>
      </w:pPr>
      <w:r>
        <w:rPr>
          <w:rFonts w:ascii="Times New Roman" w:hAnsi="Times New Roman" w:eastAsia="Times New Roman" w:cs="Times New Roman"/>
          <w:spacing w:val="-1"/>
          <w:sz w:val="24"/>
          <w:szCs w:val="24"/>
        </w:rPr>
        <w:t xml:space="preserve">7.2.5 </w:t>
      </w:r>
      <w:r>
        <w:rPr>
          <w:rFonts w:ascii="仿宋" w:hAnsi="仿宋" w:eastAsia="仿宋" w:cs="仿宋"/>
          <w:spacing w:val="-1"/>
          <w:sz w:val="24"/>
          <w:szCs w:val="24"/>
        </w:rPr>
        <w:t>在合同履行中，采购人需追加与合同标的相同的货物、工程或者服务的，在</w:t>
      </w:r>
      <w:r>
        <w:rPr>
          <w:rFonts w:ascii="仿宋" w:hAnsi="仿宋" w:eastAsia="仿宋" w:cs="仿宋"/>
          <w:sz w:val="24"/>
          <w:szCs w:val="24"/>
        </w:rPr>
        <w:t>不改变原合同条款的前提下，可以与供应商协商签</w:t>
      </w:r>
      <w:r>
        <w:rPr>
          <w:rFonts w:ascii="仿宋" w:hAnsi="仿宋" w:eastAsia="仿宋" w:cs="仿宋"/>
          <w:spacing w:val="-1"/>
          <w:sz w:val="24"/>
          <w:szCs w:val="24"/>
        </w:rPr>
        <w:t>订补充合同，但所有补充合同的采</w:t>
      </w:r>
      <w:r>
        <w:rPr>
          <w:rFonts w:ascii="仿宋" w:hAnsi="仿宋" w:eastAsia="仿宋" w:cs="仿宋"/>
          <w:spacing w:val="-3"/>
          <w:sz w:val="24"/>
          <w:szCs w:val="24"/>
        </w:rPr>
        <w:t>购金额不得超过原采购合同金额的</w:t>
      </w:r>
      <w:r>
        <w:rPr>
          <w:rFonts w:ascii="仿宋" w:hAnsi="仿宋" w:eastAsia="仿宋" w:cs="仿宋"/>
          <w:spacing w:val="-18"/>
          <w:sz w:val="24"/>
          <w:szCs w:val="24"/>
        </w:rPr>
        <w:t xml:space="preserve"> </w:t>
      </w:r>
      <w:r>
        <w:rPr>
          <w:rFonts w:ascii="Times New Roman" w:hAnsi="Times New Roman" w:eastAsia="Times New Roman" w:cs="Times New Roman"/>
          <w:spacing w:val="-3"/>
          <w:sz w:val="24"/>
          <w:szCs w:val="24"/>
        </w:rPr>
        <w:t>10%</w:t>
      </w:r>
      <w:r>
        <w:rPr>
          <w:rFonts w:ascii="仿宋" w:hAnsi="仿宋" w:eastAsia="仿宋" w:cs="仿宋"/>
          <w:spacing w:val="-3"/>
          <w:sz w:val="24"/>
          <w:szCs w:val="24"/>
        </w:rPr>
        <w:t>。</w:t>
      </w:r>
    </w:p>
    <w:p w14:paraId="1174546D">
      <w:pPr>
        <w:spacing w:before="138" w:line="217" w:lineRule="auto"/>
        <w:ind w:left="521"/>
        <w:rPr>
          <w:rFonts w:ascii="仿宋" w:hAnsi="仿宋" w:eastAsia="仿宋" w:cs="仿宋"/>
          <w:sz w:val="24"/>
          <w:szCs w:val="24"/>
        </w:rPr>
      </w:pPr>
      <w:r>
        <w:rPr>
          <w:rFonts w:ascii="Times New Roman" w:hAnsi="Times New Roman" w:eastAsia="Times New Roman" w:cs="Times New Roman"/>
          <w:b/>
          <w:bCs/>
          <w:spacing w:val="-2"/>
          <w:sz w:val="24"/>
          <w:szCs w:val="24"/>
        </w:rPr>
        <w:t xml:space="preserve">7.3 </w:t>
      </w:r>
      <w:r>
        <w:rPr>
          <w:rFonts w:ascii="仿宋" w:hAnsi="仿宋" w:eastAsia="仿宋" w:cs="仿宋"/>
          <w:b/>
          <w:bCs/>
          <w:spacing w:val="-2"/>
          <w:sz w:val="24"/>
          <w:szCs w:val="24"/>
        </w:rPr>
        <w:t>政府采购合同公告</w:t>
      </w:r>
    </w:p>
    <w:p w14:paraId="4993681F">
      <w:pPr>
        <w:spacing w:before="135" w:line="271" w:lineRule="auto"/>
        <w:ind w:left="41" w:right="62" w:firstLine="479"/>
        <w:rPr>
          <w:rFonts w:ascii="仿宋" w:hAnsi="仿宋" w:eastAsia="仿宋" w:cs="仿宋"/>
          <w:sz w:val="24"/>
          <w:szCs w:val="24"/>
        </w:rPr>
      </w:pPr>
      <w:r>
        <w:rPr>
          <w:rFonts w:ascii="Times New Roman" w:hAnsi="Times New Roman" w:eastAsia="Times New Roman" w:cs="Times New Roman"/>
          <w:spacing w:val="-2"/>
          <w:sz w:val="24"/>
          <w:szCs w:val="24"/>
        </w:rPr>
        <w:t xml:space="preserve">7.3.1 </w:t>
      </w:r>
      <w:r>
        <w:rPr>
          <w:rFonts w:ascii="仿宋" w:hAnsi="仿宋" w:eastAsia="仿宋" w:cs="仿宋"/>
          <w:spacing w:val="-2"/>
          <w:sz w:val="24"/>
          <w:szCs w:val="24"/>
        </w:rPr>
        <w:t>如采购文件无特殊规定，成交人应在签订合同后</w:t>
      </w:r>
      <w:r>
        <w:rPr>
          <w:rFonts w:ascii="仿宋" w:hAnsi="仿宋" w:eastAsia="仿宋" w:cs="仿宋"/>
          <w:spacing w:val="-14"/>
          <w:sz w:val="24"/>
          <w:szCs w:val="24"/>
        </w:rPr>
        <w:t xml:space="preserve"> </w:t>
      </w:r>
      <w:r>
        <w:rPr>
          <w:rFonts w:ascii="Times New Roman" w:hAnsi="Times New Roman" w:eastAsia="Times New Roman" w:cs="Times New Roman"/>
          <w:spacing w:val="-2"/>
          <w:sz w:val="24"/>
          <w:szCs w:val="24"/>
        </w:rPr>
        <w:t xml:space="preserve">1 </w:t>
      </w:r>
      <w:r>
        <w:rPr>
          <w:rFonts w:ascii="仿宋" w:hAnsi="仿宋" w:eastAsia="仿宋" w:cs="仿宋"/>
          <w:spacing w:val="-2"/>
          <w:sz w:val="24"/>
          <w:szCs w:val="24"/>
        </w:rPr>
        <w:t>个工作日内，将政府采购</w:t>
      </w:r>
      <w:r>
        <w:rPr>
          <w:rFonts w:ascii="仿宋" w:hAnsi="仿宋" w:eastAsia="仿宋" w:cs="仿宋"/>
          <w:spacing w:val="-5"/>
          <w:sz w:val="24"/>
          <w:szCs w:val="24"/>
        </w:rPr>
        <w:t>合同副本送采购代理机构备案。</w:t>
      </w:r>
    </w:p>
    <w:p w14:paraId="39350853">
      <w:pPr>
        <w:spacing w:before="137" w:line="288" w:lineRule="auto"/>
        <w:ind w:left="41" w:right="62" w:firstLine="478"/>
        <w:rPr>
          <w:rFonts w:ascii="仿宋" w:hAnsi="仿宋" w:eastAsia="仿宋" w:cs="仿宋"/>
          <w:sz w:val="24"/>
          <w:szCs w:val="24"/>
        </w:rPr>
      </w:pPr>
      <w:r>
        <w:rPr>
          <w:rFonts w:ascii="Times New Roman" w:hAnsi="Times New Roman" w:eastAsia="Times New Roman" w:cs="Times New Roman"/>
          <w:spacing w:val="-1"/>
          <w:sz w:val="24"/>
          <w:szCs w:val="24"/>
        </w:rPr>
        <w:t xml:space="preserve">7.3.2 </w:t>
      </w:r>
      <w:r>
        <w:rPr>
          <w:rFonts w:ascii="仿宋" w:hAnsi="仿宋" w:eastAsia="仿宋" w:cs="仿宋"/>
          <w:spacing w:val="-1"/>
          <w:sz w:val="24"/>
          <w:szCs w:val="24"/>
        </w:rPr>
        <w:t>采购人应当自政府采购合同签订之日起</w:t>
      </w:r>
      <w:r>
        <w:rPr>
          <w:rFonts w:ascii="仿宋" w:hAnsi="仿宋" w:eastAsia="仿宋" w:cs="仿宋"/>
          <w:spacing w:val="-54"/>
          <w:sz w:val="24"/>
          <w:szCs w:val="24"/>
        </w:rPr>
        <w:t xml:space="preserve"> </w:t>
      </w:r>
      <w:r>
        <w:rPr>
          <w:rFonts w:ascii="Times New Roman" w:hAnsi="Times New Roman" w:eastAsia="Times New Roman" w:cs="Times New Roman"/>
          <w:spacing w:val="-1"/>
          <w:sz w:val="24"/>
          <w:szCs w:val="24"/>
        </w:rPr>
        <w:t xml:space="preserve">2 </w:t>
      </w:r>
      <w:r>
        <w:rPr>
          <w:rFonts w:ascii="仿宋" w:hAnsi="仿宋" w:eastAsia="仿宋" w:cs="仿宋"/>
          <w:spacing w:val="-1"/>
          <w:sz w:val="24"/>
          <w:szCs w:val="24"/>
        </w:rPr>
        <w:t>个工作日内，将政府采购合同在省</w:t>
      </w:r>
      <w:r>
        <w:rPr>
          <w:rFonts w:ascii="仿宋" w:hAnsi="仿宋" w:eastAsia="仿宋" w:cs="仿宋"/>
          <w:sz w:val="24"/>
          <w:szCs w:val="24"/>
        </w:rPr>
        <w:t>级以上人民政府财政部门指定的媒体上公告，但政</w:t>
      </w:r>
      <w:r>
        <w:rPr>
          <w:rFonts w:ascii="仿宋" w:hAnsi="仿宋" w:eastAsia="仿宋" w:cs="仿宋"/>
          <w:spacing w:val="-1"/>
          <w:sz w:val="24"/>
          <w:szCs w:val="24"/>
        </w:rPr>
        <w:t>府采购合同中涉及国家秘密、商业</w:t>
      </w:r>
      <w:r>
        <w:rPr>
          <w:rFonts w:ascii="仿宋" w:hAnsi="仿宋" w:eastAsia="仿宋" w:cs="仿宋"/>
          <w:spacing w:val="-7"/>
          <w:sz w:val="24"/>
          <w:szCs w:val="24"/>
        </w:rPr>
        <w:t>秘密的内容除外。</w:t>
      </w:r>
    </w:p>
    <w:p w14:paraId="7222886E">
      <w:pPr>
        <w:spacing w:before="103" w:line="217" w:lineRule="auto"/>
        <w:ind w:left="4022"/>
        <w:outlineLvl w:val="1"/>
        <w:rPr>
          <w:rFonts w:ascii="仿宋" w:hAnsi="仿宋" w:eastAsia="仿宋" w:cs="仿宋"/>
          <w:sz w:val="28"/>
          <w:szCs w:val="28"/>
        </w:rPr>
      </w:pPr>
      <w:bookmarkStart w:id="11" w:name="bookmark12"/>
      <w:bookmarkEnd w:id="11"/>
      <w:r>
        <w:rPr>
          <w:rFonts w:ascii="Times New Roman" w:hAnsi="Times New Roman" w:eastAsia="Times New Roman" w:cs="Times New Roman"/>
          <w:b/>
          <w:bCs/>
          <w:spacing w:val="-11"/>
          <w:sz w:val="28"/>
          <w:szCs w:val="28"/>
        </w:rPr>
        <w:t>8</w:t>
      </w:r>
      <w:r>
        <w:rPr>
          <w:rFonts w:ascii="仿宋" w:hAnsi="仿宋" w:eastAsia="仿宋" w:cs="仿宋"/>
          <w:b/>
          <w:bCs/>
          <w:spacing w:val="-11"/>
          <w:sz w:val="28"/>
          <w:szCs w:val="28"/>
        </w:rPr>
        <w:t>、其他</w:t>
      </w:r>
    </w:p>
    <w:p w14:paraId="3FB44900">
      <w:pPr>
        <w:spacing w:before="126" w:line="217" w:lineRule="auto"/>
        <w:ind w:left="521"/>
        <w:rPr>
          <w:rFonts w:ascii="仿宋" w:hAnsi="仿宋" w:eastAsia="仿宋" w:cs="仿宋"/>
          <w:sz w:val="24"/>
          <w:szCs w:val="24"/>
        </w:rPr>
      </w:pPr>
      <w:r>
        <w:rPr>
          <w:rFonts w:ascii="Times New Roman" w:hAnsi="Times New Roman" w:eastAsia="Times New Roman" w:cs="Times New Roman"/>
          <w:b/>
          <w:bCs/>
          <w:spacing w:val="-3"/>
          <w:sz w:val="24"/>
          <w:szCs w:val="24"/>
        </w:rPr>
        <w:t xml:space="preserve">8.1 </w:t>
      </w:r>
      <w:r>
        <w:rPr>
          <w:rFonts w:ascii="仿宋" w:hAnsi="仿宋" w:eastAsia="仿宋" w:cs="仿宋"/>
          <w:b/>
          <w:bCs/>
          <w:spacing w:val="-3"/>
          <w:sz w:val="24"/>
          <w:szCs w:val="24"/>
        </w:rPr>
        <w:t>询问、质疑和投诉</w:t>
      </w:r>
    </w:p>
    <w:p w14:paraId="7DF8BE11">
      <w:pPr>
        <w:spacing w:before="135" w:line="271" w:lineRule="auto"/>
        <w:ind w:left="66" w:right="50" w:firstLine="459"/>
        <w:rPr>
          <w:rFonts w:ascii="仿宋" w:hAnsi="仿宋" w:eastAsia="仿宋" w:cs="仿宋"/>
          <w:sz w:val="24"/>
          <w:szCs w:val="24"/>
        </w:rPr>
      </w:pPr>
      <w:r>
        <w:rPr>
          <w:rFonts w:ascii="Times New Roman" w:hAnsi="Times New Roman" w:eastAsia="Times New Roman" w:cs="Times New Roman"/>
          <w:spacing w:val="-1"/>
          <w:sz w:val="24"/>
          <w:szCs w:val="24"/>
        </w:rPr>
        <w:t xml:space="preserve">8.1.1 </w:t>
      </w:r>
      <w:r>
        <w:rPr>
          <w:rFonts w:ascii="仿宋" w:hAnsi="仿宋" w:eastAsia="仿宋" w:cs="仿宋"/>
          <w:spacing w:val="-1"/>
          <w:sz w:val="24"/>
          <w:szCs w:val="24"/>
        </w:rPr>
        <w:t>供应商对政府采购活动事项有疑问的，可以向采购人、采购代理机构提出询</w:t>
      </w:r>
      <w:r>
        <w:rPr>
          <w:rFonts w:ascii="仿宋" w:hAnsi="仿宋" w:eastAsia="仿宋" w:cs="仿宋"/>
          <w:spacing w:val="-22"/>
          <w:sz w:val="24"/>
          <w:szCs w:val="24"/>
        </w:rPr>
        <w:t>问。</w:t>
      </w:r>
    </w:p>
    <w:p w14:paraId="5B19732D">
      <w:pPr>
        <w:spacing w:before="136" w:line="288" w:lineRule="auto"/>
        <w:ind w:left="41" w:right="100" w:firstLine="481"/>
        <w:rPr>
          <w:rFonts w:ascii="仿宋" w:hAnsi="仿宋" w:eastAsia="仿宋" w:cs="仿宋"/>
          <w:sz w:val="24"/>
          <w:szCs w:val="24"/>
        </w:rPr>
      </w:pPr>
      <w:r>
        <w:rPr>
          <w:rFonts w:ascii="Times New Roman" w:hAnsi="Times New Roman" w:eastAsia="Times New Roman" w:cs="Times New Roman"/>
          <w:spacing w:val="-2"/>
          <w:sz w:val="24"/>
          <w:szCs w:val="24"/>
        </w:rPr>
        <w:t xml:space="preserve">8.1.2 </w:t>
      </w:r>
      <w:r>
        <w:rPr>
          <w:rFonts w:ascii="仿宋" w:hAnsi="仿宋" w:eastAsia="仿宋" w:cs="仿宋"/>
          <w:spacing w:val="-2"/>
          <w:sz w:val="24"/>
          <w:szCs w:val="24"/>
        </w:rPr>
        <w:t>供应商认为采购文件、采购过程或成交结果使自己的合法权益受到损害的，</w:t>
      </w:r>
      <w:r>
        <w:rPr>
          <w:rFonts w:ascii="仿宋" w:hAnsi="仿宋" w:eastAsia="仿宋" w:cs="仿宋"/>
          <w:sz w:val="24"/>
          <w:szCs w:val="24"/>
        </w:rPr>
        <w:t>应当在知道或者应知其权益受到损害之日起七个工</w:t>
      </w:r>
      <w:r>
        <w:rPr>
          <w:rFonts w:ascii="仿宋" w:hAnsi="仿宋" w:eastAsia="仿宋" w:cs="仿宋"/>
          <w:spacing w:val="-1"/>
          <w:sz w:val="24"/>
          <w:szCs w:val="24"/>
        </w:rPr>
        <w:t>作日内，以书面形式向采购人、采</w:t>
      </w:r>
      <w:r>
        <w:rPr>
          <w:rFonts w:ascii="仿宋" w:hAnsi="仿宋" w:eastAsia="仿宋" w:cs="仿宋"/>
          <w:spacing w:val="-4"/>
          <w:sz w:val="24"/>
          <w:szCs w:val="24"/>
        </w:rPr>
        <w:t>购代理机构提出质疑。具体计算起算时间如下：</w:t>
      </w:r>
    </w:p>
    <w:p w14:paraId="78116942">
      <w:pPr>
        <w:spacing w:before="136" w:line="270" w:lineRule="auto"/>
        <w:ind w:left="41" w:right="119" w:firstLine="466"/>
        <w:rPr>
          <w:rFonts w:ascii="仿宋" w:hAnsi="仿宋" w:eastAsia="仿宋" w:cs="仿宋"/>
          <w:sz w:val="24"/>
          <w:szCs w:val="24"/>
        </w:rPr>
      </w:pPr>
      <w:r>
        <w:rPr>
          <w:rFonts w:ascii="仿宋" w:hAnsi="仿宋" w:eastAsia="仿宋" w:cs="仿宋"/>
          <w:spacing w:val="-2"/>
          <w:sz w:val="24"/>
          <w:szCs w:val="24"/>
        </w:rPr>
        <w:t>（</w:t>
      </w:r>
      <w:r>
        <w:rPr>
          <w:rFonts w:ascii="仿宋" w:hAnsi="仿宋" w:eastAsia="仿宋" w:cs="仿宋"/>
          <w:spacing w:val="-64"/>
          <w:sz w:val="24"/>
          <w:szCs w:val="24"/>
        </w:rPr>
        <w:t xml:space="preserve"> </w:t>
      </w:r>
      <w:r>
        <w:rPr>
          <w:rFonts w:ascii="仿宋" w:hAnsi="仿宋" w:eastAsia="仿宋" w:cs="仿宋"/>
          <w:spacing w:val="-2"/>
          <w:sz w:val="24"/>
          <w:szCs w:val="24"/>
        </w:rPr>
        <w:t>一）对可以质疑的采购文件提出质疑的，现场直接购买采购文件</w:t>
      </w:r>
      <w:r>
        <w:rPr>
          <w:rFonts w:ascii="仿宋" w:hAnsi="仿宋" w:eastAsia="仿宋" w:cs="仿宋"/>
          <w:spacing w:val="-3"/>
          <w:sz w:val="24"/>
          <w:szCs w:val="24"/>
        </w:rPr>
        <w:t>的，为收到采购文件之日；以公告方式发布的采购文件，为公告届满之日起；</w:t>
      </w:r>
    </w:p>
    <w:p w14:paraId="3EC58588">
      <w:pPr>
        <w:spacing w:before="139" w:line="215" w:lineRule="auto"/>
        <w:ind w:left="508"/>
        <w:rPr>
          <w:rFonts w:ascii="仿宋" w:hAnsi="仿宋" w:eastAsia="仿宋" w:cs="仿宋"/>
          <w:sz w:val="24"/>
          <w:szCs w:val="24"/>
        </w:rPr>
      </w:pPr>
      <w:r>
        <w:rPr>
          <w:rFonts w:ascii="仿宋" w:hAnsi="仿宋" w:eastAsia="仿宋" w:cs="仿宋"/>
          <w:spacing w:val="-2"/>
          <w:sz w:val="24"/>
          <w:szCs w:val="24"/>
        </w:rPr>
        <w:t>（二）对采购过程提出质疑的，为各采购程</w:t>
      </w:r>
      <w:r>
        <w:rPr>
          <w:rFonts w:ascii="仿宋" w:hAnsi="仿宋" w:eastAsia="仿宋" w:cs="仿宋"/>
          <w:spacing w:val="-3"/>
          <w:sz w:val="24"/>
          <w:szCs w:val="24"/>
        </w:rPr>
        <w:t>序环节结束之日；</w:t>
      </w:r>
    </w:p>
    <w:p w14:paraId="6C89AE2F">
      <w:pPr>
        <w:spacing w:before="139" w:line="218" w:lineRule="auto"/>
        <w:ind w:left="508"/>
        <w:rPr>
          <w:rFonts w:ascii="仿宋" w:hAnsi="仿宋" w:eastAsia="仿宋" w:cs="仿宋"/>
          <w:sz w:val="24"/>
          <w:szCs w:val="24"/>
        </w:rPr>
      </w:pPr>
      <w:r>
        <w:rPr>
          <w:rFonts w:ascii="仿宋" w:hAnsi="仿宋" w:eastAsia="仿宋" w:cs="仿宋"/>
          <w:spacing w:val="-2"/>
          <w:sz w:val="24"/>
          <w:szCs w:val="24"/>
        </w:rPr>
        <w:t>（三）对成交结果提出质疑的，为成交结果公告期限届满之日。</w:t>
      </w:r>
    </w:p>
    <w:p w14:paraId="7FE9D841">
      <w:pPr>
        <w:spacing w:before="139" w:line="323" w:lineRule="auto"/>
        <w:ind w:left="36" w:right="100" w:firstLine="481"/>
        <w:rPr>
          <w:rFonts w:ascii="仿宋" w:hAnsi="仿宋" w:eastAsia="仿宋" w:cs="仿宋"/>
          <w:sz w:val="24"/>
          <w:szCs w:val="24"/>
        </w:rPr>
      </w:pPr>
      <w:r>
        <w:rPr>
          <w:rFonts w:ascii="仿宋" w:hAnsi="仿宋" w:eastAsia="仿宋" w:cs="仿宋"/>
          <w:spacing w:val="-1"/>
          <w:sz w:val="24"/>
          <w:szCs w:val="24"/>
        </w:rPr>
        <w:t>采购人或采购代理机构在收到供应商书面质疑后</w:t>
      </w:r>
      <w:r>
        <w:rPr>
          <w:rFonts w:ascii="仿宋" w:hAnsi="仿宋" w:eastAsia="仿宋" w:cs="仿宋"/>
          <w:spacing w:val="-47"/>
          <w:sz w:val="24"/>
          <w:szCs w:val="24"/>
        </w:rPr>
        <w:t xml:space="preserve"> </w:t>
      </w:r>
      <w:r>
        <w:rPr>
          <w:rFonts w:ascii="Times New Roman" w:hAnsi="Times New Roman" w:eastAsia="Times New Roman" w:cs="Times New Roman"/>
          <w:spacing w:val="-1"/>
          <w:sz w:val="24"/>
          <w:szCs w:val="24"/>
        </w:rPr>
        <w:t xml:space="preserve">7 </w:t>
      </w:r>
      <w:r>
        <w:rPr>
          <w:rFonts w:ascii="仿宋" w:hAnsi="仿宋" w:eastAsia="仿宋" w:cs="仿宋"/>
          <w:spacing w:val="-1"/>
          <w:sz w:val="24"/>
          <w:szCs w:val="24"/>
        </w:rPr>
        <w:t>个工作日内，对质疑内容作出</w:t>
      </w:r>
      <w:r>
        <w:rPr>
          <w:rFonts w:ascii="仿宋" w:hAnsi="仿宋" w:eastAsia="仿宋" w:cs="仿宋"/>
          <w:sz w:val="24"/>
          <w:szCs w:val="24"/>
        </w:rPr>
        <w:t>答复。供应商对采购人或采购代理机构的质疑答复不满意或者采</w:t>
      </w:r>
      <w:r>
        <w:rPr>
          <w:rFonts w:ascii="仿宋" w:hAnsi="仿宋" w:eastAsia="仿宋" w:cs="仿宋"/>
          <w:spacing w:val="-1"/>
          <w:sz w:val="24"/>
          <w:szCs w:val="24"/>
        </w:rPr>
        <w:t>购人或采购代理机构</w:t>
      </w:r>
    </w:p>
    <w:p w14:paraId="5BA02747">
      <w:pPr>
        <w:spacing w:line="323" w:lineRule="auto"/>
        <w:rPr>
          <w:rFonts w:ascii="仿宋" w:hAnsi="仿宋" w:eastAsia="仿宋" w:cs="仿宋"/>
          <w:sz w:val="24"/>
          <w:szCs w:val="24"/>
        </w:rPr>
        <w:sectPr>
          <w:footerReference r:id="rId22" w:type="default"/>
          <w:pgSz w:w="11900" w:h="16832"/>
          <w:pgMar w:top="1135" w:right="1444" w:bottom="1057" w:left="1444" w:header="822" w:footer="797" w:gutter="0"/>
          <w:cols w:space="720" w:num="1"/>
        </w:sectPr>
      </w:pPr>
    </w:p>
    <w:p w14:paraId="16560068">
      <w:pPr>
        <w:spacing w:before="243" w:line="323" w:lineRule="auto"/>
        <w:ind w:left="28" w:right="100" w:firstLine="9"/>
        <w:rPr>
          <w:rFonts w:ascii="仿宋" w:hAnsi="仿宋" w:eastAsia="仿宋" w:cs="仿宋"/>
          <w:sz w:val="24"/>
          <w:szCs w:val="24"/>
        </w:rPr>
      </w:pPr>
      <w:r>
        <w:rPr>
          <w:rFonts w:ascii="仿宋" w:hAnsi="仿宋" w:eastAsia="仿宋" w:cs="仿宋"/>
          <w:sz w:val="24"/>
          <w:szCs w:val="24"/>
        </w:rPr>
        <w:t>未在规定时间内作出答复的，可以在答复期满后十五个工作</w:t>
      </w:r>
      <w:r>
        <w:rPr>
          <w:rFonts w:ascii="仿宋" w:hAnsi="仿宋" w:eastAsia="仿宋" w:cs="仿宋"/>
          <w:spacing w:val="-1"/>
          <w:sz w:val="24"/>
          <w:szCs w:val="24"/>
        </w:rPr>
        <w:t>日内向同级采购监管部门</w:t>
      </w:r>
      <w:r>
        <w:rPr>
          <w:rFonts w:ascii="仿宋" w:hAnsi="仿宋" w:eastAsia="仿宋" w:cs="仿宋"/>
          <w:spacing w:val="-2"/>
          <w:sz w:val="24"/>
          <w:szCs w:val="24"/>
        </w:rPr>
        <w:t>（贵港市港北区财政局综合股，电话：</w:t>
      </w:r>
      <w:r>
        <w:rPr>
          <w:rFonts w:ascii="Times New Roman" w:hAnsi="Times New Roman" w:eastAsia="Times New Roman" w:cs="Times New Roman"/>
          <w:spacing w:val="-2"/>
          <w:sz w:val="24"/>
          <w:szCs w:val="24"/>
        </w:rPr>
        <w:t>0775-4258699</w:t>
      </w:r>
      <w:r>
        <w:rPr>
          <w:rFonts w:ascii="Times New Roman" w:hAnsi="Times New Roman" w:eastAsia="Times New Roman" w:cs="Times New Roman"/>
          <w:spacing w:val="-17"/>
          <w:sz w:val="24"/>
          <w:szCs w:val="24"/>
        </w:rPr>
        <w:t xml:space="preserve"> </w:t>
      </w:r>
      <w:r>
        <w:rPr>
          <w:rFonts w:ascii="仿宋" w:hAnsi="仿宋" w:eastAsia="仿宋" w:cs="仿宋"/>
          <w:spacing w:val="-2"/>
          <w:sz w:val="24"/>
          <w:szCs w:val="24"/>
        </w:rPr>
        <w:t>，</w:t>
      </w:r>
      <w:r>
        <w:rPr>
          <w:rFonts w:ascii="Times New Roman" w:hAnsi="Times New Roman" w:eastAsia="Times New Roman" w:cs="Times New Roman"/>
          <w:spacing w:val="-2"/>
          <w:sz w:val="24"/>
          <w:szCs w:val="24"/>
        </w:rPr>
        <w:t>4258673</w:t>
      </w:r>
      <w:r>
        <w:rPr>
          <w:rFonts w:ascii="仿宋" w:hAnsi="仿宋" w:eastAsia="仿宋" w:cs="仿宋"/>
          <w:spacing w:val="-2"/>
          <w:sz w:val="24"/>
          <w:szCs w:val="24"/>
        </w:rPr>
        <w:t>。）投诉。</w:t>
      </w:r>
    </w:p>
    <w:p w14:paraId="2CDD5A91">
      <w:pPr>
        <w:spacing w:before="1" w:line="215" w:lineRule="auto"/>
        <w:ind w:left="521"/>
        <w:rPr>
          <w:rFonts w:ascii="仿宋" w:hAnsi="仿宋" w:eastAsia="仿宋" w:cs="仿宋"/>
          <w:sz w:val="24"/>
          <w:szCs w:val="24"/>
        </w:rPr>
      </w:pPr>
      <w:r>
        <w:rPr>
          <w:rFonts w:ascii="仿宋" w:hAnsi="仿宋" w:eastAsia="仿宋" w:cs="仿宋"/>
          <w:spacing w:val="-3"/>
          <w:sz w:val="24"/>
          <w:szCs w:val="24"/>
        </w:rPr>
        <w:t>质疑函接收及联系方式详见供应商须知前附表。</w:t>
      </w:r>
    </w:p>
    <w:p w14:paraId="0A5B11DD">
      <w:pPr>
        <w:spacing w:before="139" w:line="323" w:lineRule="auto"/>
        <w:ind w:left="39" w:right="50" w:firstLine="486"/>
        <w:rPr>
          <w:rFonts w:ascii="仿宋" w:hAnsi="仿宋" w:eastAsia="仿宋" w:cs="仿宋"/>
          <w:sz w:val="24"/>
          <w:szCs w:val="24"/>
        </w:rPr>
      </w:pPr>
      <w:r>
        <w:rPr>
          <w:rFonts w:ascii="Times New Roman" w:hAnsi="Times New Roman" w:eastAsia="Times New Roman" w:cs="Times New Roman"/>
          <w:spacing w:val="-1"/>
          <w:sz w:val="24"/>
          <w:szCs w:val="24"/>
        </w:rPr>
        <w:t xml:space="preserve">8.1.3 </w:t>
      </w:r>
      <w:r>
        <w:rPr>
          <w:rFonts w:ascii="仿宋" w:hAnsi="仿宋" w:eastAsia="仿宋" w:cs="仿宋"/>
          <w:spacing w:val="-1"/>
          <w:sz w:val="24"/>
          <w:szCs w:val="24"/>
        </w:rPr>
        <w:t>供应商的质疑和投诉行为应当符合《政府采购质疑和投诉办法》（中华人民</w:t>
      </w:r>
      <w:r>
        <w:rPr>
          <w:rFonts w:ascii="仿宋" w:hAnsi="仿宋" w:eastAsia="仿宋" w:cs="仿宋"/>
          <w:spacing w:val="-2"/>
          <w:sz w:val="24"/>
          <w:szCs w:val="24"/>
        </w:rPr>
        <w:t>共和国财政部令第</w:t>
      </w:r>
      <w:r>
        <w:rPr>
          <w:rFonts w:ascii="仿宋" w:hAnsi="仿宋" w:eastAsia="仿宋" w:cs="仿宋"/>
          <w:spacing w:val="-38"/>
          <w:sz w:val="24"/>
          <w:szCs w:val="24"/>
        </w:rPr>
        <w:t xml:space="preserve"> </w:t>
      </w:r>
      <w:r>
        <w:rPr>
          <w:rFonts w:ascii="Times New Roman" w:hAnsi="Times New Roman" w:eastAsia="Times New Roman" w:cs="Times New Roman"/>
          <w:spacing w:val="-2"/>
          <w:sz w:val="24"/>
          <w:szCs w:val="24"/>
        </w:rPr>
        <w:t xml:space="preserve">94 </w:t>
      </w:r>
      <w:r>
        <w:rPr>
          <w:rFonts w:ascii="仿宋" w:hAnsi="仿宋" w:eastAsia="仿宋" w:cs="仿宋"/>
          <w:spacing w:val="-2"/>
          <w:sz w:val="24"/>
          <w:szCs w:val="24"/>
        </w:rPr>
        <w:t>号）规定。质疑、投诉应当采用书面形式，质疑函、投诉书应</w:t>
      </w:r>
      <w:r>
        <w:rPr>
          <w:rFonts w:ascii="仿宋" w:hAnsi="仿宋" w:eastAsia="仿宋" w:cs="仿宋"/>
          <w:sz w:val="24"/>
          <w:szCs w:val="24"/>
        </w:rPr>
        <w:t>按财政部发布《政府采购供应商质疑函范本》、《政府</w:t>
      </w:r>
      <w:r>
        <w:rPr>
          <w:rFonts w:ascii="仿宋" w:hAnsi="仿宋" w:eastAsia="仿宋" w:cs="仿宋"/>
          <w:spacing w:val="-1"/>
          <w:sz w:val="24"/>
          <w:szCs w:val="24"/>
        </w:rPr>
        <w:t>采购供应商投诉书范本》编</w:t>
      </w:r>
    </w:p>
    <w:p w14:paraId="70DB0E58">
      <w:pPr>
        <w:spacing w:line="323" w:lineRule="auto"/>
        <w:ind w:left="34" w:right="100" w:firstLine="11"/>
        <w:rPr>
          <w:rFonts w:ascii="仿宋" w:hAnsi="仿宋" w:eastAsia="仿宋" w:cs="仿宋"/>
          <w:sz w:val="24"/>
          <w:szCs w:val="24"/>
        </w:rPr>
      </w:pPr>
      <w:r>
        <w:rPr>
          <w:rFonts w:ascii="仿宋" w:hAnsi="仿宋" w:eastAsia="仿宋" w:cs="仿宋"/>
          <w:sz w:val="24"/>
          <w:szCs w:val="24"/>
        </w:rPr>
        <w:t>制，质疑书、投诉书均应明确阐述采购文件</w:t>
      </w:r>
      <w:r>
        <w:rPr>
          <w:rFonts w:ascii="仿宋" w:hAnsi="仿宋" w:eastAsia="仿宋" w:cs="仿宋"/>
          <w:spacing w:val="-1"/>
          <w:sz w:val="24"/>
          <w:szCs w:val="24"/>
        </w:rPr>
        <w:t>、采购过程、成交结果中使自己合法权益</w:t>
      </w:r>
      <w:r>
        <w:rPr>
          <w:rFonts w:ascii="仿宋" w:hAnsi="仿宋" w:eastAsia="仿宋" w:cs="仿宋"/>
          <w:sz w:val="24"/>
          <w:szCs w:val="24"/>
        </w:rPr>
        <w:t>受到损害的实质性内容，提供相关事实、明确的请求、必要的证明材</w:t>
      </w:r>
      <w:r>
        <w:rPr>
          <w:rFonts w:ascii="仿宋" w:hAnsi="仿宋" w:eastAsia="仿宋" w:cs="仿宋"/>
          <w:spacing w:val="-1"/>
          <w:sz w:val="24"/>
          <w:szCs w:val="24"/>
        </w:rPr>
        <w:t>料，便于有关单</w:t>
      </w:r>
      <w:r>
        <w:rPr>
          <w:rFonts w:ascii="仿宋" w:hAnsi="仿宋" w:eastAsia="仿宋" w:cs="仿宋"/>
          <w:spacing w:val="-5"/>
          <w:sz w:val="24"/>
          <w:szCs w:val="24"/>
        </w:rPr>
        <w:t>位调查、答复和处理。</w:t>
      </w:r>
    </w:p>
    <w:p w14:paraId="3BD678C0">
      <w:pPr>
        <w:spacing w:line="323" w:lineRule="auto"/>
        <w:ind w:left="41" w:right="98" w:firstLine="474"/>
        <w:rPr>
          <w:rFonts w:ascii="仿宋" w:hAnsi="仿宋" w:eastAsia="仿宋" w:cs="仿宋"/>
          <w:sz w:val="24"/>
          <w:szCs w:val="24"/>
        </w:rPr>
      </w:pPr>
      <w:r>
        <w:rPr>
          <w:rFonts w:ascii="仿宋" w:hAnsi="仿宋" w:eastAsia="仿宋" w:cs="仿宋"/>
          <w:sz w:val="24"/>
          <w:szCs w:val="24"/>
        </w:rPr>
        <w:t>供应商提出质疑应当提交质疑函和必要的证明材料，针对同一采购</w:t>
      </w:r>
      <w:r>
        <w:rPr>
          <w:rFonts w:ascii="仿宋" w:hAnsi="仿宋" w:eastAsia="仿宋" w:cs="仿宋"/>
          <w:spacing w:val="-1"/>
          <w:sz w:val="24"/>
          <w:szCs w:val="24"/>
        </w:rPr>
        <w:t>程序环节的质</w:t>
      </w:r>
      <w:r>
        <w:rPr>
          <w:rFonts w:ascii="仿宋" w:hAnsi="仿宋" w:eastAsia="仿宋" w:cs="仿宋"/>
          <w:spacing w:val="-4"/>
          <w:sz w:val="24"/>
          <w:szCs w:val="24"/>
        </w:rPr>
        <w:t>疑必须在法定质疑期内一次性提出。</w:t>
      </w:r>
    </w:p>
    <w:p w14:paraId="5309B144">
      <w:pPr>
        <w:spacing w:line="217" w:lineRule="auto"/>
        <w:ind w:left="521"/>
        <w:rPr>
          <w:rFonts w:ascii="仿宋" w:hAnsi="仿宋" w:eastAsia="仿宋" w:cs="仿宋"/>
          <w:sz w:val="24"/>
          <w:szCs w:val="24"/>
        </w:rPr>
      </w:pPr>
      <w:r>
        <w:rPr>
          <w:rFonts w:ascii="Times New Roman" w:hAnsi="Times New Roman" w:eastAsia="Times New Roman" w:cs="Times New Roman"/>
          <w:b/>
          <w:bCs/>
          <w:spacing w:val="-4"/>
          <w:sz w:val="24"/>
          <w:szCs w:val="24"/>
        </w:rPr>
        <w:t>8.2</w:t>
      </w:r>
      <w:r>
        <w:rPr>
          <w:rFonts w:ascii="Times New Roman" w:hAnsi="Times New Roman" w:eastAsia="Times New Roman" w:cs="Times New Roman"/>
          <w:b/>
          <w:bCs/>
          <w:spacing w:val="13"/>
          <w:sz w:val="24"/>
          <w:szCs w:val="24"/>
        </w:rPr>
        <w:t xml:space="preserve"> </w:t>
      </w:r>
      <w:r>
        <w:rPr>
          <w:rFonts w:ascii="仿宋" w:hAnsi="仿宋" w:eastAsia="仿宋" w:cs="仿宋"/>
          <w:b/>
          <w:bCs/>
          <w:spacing w:val="-4"/>
          <w:sz w:val="24"/>
          <w:szCs w:val="24"/>
        </w:rPr>
        <w:t>适用法律</w:t>
      </w:r>
    </w:p>
    <w:p w14:paraId="45C8BF66">
      <w:pPr>
        <w:spacing w:before="137" w:line="325" w:lineRule="auto"/>
        <w:ind w:left="43" w:right="98" w:firstLine="476"/>
        <w:jc w:val="both"/>
        <w:rPr>
          <w:rFonts w:ascii="仿宋" w:hAnsi="仿宋" w:eastAsia="仿宋" w:cs="仿宋"/>
          <w:sz w:val="24"/>
          <w:szCs w:val="24"/>
        </w:rPr>
      </w:pPr>
      <w:r>
        <w:rPr>
          <w:rFonts w:ascii="仿宋" w:hAnsi="仿宋" w:eastAsia="仿宋" w:cs="仿宋"/>
          <w:sz w:val="24"/>
          <w:szCs w:val="24"/>
        </w:rPr>
        <w:t>采购当事人的一切活动均适用于《中华人民共和国政府</w:t>
      </w:r>
      <w:r>
        <w:rPr>
          <w:rFonts w:ascii="仿宋" w:hAnsi="仿宋" w:eastAsia="仿宋" w:cs="仿宋"/>
          <w:spacing w:val="-1"/>
          <w:sz w:val="24"/>
          <w:szCs w:val="24"/>
        </w:rPr>
        <w:t>采购法》、《中华人民共和国政府采购法实施条例》、《政府采购竞争性磋商采购方式管理暂行</w:t>
      </w:r>
      <w:r>
        <w:rPr>
          <w:rFonts w:ascii="仿宋" w:hAnsi="仿宋" w:eastAsia="仿宋" w:cs="仿宋"/>
          <w:spacing w:val="-2"/>
          <w:sz w:val="24"/>
          <w:szCs w:val="24"/>
        </w:rPr>
        <w:t>办法》及相关</w:t>
      </w:r>
      <w:r>
        <w:rPr>
          <w:rFonts w:ascii="仿宋" w:hAnsi="仿宋" w:eastAsia="仿宋" w:cs="仿宋"/>
          <w:spacing w:val="-15"/>
          <w:sz w:val="24"/>
          <w:szCs w:val="24"/>
        </w:rPr>
        <w:t>规定。</w:t>
      </w:r>
    </w:p>
    <w:p w14:paraId="7C1624CF">
      <w:pPr>
        <w:spacing w:line="325" w:lineRule="auto"/>
        <w:rPr>
          <w:rFonts w:ascii="仿宋" w:hAnsi="仿宋" w:eastAsia="仿宋" w:cs="仿宋"/>
          <w:sz w:val="24"/>
          <w:szCs w:val="24"/>
        </w:rPr>
        <w:sectPr>
          <w:footerReference r:id="rId23" w:type="default"/>
          <w:pgSz w:w="11900" w:h="16832"/>
          <w:pgMar w:top="1135" w:right="1444" w:bottom="1057" w:left="1444" w:header="822" w:footer="795" w:gutter="0"/>
          <w:cols w:space="720" w:num="1"/>
        </w:sectPr>
      </w:pPr>
    </w:p>
    <w:p w14:paraId="6AFCBFD0">
      <w:pPr>
        <w:pStyle w:val="2"/>
        <w:spacing w:line="279" w:lineRule="auto"/>
      </w:pPr>
    </w:p>
    <w:p w14:paraId="68018677">
      <w:pPr>
        <w:spacing w:before="117" w:line="217" w:lineRule="auto"/>
        <w:ind w:left="2825"/>
        <w:outlineLvl w:val="0"/>
        <w:rPr>
          <w:rFonts w:ascii="仿宋" w:hAnsi="仿宋" w:eastAsia="仿宋" w:cs="仿宋"/>
          <w:sz w:val="36"/>
          <w:szCs w:val="36"/>
        </w:rPr>
      </w:pPr>
      <w:bookmarkStart w:id="12" w:name="bookmark13"/>
      <w:bookmarkEnd w:id="12"/>
      <w:r>
        <w:rPr>
          <w:rFonts w:ascii="仿宋" w:hAnsi="仿宋" w:eastAsia="仿宋" w:cs="仿宋"/>
          <w:spacing w:val="-4"/>
          <w:sz w:val="36"/>
          <w:szCs w:val="36"/>
        </w:rPr>
        <w:t>第三章 项目采购需求</w:t>
      </w:r>
    </w:p>
    <w:p w14:paraId="00E50E8E">
      <w:pPr>
        <w:spacing w:before="245" w:line="216" w:lineRule="auto"/>
        <w:ind w:left="518"/>
        <w:rPr>
          <w:rFonts w:ascii="仿宋" w:hAnsi="仿宋" w:eastAsia="仿宋" w:cs="仿宋"/>
          <w:sz w:val="24"/>
          <w:szCs w:val="24"/>
        </w:rPr>
      </w:pPr>
      <w:r>
        <w:rPr>
          <w:rFonts w:ascii="仿宋" w:hAnsi="仿宋" w:eastAsia="仿宋" w:cs="仿宋"/>
          <w:spacing w:val="-2"/>
          <w:sz w:val="24"/>
          <w:szCs w:val="24"/>
        </w:rPr>
        <w:t>本采购标的所属行业：</w:t>
      </w:r>
      <w:r>
        <w:rPr>
          <w:rFonts w:ascii="仿宋" w:hAnsi="仿宋" w:eastAsia="仿宋" w:cs="仿宋"/>
          <w:b/>
          <w:bCs/>
          <w:spacing w:val="-2"/>
          <w:sz w:val="24"/>
          <w:szCs w:val="24"/>
          <w:u w:val="single"/>
        </w:rPr>
        <w:t>建筑业</w:t>
      </w:r>
      <w:r>
        <w:rPr>
          <w:rFonts w:ascii="仿宋" w:hAnsi="仿宋" w:eastAsia="仿宋" w:cs="仿宋"/>
          <w:spacing w:val="-2"/>
          <w:sz w:val="24"/>
          <w:szCs w:val="24"/>
        </w:rPr>
        <w:t>。</w:t>
      </w:r>
    </w:p>
    <w:p w14:paraId="514EBC5F">
      <w:pPr>
        <w:spacing w:before="185" w:line="217" w:lineRule="auto"/>
        <w:ind w:left="535"/>
        <w:rPr>
          <w:rFonts w:ascii="仿宋" w:hAnsi="仿宋" w:eastAsia="仿宋" w:cs="仿宋"/>
          <w:sz w:val="24"/>
          <w:szCs w:val="24"/>
        </w:rPr>
      </w:pPr>
      <w:r>
        <w:rPr>
          <w:rFonts w:ascii="仿宋" w:hAnsi="仿宋" w:eastAsia="仿宋" w:cs="仿宋"/>
          <w:b/>
          <w:bCs/>
          <w:spacing w:val="-6"/>
          <w:sz w:val="24"/>
          <w:szCs w:val="24"/>
        </w:rPr>
        <w:t>一、项目综合概况</w:t>
      </w:r>
    </w:p>
    <w:p w14:paraId="1BB840D0">
      <w:pPr>
        <w:spacing w:before="186" w:line="214" w:lineRule="auto"/>
        <w:ind w:left="508"/>
        <w:rPr>
          <w:rFonts w:ascii="仿宋" w:hAnsi="仿宋" w:eastAsia="仿宋" w:cs="仿宋"/>
          <w:sz w:val="24"/>
          <w:szCs w:val="24"/>
          <w:lang w:eastAsia="zh-CN"/>
        </w:rPr>
      </w:pPr>
      <w:r>
        <w:rPr>
          <w:rFonts w:ascii="仿宋" w:hAnsi="仿宋" w:eastAsia="仿宋" w:cs="仿宋"/>
          <w:spacing w:val="-3"/>
          <w:sz w:val="24"/>
          <w:szCs w:val="24"/>
        </w:rPr>
        <w:t>（</w:t>
      </w:r>
      <w:r>
        <w:rPr>
          <w:rFonts w:ascii="仿宋" w:hAnsi="仿宋" w:eastAsia="仿宋" w:cs="仿宋"/>
          <w:spacing w:val="-63"/>
          <w:sz w:val="24"/>
          <w:szCs w:val="24"/>
        </w:rPr>
        <w:t xml:space="preserve"> </w:t>
      </w:r>
      <w:r>
        <w:rPr>
          <w:rFonts w:ascii="仿宋" w:hAnsi="仿宋" w:eastAsia="仿宋" w:cs="仿宋"/>
          <w:spacing w:val="-3"/>
          <w:sz w:val="24"/>
          <w:szCs w:val="24"/>
        </w:rPr>
        <w:t>一）项目名称：</w:t>
      </w:r>
      <w:r>
        <w:rPr>
          <w:rFonts w:ascii="仿宋" w:hAnsi="仿宋" w:eastAsia="仿宋" w:cs="仿宋"/>
          <w:spacing w:val="-35"/>
          <w:sz w:val="24"/>
          <w:szCs w:val="24"/>
        </w:rPr>
        <w:t xml:space="preserve"> </w:t>
      </w:r>
      <w:r>
        <w:rPr>
          <w:rFonts w:hint="eastAsia" w:ascii="仿宋" w:hAnsi="仿宋" w:eastAsia="仿宋" w:cs="仿宋"/>
          <w:spacing w:val="-3"/>
          <w:sz w:val="24"/>
          <w:szCs w:val="24"/>
          <w:lang w:eastAsia="zh-CN"/>
        </w:rPr>
        <w:t>关于2025年第二批中央财政水利发展资金贵港市港北区农村饮水工程维修养护项目</w:t>
      </w:r>
    </w:p>
    <w:p w14:paraId="3343D9F8">
      <w:pPr>
        <w:spacing w:before="189" w:line="217" w:lineRule="auto"/>
        <w:ind w:left="508"/>
        <w:rPr>
          <w:rFonts w:ascii="仿宋" w:hAnsi="仿宋" w:eastAsia="仿宋" w:cs="仿宋"/>
          <w:sz w:val="24"/>
          <w:szCs w:val="24"/>
        </w:rPr>
      </w:pPr>
      <w:r>
        <w:rPr>
          <w:rFonts w:ascii="仿宋" w:hAnsi="仿宋" w:eastAsia="仿宋" w:cs="仿宋"/>
          <w:sz w:val="24"/>
          <w:szCs w:val="24"/>
        </w:rPr>
        <w:t>（二）建设地点：贵港市港北区。</w:t>
      </w:r>
    </w:p>
    <w:p w14:paraId="6C8B3722">
      <w:pPr>
        <w:spacing w:before="182" w:line="288" w:lineRule="auto"/>
        <w:ind w:left="43" w:right="100" w:firstLine="464"/>
        <w:rPr>
          <w:rFonts w:ascii="仿宋" w:hAnsi="仿宋" w:eastAsia="仿宋" w:cs="仿宋"/>
          <w:sz w:val="24"/>
          <w:szCs w:val="24"/>
        </w:rPr>
      </w:pPr>
      <w:r>
        <w:rPr>
          <w:rFonts w:ascii="仿宋" w:hAnsi="仿宋" w:eastAsia="仿宋" w:cs="仿宋"/>
          <w:sz w:val="24"/>
          <w:szCs w:val="24"/>
        </w:rPr>
        <w:t>（三）主要建设内容：</w:t>
      </w:r>
      <w:r>
        <w:rPr>
          <w:rFonts w:hint="eastAsia" w:ascii="仿宋" w:hAnsi="仿宋" w:eastAsia="仿宋" w:cs="仿宋"/>
          <w:sz w:val="24"/>
          <w:szCs w:val="24"/>
          <w:lang w:eastAsia="zh-CN"/>
        </w:rPr>
        <w:t>关于2025年第二批中央财政水利发展资金贵港市港北区农村饮水工程维修养护项目</w:t>
      </w:r>
      <w:r>
        <w:rPr>
          <w:rFonts w:ascii="仿宋" w:hAnsi="仿宋" w:eastAsia="仿宋" w:cs="仿宋"/>
          <w:sz w:val="24"/>
          <w:szCs w:val="24"/>
        </w:rPr>
        <w:t>一项，详</w:t>
      </w:r>
      <w:r>
        <w:rPr>
          <w:rFonts w:ascii="仿宋" w:hAnsi="仿宋" w:eastAsia="仿宋" w:cs="仿宋"/>
          <w:spacing w:val="-1"/>
          <w:sz w:val="24"/>
          <w:szCs w:val="24"/>
        </w:rPr>
        <w:t>见图</w:t>
      </w:r>
      <w:r>
        <w:rPr>
          <w:rFonts w:ascii="仿宋" w:hAnsi="仿宋" w:eastAsia="仿宋" w:cs="仿宋"/>
          <w:spacing w:val="-5"/>
          <w:sz w:val="24"/>
          <w:szCs w:val="24"/>
        </w:rPr>
        <w:t>纸及工程量清单所包含的内容。</w:t>
      </w:r>
    </w:p>
    <w:p w14:paraId="0E7A3E6C">
      <w:pPr>
        <w:spacing w:before="186" w:line="217" w:lineRule="auto"/>
        <w:ind w:left="508"/>
        <w:rPr>
          <w:rFonts w:ascii="仿宋" w:hAnsi="仿宋" w:eastAsia="仿宋" w:cs="仿宋"/>
          <w:sz w:val="24"/>
          <w:szCs w:val="24"/>
        </w:rPr>
      </w:pPr>
      <w:r>
        <w:rPr>
          <w:rFonts w:ascii="仿宋" w:hAnsi="仿宋" w:eastAsia="仿宋" w:cs="仿宋"/>
          <w:spacing w:val="-6"/>
          <w:sz w:val="24"/>
          <w:szCs w:val="24"/>
        </w:rPr>
        <w:t>（四）要求工期：</w:t>
      </w:r>
      <w:r>
        <w:rPr>
          <w:rFonts w:ascii="仿宋" w:hAnsi="仿宋" w:eastAsia="仿宋" w:cs="仿宋"/>
          <w:spacing w:val="-32"/>
          <w:sz w:val="24"/>
          <w:szCs w:val="24"/>
        </w:rPr>
        <w:t xml:space="preserve"> </w:t>
      </w:r>
      <w:r>
        <w:rPr>
          <w:rFonts w:ascii="Times New Roman" w:hAnsi="Times New Roman" w:eastAsia="Times New Roman" w:cs="Times New Roman"/>
          <w:spacing w:val="-6"/>
          <w:sz w:val="24"/>
          <w:szCs w:val="24"/>
        </w:rPr>
        <w:t>90</w:t>
      </w:r>
      <w:r>
        <w:rPr>
          <w:rFonts w:ascii="Times New Roman" w:hAnsi="Times New Roman" w:eastAsia="Times New Roman" w:cs="Times New Roman"/>
          <w:spacing w:val="42"/>
          <w:w w:val="101"/>
          <w:sz w:val="24"/>
          <w:szCs w:val="24"/>
        </w:rPr>
        <w:t xml:space="preserve"> </w:t>
      </w:r>
      <w:r>
        <w:rPr>
          <w:rFonts w:ascii="仿宋" w:hAnsi="仿宋" w:eastAsia="仿宋" w:cs="仿宋"/>
          <w:spacing w:val="-6"/>
          <w:sz w:val="24"/>
          <w:szCs w:val="24"/>
        </w:rPr>
        <w:t>日历天。</w:t>
      </w:r>
    </w:p>
    <w:p w14:paraId="57DEE875">
      <w:pPr>
        <w:spacing w:before="186" w:line="217" w:lineRule="auto"/>
        <w:ind w:left="508"/>
        <w:rPr>
          <w:rFonts w:ascii="仿宋" w:hAnsi="仿宋" w:eastAsia="仿宋" w:cs="仿宋"/>
          <w:sz w:val="24"/>
          <w:szCs w:val="24"/>
        </w:rPr>
      </w:pPr>
      <w:r>
        <w:rPr>
          <w:rFonts w:ascii="仿宋" w:hAnsi="仿宋" w:eastAsia="仿宋" w:cs="仿宋"/>
          <w:spacing w:val="-2"/>
          <w:sz w:val="24"/>
          <w:szCs w:val="24"/>
        </w:rPr>
        <w:t>（五）质量要求：达到国家施工验收规范合格标</w:t>
      </w:r>
      <w:r>
        <w:rPr>
          <w:rFonts w:ascii="仿宋" w:hAnsi="仿宋" w:eastAsia="仿宋" w:cs="仿宋"/>
          <w:spacing w:val="-3"/>
          <w:sz w:val="24"/>
          <w:szCs w:val="24"/>
        </w:rPr>
        <w:t>准。</w:t>
      </w:r>
    </w:p>
    <w:p w14:paraId="7EA98750">
      <w:pPr>
        <w:spacing w:before="183" w:line="215" w:lineRule="auto"/>
        <w:ind w:left="508"/>
        <w:rPr>
          <w:rFonts w:ascii="仿宋" w:hAnsi="仿宋" w:eastAsia="仿宋" w:cs="仿宋"/>
          <w:sz w:val="24"/>
          <w:szCs w:val="24"/>
        </w:rPr>
      </w:pPr>
      <w:r>
        <w:rPr>
          <w:rFonts w:ascii="仿宋" w:hAnsi="仿宋" w:eastAsia="仿宋" w:cs="仿宋"/>
          <w:spacing w:val="-2"/>
          <w:sz w:val="24"/>
          <w:szCs w:val="24"/>
        </w:rPr>
        <w:t>（六）承包方式：包工包料，单价包干，以实际工程量结算。</w:t>
      </w:r>
    </w:p>
    <w:p w14:paraId="5F58F029">
      <w:pPr>
        <w:spacing w:before="188" w:line="217" w:lineRule="auto"/>
        <w:ind w:left="533"/>
        <w:rPr>
          <w:rFonts w:ascii="仿宋" w:hAnsi="仿宋" w:eastAsia="仿宋" w:cs="仿宋"/>
          <w:sz w:val="24"/>
          <w:szCs w:val="24"/>
        </w:rPr>
      </w:pPr>
      <w:r>
        <w:rPr>
          <w:rFonts w:ascii="仿宋" w:hAnsi="仿宋" w:eastAsia="仿宋" w:cs="仿宋"/>
          <w:b/>
          <w:bCs/>
          <w:spacing w:val="-5"/>
          <w:sz w:val="24"/>
          <w:szCs w:val="24"/>
        </w:rPr>
        <w:t>二、采购预算金额</w:t>
      </w:r>
    </w:p>
    <w:p w14:paraId="3FACC62E">
      <w:pPr>
        <w:spacing w:before="183" w:line="216" w:lineRule="auto"/>
        <w:ind w:left="536"/>
        <w:rPr>
          <w:rFonts w:ascii="仿宋" w:hAnsi="仿宋" w:eastAsia="仿宋" w:cs="仿宋"/>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24"/>
          <w:sz w:val="24"/>
          <w:szCs w:val="24"/>
        </w:rPr>
        <w:t xml:space="preserve"> </w:t>
      </w:r>
      <w:r>
        <w:rPr>
          <w:rFonts w:ascii="仿宋" w:hAnsi="仿宋" w:eastAsia="仿宋" w:cs="仿宋"/>
          <w:spacing w:val="-2"/>
          <w:sz w:val="24"/>
          <w:szCs w:val="24"/>
        </w:rPr>
        <w:t>、预算金额：</w:t>
      </w:r>
      <w:r>
        <w:rPr>
          <w:rFonts w:hint="eastAsia" w:ascii="仿宋" w:hAnsi="仿宋" w:eastAsia="仿宋" w:cs="仿宋"/>
          <w:spacing w:val="-2"/>
          <w:sz w:val="24"/>
          <w:szCs w:val="24"/>
          <w:lang w:eastAsia="zh-CN"/>
        </w:rPr>
        <w:t>柒拾陆万柒仟叁佰元整</w:t>
      </w:r>
      <w:r>
        <w:rPr>
          <w:rFonts w:ascii="仿宋" w:hAnsi="仿宋" w:eastAsia="仿宋" w:cs="仿宋"/>
          <w:spacing w:val="-2"/>
          <w:sz w:val="24"/>
          <w:szCs w:val="24"/>
        </w:rPr>
        <w:t xml:space="preserve"> (</w:t>
      </w:r>
      <w:r>
        <w:rPr>
          <w:rFonts w:ascii="Times New Roman" w:hAnsi="Times New Roman" w:eastAsia="Times New Roman" w:cs="Times New Roman"/>
          <w:spacing w:val="-2"/>
          <w:sz w:val="24"/>
          <w:szCs w:val="24"/>
        </w:rPr>
        <w:t>¥</w:t>
      </w:r>
      <w:r>
        <w:rPr>
          <w:rFonts w:hint="eastAsia" w:ascii="Times New Roman" w:hAnsi="Times New Roman" w:eastAsia="宋体" w:cs="Times New Roman"/>
          <w:spacing w:val="-2"/>
          <w:sz w:val="24"/>
          <w:szCs w:val="24"/>
          <w:lang w:eastAsia="zh-CN"/>
        </w:rPr>
        <w:t>767300</w:t>
      </w:r>
      <w:r>
        <w:rPr>
          <w:rFonts w:ascii="Times New Roman" w:hAnsi="Times New Roman" w:eastAsia="Times New Roman" w:cs="Times New Roman"/>
          <w:spacing w:val="-2"/>
          <w:sz w:val="24"/>
          <w:szCs w:val="24"/>
        </w:rPr>
        <w:t>.00</w:t>
      </w:r>
      <w:r>
        <w:rPr>
          <w:rFonts w:ascii="仿宋" w:hAnsi="仿宋" w:eastAsia="仿宋" w:cs="仿宋"/>
          <w:spacing w:val="-2"/>
          <w:sz w:val="24"/>
          <w:szCs w:val="24"/>
        </w:rPr>
        <w:t>）</w:t>
      </w:r>
    </w:p>
    <w:p w14:paraId="108FEDEC">
      <w:pPr>
        <w:spacing w:before="188" w:line="216" w:lineRule="auto"/>
        <w:ind w:left="513"/>
        <w:rPr>
          <w:rFonts w:ascii="仿宋" w:hAnsi="仿宋" w:eastAsia="仿宋" w:cs="仿宋"/>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31"/>
          <w:sz w:val="24"/>
          <w:szCs w:val="24"/>
        </w:rPr>
        <w:t xml:space="preserve"> </w:t>
      </w:r>
      <w:r>
        <w:rPr>
          <w:rFonts w:ascii="仿宋" w:hAnsi="仿宋" w:eastAsia="仿宋" w:cs="仿宋"/>
          <w:spacing w:val="-1"/>
          <w:sz w:val="24"/>
          <w:szCs w:val="24"/>
        </w:rPr>
        <w:t>、最高限价：</w:t>
      </w:r>
      <w:r>
        <w:rPr>
          <w:rFonts w:hint="eastAsia" w:ascii="仿宋" w:hAnsi="仿宋" w:eastAsia="仿宋" w:cs="仿宋"/>
          <w:spacing w:val="-1"/>
          <w:sz w:val="24"/>
          <w:szCs w:val="24"/>
          <w:lang w:eastAsia="zh-CN"/>
        </w:rPr>
        <w:t>柒拾陆万柒仟叁佰元整</w:t>
      </w:r>
      <w:r>
        <w:rPr>
          <w:rFonts w:ascii="仿宋" w:hAnsi="仿宋" w:eastAsia="仿宋" w:cs="仿宋"/>
          <w:spacing w:val="-1"/>
          <w:sz w:val="24"/>
          <w:szCs w:val="24"/>
        </w:rPr>
        <w:t xml:space="preserve"> (</w:t>
      </w:r>
      <w:r>
        <w:rPr>
          <w:rFonts w:ascii="Times New Roman" w:hAnsi="Times New Roman" w:eastAsia="Times New Roman" w:cs="Times New Roman"/>
          <w:spacing w:val="-1"/>
          <w:sz w:val="24"/>
          <w:szCs w:val="24"/>
        </w:rPr>
        <w:t>¥</w:t>
      </w:r>
      <w:r>
        <w:rPr>
          <w:rFonts w:hint="eastAsia" w:ascii="Times New Roman" w:hAnsi="Times New Roman" w:eastAsia="宋体" w:cs="Times New Roman"/>
          <w:spacing w:val="-1"/>
          <w:sz w:val="24"/>
          <w:szCs w:val="24"/>
          <w:lang w:eastAsia="zh-CN"/>
        </w:rPr>
        <w:t>767300</w:t>
      </w:r>
      <w:r>
        <w:rPr>
          <w:rFonts w:ascii="Times New Roman" w:hAnsi="Times New Roman" w:eastAsia="Times New Roman" w:cs="Times New Roman"/>
          <w:spacing w:val="-1"/>
          <w:sz w:val="24"/>
          <w:szCs w:val="24"/>
        </w:rPr>
        <w:t>.</w:t>
      </w:r>
      <w:r>
        <w:rPr>
          <w:rFonts w:ascii="Times New Roman" w:hAnsi="Times New Roman" w:eastAsia="Times New Roman" w:cs="Times New Roman"/>
          <w:spacing w:val="-2"/>
          <w:sz w:val="24"/>
          <w:szCs w:val="24"/>
        </w:rPr>
        <w:t>00</w:t>
      </w:r>
      <w:r>
        <w:rPr>
          <w:rFonts w:ascii="仿宋" w:hAnsi="仿宋" w:eastAsia="仿宋" w:cs="仿宋"/>
          <w:spacing w:val="-2"/>
          <w:sz w:val="24"/>
          <w:szCs w:val="24"/>
        </w:rPr>
        <w:t>）</w:t>
      </w:r>
    </w:p>
    <w:p w14:paraId="25A5EA6D">
      <w:pPr>
        <w:spacing w:before="184" w:line="216" w:lineRule="auto"/>
        <w:ind w:left="538"/>
        <w:rPr>
          <w:rFonts w:ascii="仿宋" w:hAnsi="仿宋" w:eastAsia="仿宋" w:cs="仿宋"/>
          <w:sz w:val="24"/>
          <w:szCs w:val="24"/>
        </w:rPr>
      </w:pPr>
      <w:r>
        <w:rPr>
          <w:rFonts w:ascii="仿宋" w:hAnsi="仿宋" w:eastAsia="仿宋" w:cs="仿宋"/>
          <w:b/>
          <w:bCs/>
          <w:spacing w:val="-5"/>
          <w:sz w:val="24"/>
          <w:szCs w:val="24"/>
        </w:rPr>
        <w:t>三、综合单价的编制依椐</w:t>
      </w:r>
    </w:p>
    <w:p w14:paraId="5E0C067F">
      <w:pPr>
        <w:spacing w:before="187" w:line="295" w:lineRule="auto"/>
        <w:ind w:left="56" w:right="61" w:firstLine="451"/>
        <w:rPr>
          <w:rFonts w:ascii="仿宋" w:hAnsi="仿宋" w:eastAsia="仿宋" w:cs="仿宋"/>
          <w:sz w:val="24"/>
          <w:szCs w:val="24"/>
        </w:rPr>
      </w:pPr>
      <w:r>
        <w:rPr>
          <w:rFonts w:ascii="仿宋" w:hAnsi="仿宋" w:eastAsia="仿宋" w:cs="仿宋"/>
          <w:spacing w:val="-2"/>
          <w:sz w:val="24"/>
          <w:szCs w:val="24"/>
        </w:rPr>
        <w:t>（</w:t>
      </w:r>
      <w:r>
        <w:rPr>
          <w:rFonts w:ascii="仿宋" w:hAnsi="仿宋" w:eastAsia="仿宋" w:cs="仿宋"/>
          <w:spacing w:val="-60"/>
          <w:sz w:val="24"/>
          <w:szCs w:val="24"/>
        </w:rPr>
        <w:t xml:space="preserve"> </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29"/>
          <w:sz w:val="24"/>
          <w:szCs w:val="24"/>
        </w:rPr>
        <w:t xml:space="preserve"> </w:t>
      </w:r>
      <w:r>
        <w:rPr>
          <w:rFonts w:ascii="仿宋" w:hAnsi="仿宋" w:eastAsia="仿宋" w:cs="仿宋"/>
          <w:spacing w:val="-2"/>
          <w:sz w:val="24"/>
          <w:szCs w:val="24"/>
        </w:rPr>
        <w:t>）《广西壮族自治区水利水电建筑工程概（预）算定额编</w:t>
      </w:r>
      <w:r>
        <w:rPr>
          <w:rFonts w:ascii="仿宋" w:hAnsi="仿宋" w:eastAsia="仿宋" w:cs="仿宋"/>
          <w:spacing w:val="-3"/>
          <w:sz w:val="24"/>
          <w:szCs w:val="24"/>
        </w:rPr>
        <w:t>制规定》（</w:t>
      </w:r>
      <w:r>
        <w:rPr>
          <w:rFonts w:ascii="Times New Roman" w:hAnsi="Times New Roman" w:eastAsia="Times New Roman" w:cs="Times New Roman"/>
          <w:spacing w:val="-3"/>
          <w:sz w:val="24"/>
          <w:szCs w:val="24"/>
        </w:rPr>
        <w:t>2007-09-</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4"/>
          <w:sz w:val="24"/>
          <w:szCs w:val="24"/>
        </w:rPr>
        <w:t>14</w:t>
      </w:r>
      <w:r>
        <w:rPr>
          <w:rFonts w:ascii="仿宋" w:hAnsi="仿宋" w:eastAsia="仿宋" w:cs="仿宋"/>
          <w:spacing w:val="-14"/>
          <w:sz w:val="24"/>
          <w:szCs w:val="24"/>
        </w:rPr>
        <w:t>）。</w:t>
      </w:r>
    </w:p>
    <w:p w14:paraId="2FD3E41D">
      <w:pPr>
        <w:spacing w:before="166" w:line="295" w:lineRule="auto"/>
        <w:ind w:left="56" w:right="241" w:firstLine="451"/>
        <w:rPr>
          <w:rFonts w:ascii="仿宋" w:hAnsi="仿宋" w:eastAsia="仿宋" w:cs="仿宋"/>
          <w:sz w:val="24"/>
          <w:szCs w:val="24"/>
        </w:rPr>
      </w:pPr>
      <w:r>
        <w:rPr>
          <w:rFonts w:ascii="仿宋" w:hAnsi="仿宋" w:eastAsia="仿宋" w:cs="仿宋"/>
          <w:spacing w:val="-2"/>
          <w:sz w:val="24"/>
          <w:szCs w:val="24"/>
        </w:rPr>
        <w:t>（</w:t>
      </w:r>
      <w:r>
        <w:rPr>
          <w:rFonts w:ascii="Times New Roman" w:hAnsi="Times New Roman" w:eastAsia="Times New Roman" w:cs="Times New Roman"/>
          <w:spacing w:val="-2"/>
          <w:sz w:val="24"/>
          <w:szCs w:val="24"/>
        </w:rPr>
        <w:t>2</w:t>
      </w:r>
      <w:r>
        <w:rPr>
          <w:rFonts w:ascii="仿宋" w:hAnsi="仿宋" w:eastAsia="仿宋" w:cs="仿宋"/>
          <w:spacing w:val="-2"/>
          <w:sz w:val="24"/>
          <w:szCs w:val="24"/>
        </w:rPr>
        <w:t>）《广西壮族自治区水利水电建筑工程预算定额》（ 上、下册</w:t>
      </w:r>
      <w:r>
        <w:rPr>
          <w:rFonts w:ascii="仿宋" w:hAnsi="仿宋" w:eastAsia="仿宋" w:cs="仿宋"/>
          <w:spacing w:val="10"/>
          <w:sz w:val="24"/>
          <w:szCs w:val="24"/>
        </w:rPr>
        <w:t>）（</w:t>
      </w:r>
      <w:r>
        <w:rPr>
          <w:rFonts w:ascii="Times New Roman" w:hAnsi="Times New Roman" w:eastAsia="Times New Roman" w:cs="Times New Roman"/>
          <w:spacing w:val="-2"/>
          <w:sz w:val="24"/>
          <w:szCs w:val="24"/>
        </w:rPr>
        <w:t>2</w:t>
      </w:r>
      <w:r>
        <w:rPr>
          <w:rFonts w:ascii="Times New Roman" w:hAnsi="Times New Roman" w:eastAsia="Times New Roman" w:cs="Times New Roman"/>
          <w:spacing w:val="-3"/>
          <w:sz w:val="24"/>
          <w:szCs w:val="24"/>
        </w:rPr>
        <w:t>007-09-</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4"/>
          <w:sz w:val="24"/>
          <w:szCs w:val="24"/>
        </w:rPr>
        <w:t>14</w:t>
      </w:r>
      <w:r>
        <w:rPr>
          <w:rFonts w:ascii="仿宋" w:hAnsi="仿宋" w:eastAsia="仿宋" w:cs="仿宋"/>
          <w:spacing w:val="-14"/>
          <w:sz w:val="24"/>
          <w:szCs w:val="24"/>
        </w:rPr>
        <w:t>）。</w:t>
      </w:r>
    </w:p>
    <w:p w14:paraId="6E3B52BA">
      <w:pPr>
        <w:spacing w:before="168" w:line="215" w:lineRule="auto"/>
        <w:ind w:left="508"/>
        <w:rPr>
          <w:rFonts w:ascii="仿宋" w:hAnsi="仿宋" w:eastAsia="仿宋" w:cs="仿宋"/>
          <w:sz w:val="24"/>
          <w:szCs w:val="24"/>
        </w:rPr>
      </w:pPr>
      <w:r>
        <w:rPr>
          <w:rFonts w:ascii="仿宋" w:hAnsi="仿宋" w:eastAsia="仿宋" w:cs="仿宋"/>
          <w:spacing w:val="-2"/>
          <w:sz w:val="24"/>
          <w:szCs w:val="24"/>
        </w:rPr>
        <w:t>（</w:t>
      </w:r>
      <w:r>
        <w:rPr>
          <w:rFonts w:ascii="Times New Roman" w:hAnsi="Times New Roman" w:eastAsia="Times New Roman" w:cs="Times New Roman"/>
          <w:spacing w:val="-2"/>
          <w:sz w:val="24"/>
          <w:szCs w:val="24"/>
        </w:rPr>
        <w:t>3</w:t>
      </w:r>
      <w:r>
        <w:rPr>
          <w:rFonts w:ascii="Times New Roman" w:hAnsi="Times New Roman" w:eastAsia="Times New Roman" w:cs="Times New Roman"/>
          <w:spacing w:val="-12"/>
          <w:sz w:val="24"/>
          <w:szCs w:val="24"/>
        </w:rPr>
        <w:t xml:space="preserve"> </w:t>
      </w:r>
      <w:r>
        <w:rPr>
          <w:rFonts w:ascii="仿宋" w:hAnsi="仿宋" w:eastAsia="仿宋" w:cs="仿宋"/>
          <w:spacing w:val="-2"/>
          <w:sz w:val="24"/>
          <w:szCs w:val="24"/>
        </w:rPr>
        <w:t>）《广西壮族自治区水利水电设备安装预算定额》（</w:t>
      </w:r>
      <w:r>
        <w:rPr>
          <w:rFonts w:ascii="Times New Roman" w:hAnsi="Times New Roman" w:eastAsia="Times New Roman" w:cs="Times New Roman"/>
          <w:spacing w:val="-2"/>
          <w:sz w:val="24"/>
          <w:szCs w:val="24"/>
        </w:rPr>
        <w:t>2007-09-14</w:t>
      </w:r>
      <w:r>
        <w:rPr>
          <w:rFonts w:ascii="仿宋" w:hAnsi="仿宋" w:eastAsia="仿宋" w:cs="仿宋"/>
          <w:spacing w:val="-2"/>
          <w:sz w:val="24"/>
          <w:szCs w:val="24"/>
        </w:rPr>
        <w:t>）。</w:t>
      </w:r>
    </w:p>
    <w:p w14:paraId="2AB3389B">
      <w:pPr>
        <w:spacing w:before="186" w:line="215" w:lineRule="auto"/>
        <w:ind w:left="508"/>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4</w:t>
      </w:r>
      <w:r>
        <w:rPr>
          <w:rFonts w:ascii="仿宋" w:hAnsi="仿宋" w:eastAsia="仿宋" w:cs="仿宋"/>
          <w:spacing w:val="-1"/>
          <w:sz w:val="24"/>
          <w:szCs w:val="24"/>
        </w:rPr>
        <w:t>）《广西壮族自治区水利水电工程机械台时费定额》（</w:t>
      </w:r>
      <w:r>
        <w:rPr>
          <w:rFonts w:ascii="Times New Roman" w:hAnsi="Times New Roman" w:eastAsia="Times New Roman" w:cs="Times New Roman"/>
          <w:spacing w:val="-1"/>
          <w:sz w:val="24"/>
          <w:szCs w:val="24"/>
        </w:rPr>
        <w:t>2007-09-14</w:t>
      </w:r>
      <w:r>
        <w:rPr>
          <w:rFonts w:ascii="仿宋" w:hAnsi="仿宋" w:eastAsia="仿宋" w:cs="仿宋"/>
          <w:spacing w:val="-1"/>
          <w:sz w:val="24"/>
          <w:szCs w:val="24"/>
        </w:rPr>
        <w:t>）。</w:t>
      </w:r>
    </w:p>
    <w:p w14:paraId="374422A6">
      <w:pPr>
        <w:spacing w:before="189" w:line="215" w:lineRule="auto"/>
        <w:ind w:left="508"/>
        <w:rPr>
          <w:rFonts w:ascii="仿宋" w:hAnsi="仿宋" w:eastAsia="仿宋" w:cs="仿宋"/>
          <w:sz w:val="24"/>
          <w:szCs w:val="24"/>
        </w:rPr>
      </w:pPr>
      <w:r>
        <w:rPr>
          <w:rFonts w:ascii="仿宋" w:hAnsi="仿宋" w:eastAsia="仿宋" w:cs="仿宋"/>
          <w:spacing w:val="-2"/>
          <w:sz w:val="24"/>
          <w:szCs w:val="24"/>
        </w:rPr>
        <w:t>（</w:t>
      </w:r>
      <w:r>
        <w:rPr>
          <w:rFonts w:ascii="Times New Roman" w:hAnsi="Times New Roman" w:eastAsia="Times New Roman" w:cs="Times New Roman"/>
          <w:spacing w:val="-2"/>
          <w:sz w:val="24"/>
          <w:szCs w:val="24"/>
        </w:rPr>
        <w:t>5</w:t>
      </w:r>
      <w:r>
        <w:rPr>
          <w:rFonts w:ascii="Times New Roman" w:hAnsi="Times New Roman" w:eastAsia="Times New Roman" w:cs="Times New Roman"/>
          <w:spacing w:val="-23"/>
          <w:sz w:val="24"/>
          <w:szCs w:val="24"/>
        </w:rPr>
        <w:t xml:space="preserve"> </w:t>
      </w:r>
      <w:r>
        <w:rPr>
          <w:rFonts w:ascii="仿宋" w:hAnsi="仿宋" w:eastAsia="仿宋" w:cs="仿宋"/>
          <w:spacing w:val="-2"/>
          <w:sz w:val="24"/>
          <w:szCs w:val="24"/>
        </w:rPr>
        <w:t>）《广西壮族自治区水利水电工程概（预）算补充定额》（</w:t>
      </w:r>
      <w:r>
        <w:rPr>
          <w:rFonts w:ascii="Times New Roman" w:hAnsi="Times New Roman" w:eastAsia="Times New Roman" w:cs="Times New Roman"/>
          <w:spacing w:val="-2"/>
          <w:sz w:val="24"/>
          <w:szCs w:val="24"/>
        </w:rPr>
        <w:t>2015-01-01</w:t>
      </w:r>
      <w:r>
        <w:rPr>
          <w:rFonts w:ascii="Times New Roman" w:hAnsi="Times New Roman" w:eastAsia="Times New Roman" w:cs="Times New Roman"/>
          <w:spacing w:val="-29"/>
          <w:sz w:val="24"/>
          <w:szCs w:val="24"/>
        </w:rPr>
        <w:t xml:space="preserve"> </w:t>
      </w:r>
      <w:r>
        <w:rPr>
          <w:rFonts w:ascii="仿宋" w:hAnsi="仿宋" w:eastAsia="仿宋" w:cs="仿宋"/>
          <w:spacing w:val="-2"/>
          <w:sz w:val="24"/>
          <w:szCs w:val="24"/>
        </w:rPr>
        <w:t>）。</w:t>
      </w:r>
    </w:p>
    <w:p w14:paraId="4AADE33D">
      <w:pPr>
        <w:spacing w:before="188" w:line="287" w:lineRule="auto"/>
        <w:ind w:left="38" w:right="40" w:firstLine="470"/>
        <w:rPr>
          <w:rFonts w:ascii="仿宋" w:hAnsi="仿宋" w:eastAsia="仿宋" w:cs="仿宋"/>
          <w:sz w:val="24"/>
          <w:szCs w:val="24"/>
        </w:rPr>
      </w:pPr>
      <w:r>
        <w:rPr>
          <w:rFonts w:ascii="仿宋" w:hAnsi="仿宋" w:eastAsia="仿宋" w:cs="仿宋"/>
          <w:spacing w:val="-3"/>
          <w:sz w:val="24"/>
          <w:szCs w:val="24"/>
        </w:rPr>
        <w:t>（</w:t>
      </w:r>
      <w:r>
        <w:rPr>
          <w:rFonts w:ascii="Times New Roman" w:hAnsi="Times New Roman" w:eastAsia="Times New Roman" w:cs="Times New Roman"/>
          <w:spacing w:val="-3"/>
          <w:sz w:val="24"/>
          <w:szCs w:val="24"/>
        </w:rPr>
        <w:t>6</w:t>
      </w:r>
      <w:r>
        <w:rPr>
          <w:rFonts w:ascii="仿宋" w:hAnsi="仿宋" w:eastAsia="仿宋" w:cs="仿宋"/>
          <w:spacing w:val="-3"/>
          <w:sz w:val="24"/>
          <w:szCs w:val="24"/>
        </w:rPr>
        <w:t>）广西壮族自治区水利厅、发改委、财政厅“桂水基［</w:t>
      </w:r>
      <w:r>
        <w:rPr>
          <w:rFonts w:ascii="仿宋" w:hAnsi="仿宋" w:eastAsia="仿宋" w:cs="仿宋"/>
          <w:spacing w:val="-70"/>
          <w:sz w:val="24"/>
          <w:szCs w:val="24"/>
        </w:rPr>
        <w:t xml:space="preserve"> </w:t>
      </w:r>
      <w:r>
        <w:rPr>
          <w:rFonts w:ascii="Times New Roman" w:hAnsi="Times New Roman" w:eastAsia="Times New Roman" w:cs="Times New Roman"/>
          <w:spacing w:val="-3"/>
          <w:sz w:val="24"/>
          <w:szCs w:val="24"/>
        </w:rPr>
        <w:t>2016</w:t>
      </w:r>
      <w:r>
        <w:rPr>
          <w:rFonts w:ascii="Times New Roman" w:hAnsi="Times New Roman" w:eastAsia="Times New Roman" w:cs="Times New Roman"/>
          <w:spacing w:val="-17"/>
          <w:sz w:val="24"/>
          <w:szCs w:val="24"/>
        </w:rPr>
        <w:t xml:space="preserve"> </w:t>
      </w:r>
      <w:r>
        <w:rPr>
          <w:rFonts w:ascii="仿宋" w:hAnsi="仿宋" w:eastAsia="仿宋" w:cs="仿宋"/>
          <w:spacing w:val="-3"/>
          <w:sz w:val="24"/>
          <w:szCs w:val="24"/>
        </w:rPr>
        <w:t>］</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20"/>
          <w:sz w:val="24"/>
          <w:szCs w:val="24"/>
        </w:rPr>
        <w:t xml:space="preserve"> </w:t>
      </w:r>
      <w:r>
        <w:rPr>
          <w:rFonts w:ascii="仿宋" w:hAnsi="仿宋" w:eastAsia="仿宋" w:cs="仿宋"/>
          <w:spacing w:val="-3"/>
          <w:sz w:val="24"/>
          <w:szCs w:val="24"/>
        </w:rPr>
        <w:t>号”文《关于调整广西水利水电建设工程定额人工预算单价的通知》。</w:t>
      </w:r>
    </w:p>
    <w:p w14:paraId="60BD4CA7">
      <w:pPr>
        <w:spacing w:before="187" w:line="288" w:lineRule="auto"/>
        <w:ind w:left="38" w:right="239" w:firstLine="470"/>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7</w:t>
      </w:r>
      <w:r>
        <w:rPr>
          <w:rFonts w:ascii="仿宋" w:hAnsi="仿宋" w:eastAsia="仿宋" w:cs="仿宋"/>
          <w:sz w:val="24"/>
          <w:szCs w:val="24"/>
        </w:rPr>
        <w:t>）广西壮族自治区水利厅“桂水基</w:t>
      </w:r>
      <w:r>
        <w:rPr>
          <w:rFonts w:ascii="Times New Roman" w:hAnsi="Times New Roman" w:eastAsia="Times New Roman" w:cs="Times New Roman"/>
          <w:sz w:val="24"/>
          <w:szCs w:val="24"/>
        </w:rPr>
        <w:t>[2</w:t>
      </w:r>
      <w:r>
        <w:rPr>
          <w:rFonts w:ascii="Times New Roman" w:hAnsi="Times New Roman" w:eastAsia="Times New Roman" w:cs="Times New Roman"/>
          <w:spacing w:val="-1"/>
          <w:sz w:val="24"/>
          <w:szCs w:val="24"/>
        </w:rPr>
        <w:t>016]16</w:t>
      </w:r>
      <w:r>
        <w:rPr>
          <w:rFonts w:ascii="Times New Roman" w:hAnsi="Times New Roman" w:eastAsia="Times New Roman" w:cs="Times New Roman"/>
          <w:spacing w:val="19"/>
          <w:w w:val="101"/>
          <w:sz w:val="24"/>
          <w:szCs w:val="24"/>
        </w:rPr>
        <w:t xml:space="preserve"> </w:t>
      </w:r>
      <w:r>
        <w:rPr>
          <w:rFonts w:ascii="仿宋" w:hAnsi="仿宋" w:eastAsia="仿宋" w:cs="仿宋"/>
          <w:spacing w:val="-1"/>
          <w:sz w:val="24"/>
          <w:szCs w:val="24"/>
        </w:rPr>
        <w:t>号”文《水利厅关于营业税改增</w:t>
      </w:r>
      <w:r>
        <w:rPr>
          <w:rFonts w:ascii="仿宋" w:hAnsi="仿宋" w:eastAsia="仿宋" w:cs="仿宋"/>
          <w:spacing w:val="-3"/>
          <w:sz w:val="24"/>
          <w:szCs w:val="24"/>
        </w:rPr>
        <w:t>值税后广西水利水电工程计价依据调整的通知》。</w:t>
      </w:r>
    </w:p>
    <w:p w14:paraId="2DEB09E5">
      <w:pPr>
        <w:spacing w:before="185" w:line="288" w:lineRule="auto"/>
        <w:ind w:left="41" w:right="105" w:firstLine="467"/>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8</w:t>
      </w:r>
      <w:r>
        <w:rPr>
          <w:rFonts w:ascii="仿宋" w:hAnsi="仿宋" w:eastAsia="仿宋" w:cs="仿宋"/>
          <w:sz w:val="24"/>
          <w:szCs w:val="24"/>
        </w:rPr>
        <w:t>）广西壮族自治区水利厅办公室“水办</w:t>
      </w:r>
      <w:r>
        <w:rPr>
          <w:rFonts w:ascii="仿宋" w:hAnsi="仿宋" w:eastAsia="仿宋" w:cs="仿宋"/>
          <w:spacing w:val="-1"/>
          <w:sz w:val="24"/>
          <w:szCs w:val="24"/>
        </w:rPr>
        <w:t>基</w:t>
      </w:r>
      <w:r>
        <w:rPr>
          <w:rFonts w:ascii="Times New Roman" w:hAnsi="Times New Roman" w:eastAsia="Times New Roman" w:cs="Times New Roman"/>
          <w:spacing w:val="-1"/>
          <w:sz w:val="24"/>
          <w:szCs w:val="24"/>
        </w:rPr>
        <w:t>[2016]31</w:t>
      </w:r>
      <w:r>
        <w:rPr>
          <w:rFonts w:ascii="Times New Roman" w:hAnsi="Times New Roman" w:eastAsia="Times New Roman" w:cs="Times New Roman"/>
          <w:spacing w:val="20"/>
          <w:sz w:val="24"/>
          <w:szCs w:val="24"/>
        </w:rPr>
        <w:t xml:space="preserve"> </w:t>
      </w:r>
      <w:r>
        <w:rPr>
          <w:rFonts w:ascii="仿宋" w:hAnsi="仿宋" w:eastAsia="仿宋" w:cs="仿宋"/>
          <w:spacing w:val="-1"/>
          <w:sz w:val="24"/>
          <w:szCs w:val="24"/>
        </w:rPr>
        <w:t>号文”《关于印发</w:t>
      </w:r>
      <w:r>
        <w:rPr>
          <w:rFonts w:ascii="Times New Roman" w:hAnsi="Times New Roman" w:eastAsia="Times New Roman" w:cs="Times New Roman"/>
          <w:spacing w:val="-1"/>
          <w:sz w:val="24"/>
          <w:szCs w:val="24"/>
        </w:rPr>
        <w:t>&lt;</w:t>
      </w:r>
      <w:r>
        <w:rPr>
          <w:rFonts w:ascii="仿宋" w:hAnsi="仿宋" w:eastAsia="仿宋" w:cs="仿宋"/>
          <w:spacing w:val="-1"/>
          <w:sz w:val="24"/>
          <w:szCs w:val="24"/>
        </w:rPr>
        <w:t>水利工</w:t>
      </w:r>
      <w:r>
        <w:rPr>
          <w:rFonts w:ascii="仿宋" w:hAnsi="仿宋" w:eastAsia="仿宋" w:cs="仿宋"/>
          <w:spacing w:val="-2"/>
          <w:sz w:val="24"/>
          <w:szCs w:val="24"/>
        </w:rPr>
        <w:t>程营业税改增值税计价依据调整办法的通知</w:t>
      </w:r>
      <w:r>
        <w:rPr>
          <w:rFonts w:ascii="Times New Roman" w:hAnsi="Times New Roman" w:eastAsia="Times New Roman" w:cs="Times New Roman"/>
          <w:spacing w:val="-2"/>
          <w:sz w:val="24"/>
          <w:szCs w:val="24"/>
        </w:rPr>
        <w:t>&gt;</w:t>
      </w:r>
      <w:r>
        <w:rPr>
          <w:rFonts w:ascii="仿宋" w:hAnsi="仿宋" w:eastAsia="仿宋" w:cs="仿宋"/>
          <w:spacing w:val="-2"/>
          <w:sz w:val="24"/>
          <w:szCs w:val="24"/>
        </w:rPr>
        <w:t>》。</w:t>
      </w:r>
    </w:p>
    <w:p w14:paraId="39E6CAE3">
      <w:pPr>
        <w:spacing w:before="186" w:line="288" w:lineRule="auto"/>
        <w:ind w:left="56" w:right="221" w:firstLine="451"/>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9</w:t>
      </w:r>
      <w:r>
        <w:rPr>
          <w:rFonts w:ascii="仿宋" w:hAnsi="仿宋" w:eastAsia="仿宋" w:cs="仿宋"/>
          <w:sz w:val="24"/>
          <w:szCs w:val="24"/>
        </w:rPr>
        <w:t>）《自治区水利厅关于调整水利工程增值税税率的通知》（桂水基〔</w:t>
      </w:r>
      <w:r>
        <w:rPr>
          <w:rFonts w:ascii="Times New Roman" w:hAnsi="Times New Roman" w:eastAsia="Times New Roman" w:cs="Times New Roman"/>
          <w:sz w:val="24"/>
          <w:szCs w:val="24"/>
        </w:rPr>
        <w:t>201</w:t>
      </w:r>
      <w:r>
        <w:rPr>
          <w:rFonts w:ascii="Times New Roman" w:hAnsi="Times New Roman" w:eastAsia="Times New Roman" w:cs="Times New Roman"/>
          <w:spacing w:val="-1"/>
          <w:sz w:val="24"/>
          <w:szCs w:val="24"/>
        </w:rPr>
        <w:t>8</w:t>
      </w:r>
      <w:r>
        <w:rPr>
          <w:rFonts w:ascii="仿宋" w:hAnsi="仿宋" w:eastAsia="仿宋" w:cs="仿宋"/>
          <w:spacing w:val="-1"/>
          <w:sz w:val="24"/>
          <w:szCs w:val="24"/>
        </w:rPr>
        <w:t>〕</w:t>
      </w:r>
      <w:r>
        <w:rPr>
          <w:rFonts w:ascii="仿宋" w:hAnsi="仿宋" w:eastAsia="仿宋" w:cs="仿宋"/>
          <w:sz w:val="24"/>
          <w:szCs w:val="24"/>
        </w:rPr>
        <w:t xml:space="preserve"> </w:t>
      </w:r>
      <w:r>
        <w:rPr>
          <w:rFonts w:ascii="Times New Roman" w:hAnsi="Times New Roman" w:eastAsia="Times New Roman" w:cs="Times New Roman"/>
          <w:spacing w:val="-15"/>
          <w:sz w:val="24"/>
          <w:szCs w:val="24"/>
        </w:rPr>
        <w:t>11</w:t>
      </w:r>
      <w:r>
        <w:rPr>
          <w:rFonts w:ascii="Times New Roman" w:hAnsi="Times New Roman" w:eastAsia="Times New Roman" w:cs="Times New Roman"/>
          <w:spacing w:val="20"/>
          <w:sz w:val="24"/>
          <w:szCs w:val="24"/>
        </w:rPr>
        <w:t xml:space="preserve"> </w:t>
      </w:r>
      <w:r>
        <w:rPr>
          <w:rFonts w:ascii="仿宋" w:hAnsi="仿宋" w:eastAsia="仿宋" w:cs="仿宋"/>
          <w:spacing w:val="-15"/>
          <w:sz w:val="24"/>
          <w:szCs w:val="24"/>
        </w:rPr>
        <w:t>号）。</w:t>
      </w:r>
    </w:p>
    <w:p w14:paraId="54EF0FFD">
      <w:pPr>
        <w:spacing w:before="184" w:line="211" w:lineRule="auto"/>
        <w:ind w:left="508"/>
        <w:rPr>
          <w:rFonts w:ascii="仿宋" w:hAnsi="仿宋" w:eastAsia="仿宋" w:cs="仿宋"/>
          <w:spacing w:val="-14"/>
          <w:sz w:val="24"/>
          <w:szCs w:val="24"/>
        </w:rPr>
      </w:pPr>
      <w:r>
        <w:rPr>
          <w:rFonts w:ascii="仿宋" w:hAnsi="仿宋" w:eastAsia="仿宋" w:cs="仿宋"/>
          <w:spacing w:val="-2"/>
          <w:sz w:val="24"/>
          <w:szCs w:val="24"/>
        </w:rPr>
        <w:t>（</w:t>
      </w:r>
      <w:r>
        <w:rPr>
          <w:rFonts w:ascii="仿宋" w:hAnsi="仿宋" w:eastAsia="仿宋" w:cs="仿宋"/>
          <w:spacing w:val="-60"/>
          <w:sz w:val="24"/>
          <w:szCs w:val="24"/>
        </w:rPr>
        <w:t xml:space="preserve"> </w:t>
      </w:r>
      <w:r>
        <w:rPr>
          <w:rFonts w:ascii="Times New Roman" w:hAnsi="Times New Roman" w:eastAsia="Times New Roman" w:cs="Times New Roman"/>
          <w:spacing w:val="-2"/>
          <w:sz w:val="24"/>
          <w:szCs w:val="24"/>
        </w:rPr>
        <w:t>10</w:t>
      </w:r>
      <w:r>
        <w:rPr>
          <w:rFonts w:ascii="仿宋" w:hAnsi="仿宋" w:eastAsia="仿宋" w:cs="仿宋"/>
          <w:spacing w:val="-2"/>
          <w:sz w:val="24"/>
          <w:szCs w:val="24"/>
        </w:rPr>
        <w:t>）《关于调整水利工程增值税计算标准的通知》（桂水建设</w:t>
      </w:r>
      <w:r>
        <w:rPr>
          <w:rFonts w:ascii="Times New Roman" w:hAnsi="Times New Roman" w:eastAsia="Times New Roman" w:cs="Times New Roman"/>
          <w:spacing w:val="-2"/>
          <w:sz w:val="24"/>
          <w:szCs w:val="24"/>
        </w:rPr>
        <w:t xml:space="preserve">[2019]4 </w:t>
      </w:r>
      <w:r>
        <w:rPr>
          <w:rFonts w:ascii="仿宋" w:hAnsi="仿宋" w:eastAsia="仿宋" w:cs="仿宋"/>
          <w:spacing w:val="-2"/>
          <w:sz w:val="24"/>
          <w:szCs w:val="24"/>
        </w:rPr>
        <w:t>号</w:t>
      </w:r>
      <w:r>
        <w:rPr>
          <w:rFonts w:ascii="仿宋" w:hAnsi="仿宋" w:eastAsia="仿宋" w:cs="仿宋"/>
          <w:spacing w:val="-14"/>
          <w:sz w:val="24"/>
          <w:szCs w:val="24"/>
        </w:rPr>
        <w:t>）；</w:t>
      </w:r>
    </w:p>
    <w:p w14:paraId="364BAAAE">
      <w:pPr>
        <w:spacing w:before="184" w:line="211" w:lineRule="auto"/>
        <w:ind w:left="508"/>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11</w:t>
      </w:r>
      <w:r>
        <w:rPr>
          <w:rFonts w:ascii="仿宋" w:hAnsi="仿宋" w:eastAsia="仿宋" w:cs="仿宋"/>
          <w:sz w:val="24"/>
          <w:szCs w:val="24"/>
        </w:rPr>
        <w:t>）《关于降低社会保险费率实施方案的通知》（桂</w:t>
      </w:r>
      <w:r>
        <w:rPr>
          <w:rFonts w:ascii="仿宋" w:hAnsi="仿宋" w:eastAsia="仿宋" w:cs="仿宋"/>
          <w:spacing w:val="-1"/>
          <w:sz w:val="24"/>
          <w:szCs w:val="24"/>
        </w:rPr>
        <w:t>水人社规</w:t>
      </w:r>
      <w:r>
        <w:rPr>
          <w:rFonts w:ascii="Times New Roman" w:hAnsi="Times New Roman" w:eastAsia="Times New Roman" w:cs="Times New Roman"/>
          <w:spacing w:val="-1"/>
          <w:sz w:val="24"/>
          <w:szCs w:val="24"/>
        </w:rPr>
        <w:t xml:space="preserve">[2019]9 </w:t>
      </w:r>
      <w:r>
        <w:rPr>
          <w:rFonts w:ascii="仿宋" w:hAnsi="仿宋" w:eastAsia="仿宋" w:cs="仿宋"/>
          <w:spacing w:val="-1"/>
          <w:sz w:val="24"/>
          <w:szCs w:val="24"/>
        </w:rPr>
        <w:t>号</w:t>
      </w:r>
      <w:r>
        <w:rPr>
          <w:rFonts w:ascii="仿宋" w:hAnsi="仿宋" w:eastAsia="仿宋" w:cs="仿宋"/>
          <w:spacing w:val="-16"/>
          <w:sz w:val="24"/>
          <w:szCs w:val="24"/>
        </w:rPr>
        <w:t>）；</w:t>
      </w:r>
    </w:p>
    <w:p w14:paraId="104C628E">
      <w:pPr>
        <w:spacing w:before="189" w:line="289" w:lineRule="auto"/>
        <w:ind w:left="48" w:right="57" w:firstLine="460"/>
        <w:rPr>
          <w:rFonts w:ascii="仿宋" w:hAnsi="仿宋" w:eastAsia="仿宋" w:cs="仿宋"/>
          <w:sz w:val="24"/>
          <w:szCs w:val="24"/>
        </w:rPr>
      </w:pPr>
      <w:r>
        <w:rPr>
          <w:rFonts w:ascii="仿宋" w:hAnsi="仿宋" w:eastAsia="仿宋" w:cs="仿宋"/>
          <w:spacing w:val="-1"/>
          <w:sz w:val="24"/>
          <w:szCs w:val="24"/>
        </w:rPr>
        <w:t>（</w:t>
      </w:r>
      <w:r>
        <w:rPr>
          <w:rFonts w:ascii="仿宋" w:hAnsi="仿宋" w:eastAsia="仿宋" w:cs="仿宋"/>
          <w:spacing w:val="-60"/>
          <w:sz w:val="24"/>
          <w:szCs w:val="24"/>
        </w:rPr>
        <w:t xml:space="preserve"> </w:t>
      </w:r>
      <w:r>
        <w:rPr>
          <w:rFonts w:ascii="Times New Roman" w:hAnsi="Times New Roman" w:eastAsia="Times New Roman" w:cs="Times New Roman"/>
          <w:spacing w:val="-1"/>
          <w:sz w:val="24"/>
          <w:szCs w:val="24"/>
        </w:rPr>
        <w:t>12</w:t>
      </w:r>
      <w:r>
        <w:rPr>
          <w:rFonts w:ascii="仿宋" w:hAnsi="仿宋" w:eastAsia="仿宋" w:cs="仿宋"/>
          <w:spacing w:val="-1"/>
          <w:sz w:val="24"/>
          <w:szCs w:val="24"/>
        </w:rPr>
        <w:t>）《关于调整水利工程安全文明施工措施费</w:t>
      </w:r>
      <w:r>
        <w:rPr>
          <w:rFonts w:ascii="仿宋" w:hAnsi="仿宋" w:eastAsia="仿宋" w:cs="仿宋"/>
          <w:spacing w:val="-2"/>
          <w:sz w:val="24"/>
          <w:szCs w:val="24"/>
        </w:rPr>
        <w:t>费率的通知》（桂水建设</w:t>
      </w:r>
      <w:r>
        <w:rPr>
          <w:rFonts w:ascii="Times New Roman" w:hAnsi="Times New Roman" w:eastAsia="Times New Roman" w:cs="Times New Roman"/>
          <w:spacing w:val="-2"/>
          <w:sz w:val="24"/>
          <w:szCs w:val="24"/>
        </w:rPr>
        <w:t>[2023]4</w:t>
      </w:r>
      <w:r>
        <w:rPr>
          <w:rFonts w:ascii="仿宋" w:hAnsi="仿宋" w:eastAsia="仿宋" w:cs="仿宋"/>
          <w:spacing w:val="11"/>
          <w:sz w:val="24"/>
          <w:szCs w:val="24"/>
        </w:rPr>
        <w:t>号</w:t>
      </w:r>
      <w:r>
        <w:rPr>
          <w:rFonts w:ascii="仿宋" w:hAnsi="仿宋" w:eastAsia="仿宋" w:cs="仿宋"/>
          <w:spacing w:val="-24"/>
          <w:sz w:val="24"/>
          <w:szCs w:val="24"/>
        </w:rPr>
        <w:t>）；</w:t>
      </w:r>
    </w:p>
    <w:p w14:paraId="7C35CB83">
      <w:pPr>
        <w:spacing w:before="182" w:line="289" w:lineRule="auto"/>
        <w:ind w:left="39" w:right="100" w:firstLine="469"/>
        <w:rPr>
          <w:rFonts w:ascii="仿宋" w:hAnsi="仿宋" w:eastAsia="仿宋" w:cs="仿宋"/>
          <w:sz w:val="24"/>
          <w:szCs w:val="24"/>
        </w:rPr>
      </w:pPr>
      <w:r>
        <w:rPr>
          <w:rFonts w:ascii="仿宋" w:hAnsi="仿宋" w:eastAsia="仿宋" w:cs="仿宋"/>
          <w:spacing w:val="-3"/>
          <w:sz w:val="24"/>
          <w:szCs w:val="24"/>
        </w:rPr>
        <w:t>（</w:t>
      </w:r>
      <w:r>
        <w:rPr>
          <w:rFonts w:ascii="仿宋" w:hAnsi="仿宋" w:eastAsia="仿宋" w:cs="仿宋"/>
          <w:spacing w:val="-44"/>
          <w:sz w:val="24"/>
          <w:szCs w:val="24"/>
        </w:rPr>
        <w:t xml:space="preserve"> </w:t>
      </w:r>
      <w:r>
        <w:rPr>
          <w:rFonts w:ascii="Times New Roman" w:hAnsi="Times New Roman" w:eastAsia="Times New Roman" w:cs="Times New Roman"/>
          <w:spacing w:val="-3"/>
          <w:sz w:val="24"/>
          <w:szCs w:val="24"/>
        </w:rPr>
        <w:t>13</w:t>
      </w:r>
      <w:r>
        <w:rPr>
          <w:rFonts w:ascii="Times New Roman" w:hAnsi="Times New Roman" w:eastAsia="Times New Roman" w:cs="Times New Roman"/>
          <w:spacing w:val="-29"/>
          <w:sz w:val="24"/>
          <w:szCs w:val="24"/>
        </w:rPr>
        <w:t xml:space="preserve"> </w:t>
      </w:r>
      <w:r>
        <w:rPr>
          <w:rFonts w:ascii="仿宋" w:hAnsi="仿宋" w:eastAsia="仿宋" w:cs="仿宋"/>
          <w:spacing w:val="-3"/>
          <w:sz w:val="24"/>
          <w:szCs w:val="24"/>
        </w:rPr>
        <w:t>）贵港市财政局关于印发《贵港市政府投资项目推行增值税简易计税方式实</w:t>
      </w:r>
      <w:r>
        <w:rPr>
          <w:rFonts w:ascii="仿宋" w:hAnsi="仿宋" w:eastAsia="仿宋" w:cs="仿宋"/>
          <w:spacing w:val="-2"/>
          <w:sz w:val="24"/>
          <w:szCs w:val="24"/>
        </w:rPr>
        <w:t>施方案》的通知（贵财建〔</w:t>
      </w:r>
      <w:r>
        <w:rPr>
          <w:rFonts w:ascii="Times New Roman" w:hAnsi="Times New Roman" w:eastAsia="Times New Roman" w:cs="Times New Roman"/>
          <w:spacing w:val="-2"/>
          <w:sz w:val="24"/>
          <w:szCs w:val="24"/>
        </w:rPr>
        <w:t>2023</w:t>
      </w:r>
      <w:r>
        <w:rPr>
          <w:rFonts w:ascii="仿宋" w:hAnsi="仿宋" w:eastAsia="仿宋" w:cs="仿宋"/>
          <w:spacing w:val="-2"/>
          <w:sz w:val="24"/>
          <w:szCs w:val="24"/>
        </w:rPr>
        <w:t>〕</w:t>
      </w:r>
      <w:r>
        <w:rPr>
          <w:rFonts w:ascii="Times New Roman" w:hAnsi="Times New Roman" w:eastAsia="Times New Roman" w:cs="Times New Roman"/>
          <w:spacing w:val="-2"/>
          <w:sz w:val="24"/>
          <w:szCs w:val="24"/>
        </w:rPr>
        <w:t>2</w:t>
      </w:r>
      <w:r>
        <w:rPr>
          <w:rFonts w:ascii="Times New Roman" w:hAnsi="Times New Roman" w:eastAsia="Times New Roman" w:cs="Times New Roman"/>
          <w:spacing w:val="19"/>
          <w:w w:val="101"/>
          <w:sz w:val="24"/>
          <w:szCs w:val="24"/>
        </w:rPr>
        <w:t xml:space="preserve"> </w:t>
      </w:r>
      <w:r>
        <w:rPr>
          <w:rFonts w:ascii="仿宋" w:hAnsi="仿宋" w:eastAsia="仿宋" w:cs="仿宋"/>
          <w:spacing w:val="-2"/>
          <w:sz w:val="24"/>
          <w:szCs w:val="24"/>
        </w:rPr>
        <w:t>号</w:t>
      </w:r>
      <w:r>
        <w:rPr>
          <w:rFonts w:ascii="仿宋" w:hAnsi="仿宋" w:eastAsia="仿宋" w:cs="仿宋"/>
          <w:spacing w:val="-14"/>
          <w:sz w:val="24"/>
          <w:szCs w:val="24"/>
        </w:rPr>
        <w:t>）；</w:t>
      </w:r>
    </w:p>
    <w:p w14:paraId="075C6449">
      <w:pPr>
        <w:spacing w:before="182" w:line="289" w:lineRule="auto"/>
        <w:ind w:left="48" w:right="64" w:firstLine="460"/>
        <w:rPr>
          <w:rFonts w:ascii="仿宋" w:hAnsi="仿宋" w:eastAsia="仿宋" w:cs="仿宋"/>
          <w:sz w:val="24"/>
          <w:szCs w:val="24"/>
        </w:rPr>
      </w:pPr>
      <w:r>
        <w:rPr>
          <w:rFonts w:ascii="仿宋" w:hAnsi="仿宋" w:eastAsia="仿宋" w:cs="仿宋"/>
          <w:spacing w:val="-2"/>
          <w:sz w:val="24"/>
          <w:szCs w:val="24"/>
        </w:rPr>
        <w:t>（</w:t>
      </w:r>
      <w:r>
        <w:rPr>
          <w:rFonts w:ascii="仿宋" w:hAnsi="仿宋" w:eastAsia="仿宋" w:cs="仿宋"/>
          <w:spacing w:val="-60"/>
          <w:sz w:val="24"/>
          <w:szCs w:val="24"/>
        </w:rPr>
        <w:t xml:space="preserve"> </w:t>
      </w:r>
      <w:r>
        <w:rPr>
          <w:rFonts w:ascii="Times New Roman" w:hAnsi="Times New Roman" w:eastAsia="Times New Roman" w:cs="Times New Roman"/>
          <w:spacing w:val="-2"/>
          <w:sz w:val="24"/>
          <w:szCs w:val="24"/>
        </w:rPr>
        <w:t>14</w:t>
      </w:r>
      <w:r>
        <w:rPr>
          <w:rFonts w:ascii="仿宋" w:hAnsi="仿宋" w:eastAsia="仿宋" w:cs="仿宋"/>
          <w:spacing w:val="-2"/>
          <w:sz w:val="24"/>
          <w:szCs w:val="24"/>
        </w:rPr>
        <w:t>）材料价格按</w:t>
      </w:r>
      <w:r>
        <w:rPr>
          <w:rFonts w:ascii="仿宋" w:hAnsi="仿宋" w:eastAsia="仿宋" w:cs="仿宋"/>
          <w:color w:val="0000FF"/>
          <w:spacing w:val="-2"/>
          <w:sz w:val="24"/>
          <w:szCs w:val="24"/>
        </w:rPr>
        <w:t>《贵港市建设工程造价信息》</w:t>
      </w:r>
      <w:r>
        <w:rPr>
          <w:rFonts w:ascii="Times New Roman" w:hAnsi="Times New Roman" w:eastAsia="Times New Roman" w:cs="Times New Roman"/>
          <w:color w:val="0000FF"/>
          <w:spacing w:val="-2"/>
          <w:sz w:val="24"/>
          <w:szCs w:val="24"/>
        </w:rPr>
        <w:t xml:space="preserve">2025 </w:t>
      </w:r>
      <w:r>
        <w:rPr>
          <w:rFonts w:ascii="仿宋" w:hAnsi="仿宋" w:eastAsia="仿宋" w:cs="仿宋"/>
          <w:color w:val="0000FF"/>
          <w:spacing w:val="-2"/>
          <w:sz w:val="24"/>
          <w:szCs w:val="24"/>
        </w:rPr>
        <w:t>年</w:t>
      </w:r>
      <w:r>
        <w:rPr>
          <w:rFonts w:ascii="仿宋" w:hAnsi="仿宋" w:eastAsia="仿宋" w:cs="仿宋"/>
          <w:color w:val="0000FF"/>
          <w:spacing w:val="-57"/>
          <w:sz w:val="24"/>
          <w:szCs w:val="24"/>
        </w:rPr>
        <w:t xml:space="preserve"> </w:t>
      </w:r>
      <w:r>
        <w:rPr>
          <w:rFonts w:hint="eastAsia" w:ascii="Times New Roman" w:hAnsi="Times New Roman" w:eastAsia="宋体" w:cs="Times New Roman"/>
          <w:color w:val="0000FF"/>
          <w:spacing w:val="-2"/>
          <w:sz w:val="24"/>
          <w:szCs w:val="24"/>
          <w:lang w:eastAsia="zh-CN"/>
        </w:rPr>
        <w:t>7</w:t>
      </w:r>
      <w:r>
        <w:rPr>
          <w:rFonts w:ascii="仿宋" w:hAnsi="仿宋" w:eastAsia="仿宋" w:cs="仿宋"/>
          <w:color w:val="0000FF"/>
          <w:spacing w:val="-2"/>
          <w:sz w:val="24"/>
          <w:szCs w:val="24"/>
        </w:rPr>
        <w:t>月</w:t>
      </w:r>
      <w:r>
        <w:rPr>
          <w:rFonts w:ascii="仿宋" w:hAnsi="仿宋" w:eastAsia="仿宋" w:cs="仿宋"/>
          <w:spacing w:val="-3"/>
          <w:sz w:val="24"/>
          <w:szCs w:val="24"/>
        </w:rPr>
        <w:t>并结合当地材料价及</w:t>
      </w:r>
      <w:r>
        <w:rPr>
          <w:rFonts w:ascii="仿宋" w:hAnsi="仿宋" w:eastAsia="仿宋" w:cs="仿宋"/>
          <w:spacing w:val="-11"/>
          <w:sz w:val="24"/>
          <w:szCs w:val="24"/>
        </w:rPr>
        <w:t>市场询价。</w:t>
      </w:r>
    </w:p>
    <w:p w14:paraId="395AA2DC">
      <w:pPr>
        <w:spacing w:before="182" w:line="216" w:lineRule="auto"/>
        <w:ind w:left="548"/>
        <w:rPr>
          <w:rFonts w:ascii="仿宋" w:hAnsi="仿宋" w:eastAsia="仿宋" w:cs="仿宋"/>
          <w:sz w:val="24"/>
          <w:szCs w:val="24"/>
        </w:rPr>
      </w:pPr>
      <w:r>
        <w:rPr>
          <w:rFonts w:ascii="仿宋" w:hAnsi="仿宋" w:eastAsia="仿宋" w:cs="仿宋"/>
          <w:b/>
          <w:bCs/>
          <w:spacing w:val="-4"/>
          <w:sz w:val="24"/>
          <w:szCs w:val="24"/>
        </w:rPr>
        <w:t>四、图纸及工程量清单</w:t>
      </w:r>
      <w:r>
        <w:rPr>
          <w:rFonts w:ascii="仿宋" w:hAnsi="仿宋" w:eastAsia="仿宋" w:cs="仿宋"/>
          <w:spacing w:val="-4"/>
          <w:sz w:val="24"/>
          <w:szCs w:val="24"/>
        </w:rPr>
        <w:t>（另册）</w:t>
      </w:r>
    </w:p>
    <w:p w14:paraId="4211456F">
      <w:pPr>
        <w:spacing w:before="188" w:line="217" w:lineRule="auto"/>
        <w:ind w:left="528"/>
        <w:rPr>
          <w:rFonts w:ascii="仿宋" w:hAnsi="仿宋" w:eastAsia="仿宋" w:cs="仿宋"/>
          <w:sz w:val="24"/>
          <w:szCs w:val="24"/>
        </w:rPr>
      </w:pPr>
      <w:r>
        <w:rPr>
          <w:rFonts w:ascii="仿宋" w:hAnsi="仿宋" w:eastAsia="仿宋" w:cs="仿宋"/>
          <w:b/>
          <w:bCs/>
          <w:spacing w:val="-3"/>
          <w:sz w:val="24"/>
          <w:szCs w:val="24"/>
        </w:rPr>
        <w:t>五、技术标准和要求（合同技术条款）</w:t>
      </w:r>
    </w:p>
    <w:p w14:paraId="2A54829F">
      <w:pPr>
        <w:spacing w:before="183" w:line="359" w:lineRule="auto"/>
        <w:ind w:left="40" w:right="340" w:firstLine="478"/>
        <w:rPr>
          <w:rFonts w:ascii="仿宋" w:hAnsi="仿宋" w:eastAsia="仿宋" w:cs="仿宋"/>
          <w:sz w:val="24"/>
          <w:szCs w:val="24"/>
        </w:rPr>
      </w:pPr>
      <w:r>
        <w:rPr>
          <w:rFonts w:ascii="仿宋" w:hAnsi="仿宋" w:eastAsia="仿宋" w:cs="仿宋"/>
          <w:sz w:val="24"/>
          <w:szCs w:val="24"/>
        </w:rPr>
        <w:t>采用水利部《水利水电工程标准施工招标文件》技术</w:t>
      </w:r>
      <w:r>
        <w:rPr>
          <w:rFonts w:ascii="仿宋" w:hAnsi="仿宋" w:eastAsia="仿宋" w:cs="仿宋"/>
          <w:spacing w:val="-1"/>
          <w:sz w:val="24"/>
          <w:szCs w:val="24"/>
        </w:rPr>
        <w:t>标准和要求（合同技术条</w:t>
      </w:r>
      <w:r>
        <w:rPr>
          <w:rFonts w:ascii="仿宋" w:hAnsi="仿宋" w:eastAsia="仿宋" w:cs="仿宋"/>
          <w:spacing w:val="-5"/>
          <w:sz w:val="24"/>
          <w:szCs w:val="24"/>
        </w:rPr>
        <w:t>款、</w:t>
      </w:r>
      <w:r>
        <w:rPr>
          <w:rFonts w:ascii="Times New Roman" w:hAnsi="Times New Roman" w:eastAsia="Times New Roman" w:cs="Times New Roman"/>
          <w:spacing w:val="-5"/>
          <w:sz w:val="24"/>
          <w:szCs w:val="24"/>
        </w:rPr>
        <w:t xml:space="preserve">2009 </w:t>
      </w:r>
      <w:r>
        <w:rPr>
          <w:rFonts w:ascii="仿宋" w:hAnsi="仿宋" w:eastAsia="仿宋" w:cs="仿宋"/>
          <w:spacing w:val="-5"/>
          <w:sz w:val="24"/>
          <w:szCs w:val="24"/>
        </w:rPr>
        <w:t>版）的内容。</w:t>
      </w:r>
    </w:p>
    <w:p w14:paraId="70360B0C">
      <w:pPr>
        <w:spacing w:before="4" w:line="357" w:lineRule="auto"/>
        <w:ind w:left="35" w:right="64" w:firstLine="495"/>
        <w:jc w:val="both"/>
        <w:rPr>
          <w:rFonts w:ascii="仿宋" w:hAnsi="仿宋" w:eastAsia="仿宋" w:cs="仿宋"/>
          <w:sz w:val="24"/>
          <w:szCs w:val="24"/>
        </w:rPr>
      </w:pPr>
      <w:r>
        <w:rPr>
          <w:rFonts w:ascii="仿宋" w:hAnsi="仿宋" w:eastAsia="仿宋" w:cs="仿宋"/>
          <w:b/>
          <w:bCs/>
          <w:spacing w:val="-2"/>
          <w:sz w:val="24"/>
          <w:szCs w:val="24"/>
        </w:rPr>
        <w:t>六、本项目采用二次报价方式，如第二次报价有调整时，报价文件</w:t>
      </w:r>
      <w:r>
        <w:rPr>
          <w:rFonts w:ascii="仿宋" w:hAnsi="仿宋" w:eastAsia="仿宋" w:cs="仿宋"/>
          <w:b/>
          <w:bCs/>
          <w:spacing w:val="-3"/>
          <w:sz w:val="24"/>
          <w:szCs w:val="24"/>
        </w:rPr>
        <w:t>必须以工程量</w:t>
      </w:r>
      <w:r>
        <w:rPr>
          <w:rFonts w:ascii="仿宋" w:hAnsi="仿宋" w:eastAsia="仿宋" w:cs="仿宋"/>
          <w:b/>
          <w:bCs/>
          <w:spacing w:val="-2"/>
          <w:sz w:val="24"/>
          <w:szCs w:val="24"/>
        </w:rPr>
        <w:t>清单报价表的格式编制转为</w:t>
      </w:r>
      <w:r>
        <w:rPr>
          <w:rFonts w:ascii="仿宋" w:hAnsi="仿宋" w:eastAsia="仿宋" w:cs="仿宋"/>
          <w:spacing w:val="-35"/>
          <w:sz w:val="24"/>
          <w:szCs w:val="24"/>
        </w:rPr>
        <w:t xml:space="preserve"> </w:t>
      </w:r>
      <w:r>
        <w:rPr>
          <w:rFonts w:ascii="Times New Roman" w:hAnsi="Times New Roman" w:eastAsia="Times New Roman" w:cs="Times New Roman"/>
          <w:b/>
          <w:bCs/>
          <w:spacing w:val="-2"/>
          <w:sz w:val="24"/>
          <w:szCs w:val="24"/>
        </w:rPr>
        <w:t>pdf</w:t>
      </w:r>
      <w:r>
        <w:rPr>
          <w:rFonts w:ascii="Times New Roman" w:hAnsi="Times New Roman" w:eastAsia="Times New Roman" w:cs="Times New Roman"/>
          <w:b/>
          <w:bCs/>
          <w:spacing w:val="-20"/>
          <w:sz w:val="24"/>
          <w:szCs w:val="24"/>
        </w:rPr>
        <w:t xml:space="preserve"> </w:t>
      </w:r>
      <w:r>
        <w:rPr>
          <w:rFonts w:ascii="仿宋" w:hAnsi="仿宋" w:eastAsia="仿宋" w:cs="仿宋"/>
          <w:b/>
          <w:bCs/>
          <w:spacing w:val="-2"/>
          <w:sz w:val="24"/>
          <w:szCs w:val="24"/>
        </w:rPr>
        <w:t>格式作为附件上传系统。供应商不得以总价下浮的方式做报价，否则作无效磋商处理。请各供应商须提前做好相关准备并按时递交报价文</w:t>
      </w:r>
      <w:r>
        <w:rPr>
          <w:rFonts w:ascii="仿宋" w:hAnsi="仿宋" w:eastAsia="仿宋" w:cs="仿宋"/>
          <w:b/>
          <w:bCs/>
          <w:spacing w:val="-3"/>
          <w:sz w:val="24"/>
          <w:szCs w:val="24"/>
        </w:rPr>
        <w:t>件，报价高于本项目最高限价的响应文件将被拒绝。</w:t>
      </w:r>
    </w:p>
    <w:p w14:paraId="7E3EE96C">
      <w:pPr>
        <w:spacing w:line="357" w:lineRule="auto"/>
        <w:rPr>
          <w:rFonts w:ascii="仿宋" w:hAnsi="仿宋" w:eastAsia="仿宋" w:cs="仿宋"/>
          <w:sz w:val="24"/>
          <w:szCs w:val="24"/>
        </w:rPr>
        <w:sectPr>
          <w:footerReference r:id="rId24" w:type="default"/>
          <w:pgSz w:w="11900" w:h="16832"/>
          <w:pgMar w:top="1135" w:right="1444" w:bottom="1057" w:left="1444" w:header="822" w:footer="797" w:gutter="0"/>
          <w:cols w:space="720" w:num="1"/>
        </w:sectPr>
      </w:pPr>
    </w:p>
    <w:p w14:paraId="24342776">
      <w:pPr>
        <w:pStyle w:val="2"/>
        <w:spacing w:line="418" w:lineRule="auto"/>
      </w:pPr>
      <w:bookmarkStart w:id="20" w:name="_GoBack"/>
      <w:bookmarkEnd w:id="20"/>
    </w:p>
    <w:p w14:paraId="3CEC9FBA">
      <w:pPr>
        <w:spacing w:before="117" w:line="217" w:lineRule="auto"/>
        <w:ind w:left="2645"/>
        <w:outlineLvl w:val="0"/>
        <w:rPr>
          <w:rFonts w:ascii="仿宋" w:hAnsi="仿宋" w:eastAsia="仿宋" w:cs="仿宋"/>
          <w:sz w:val="36"/>
          <w:szCs w:val="36"/>
        </w:rPr>
      </w:pPr>
      <w:bookmarkStart w:id="13" w:name="bookmark14"/>
      <w:bookmarkEnd w:id="13"/>
      <w:r>
        <w:rPr>
          <w:rFonts w:ascii="仿宋" w:hAnsi="仿宋" w:eastAsia="仿宋" w:cs="仿宋"/>
          <w:spacing w:val="-3"/>
          <w:sz w:val="36"/>
          <w:szCs w:val="36"/>
        </w:rPr>
        <w:t>第四章 评审方法及评审标准</w:t>
      </w:r>
    </w:p>
    <w:p w14:paraId="5B698DA1">
      <w:pPr>
        <w:spacing w:before="113" w:line="217" w:lineRule="auto"/>
        <w:ind w:left="526"/>
        <w:rPr>
          <w:rFonts w:ascii="仿宋" w:hAnsi="仿宋" w:eastAsia="仿宋" w:cs="仿宋"/>
          <w:sz w:val="24"/>
          <w:szCs w:val="24"/>
        </w:rPr>
      </w:pPr>
      <w:r>
        <w:rPr>
          <w:rFonts w:ascii="仿宋" w:hAnsi="仿宋" w:eastAsia="仿宋" w:cs="仿宋"/>
          <w:b/>
          <w:bCs/>
          <w:spacing w:val="-12"/>
          <w:sz w:val="24"/>
          <w:szCs w:val="24"/>
        </w:rPr>
        <w:t>一、评审原则</w:t>
      </w:r>
    </w:p>
    <w:p w14:paraId="1B014829">
      <w:pPr>
        <w:spacing w:before="154" w:line="299" w:lineRule="auto"/>
        <w:ind w:left="38" w:right="26" w:firstLine="470"/>
        <w:rPr>
          <w:rFonts w:ascii="仿宋" w:hAnsi="仿宋" w:eastAsia="仿宋" w:cs="仿宋"/>
          <w:sz w:val="24"/>
          <w:szCs w:val="24"/>
        </w:rPr>
      </w:pPr>
      <w:r>
        <w:rPr>
          <w:rFonts w:ascii="仿宋" w:hAnsi="仿宋" w:eastAsia="仿宋" w:cs="仿宋"/>
          <w:sz w:val="24"/>
          <w:szCs w:val="24"/>
        </w:rPr>
        <w:t>（</w:t>
      </w:r>
      <w:r>
        <w:rPr>
          <w:rFonts w:ascii="仿宋" w:hAnsi="仿宋" w:eastAsia="仿宋" w:cs="仿宋"/>
          <w:spacing w:val="-47"/>
          <w:sz w:val="24"/>
          <w:szCs w:val="24"/>
        </w:rPr>
        <w:t xml:space="preserve"> </w:t>
      </w:r>
      <w:r>
        <w:rPr>
          <w:rFonts w:ascii="仿宋" w:hAnsi="仿宋" w:eastAsia="仿宋" w:cs="仿宋"/>
          <w:sz w:val="24"/>
          <w:szCs w:val="24"/>
        </w:rPr>
        <w:t>一）磋商小组成员构成：本采购项目的磋商小组成员分别由采购人代表和政府</w:t>
      </w:r>
      <w:r>
        <w:rPr>
          <w:rFonts w:ascii="仿宋" w:hAnsi="仿宋" w:eastAsia="仿宋" w:cs="仿宋"/>
          <w:spacing w:val="2"/>
          <w:sz w:val="24"/>
          <w:szCs w:val="24"/>
        </w:rPr>
        <w:t>采购评审专家组成。成员人数为三人以上（含三人）单</w:t>
      </w:r>
      <w:r>
        <w:rPr>
          <w:rFonts w:ascii="仿宋" w:hAnsi="仿宋" w:eastAsia="仿宋" w:cs="仿宋"/>
          <w:spacing w:val="1"/>
          <w:sz w:val="24"/>
          <w:szCs w:val="24"/>
        </w:rPr>
        <w:t>数。其中，专家不得少于成员</w:t>
      </w:r>
      <w:r>
        <w:rPr>
          <w:rFonts w:ascii="仿宋" w:hAnsi="仿宋" w:eastAsia="仿宋" w:cs="仿宋"/>
          <w:spacing w:val="-7"/>
          <w:sz w:val="24"/>
          <w:szCs w:val="24"/>
        </w:rPr>
        <w:t>总数的三分之二。</w:t>
      </w:r>
    </w:p>
    <w:p w14:paraId="0488D950">
      <w:pPr>
        <w:spacing w:before="154" w:line="276" w:lineRule="auto"/>
        <w:ind w:left="53" w:right="48" w:firstLine="454"/>
        <w:rPr>
          <w:rFonts w:ascii="仿宋" w:hAnsi="仿宋" w:eastAsia="仿宋" w:cs="仿宋"/>
          <w:sz w:val="24"/>
          <w:szCs w:val="24"/>
        </w:rPr>
      </w:pPr>
      <w:r>
        <w:rPr>
          <w:rFonts w:ascii="仿宋" w:hAnsi="仿宋" w:eastAsia="仿宋" w:cs="仿宋"/>
          <w:spacing w:val="8"/>
          <w:sz w:val="24"/>
          <w:szCs w:val="24"/>
        </w:rPr>
        <w:t>（二）评审依据：磋商小组将以采购文件、补充修改文件作为评定依据进行评</w:t>
      </w:r>
      <w:r>
        <w:rPr>
          <w:rFonts w:ascii="仿宋" w:hAnsi="仿宋" w:eastAsia="仿宋" w:cs="仿宋"/>
          <w:spacing w:val="-3"/>
          <w:sz w:val="24"/>
          <w:szCs w:val="24"/>
        </w:rPr>
        <w:t>审，对供应商的响应文件、磋商修正文件等内容按百分制打分。</w:t>
      </w:r>
    </w:p>
    <w:p w14:paraId="10BBF721">
      <w:pPr>
        <w:spacing w:before="166" w:line="297" w:lineRule="auto"/>
        <w:ind w:left="46" w:right="28" w:firstLine="462"/>
        <w:rPr>
          <w:rFonts w:ascii="仿宋" w:hAnsi="仿宋" w:eastAsia="仿宋" w:cs="仿宋"/>
          <w:sz w:val="24"/>
          <w:szCs w:val="24"/>
        </w:rPr>
      </w:pPr>
      <w:r>
        <w:rPr>
          <w:rFonts w:ascii="仿宋" w:hAnsi="仿宋" w:eastAsia="仿宋" w:cs="仿宋"/>
          <w:spacing w:val="2"/>
          <w:sz w:val="24"/>
          <w:szCs w:val="24"/>
        </w:rPr>
        <w:t>（三）评审方法：本项目采用综合评分法进行评审。综合评分法，是指响应文件</w:t>
      </w:r>
      <w:r>
        <w:rPr>
          <w:rFonts w:ascii="仿宋" w:hAnsi="仿宋" w:eastAsia="仿宋" w:cs="仿宋"/>
          <w:spacing w:val="1"/>
          <w:sz w:val="24"/>
          <w:szCs w:val="24"/>
        </w:rPr>
        <w:t>满足采购文件全部实质性要求且按照评审因素的量化指标评审得分最高的供应商为成</w:t>
      </w:r>
      <w:r>
        <w:rPr>
          <w:rFonts w:ascii="仿宋" w:hAnsi="仿宋" w:eastAsia="仿宋" w:cs="仿宋"/>
          <w:spacing w:val="-6"/>
          <w:sz w:val="24"/>
          <w:szCs w:val="24"/>
        </w:rPr>
        <w:t>交候选供应商的评审方法。</w:t>
      </w:r>
    </w:p>
    <w:p w14:paraId="1064075B">
      <w:pPr>
        <w:spacing w:before="160" w:line="217" w:lineRule="auto"/>
        <w:ind w:left="508"/>
        <w:rPr>
          <w:rFonts w:ascii="仿宋" w:hAnsi="仿宋" w:eastAsia="仿宋" w:cs="仿宋"/>
          <w:sz w:val="24"/>
          <w:szCs w:val="24"/>
        </w:rPr>
      </w:pPr>
      <w:r>
        <w:rPr>
          <w:rFonts w:ascii="仿宋" w:hAnsi="仿宋" w:eastAsia="仿宋" w:cs="仿宋"/>
          <w:spacing w:val="-4"/>
          <w:sz w:val="24"/>
          <w:szCs w:val="24"/>
        </w:rPr>
        <w:t>（四）评审程序</w:t>
      </w:r>
    </w:p>
    <w:p w14:paraId="328FA692">
      <w:pPr>
        <w:spacing w:before="157" w:line="215" w:lineRule="auto"/>
        <w:ind w:left="536"/>
        <w:rPr>
          <w:rFonts w:ascii="仿宋" w:hAnsi="仿宋" w:eastAsia="仿宋" w:cs="仿宋"/>
          <w:sz w:val="24"/>
          <w:szCs w:val="24"/>
        </w:rPr>
      </w:pPr>
      <w:r>
        <w:rPr>
          <w:rFonts w:ascii="Times New Roman" w:hAnsi="Times New Roman" w:eastAsia="Times New Roman" w:cs="Times New Roman"/>
          <w:spacing w:val="-5"/>
          <w:sz w:val="24"/>
          <w:szCs w:val="24"/>
        </w:rPr>
        <w:t>1</w:t>
      </w:r>
      <w:r>
        <w:rPr>
          <w:rFonts w:ascii="仿宋" w:hAnsi="仿宋" w:eastAsia="仿宋" w:cs="仿宋"/>
          <w:spacing w:val="-5"/>
          <w:sz w:val="24"/>
          <w:szCs w:val="24"/>
        </w:rPr>
        <w:t>、初步评审（包括资格性审查和符合性审查</w:t>
      </w:r>
      <w:r>
        <w:rPr>
          <w:rFonts w:ascii="仿宋" w:hAnsi="仿宋" w:eastAsia="仿宋" w:cs="仿宋"/>
          <w:spacing w:val="5"/>
          <w:sz w:val="24"/>
          <w:szCs w:val="24"/>
        </w:rPr>
        <w:t>）；</w:t>
      </w:r>
    </w:p>
    <w:p w14:paraId="272D3BBF">
      <w:pPr>
        <w:spacing w:before="160" w:line="217" w:lineRule="auto"/>
        <w:ind w:left="513"/>
        <w:rPr>
          <w:rFonts w:ascii="仿宋" w:hAnsi="仿宋" w:eastAsia="仿宋" w:cs="仿宋"/>
          <w:sz w:val="24"/>
          <w:szCs w:val="24"/>
        </w:rPr>
      </w:pPr>
      <w:r>
        <w:rPr>
          <w:rFonts w:ascii="Times New Roman" w:hAnsi="Times New Roman" w:eastAsia="Times New Roman" w:cs="Times New Roman"/>
          <w:spacing w:val="-11"/>
          <w:sz w:val="24"/>
          <w:szCs w:val="24"/>
        </w:rPr>
        <w:t>2</w:t>
      </w:r>
      <w:r>
        <w:rPr>
          <w:rFonts w:ascii="仿宋" w:hAnsi="仿宋" w:eastAsia="仿宋" w:cs="仿宋"/>
          <w:spacing w:val="-11"/>
          <w:sz w:val="24"/>
          <w:szCs w:val="24"/>
        </w:rPr>
        <w:t>、磋商；</w:t>
      </w:r>
    </w:p>
    <w:p w14:paraId="14572866">
      <w:pPr>
        <w:spacing w:before="158" w:line="278" w:lineRule="auto"/>
        <w:ind w:left="43" w:right="59" w:firstLine="474"/>
        <w:rPr>
          <w:rFonts w:ascii="仿宋" w:hAnsi="仿宋" w:eastAsia="仿宋" w:cs="仿宋"/>
          <w:sz w:val="24"/>
          <w:szCs w:val="24"/>
        </w:rPr>
      </w:pPr>
      <w:r>
        <w:rPr>
          <w:rFonts w:ascii="Times New Roman" w:hAnsi="Times New Roman" w:eastAsia="Times New Roman" w:cs="Times New Roman"/>
          <w:spacing w:val="4"/>
          <w:sz w:val="24"/>
          <w:szCs w:val="24"/>
        </w:rPr>
        <w:t>3</w:t>
      </w:r>
      <w:r>
        <w:rPr>
          <w:rFonts w:ascii="仿宋" w:hAnsi="仿宋" w:eastAsia="仿宋" w:cs="仿宋"/>
          <w:spacing w:val="4"/>
          <w:sz w:val="24"/>
          <w:szCs w:val="24"/>
        </w:rPr>
        <w:t>、重新提交响应文件（如采购文件有实质性变动或磋商后确定最终设计解决方</w:t>
      </w:r>
      <w:r>
        <w:rPr>
          <w:rFonts w:ascii="仿宋" w:hAnsi="仿宋" w:eastAsia="仿宋" w:cs="仿宋"/>
          <w:spacing w:val="-26"/>
          <w:sz w:val="24"/>
          <w:szCs w:val="24"/>
        </w:rPr>
        <w:t>案</w:t>
      </w:r>
      <w:r>
        <w:rPr>
          <w:rFonts w:ascii="仿宋" w:hAnsi="仿宋" w:eastAsia="仿宋" w:cs="仿宋"/>
          <w:spacing w:val="-13"/>
          <w:sz w:val="24"/>
          <w:szCs w:val="24"/>
        </w:rPr>
        <w:t>）；</w:t>
      </w:r>
    </w:p>
    <w:p w14:paraId="11593931">
      <w:pPr>
        <w:spacing w:before="157" w:line="217" w:lineRule="auto"/>
        <w:ind w:left="512"/>
        <w:rPr>
          <w:rFonts w:ascii="仿宋" w:hAnsi="仿宋" w:eastAsia="仿宋" w:cs="仿宋"/>
          <w:sz w:val="24"/>
          <w:szCs w:val="24"/>
        </w:rPr>
      </w:pPr>
      <w:r>
        <w:rPr>
          <w:rFonts w:ascii="Times New Roman" w:hAnsi="Times New Roman" w:eastAsia="Times New Roman" w:cs="Times New Roman"/>
          <w:spacing w:val="-9"/>
          <w:sz w:val="24"/>
          <w:szCs w:val="24"/>
        </w:rPr>
        <w:t>4</w:t>
      </w:r>
      <w:r>
        <w:rPr>
          <w:rFonts w:ascii="仿宋" w:hAnsi="仿宋" w:eastAsia="仿宋" w:cs="仿宋"/>
          <w:spacing w:val="-9"/>
          <w:sz w:val="24"/>
          <w:szCs w:val="24"/>
        </w:rPr>
        <w:t>、最后报价；</w:t>
      </w:r>
    </w:p>
    <w:p w14:paraId="42EA75F4">
      <w:pPr>
        <w:spacing w:before="159" w:line="216" w:lineRule="auto"/>
        <w:ind w:left="520"/>
        <w:rPr>
          <w:rFonts w:ascii="仿宋" w:hAnsi="仿宋" w:eastAsia="仿宋" w:cs="仿宋"/>
          <w:sz w:val="24"/>
          <w:szCs w:val="24"/>
        </w:rPr>
      </w:pPr>
      <w:r>
        <w:rPr>
          <w:rFonts w:ascii="Times New Roman" w:hAnsi="Times New Roman" w:eastAsia="Times New Roman" w:cs="Times New Roman"/>
          <w:spacing w:val="-10"/>
          <w:sz w:val="24"/>
          <w:szCs w:val="24"/>
        </w:rPr>
        <w:t>5</w:t>
      </w:r>
      <w:r>
        <w:rPr>
          <w:rFonts w:ascii="仿宋" w:hAnsi="仿宋" w:eastAsia="仿宋" w:cs="仿宋"/>
          <w:spacing w:val="-10"/>
          <w:sz w:val="24"/>
          <w:szCs w:val="24"/>
        </w:rPr>
        <w:t>、详细评审；</w:t>
      </w:r>
    </w:p>
    <w:p w14:paraId="45F4DAD4">
      <w:pPr>
        <w:spacing w:before="158" w:line="216" w:lineRule="auto"/>
        <w:ind w:left="519"/>
        <w:rPr>
          <w:rFonts w:ascii="仿宋" w:hAnsi="仿宋" w:eastAsia="仿宋" w:cs="仿宋"/>
          <w:sz w:val="24"/>
          <w:szCs w:val="24"/>
        </w:rPr>
      </w:pPr>
      <w:r>
        <w:rPr>
          <w:rFonts w:ascii="Times New Roman" w:hAnsi="Times New Roman" w:eastAsia="Times New Roman" w:cs="Times New Roman"/>
          <w:spacing w:val="-4"/>
          <w:sz w:val="24"/>
          <w:szCs w:val="24"/>
        </w:rPr>
        <w:t>6</w:t>
      </w:r>
      <w:r>
        <w:rPr>
          <w:rFonts w:ascii="仿宋" w:hAnsi="仿宋" w:eastAsia="仿宋" w:cs="仿宋"/>
          <w:spacing w:val="-4"/>
          <w:sz w:val="24"/>
          <w:szCs w:val="24"/>
        </w:rPr>
        <w:t>、推荐成交候选供应商名单。</w:t>
      </w:r>
    </w:p>
    <w:p w14:paraId="5201E5E3">
      <w:pPr>
        <w:spacing w:before="159" w:line="217" w:lineRule="auto"/>
        <w:ind w:left="524"/>
        <w:rPr>
          <w:rFonts w:ascii="仿宋" w:hAnsi="仿宋" w:eastAsia="仿宋" w:cs="仿宋"/>
          <w:sz w:val="24"/>
          <w:szCs w:val="24"/>
        </w:rPr>
      </w:pPr>
      <w:r>
        <w:rPr>
          <w:rFonts w:ascii="仿宋" w:hAnsi="仿宋" w:eastAsia="仿宋" w:cs="仿宋"/>
          <w:b/>
          <w:bCs/>
          <w:spacing w:val="-6"/>
          <w:sz w:val="24"/>
          <w:szCs w:val="24"/>
        </w:rPr>
        <w:t>二、评审方法</w:t>
      </w:r>
    </w:p>
    <w:p w14:paraId="270EE39F">
      <w:pPr>
        <w:spacing w:before="160" w:line="217" w:lineRule="auto"/>
        <w:ind w:left="511"/>
        <w:rPr>
          <w:rFonts w:ascii="仿宋" w:hAnsi="仿宋" w:eastAsia="仿宋" w:cs="仿宋"/>
          <w:sz w:val="24"/>
          <w:szCs w:val="24"/>
        </w:rPr>
      </w:pPr>
      <w:r>
        <w:rPr>
          <w:rFonts w:ascii="仿宋" w:hAnsi="仿宋" w:eastAsia="仿宋" w:cs="仿宋"/>
          <w:b/>
          <w:bCs/>
          <w:spacing w:val="-11"/>
          <w:sz w:val="24"/>
          <w:szCs w:val="24"/>
        </w:rPr>
        <w:t>（</w:t>
      </w:r>
      <w:r>
        <w:rPr>
          <w:rFonts w:ascii="仿宋" w:hAnsi="仿宋" w:eastAsia="仿宋" w:cs="仿宋"/>
          <w:spacing w:val="-57"/>
          <w:sz w:val="24"/>
          <w:szCs w:val="24"/>
        </w:rPr>
        <w:t xml:space="preserve"> </w:t>
      </w:r>
      <w:r>
        <w:rPr>
          <w:rFonts w:ascii="仿宋" w:hAnsi="仿宋" w:eastAsia="仿宋" w:cs="仿宋"/>
          <w:b/>
          <w:bCs/>
          <w:spacing w:val="-11"/>
          <w:sz w:val="24"/>
          <w:szCs w:val="24"/>
        </w:rPr>
        <w:t>一）初步评审</w:t>
      </w:r>
    </w:p>
    <w:p w14:paraId="2125AD9D">
      <w:pPr>
        <w:spacing w:before="157" w:line="215" w:lineRule="auto"/>
        <w:ind w:left="518"/>
        <w:rPr>
          <w:rFonts w:ascii="仿宋" w:hAnsi="仿宋" w:eastAsia="仿宋" w:cs="仿宋"/>
          <w:sz w:val="24"/>
          <w:szCs w:val="24"/>
        </w:rPr>
      </w:pPr>
      <w:r>
        <w:rPr>
          <w:rFonts w:ascii="仿宋" w:hAnsi="仿宋" w:eastAsia="仿宋" w:cs="仿宋"/>
          <w:spacing w:val="-4"/>
          <w:sz w:val="24"/>
          <w:szCs w:val="24"/>
        </w:rPr>
        <w:t>初步评审包括资格性审查及符合性审查。</w:t>
      </w:r>
    </w:p>
    <w:p w14:paraId="3AB931A7">
      <w:pPr>
        <w:spacing w:before="159" w:line="215" w:lineRule="auto"/>
        <w:ind w:left="527"/>
        <w:rPr>
          <w:rFonts w:ascii="仿宋" w:hAnsi="仿宋" w:eastAsia="仿宋" w:cs="仿宋"/>
          <w:sz w:val="24"/>
          <w:szCs w:val="24"/>
        </w:rPr>
      </w:pPr>
      <w:r>
        <w:rPr>
          <w:rFonts w:ascii="Times New Roman" w:hAnsi="Times New Roman" w:eastAsia="Times New Roman" w:cs="Times New Roman"/>
          <w:b/>
          <w:bCs/>
          <w:spacing w:val="-6"/>
          <w:sz w:val="24"/>
          <w:szCs w:val="24"/>
        </w:rPr>
        <w:t>1</w:t>
      </w:r>
      <w:r>
        <w:rPr>
          <w:rFonts w:ascii="仿宋" w:hAnsi="仿宋" w:eastAsia="仿宋" w:cs="仿宋"/>
          <w:b/>
          <w:bCs/>
          <w:spacing w:val="-6"/>
          <w:sz w:val="24"/>
          <w:szCs w:val="24"/>
        </w:rPr>
        <w:t>、资格性审查</w:t>
      </w:r>
    </w:p>
    <w:p w14:paraId="14C60484">
      <w:pPr>
        <w:spacing w:before="163" w:line="331" w:lineRule="auto"/>
        <w:ind w:left="48" w:right="26" w:firstLine="502"/>
        <w:rPr>
          <w:rFonts w:ascii="仿宋" w:hAnsi="仿宋" w:eastAsia="仿宋" w:cs="仿宋"/>
          <w:sz w:val="24"/>
          <w:szCs w:val="24"/>
        </w:rPr>
      </w:pPr>
      <w:r>
        <w:rPr>
          <w:rFonts w:ascii="仿宋" w:hAnsi="仿宋" w:eastAsia="仿宋" w:cs="仿宋"/>
          <w:spacing w:val="1"/>
          <w:sz w:val="24"/>
          <w:szCs w:val="24"/>
        </w:rPr>
        <w:t>由磋商小组对所有供应商的响应文件进行资格审查。以确定供应商是否</w:t>
      </w:r>
      <w:r>
        <w:rPr>
          <w:rFonts w:ascii="仿宋" w:hAnsi="仿宋" w:eastAsia="仿宋" w:cs="仿宋"/>
          <w:sz w:val="24"/>
          <w:szCs w:val="24"/>
        </w:rPr>
        <w:t>具备磋商</w:t>
      </w:r>
      <w:r>
        <w:rPr>
          <w:rFonts w:ascii="仿宋" w:hAnsi="仿宋" w:eastAsia="仿宋" w:cs="仿宋"/>
          <w:spacing w:val="-3"/>
          <w:sz w:val="24"/>
          <w:szCs w:val="24"/>
        </w:rPr>
        <w:t>资格。存在下列情形之一的供应商不得参加资</w:t>
      </w:r>
      <w:r>
        <w:rPr>
          <w:rFonts w:ascii="仿宋" w:hAnsi="仿宋" w:eastAsia="仿宋" w:cs="仿宋"/>
          <w:spacing w:val="-4"/>
          <w:sz w:val="24"/>
          <w:szCs w:val="24"/>
        </w:rPr>
        <w:t>格性审查：</w:t>
      </w:r>
    </w:p>
    <w:p w14:paraId="7DFB344B">
      <w:pPr>
        <w:spacing w:before="1" w:line="287" w:lineRule="auto"/>
        <w:ind w:left="38" w:right="100" w:firstLine="473"/>
        <w:rPr>
          <w:rFonts w:ascii="仿宋" w:hAnsi="仿宋" w:eastAsia="仿宋" w:cs="仿宋"/>
          <w:sz w:val="24"/>
          <w:szCs w:val="24"/>
        </w:rPr>
      </w:pPr>
      <w:r>
        <w:rPr>
          <w:rFonts w:ascii="仿宋" w:hAnsi="仿宋" w:eastAsia="仿宋" w:cs="仿宋"/>
          <w:spacing w:val="-3"/>
          <w:sz w:val="24"/>
          <w:szCs w:val="24"/>
        </w:rPr>
        <w:t>（</w:t>
      </w:r>
      <w:r>
        <w:rPr>
          <w:rFonts w:ascii="仿宋" w:hAnsi="仿宋" w:eastAsia="仿宋" w:cs="仿宋"/>
          <w:spacing w:val="-47"/>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29"/>
          <w:sz w:val="24"/>
          <w:szCs w:val="24"/>
        </w:rPr>
        <w:t xml:space="preserve"> </w:t>
      </w:r>
      <w:r>
        <w:rPr>
          <w:rFonts w:ascii="仿宋" w:hAnsi="仿宋" w:eastAsia="仿宋" w:cs="仿宋"/>
          <w:spacing w:val="-3"/>
          <w:sz w:val="24"/>
          <w:szCs w:val="24"/>
        </w:rPr>
        <w:t>）单位负责人为同一人或者存在直接控股、管理关系的不同供应商，不得参</w:t>
      </w:r>
      <w:r>
        <w:rPr>
          <w:rFonts w:ascii="仿宋" w:hAnsi="仿宋" w:eastAsia="仿宋" w:cs="仿宋"/>
          <w:sz w:val="24"/>
          <w:szCs w:val="24"/>
        </w:rPr>
        <w:t>加本项目同一合同项下的政府采购活动。为本项目提供整体</w:t>
      </w:r>
      <w:r>
        <w:rPr>
          <w:rFonts w:ascii="仿宋" w:hAnsi="仿宋" w:eastAsia="仿宋" w:cs="仿宋"/>
          <w:spacing w:val="-1"/>
          <w:sz w:val="24"/>
          <w:szCs w:val="24"/>
        </w:rPr>
        <w:t>设计、规范编制或者项目</w:t>
      </w:r>
      <w:r>
        <w:rPr>
          <w:rFonts w:ascii="仿宋" w:hAnsi="仿宋" w:eastAsia="仿宋" w:cs="仿宋"/>
          <w:spacing w:val="-2"/>
          <w:sz w:val="24"/>
          <w:szCs w:val="24"/>
        </w:rPr>
        <w:t>管理、监理、检测等服务的供应商，不得再参加本项目的采购活动。</w:t>
      </w:r>
    </w:p>
    <w:p w14:paraId="4D73B4CD">
      <w:pPr>
        <w:spacing w:before="157" w:line="276" w:lineRule="auto"/>
        <w:ind w:left="44" w:right="48" w:firstLine="464"/>
        <w:rPr>
          <w:rFonts w:ascii="仿宋" w:hAnsi="仿宋" w:eastAsia="仿宋" w:cs="仿宋"/>
          <w:sz w:val="24"/>
          <w:szCs w:val="24"/>
        </w:rPr>
      </w:pPr>
      <w:r>
        <w:rPr>
          <w:rFonts w:ascii="仿宋" w:hAnsi="仿宋" w:eastAsia="仿宋" w:cs="仿宋"/>
          <w:spacing w:val="5"/>
          <w:sz w:val="24"/>
          <w:szCs w:val="24"/>
        </w:rPr>
        <w:t>（</w:t>
      </w:r>
      <w:r>
        <w:rPr>
          <w:rFonts w:ascii="Times New Roman" w:hAnsi="Times New Roman" w:eastAsia="Times New Roman" w:cs="Times New Roman"/>
          <w:spacing w:val="5"/>
          <w:sz w:val="24"/>
          <w:szCs w:val="24"/>
        </w:rPr>
        <w:t>2</w:t>
      </w:r>
      <w:r>
        <w:rPr>
          <w:rFonts w:ascii="仿宋" w:hAnsi="仿宋" w:eastAsia="仿宋" w:cs="仿宋"/>
          <w:spacing w:val="5"/>
          <w:sz w:val="24"/>
          <w:szCs w:val="24"/>
        </w:rPr>
        <w:t>）因违法经营受到刑事处罚或者责令停产停业、吊销许可证或者</w:t>
      </w:r>
      <w:r>
        <w:rPr>
          <w:rFonts w:ascii="仿宋" w:hAnsi="仿宋" w:eastAsia="仿宋" w:cs="仿宋"/>
          <w:spacing w:val="4"/>
          <w:sz w:val="24"/>
          <w:szCs w:val="24"/>
        </w:rPr>
        <w:t>执照、较大</w:t>
      </w:r>
      <w:r>
        <w:rPr>
          <w:rFonts w:ascii="仿宋" w:hAnsi="仿宋" w:eastAsia="仿宋" w:cs="仿宋"/>
          <w:spacing w:val="-2"/>
          <w:sz w:val="24"/>
          <w:szCs w:val="24"/>
        </w:rPr>
        <w:t>数额罚款等行政处罚，以及在财政部门禁止参加政府采购活动期限以内的。</w:t>
      </w:r>
    </w:p>
    <w:p w14:paraId="50B303F4">
      <w:pPr>
        <w:spacing w:before="164" w:line="339" w:lineRule="auto"/>
        <w:ind w:left="41" w:right="26" w:firstLine="487"/>
        <w:rPr>
          <w:rFonts w:ascii="仿宋" w:hAnsi="仿宋" w:eastAsia="仿宋" w:cs="仿宋"/>
          <w:sz w:val="24"/>
          <w:szCs w:val="24"/>
        </w:rPr>
      </w:pPr>
      <w:r>
        <w:rPr>
          <w:rFonts w:ascii="仿宋" w:hAnsi="仿宋" w:eastAsia="仿宋" w:cs="仿宋"/>
          <w:spacing w:val="1"/>
          <w:sz w:val="24"/>
          <w:szCs w:val="24"/>
        </w:rPr>
        <w:t>资格性检查表如下，缺少任何一项或有任何一项不合格者，其资格性审查视为不</w:t>
      </w:r>
      <w:r>
        <w:rPr>
          <w:rFonts w:ascii="仿宋" w:hAnsi="仿宋" w:eastAsia="仿宋" w:cs="仿宋"/>
          <w:spacing w:val="-14"/>
          <w:sz w:val="24"/>
          <w:szCs w:val="24"/>
        </w:rPr>
        <w:t>合格。</w:t>
      </w:r>
    </w:p>
    <w:p w14:paraId="4A574417">
      <w:pPr>
        <w:spacing w:line="339" w:lineRule="auto"/>
        <w:rPr>
          <w:rFonts w:ascii="仿宋" w:hAnsi="仿宋" w:eastAsia="仿宋" w:cs="仿宋"/>
          <w:sz w:val="24"/>
          <w:szCs w:val="24"/>
        </w:rPr>
        <w:sectPr>
          <w:footerReference r:id="rId25" w:type="default"/>
          <w:pgSz w:w="11900" w:h="16832"/>
          <w:pgMar w:top="1135" w:right="1444" w:bottom="1057" w:left="1444" w:header="822" w:footer="795" w:gutter="0"/>
          <w:cols w:space="720" w:num="1"/>
        </w:sectPr>
      </w:pPr>
    </w:p>
    <w:p w14:paraId="4483CE20">
      <w:pPr>
        <w:spacing w:line="112" w:lineRule="exact"/>
      </w:pPr>
    </w:p>
    <w:tbl>
      <w:tblPr>
        <w:tblStyle w:val="6"/>
        <w:tblW w:w="98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1483"/>
        <w:gridCol w:w="2691"/>
        <w:gridCol w:w="4963"/>
      </w:tblGrid>
      <w:tr w14:paraId="3AD11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717" w:type="dxa"/>
          </w:tcPr>
          <w:p w14:paraId="0B7BF7E7">
            <w:pPr>
              <w:pStyle w:val="7"/>
              <w:spacing w:before="138" w:line="217" w:lineRule="auto"/>
              <w:ind w:left="122"/>
            </w:pPr>
            <w:r>
              <w:rPr>
                <w:spacing w:val="-2"/>
              </w:rPr>
              <w:t>序号</w:t>
            </w:r>
          </w:p>
        </w:tc>
        <w:tc>
          <w:tcPr>
            <w:tcW w:w="4174" w:type="dxa"/>
            <w:gridSpan w:val="2"/>
          </w:tcPr>
          <w:p w14:paraId="787C8F02">
            <w:pPr>
              <w:pStyle w:val="7"/>
              <w:spacing w:before="138" w:line="217" w:lineRule="auto"/>
              <w:ind w:left="1615"/>
            </w:pPr>
            <w:r>
              <w:rPr>
                <w:spacing w:val="-2"/>
              </w:rPr>
              <w:t>评审因素</w:t>
            </w:r>
          </w:p>
        </w:tc>
        <w:tc>
          <w:tcPr>
            <w:tcW w:w="4963" w:type="dxa"/>
          </w:tcPr>
          <w:p w14:paraId="428E56F4">
            <w:pPr>
              <w:pStyle w:val="7"/>
              <w:spacing w:before="138" w:line="217" w:lineRule="auto"/>
              <w:ind w:left="1406"/>
            </w:pPr>
            <w:r>
              <w:rPr>
                <w:spacing w:val="-1"/>
              </w:rPr>
              <w:t>评审内容及评审标准</w:t>
            </w:r>
          </w:p>
        </w:tc>
      </w:tr>
      <w:tr w14:paraId="3FA8E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17" w:type="dxa"/>
            <w:vMerge w:val="restart"/>
            <w:tcBorders>
              <w:bottom w:val="nil"/>
            </w:tcBorders>
          </w:tcPr>
          <w:p w14:paraId="39BEB6B7">
            <w:pPr>
              <w:spacing w:line="242" w:lineRule="auto"/>
            </w:pPr>
          </w:p>
          <w:p w14:paraId="4C881333">
            <w:pPr>
              <w:spacing w:line="242" w:lineRule="auto"/>
            </w:pPr>
          </w:p>
          <w:p w14:paraId="2EC5DE8C">
            <w:pPr>
              <w:spacing w:line="242" w:lineRule="auto"/>
            </w:pPr>
          </w:p>
          <w:p w14:paraId="0BFE62A9">
            <w:pPr>
              <w:spacing w:line="242" w:lineRule="auto"/>
            </w:pPr>
          </w:p>
          <w:p w14:paraId="3DF19F65">
            <w:pPr>
              <w:spacing w:line="243" w:lineRule="auto"/>
            </w:pPr>
          </w:p>
          <w:p w14:paraId="58470307">
            <w:pPr>
              <w:spacing w:line="243" w:lineRule="auto"/>
            </w:pPr>
          </w:p>
          <w:p w14:paraId="11D54D8F">
            <w:pPr>
              <w:spacing w:line="243" w:lineRule="auto"/>
            </w:pPr>
          </w:p>
          <w:p w14:paraId="5565A62F">
            <w:pPr>
              <w:spacing w:line="243" w:lineRule="auto"/>
            </w:pPr>
          </w:p>
          <w:p w14:paraId="71F40C78">
            <w:pPr>
              <w:spacing w:line="243" w:lineRule="auto"/>
            </w:pPr>
          </w:p>
          <w:p w14:paraId="5085EF7E">
            <w:pPr>
              <w:spacing w:line="243" w:lineRule="auto"/>
            </w:pPr>
          </w:p>
          <w:p w14:paraId="7825E912">
            <w:pPr>
              <w:spacing w:line="243" w:lineRule="auto"/>
            </w:pPr>
          </w:p>
          <w:p w14:paraId="6BE9D7DD">
            <w:pPr>
              <w:spacing w:line="243" w:lineRule="auto"/>
            </w:pPr>
          </w:p>
          <w:p w14:paraId="1E10AF81">
            <w:pPr>
              <w:spacing w:line="243" w:lineRule="auto"/>
            </w:pPr>
          </w:p>
          <w:p w14:paraId="407BA51E">
            <w:pPr>
              <w:spacing w:line="243" w:lineRule="auto"/>
            </w:pPr>
          </w:p>
          <w:p w14:paraId="2770AB91">
            <w:pPr>
              <w:spacing w:line="243" w:lineRule="auto"/>
            </w:pPr>
          </w:p>
          <w:p w14:paraId="4A720200">
            <w:pPr>
              <w:spacing w:before="69" w:line="186" w:lineRule="auto"/>
              <w:ind w:left="323"/>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483" w:type="dxa"/>
            <w:vMerge w:val="restart"/>
            <w:tcBorders>
              <w:bottom w:val="nil"/>
            </w:tcBorders>
          </w:tcPr>
          <w:p w14:paraId="1B603434">
            <w:pPr>
              <w:spacing w:line="252" w:lineRule="auto"/>
            </w:pPr>
          </w:p>
          <w:p w14:paraId="0D3C3903">
            <w:pPr>
              <w:spacing w:line="252" w:lineRule="auto"/>
            </w:pPr>
          </w:p>
          <w:p w14:paraId="38470357">
            <w:pPr>
              <w:spacing w:line="252" w:lineRule="auto"/>
            </w:pPr>
          </w:p>
          <w:p w14:paraId="47AD2BCE">
            <w:pPr>
              <w:spacing w:line="253" w:lineRule="auto"/>
            </w:pPr>
          </w:p>
          <w:p w14:paraId="6307A010">
            <w:pPr>
              <w:spacing w:line="253" w:lineRule="auto"/>
            </w:pPr>
          </w:p>
          <w:p w14:paraId="043C6CF2">
            <w:pPr>
              <w:spacing w:line="253" w:lineRule="auto"/>
            </w:pPr>
          </w:p>
          <w:p w14:paraId="7CE288BD">
            <w:pPr>
              <w:spacing w:line="253" w:lineRule="auto"/>
            </w:pPr>
          </w:p>
          <w:p w14:paraId="32388BAD">
            <w:pPr>
              <w:spacing w:line="253" w:lineRule="auto"/>
            </w:pPr>
          </w:p>
          <w:p w14:paraId="2C5EB325">
            <w:pPr>
              <w:spacing w:line="253" w:lineRule="auto"/>
            </w:pPr>
          </w:p>
          <w:p w14:paraId="4D6742FE">
            <w:pPr>
              <w:spacing w:line="253" w:lineRule="auto"/>
            </w:pPr>
          </w:p>
          <w:p w14:paraId="446952E3">
            <w:pPr>
              <w:spacing w:line="253" w:lineRule="auto"/>
            </w:pPr>
          </w:p>
          <w:p w14:paraId="33F9FE03">
            <w:pPr>
              <w:spacing w:line="253" w:lineRule="auto"/>
            </w:pPr>
          </w:p>
          <w:p w14:paraId="3F27C049">
            <w:pPr>
              <w:spacing w:line="253" w:lineRule="auto"/>
            </w:pPr>
          </w:p>
          <w:p w14:paraId="079E2706">
            <w:pPr>
              <w:pStyle w:val="7"/>
              <w:spacing w:before="78" w:line="216" w:lineRule="auto"/>
              <w:ind w:left="144"/>
            </w:pPr>
            <w:r>
              <w:rPr>
                <w:spacing w:val="-1"/>
              </w:rPr>
              <w:t>供应商应符</w:t>
            </w:r>
          </w:p>
          <w:p w14:paraId="06CCFCEE">
            <w:pPr>
              <w:pStyle w:val="7"/>
              <w:spacing w:before="29" w:line="217" w:lineRule="auto"/>
              <w:ind w:left="151"/>
            </w:pPr>
            <w:r>
              <w:rPr>
                <w:spacing w:val="-2"/>
              </w:rPr>
              <w:t>合的基本资</w:t>
            </w:r>
          </w:p>
          <w:p w14:paraId="03D327F3">
            <w:pPr>
              <w:pStyle w:val="7"/>
              <w:spacing w:before="29" w:line="217" w:lineRule="auto"/>
              <w:ind w:left="388"/>
            </w:pPr>
            <w:r>
              <w:rPr>
                <w:spacing w:val="-2"/>
              </w:rPr>
              <w:t>格条件</w:t>
            </w:r>
          </w:p>
        </w:tc>
        <w:tc>
          <w:tcPr>
            <w:tcW w:w="2691" w:type="dxa"/>
          </w:tcPr>
          <w:p w14:paraId="2A33797C">
            <w:pPr>
              <w:pStyle w:val="7"/>
              <w:spacing w:before="35" w:line="224" w:lineRule="auto"/>
              <w:ind w:left="119" w:right="335" w:hanging="16"/>
            </w:pPr>
            <w:r>
              <w:rPr>
                <w:spacing w:val="-13"/>
              </w:rPr>
              <w:t>（</w:t>
            </w:r>
            <w:r>
              <w:rPr>
                <w:spacing w:val="-55"/>
              </w:rPr>
              <w:t xml:space="preserve"> </w:t>
            </w:r>
            <w:r>
              <w:rPr>
                <w:rFonts w:ascii="Times New Roman" w:hAnsi="Times New Roman" w:eastAsia="Times New Roman" w:cs="Times New Roman"/>
                <w:spacing w:val="-13"/>
              </w:rPr>
              <w:t>1</w:t>
            </w:r>
            <w:r>
              <w:rPr>
                <w:rFonts w:ascii="Times New Roman" w:hAnsi="Times New Roman" w:eastAsia="Times New Roman" w:cs="Times New Roman"/>
                <w:spacing w:val="-29"/>
              </w:rPr>
              <w:t xml:space="preserve"> </w:t>
            </w:r>
            <w:r>
              <w:rPr>
                <w:spacing w:val="-13"/>
              </w:rPr>
              <w:t>）具有独立承担民</w:t>
            </w:r>
            <w:r>
              <w:rPr>
                <w:spacing w:val="-3"/>
              </w:rPr>
              <w:t>事责任的能力</w:t>
            </w:r>
          </w:p>
        </w:tc>
        <w:tc>
          <w:tcPr>
            <w:tcW w:w="4963" w:type="dxa"/>
          </w:tcPr>
          <w:p w14:paraId="17835547">
            <w:pPr>
              <w:pStyle w:val="7"/>
              <w:spacing w:before="191" w:line="217" w:lineRule="auto"/>
              <w:ind w:left="130"/>
              <w:rPr>
                <w:rFonts w:ascii="Times New Roman" w:hAnsi="Times New Roman" w:eastAsia="Times New Roman" w:cs="Times New Roman"/>
              </w:rPr>
            </w:pPr>
            <w:r>
              <w:rPr>
                <w:spacing w:val="1"/>
              </w:rPr>
              <w:t>审查</w:t>
            </w:r>
            <w:r>
              <w:rPr>
                <w:rFonts w:ascii="Times New Roman" w:hAnsi="Times New Roman" w:eastAsia="Times New Roman" w:cs="Times New Roman"/>
                <w:spacing w:val="1"/>
              </w:rPr>
              <w:t>“</w:t>
            </w:r>
            <w:r>
              <w:rPr>
                <w:spacing w:val="1"/>
              </w:rPr>
              <w:t>政府采购项目投标资格承诺函</w:t>
            </w:r>
            <w:r>
              <w:rPr>
                <w:rFonts w:ascii="Times New Roman" w:hAnsi="Times New Roman" w:eastAsia="Times New Roman" w:cs="Times New Roman"/>
                <w:spacing w:val="1"/>
              </w:rPr>
              <w:t>”</w:t>
            </w:r>
          </w:p>
        </w:tc>
      </w:tr>
      <w:tr w14:paraId="52361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17" w:type="dxa"/>
            <w:vMerge w:val="continue"/>
            <w:tcBorders>
              <w:top w:val="nil"/>
              <w:bottom w:val="nil"/>
            </w:tcBorders>
          </w:tcPr>
          <w:p w14:paraId="6D14B91B"/>
        </w:tc>
        <w:tc>
          <w:tcPr>
            <w:tcW w:w="1483" w:type="dxa"/>
            <w:vMerge w:val="continue"/>
            <w:tcBorders>
              <w:top w:val="nil"/>
              <w:bottom w:val="nil"/>
            </w:tcBorders>
          </w:tcPr>
          <w:p w14:paraId="7419F85C"/>
        </w:tc>
        <w:tc>
          <w:tcPr>
            <w:tcW w:w="2691" w:type="dxa"/>
          </w:tcPr>
          <w:p w14:paraId="6E363088">
            <w:pPr>
              <w:pStyle w:val="7"/>
              <w:spacing w:before="34" w:line="229" w:lineRule="auto"/>
              <w:ind w:left="104" w:right="182" w:hanging="1"/>
              <w:jc w:val="both"/>
            </w:pPr>
            <w:r>
              <w:rPr>
                <w:spacing w:val="-3"/>
              </w:rPr>
              <w:t>（</w:t>
            </w:r>
            <w:r>
              <w:rPr>
                <w:rFonts w:ascii="Times New Roman" w:hAnsi="Times New Roman" w:eastAsia="Times New Roman" w:cs="Times New Roman"/>
                <w:spacing w:val="-3"/>
              </w:rPr>
              <w:t>2</w:t>
            </w:r>
            <w:r>
              <w:rPr>
                <w:spacing w:val="-3"/>
              </w:rPr>
              <w:t>）具有良好的商业</w:t>
            </w:r>
            <w:r>
              <w:rPr>
                <w:spacing w:val="-1"/>
              </w:rPr>
              <w:t>信誉和健全的财务会计制度</w:t>
            </w:r>
          </w:p>
        </w:tc>
        <w:tc>
          <w:tcPr>
            <w:tcW w:w="4963" w:type="dxa"/>
          </w:tcPr>
          <w:p w14:paraId="5E2E4824">
            <w:pPr>
              <w:spacing w:line="268" w:lineRule="auto"/>
            </w:pPr>
          </w:p>
          <w:p w14:paraId="24D9CE9F">
            <w:pPr>
              <w:pStyle w:val="7"/>
              <w:spacing w:before="78" w:line="217" w:lineRule="auto"/>
              <w:ind w:left="130"/>
              <w:rPr>
                <w:rFonts w:ascii="Times New Roman" w:hAnsi="Times New Roman" w:eastAsia="Times New Roman" w:cs="Times New Roman"/>
              </w:rPr>
            </w:pPr>
            <w:r>
              <w:rPr>
                <w:spacing w:val="1"/>
              </w:rPr>
              <w:t>审查</w:t>
            </w:r>
            <w:r>
              <w:rPr>
                <w:rFonts w:ascii="Times New Roman" w:hAnsi="Times New Roman" w:eastAsia="Times New Roman" w:cs="Times New Roman"/>
                <w:spacing w:val="1"/>
              </w:rPr>
              <w:t>“</w:t>
            </w:r>
            <w:r>
              <w:rPr>
                <w:spacing w:val="1"/>
              </w:rPr>
              <w:t>政府采购项目投标资格承诺函</w:t>
            </w:r>
            <w:r>
              <w:rPr>
                <w:rFonts w:ascii="Times New Roman" w:hAnsi="Times New Roman" w:eastAsia="Times New Roman" w:cs="Times New Roman"/>
                <w:spacing w:val="1"/>
              </w:rPr>
              <w:t>”</w:t>
            </w:r>
          </w:p>
        </w:tc>
      </w:tr>
      <w:tr w14:paraId="54FF1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17" w:type="dxa"/>
            <w:vMerge w:val="continue"/>
            <w:tcBorders>
              <w:top w:val="nil"/>
              <w:bottom w:val="nil"/>
            </w:tcBorders>
          </w:tcPr>
          <w:p w14:paraId="7070B99E"/>
        </w:tc>
        <w:tc>
          <w:tcPr>
            <w:tcW w:w="1483" w:type="dxa"/>
            <w:vMerge w:val="continue"/>
            <w:tcBorders>
              <w:top w:val="nil"/>
              <w:bottom w:val="nil"/>
            </w:tcBorders>
          </w:tcPr>
          <w:p w14:paraId="739DE4B8"/>
        </w:tc>
        <w:tc>
          <w:tcPr>
            <w:tcW w:w="2691" w:type="dxa"/>
          </w:tcPr>
          <w:p w14:paraId="2A4F9068">
            <w:pPr>
              <w:pStyle w:val="7"/>
              <w:spacing w:before="34" w:line="229" w:lineRule="auto"/>
              <w:ind w:left="126" w:right="182" w:hanging="23"/>
              <w:jc w:val="both"/>
            </w:pPr>
            <w:r>
              <w:rPr>
                <w:spacing w:val="-3"/>
              </w:rPr>
              <w:t>（</w:t>
            </w:r>
            <w:r>
              <w:rPr>
                <w:rFonts w:ascii="Times New Roman" w:hAnsi="Times New Roman" w:eastAsia="Times New Roman" w:cs="Times New Roman"/>
                <w:spacing w:val="-3"/>
              </w:rPr>
              <w:t>3</w:t>
            </w:r>
            <w:r>
              <w:rPr>
                <w:spacing w:val="-3"/>
              </w:rPr>
              <w:t>）具有履行合同所必需的设备和专业技术</w:t>
            </w:r>
            <w:r>
              <w:rPr>
                <w:spacing w:val="-6"/>
              </w:rPr>
              <w:t>能力</w:t>
            </w:r>
          </w:p>
        </w:tc>
        <w:tc>
          <w:tcPr>
            <w:tcW w:w="4963" w:type="dxa"/>
          </w:tcPr>
          <w:p w14:paraId="4905B034">
            <w:pPr>
              <w:spacing w:line="268" w:lineRule="auto"/>
            </w:pPr>
          </w:p>
          <w:p w14:paraId="3E0A3605">
            <w:pPr>
              <w:pStyle w:val="7"/>
              <w:spacing w:before="78" w:line="217" w:lineRule="auto"/>
              <w:ind w:left="130"/>
              <w:rPr>
                <w:rFonts w:ascii="Times New Roman" w:hAnsi="Times New Roman" w:eastAsia="Times New Roman" w:cs="Times New Roman"/>
              </w:rPr>
            </w:pPr>
            <w:r>
              <w:rPr>
                <w:spacing w:val="1"/>
              </w:rPr>
              <w:t>审查</w:t>
            </w:r>
            <w:r>
              <w:rPr>
                <w:rFonts w:ascii="Times New Roman" w:hAnsi="Times New Roman" w:eastAsia="Times New Roman" w:cs="Times New Roman"/>
                <w:spacing w:val="1"/>
              </w:rPr>
              <w:t>“</w:t>
            </w:r>
            <w:r>
              <w:rPr>
                <w:spacing w:val="1"/>
              </w:rPr>
              <w:t>政府采购项目投标资格承诺函</w:t>
            </w:r>
            <w:r>
              <w:rPr>
                <w:rFonts w:ascii="Times New Roman" w:hAnsi="Times New Roman" w:eastAsia="Times New Roman" w:cs="Times New Roman"/>
                <w:spacing w:val="1"/>
              </w:rPr>
              <w:t>”</w:t>
            </w:r>
          </w:p>
        </w:tc>
      </w:tr>
      <w:tr w14:paraId="50FB7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717" w:type="dxa"/>
            <w:vMerge w:val="continue"/>
            <w:tcBorders>
              <w:top w:val="nil"/>
              <w:bottom w:val="nil"/>
            </w:tcBorders>
          </w:tcPr>
          <w:p w14:paraId="250ACDFE"/>
        </w:tc>
        <w:tc>
          <w:tcPr>
            <w:tcW w:w="1483" w:type="dxa"/>
            <w:vMerge w:val="continue"/>
            <w:tcBorders>
              <w:top w:val="nil"/>
              <w:bottom w:val="nil"/>
            </w:tcBorders>
          </w:tcPr>
          <w:p w14:paraId="15F7B11A"/>
        </w:tc>
        <w:tc>
          <w:tcPr>
            <w:tcW w:w="2691" w:type="dxa"/>
          </w:tcPr>
          <w:p w14:paraId="377AD12A">
            <w:pPr>
              <w:pStyle w:val="7"/>
              <w:spacing w:before="46" w:line="231" w:lineRule="auto"/>
              <w:ind w:left="118" w:right="182" w:hanging="15"/>
              <w:jc w:val="both"/>
            </w:pPr>
            <w:r>
              <w:rPr>
                <w:spacing w:val="-2"/>
              </w:rPr>
              <w:t>（</w:t>
            </w:r>
            <w:r>
              <w:rPr>
                <w:rFonts w:ascii="Times New Roman" w:hAnsi="Times New Roman" w:eastAsia="Times New Roman" w:cs="Times New Roman"/>
                <w:spacing w:val="-2"/>
              </w:rPr>
              <w:t>4</w:t>
            </w:r>
            <w:r>
              <w:rPr>
                <w:spacing w:val="-2"/>
              </w:rPr>
              <w:t>）有依法缴纳税收和社会保障资金的良好</w:t>
            </w:r>
            <w:r>
              <w:rPr>
                <w:spacing w:val="-4"/>
              </w:rPr>
              <w:t>记录</w:t>
            </w:r>
          </w:p>
        </w:tc>
        <w:tc>
          <w:tcPr>
            <w:tcW w:w="4963" w:type="dxa"/>
          </w:tcPr>
          <w:p w14:paraId="125FA2AA">
            <w:pPr>
              <w:spacing w:line="278" w:lineRule="auto"/>
            </w:pPr>
          </w:p>
          <w:p w14:paraId="762712DC">
            <w:pPr>
              <w:pStyle w:val="7"/>
              <w:spacing w:before="78" w:line="217" w:lineRule="auto"/>
              <w:ind w:left="130"/>
              <w:rPr>
                <w:rFonts w:ascii="Times New Roman" w:hAnsi="Times New Roman" w:eastAsia="Times New Roman" w:cs="Times New Roman"/>
              </w:rPr>
            </w:pPr>
            <w:r>
              <w:rPr>
                <w:spacing w:val="1"/>
              </w:rPr>
              <w:t>审查</w:t>
            </w:r>
            <w:r>
              <w:rPr>
                <w:rFonts w:ascii="Times New Roman" w:hAnsi="Times New Roman" w:eastAsia="Times New Roman" w:cs="Times New Roman"/>
                <w:spacing w:val="1"/>
              </w:rPr>
              <w:t>“</w:t>
            </w:r>
            <w:r>
              <w:rPr>
                <w:spacing w:val="1"/>
              </w:rPr>
              <w:t>政府采购项目投标资格承诺函</w:t>
            </w:r>
            <w:r>
              <w:rPr>
                <w:rFonts w:ascii="Times New Roman" w:hAnsi="Times New Roman" w:eastAsia="Times New Roman" w:cs="Times New Roman"/>
                <w:spacing w:val="1"/>
              </w:rPr>
              <w:t>”</w:t>
            </w:r>
          </w:p>
        </w:tc>
      </w:tr>
      <w:tr w14:paraId="40889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3" w:hRule="atLeast"/>
        </w:trPr>
        <w:tc>
          <w:tcPr>
            <w:tcW w:w="717" w:type="dxa"/>
            <w:vMerge w:val="continue"/>
            <w:tcBorders>
              <w:top w:val="nil"/>
              <w:bottom w:val="nil"/>
            </w:tcBorders>
          </w:tcPr>
          <w:p w14:paraId="202F3BE7"/>
        </w:tc>
        <w:tc>
          <w:tcPr>
            <w:tcW w:w="1483" w:type="dxa"/>
            <w:vMerge w:val="continue"/>
            <w:tcBorders>
              <w:top w:val="nil"/>
              <w:bottom w:val="nil"/>
            </w:tcBorders>
          </w:tcPr>
          <w:p w14:paraId="35827C71"/>
        </w:tc>
        <w:tc>
          <w:tcPr>
            <w:tcW w:w="2691" w:type="dxa"/>
          </w:tcPr>
          <w:p w14:paraId="7DDDE9C4">
            <w:pPr>
              <w:pStyle w:val="7"/>
              <w:spacing w:before="232" w:line="241" w:lineRule="auto"/>
              <w:ind w:left="125" w:right="182" w:hanging="22"/>
              <w:jc w:val="both"/>
            </w:pPr>
            <w:r>
              <w:rPr>
                <w:spacing w:val="-3"/>
              </w:rPr>
              <w:t>（</w:t>
            </w:r>
            <w:r>
              <w:rPr>
                <w:rFonts w:ascii="Times New Roman" w:hAnsi="Times New Roman" w:eastAsia="Times New Roman" w:cs="Times New Roman"/>
                <w:spacing w:val="-3"/>
              </w:rPr>
              <w:t>5</w:t>
            </w:r>
            <w:r>
              <w:rPr>
                <w:spacing w:val="-3"/>
              </w:rPr>
              <w:t>）参加政府采购活动前三年内，在经营活动中没有重大违法记录</w:t>
            </w:r>
          </w:p>
        </w:tc>
        <w:tc>
          <w:tcPr>
            <w:tcW w:w="4963" w:type="dxa"/>
          </w:tcPr>
          <w:p w14:paraId="71DB1A47">
            <w:pPr>
              <w:spacing w:line="464" w:lineRule="auto"/>
            </w:pPr>
          </w:p>
          <w:p w14:paraId="6633F2E7">
            <w:pPr>
              <w:pStyle w:val="7"/>
              <w:spacing w:before="78" w:line="217" w:lineRule="auto"/>
              <w:ind w:left="130"/>
              <w:rPr>
                <w:rFonts w:ascii="Times New Roman" w:hAnsi="Times New Roman" w:eastAsia="Times New Roman" w:cs="Times New Roman"/>
              </w:rPr>
            </w:pPr>
            <w:r>
              <w:rPr>
                <w:spacing w:val="1"/>
              </w:rPr>
              <w:t>审查</w:t>
            </w:r>
            <w:r>
              <w:rPr>
                <w:rFonts w:ascii="Times New Roman" w:hAnsi="Times New Roman" w:eastAsia="Times New Roman" w:cs="Times New Roman"/>
                <w:spacing w:val="1"/>
              </w:rPr>
              <w:t>“</w:t>
            </w:r>
            <w:r>
              <w:rPr>
                <w:spacing w:val="1"/>
              </w:rPr>
              <w:t>政府采购项目投标资格承诺函</w:t>
            </w:r>
            <w:r>
              <w:rPr>
                <w:rFonts w:ascii="Times New Roman" w:hAnsi="Times New Roman" w:eastAsia="Times New Roman" w:cs="Times New Roman"/>
                <w:spacing w:val="1"/>
              </w:rPr>
              <w:t>”</w:t>
            </w:r>
          </w:p>
        </w:tc>
      </w:tr>
      <w:tr w14:paraId="5ECE5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717" w:type="dxa"/>
            <w:vMerge w:val="continue"/>
            <w:tcBorders>
              <w:top w:val="nil"/>
              <w:bottom w:val="nil"/>
            </w:tcBorders>
          </w:tcPr>
          <w:p w14:paraId="0CDE7BF9"/>
        </w:tc>
        <w:tc>
          <w:tcPr>
            <w:tcW w:w="1483" w:type="dxa"/>
            <w:vMerge w:val="continue"/>
            <w:tcBorders>
              <w:top w:val="nil"/>
              <w:bottom w:val="nil"/>
            </w:tcBorders>
          </w:tcPr>
          <w:p w14:paraId="28556651"/>
        </w:tc>
        <w:tc>
          <w:tcPr>
            <w:tcW w:w="2691" w:type="dxa"/>
          </w:tcPr>
          <w:p w14:paraId="7728D4B4">
            <w:pPr>
              <w:spacing w:line="295" w:lineRule="auto"/>
            </w:pPr>
          </w:p>
          <w:p w14:paraId="2EADEF1C">
            <w:pPr>
              <w:spacing w:line="296" w:lineRule="auto"/>
            </w:pPr>
          </w:p>
          <w:p w14:paraId="019252F4">
            <w:pPr>
              <w:spacing w:line="296" w:lineRule="auto"/>
            </w:pPr>
          </w:p>
          <w:p w14:paraId="58ED0110">
            <w:pPr>
              <w:pStyle w:val="7"/>
              <w:spacing w:before="78" w:line="217" w:lineRule="auto"/>
              <w:ind w:left="103"/>
            </w:pPr>
            <w:r>
              <w:rPr>
                <w:spacing w:val="-3"/>
              </w:rPr>
              <w:t>（</w:t>
            </w:r>
            <w:r>
              <w:rPr>
                <w:rFonts w:ascii="Times New Roman" w:hAnsi="Times New Roman" w:eastAsia="Times New Roman" w:cs="Times New Roman"/>
                <w:spacing w:val="-3"/>
              </w:rPr>
              <w:t>6</w:t>
            </w:r>
            <w:r>
              <w:rPr>
                <w:spacing w:val="-3"/>
              </w:rPr>
              <w:t>）诚信要求</w:t>
            </w:r>
          </w:p>
        </w:tc>
        <w:tc>
          <w:tcPr>
            <w:tcW w:w="4963" w:type="dxa"/>
          </w:tcPr>
          <w:p w14:paraId="45601005">
            <w:pPr>
              <w:pStyle w:val="7"/>
              <w:spacing w:before="38" w:line="231" w:lineRule="auto"/>
              <w:ind w:left="114" w:right="160" w:firstLine="443"/>
            </w:pPr>
            <w:r>
              <w:rPr>
                <w:rFonts w:ascii="Times New Roman" w:hAnsi="Times New Roman" w:eastAsia="Times New Roman" w:cs="Times New Roman"/>
                <w:spacing w:val="-1"/>
              </w:rPr>
              <w:t>A</w:t>
            </w:r>
            <w:r>
              <w:rPr>
                <w:spacing w:val="-1"/>
              </w:rPr>
              <w:t>、审核要求：供应商未被列入失信被执行人、重大税收违法案件当事人名单、政府</w:t>
            </w:r>
            <w:r>
              <w:rPr>
                <w:spacing w:val="-4"/>
              </w:rPr>
              <w:t>采购严重违法失信行为记录名单。</w:t>
            </w:r>
          </w:p>
          <w:p w14:paraId="4EB19988">
            <w:pPr>
              <w:pStyle w:val="7"/>
              <w:spacing w:before="31" w:line="231" w:lineRule="auto"/>
              <w:ind w:left="105" w:right="189" w:firstLine="455"/>
            </w:pPr>
            <w:r>
              <w:rPr>
                <w:rFonts w:ascii="Times New Roman" w:hAnsi="Times New Roman" w:eastAsia="Times New Roman" w:cs="Times New Roman"/>
                <w:spacing w:val="-1"/>
              </w:rPr>
              <w:t>B</w:t>
            </w:r>
            <w:r>
              <w:rPr>
                <w:spacing w:val="-1"/>
              </w:rPr>
              <w:t>、审核内容：供应商在</w:t>
            </w:r>
            <w:r>
              <w:rPr>
                <w:rFonts w:ascii="Times New Roman" w:hAnsi="Times New Roman" w:eastAsia="Times New Roman" w:cs="Times New Roman"/>
                <w:spacing w:val="-1"/>
              </w:rPr>
              <w:t>“</w:t>
            </w:r>
            <w:r>
              <w:rPr>
                <w:spacing w:val="-1"/>
              </w:rPr>
              <w:t>信用中国</w:t>
            </w:r>
            <w:r>
              <w:rPr>
                <w:rFonts w:ascii="Times New Roman" w:hAnsi="Times New Roman" w:eastAsia="Times New Roman" w:cs="Times New Roman"/>
                <w:spacing w:val="-1"/>
              </w:rPr>
              <w:t>”</w:t>
            </w:r>
            <w:r>
              <w:rPr>
                <w:spacing w:val="-1"/>
              </w:rPr>
              <w:t>网站</w:t>
            </w:r>
            <w:r>
              <w:rPr>
                <w:spacing w:val="-2"/>
              </w:rPr>
              <w:t>（</w:t>
            </w:r>
            <w:r>
              <w:fldChar w:fldCharType="begin"/>
            </w:r>
            <w:r>
              <w:instrText xml:space="preserve"> HYPERLINK "https://www.creditchina.gov.cn" </w:instrText>
            </w:r>
            <w:r>
              <w:fldChar w:fldCharType="separate"/>
            </w:r>
            <w:r>
              <w:rPr>
                <w:rFonts w:ascii="Times New Roman" w:hAnsi="Times New Roman" w:eastAsia="Times New Roman" w:cs="Times New Roman"/>
                <w:spacing w:val="-2"/>
              </w:rPr>
              <w:t>www.creditchina.gov.cn</w:t>
            </w:r>
            <w:r>
              <w:rPr>
                <w:rFonts w:ascii="Times New Roman" w:hAnsi="Times New Roman" w:eastAsia="Times New Roman" w:cs="Times New Roman"/>
                <w:spacing w:val="-2"/>
              </w:rPr>
              <w:fldChar w:fldCharType="end"/>
            </w:r>
            <w:r>
              <w:rPr>
                <w:rFonts w:ascii="Times New Roman" w:hAnsi="Times New Roman" w:eastAsia="Times New Roman" w:cs="Times New Roman"/>
                <w:spacing w:val="-25"/>
              </w:rPr>
              <w:t xml:space="preserve"> </w:t>
            </w:r>
            <w:r>
              <w:rPr>
                <w:spacing w:val="-2"/>
              </w:rPr>
              <w:t>）、中国政府采购网（</w:t>
            </w:r>
            <w:r>
              <w:fldChar w:fldCharType="begin"/>
            </w:r>
            <w:r>
              <w:instrText xml:space="preserve"> HYPERLINK "https://www.ccgp.gov.cn" </w:instrText>
            </w:r>
            <w:r>
              <w:fldChar w:fldCharType="separate"/>
            </w:r>
            <w:r>
              <w:rPr>
                <w:rFonts w:ascii="Times New Roman" w:hAnsi="Times New Roman" w:eastAsia="Times New Roman" w:cs="Times New Roman"/>
                <w:spacing w:val="-2"/>
              </w:rPr>
              <w:t>www.ccgp.gov.cn</w:t>
            </w:r>
            <w:r>
              <w:rPr>
                <w:rFonts w:ascii="Times New Roman" w:hAnsi="Times New Roman" w:eastAsia="Times New Roman" w:cs="Times New Roman"/>
                <w:spacing w:val="-2"/>
              </w:rPr>
              <w:fldChar w:fldCharType="end"/>
            </w:r>
            <w:r>
              <w:rPr>
                <w:rFonts w:ascii="Times New Roman" w:hAnsi="Times New Roman" w:eastAsia="Times New Roman" w:cs="Times New Roman"/>
                <w:spacing w:val="-27"/>
              </w:rPr>
              <w:t xml:space="preserve"> </w:t>
            </w:r>
            <w:r>
              <w:rPr>
                <w:spacing w:val="-2"/>
              </w:rPr>
              <w:t>）的</w:t>
            </w:r>
            <w:r>
              <w:rPr>
                <w:spacing w:val="-3"/>
              </w:rPr>
              <w:t>主体信用记录查询</w:t>
            </w:r>
            <w:r>
              <w:rPr>
                <w:spacing w:val="-11"/>
              </w:rPr>
              <w:t>结果。</w:t>
            </w:r>
          </w:p>
        </w:tc>
      </w:tr>
      <w:tr w14:paraId="769C5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17" w:type="dxa"/>
            <w:vMerge w:val="continue"/>
            <w:tcBorders>
              <w:top w:val="nil"/>
            </w:tcBorders>
          </w:tcPr>
          <w:p w14:paraId="3E782539"/>
        </w:tc>
        <w:tc>
          <w:tcPr>
            <w:tcW w:w="1483" w:type="dxa"/>
            <w:vMerge w:val="continue"/>
            <w:tcBorders>
              <w:top w:val="nil"/>
            </w:tcBorders>
          </w:tcPr>
          <w:p w14:paraId="22B8F9ED"/>
        </w:tc>
        <w:tc>
          <w:tcPr>
            <w:tcW w:w="2691" w:type="dxa"/>
          </w:tcPr>
          <w:p w14:paraId="3B341EFF">
            <w:pPr>
              <w:pStyle w:val="7"/>
              <w:spacing w:before="38" w:line="222" w:lineRule="auto"/>
              <w:ind w:left="119" w:right="319" w:hanging="16"/>
            </w:pPr>
            <w:r>
              <w:rPr>
                <w:spacing w:val="-2"/>
              </w:rPr>
              <w:t>（</w:t>
            </w:r>
            <w:r>
              <w:rPr>
                <w:rFonts w:ascii="Times New Roman" w:hAnsi="Times New Roman" w:eastAsia="Times New Roman" w:cs="Times New Roman"/>
                <w:spacing w:val="-2"/>
              </w:rPr>
              <w:t>7</w:t>
            </w:r>
            <w:r>
              <w:rPr>
                <w:spacing w:val="-2"/>
              </w:rPr>
              <w:t>）法律、行政法规</w:t>
            </w:r>
            <w:r>
              <w:rPr>
                <w:spacing w:val="-3"/>
              </w:rPr>
              <w:t>规定的其他条件</w:t>
            </w:r>
          </w:p>
        </w:tc>
        <w:tc>
          <w:tcPr>
            <w:tcW w:w="4963" w:type="dxa"/>
          </w:tcPr>
          <w:p w14:paraId="4AAB6391">
            <w:pPr>
              <w:pStyle w:val="7"/>
              <w:spacing w:before="195" w:line="220" w:lineRule="auto"/>
              <w:ind w:left="122"/>
            </w:pPr>
            <w:r>
              <w:t>无</w:t>
            </w:r>
          </w:p>
        </w:tc>
      </w:tr>
      <w:tr w14:paraId="30711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17" w:type="dxa"/>
          </w:tcPr>
          <w:p w14:paraId="1E14CE4B">
            <w:pPr>
              <w:spacing w:line="316" w:lineRule="auto"/>
            </w:pPr>
          </w:p>
          <w:p w14:paraId="6CBDED9F">
            <w:pPr>
              <w:spacing w:before="69" w:line="186" w:lineRule="auto"/>
              <w:ind w:left="300"/>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483" w:type="dxa"/>
          </w:tcPr>
          <w:p w14:paraId="7C889FD6">
            <w:pPr>
              <w:pStyle w:val="7"/>
              <w:spacing w:before="39" w:line="217" w:lineRule="auto"/>
              <w:ind w:left="120"/>
            </w:pPr>
            <w:r>
              <w:rPr>
                <w:spacing w:val="-3"/>
              </w:rPr>
              <w:t>政府采购政</w:t>
            </w:r>
          </w:p>
          <w:p w14:paraId="55F2EFB8">
            <w:pPr>
              <w:pStyle w:val="7"/>
              <w:spacing w:before="28" w:line="222" w:lineRule="auto"/>
              <w:ind w:left="125" w:right="172" w:hanging="4"/>
            </w:pPr>
            <w:r>
              <w:rPr>
                <w:spacing w:val="-4"/>
              </w:rPr>
              <w:t>策需满足的资格要求</w:t>
            </w:r>
          </w:p>
        </w:tc>
        <w:tc>
          <w:tcPr>
            <w:tcW w:w="2691" w:type="dxa"/>
          </w:tcPr>
          <w:p w14:paraId="139C6CB4">
            <w:pPr>
              <w:pStyle w:val="7"/>
              <w:spacing w:before="196" w:line="241" w:lineRule="auto"/>
              <w:ind w:left="130" w:right="316" w:hanging="11"/>
            </w:pPr>
            <w:r>
              <w:rPr>
                <w:spacing w:val="-2"/>
              </w:rPr>
              <w:t>须符合</w:t>
            </w:r>
            <w:r>
              <w:rPr>
                <w:rFonts w:ascii="Times New Roman" w:hAnsi="Times New Roman" w:eastAsia="Times New Roman" w:cs="Times New Roman"/>
                <w:spacing w:val="-2"/>
              </w:rPr>
              <w:t>“</w:t>
            </w:r>
            <w:r>
              <w:rPr>
                <w:spacing w:val="-2"/>
              </w:rPr>
              <w:t>供应商须知前</w:t>
            </w:r>
            <w:r>
              <w:rPr>
                <w:spacing w:val="-4"/>
              </w:rPr>
              <w:t>附表</w:t>
            </w:r>
            <w:r>
              <w:rPr>
                <w:rFonts w:ascii="Times New Roman" w:hAnsi="Times New Roman" w:eastAsia="Times New Roman" w:cs="Times New Roman"/>
                <w:spacing w:val="-4"/>
              </w:rPr>
              <w:t xml:space="preserve">”1.3 </w:t>
            </w:r>
            <w:r>
              <w:rPr>
                <w:spacing w:val="-4"/>
              </w:rPr>
              <w:t>款的要求</w:t>
            </w:r>
          </w:p>
        </w:tc>
        <w:tc>
          <w:tcPr>
            <w:tcW w:w="4963" w:type="dxa"/>
          </w:tcPr>
          <w:p w14:paraId="7D41CA58">
            <w:pPr>
              <w:pStyle w:val="7"/>
              <w:spacing w:before="38" w:line="228" w:lineRule="auto"/>
              <w:ind w:left="105" w:right="292" w:firstLine="25"/>
              <w:jc w:val="both"/>
            </w:pPr>
            <w:r>
              <w:rPr>
                <w:spacing w:val="-2"/>
              </w:rPr>
              <w:t>审查是否按要求出具《中小企业声明函》或</w:t>
            </w:r>
            <w:r>
              <w:rPr>
                <w:spacing w:val="-1"/>
              </w:rPr>
              <w:t>《残疾人福利性单位声明函》或属于监狱企</w:t>
            </w:r>
            <w:r>
              <w:t>业的证明文件</w:t>
            </w:r>
          </w:p>
        </w:tc>
      </w:tr>
      <w:tr w14:paraId="6100A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17" w:type="dxa"/>
          </w:tcPr>
          <w:p w14:paraId="3C8444AE">
            <w:pPr>
              <w:spacing w:line="318" w:lineRule="auto"/>
            </w:pPr>
          </w:p>
          <w:p w14:paraId="765D0619">
            <w:pPr>
              <w:spacing w:before="69" w:line="186" w:lineRule="auto"/>
              <w:ind w:left="304"/>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483" w:type="dxa"/>
          </w:tcPr>
          <w:p w14:paraId="0FCB4BE1">
            <w:pPr>
              <w:pStyle w:val="7"/>
              <w:spacing w:before="41" w:line="216" w:lineRule="auto"/>
              <w:ind w:left="110"/>
            </w:pPr>
            <w:r>
              <w:rPr>
                <w:spacing w:val="-1"/>
              </w:rPr>
              <w:t>供应商应符</w:t>
            </w:r>
          </w:p>
          <w:p w14:paraId="7940AF5D">
            <w:pPr>
              <w:pStyle w:val="7"/>
              <w:spacing w:before="29" w:line="218" w:lineRule="auto"/>
              <w:ind w:left="118"/>
            </w:pPr>
            <w:r>
              <w:rPr>
                <w:spacing w:val="-2"/>
              </w:rPr>
              <w:t>合的供应商</w:t>
            </w:r>
          </w:p>
          <w:p w14:paraId="7A55C3EB">
            <w:pPr>
              <w:pStyle w:val="7"/>
              <w:spacing w:before="28" w:line="209" w:lineRule="auto"/>
              <w:ind w:left="136"/>
            </w:pPr>
            <w:r>
              <w:rPr>
                <w:spacing w:val="-5"/>
              </w:rPr>
              <w:t>的特定要求</w:t>
            </w:r>
          </w:p>
        </w:tc>
        <w:tc>
          <w:tcPr>
            <w:tcW w:w="2691" w:type="dxa"/>
          </w:tcPr>
          <w:p w14:paraId="5CF03040">
            <w:pPr>
              <w:pStyle w:val="7"/>
              <w:spacing w:before="196" w:line="241" w:lineRule="auto"/>
              <w:ind w:left="130" w:right="316" w:hanging="11"/>
            </w:pPr>
            <w:r>
              <w:rPr>
                <w:spacing w:val="-2"/>
              </w:rPr>
              <w:t>须符合</w:t>
            </w:r>
            <w:r>
              <w:rPr>
                <w:rFonts w:ascii="Times New Roman" w:hAnsi="Times New Roman" w:eastAsia="Times New Roman" w:cs="Times New Roman"/>
                <w:spacing w:val="-2"/>
              </w:rPr>
              <w:t>“</w:t>
            </w:r>
            <w:r>
              <w:rPr>
                <w:spacing w:val="-2"/>
              </w:rPr>
              <w:t>供应商须知前</w:t>
            </w:r>
            <w:r>
              <w:rPr>
                <w:spacing w:val="-4"/>
              </w:rPr>
              <w:t>附表</w:t>
            </w:r>
            <w:r>
              <w:rPr>
                <w:rFonts w:ascii="Times New Roman" w:hAnsi="Times New Roman" w:eastAsia="Times New Roman" w:cs="Times New Roman"/>
                <w:spacing w:val="-4"/>
              </w:rPr>
              <w:t xml:space="preserve">”1.3 </w:t>
            </w:r>
            <w:r>
              <w:rPr>
                <w:spacing w:val="-4"/>
              </w:rPr>
              <w:t>款的要求</w:t>
            </w:r>
          </w:p>
        </w:tc>
        <w:tc>
          <w:tcPr>
            <w:tcW w:w="4963" w:type="dxa"/>
          </w:tcPr>
          <w:p w14:paraId="018F5B52">
            <w:pPr>
              <w:spacing w:line="272" w:lineRule="auto"/>
            </w:pPr>
          </w:p>
          <w:p w14:paraId="76344E11">
            <w:pPr>
              <w:pStyle w:val="7"/>
              <w:spacing w:before="78" w:line="215" w:lineRule="auto"/>
              <w:ind w:left="130"/>
            </w:pPr>
            <w:r>
              <w:rPr>
                <w:spacing w:val="-3"/>
              </w:rPr>
              <w:t>审查相关证明材料扫描件</w:t>
            </w:r>
          </w:p>
        </w:tc>
      </w:tr>
    </w:tbl>
    <w:p w14:paraId="45F9260F">
      <w:pPr>
        <w:pStyle w:val="2"/>
        <w:spacing w:line="431" w:lineRule="auto"/>
      </w:pPr>
    </w:p>
    <w:p w14:paraId="45456A3E">
      <w:pPr>
        <w:spacing w:before="78" w:line="215" w:lineRule="auto"/>
        <w:ind w:left="941"/>
        <w:rPr>
          <w:rFonts w:ascii="仿宋" w:hAnsi="仿宋" w:eastAsia="仿宋" w:cs="仿宋"/>
          <w:sz w:val="24"/>
          <w:szCs w:val="24"/>
        </w:rPr>
      </w:pPr>
      <w:r>
        <w:rPr>
          <w:rFonts w:ascii="Times New Roman" w:hAnsi="Times New Roman" w:eastAsia="Times New Roman" w:cs="Times New Roman"/>
          <w:b/>
          <w:bCs/>
          <w:spacing w:val="-4"/>
          <w:sz w:val="24"/>
          <w:szCs w:val="24"/>
        </w:rPr>
        <w:t>2</w:t>
      </w:r>
      <w:r>
        <w:rPr>
          <w:rFonts w:ascii="仿宋" w:hAnsi="仿宋" w:eastAsia="仿宋" w:cs="仿宋"/>
          <w:b/>
          <w:bCs/>
          <w:spacing w:val="-4"/>
          <w:sz w:val="24"/>
          <w:szCs w:val="24"/>
        </w:rPr>
        <w:t>、符合性检查</w:t>
      </w:r>
    </w:p>
    <w:p w14:paraId="79C2AF50">
      <w:pPr>
        <w:spacing w:before="119" w:line="308" w:lineRule="auto"/>
        <w:ind w:left="467" w:right="525" w:firstLine="485"/>
        <w:rPr>
          <w:rFonts w:ascii="仿宋" w:hAnsi="仿宋" w:eastAsia="仿宋" w:cs="仿宋"/>
          <w:sz w:val="24"/>
          <w:szCs w:val="24"/>
        </w:rPr>
      </w:pPr>
      <w:r>
        <w:rPr>
          <w:rFonts w:ascii="仿宋" w:hAnsi="仿宋" w:eastAsia="仿宋" w:cs="仿宋"/>
          <w:spacing w:val="-1"/>
          <w:sz w:val="24"/>
          <w:szCs w:val="24"/>
        </w:rPr>
        <w:t>资格性审查结束后，由磋商小组对通过资格性审查的供应商的响应文件进行符合</w:t>
      </w:r>
      <w:r>
        <w:rPr>
          <w:rFonts w:ascii="仿宋" w:hAnsi="仿宋" w:eastAsia="仿宋" w:cs="仿宋"/>
          <w:sz w:val="24"/>
          <w:szCs w:val="24"/>
        </w:rPr>
        <w:t>性审查，以确定供应商是否满足采购文件的实质</w:t>
      </w:r>
      <w:r>
        <w:rPr>
          <w:rFonts w:ascii="仿宋" w:hAnsi="仿宋" w:eastAsia="仿宋" w:cs="仿宋"/>
          <w:spacing w:val="-1"/>
          <w:sz w:val="24"/>
          <w:szCs w:val="24"/>
        </w:rPr>
        <w:t>性要求。符合性检查资料表如下，缺</w:t>
      </w:r>
    </w:p>
    <w:p w14:paraId="118E2E43">
      <w:pPr>
        <w:spacing w:line="215" w:lineRule="auto"/>
        <w:ind w:left="462"/>
        <w:rPr>
          <w:rFonts w:ascii="仿宋" w:hAnsi="仿宋" w:eastAsia="仿宋" w:cs="仿宋"/>
          <w:sz w:val="24"/>
          <w:szCs w:val="24"/>
        </w:rPr>
      </w:pPr>
      <w:r>
        <w:rPr>
          <w:rFonts w:ascii="仿宋" w:hAnsi="仿宋" w:eastAsia="仿宋" w:cs="仿宋"/>
          <w:spacing w:val="-2"/>
          <w:sz w:val="24"/>
          <w:szCs w:val="24"/>
        </w:rPr>
        <w:t>少任何一项或有任何一项不合格者，其符合性审查视为不合格。</w:t>
      </w:r>
    </w:p>
    <w:p w14:paraId="70E1B62C">
      <w:pPr>
        <w:spacing w:line="78" w:lineRule="auto"/>
        <w:rPr>
          <w:sz w:val="2"/>
        </w:rPr>
      </w:pPr>
    </w:p>
    <w:tbl>
      <w:tblPr>
        <w:tblStyle w:val="6"/>
        <w:tblW w:w="9818" w:type="dxa"/>
        <w:tblInd w:w="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1506"/>
        <w:gridCol w:w="2497"/>
        <w:gridCol w:w="5102"/>
      </w:tblGrid>
      <w:tr w14:paraId="2614C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713" w:type="dxa"/>
          </w:tcPr>
          <w:p w14:paraId="6C57547B">
            <w:pPr>
              <w:pStyle w:val="7"/>
              <w:spacing w:before="155" w:line="217" w:lineRule="auto"/>
              <w:ind w:left="122"/>
            </w:pPr>
            <w:r>
              <w:rPr>
                <w:spacing w:val="-2"/>
              </w:rPr>
              <w:t>序号</w:t>
            </w:r>
          </w:p>
        </w:tc>
        <w:tc>
          <w:tcPr>
            <w:tcW w:w="4003" w:type="dxa"/>
            <w:gridSpan w:val="2"/>
          </w:tcPr>
          <w:p w14:paraId="360EAB19">
            <w:pPr>
              <w:pStyle w:val="7"/>
              <w:spacing w:before="155" w:line="217" w:lineRule="auto"/>
              <w:ind w:left="1528"/>
            </w:pPr>
            <w:r>
              <w:rPr>
                <w:spacing w:val="-2"/>
              </w:rPr>
              <w:t>评审因素</w:t>
            </w:r>
          </w:p>
        </w:tc>
        <w:tc>
          <w:tcPr>
            <w:tcW w:w="5102" w:type="dxa"/>
          </w:tcPr>
          <w:p w14:paraId="5CA4E14D">
            <w:pPr>
              <w:pStyle w:val="7"/>
              <w:spacing w:before="155" w:line="217" w:lineRule="auto"/>
              <w:ind w:left="1475"/>
            </w:pPr>
            <w:r>
              <w:rPr>
                <w:spacing w:val="-2"/>
              </w:rPr>
              <w:t>评审内容及评审标准</w:t>
            </w:r>
          </w:p>
        </w:tc>
      </w:tr>
      <w:tr w14:paraId="5DC44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713" w:type="dxa"/>
          </w:tcPr>
          <w:p w14:paraId="21E74E04">
            <w:pPr>
              <w:spacing w:line="418" w:lineRule="auto"/>
            </w:pPr>
          </w:p>
          <w:p w14:paraId="69352FCF">
            <w:pPr>
              <w:spacing w:before="69" w:line="186" w:lineRule="auto"/>
              <w:ind w:left="323"/>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506" w:type="dxa"/>
          </w:tcPr>
          <w:p w14:paraId="45FF19FE">
            <w:pPr>
              <w:pStyle w:val="7"/>
              <w:spacing w:before="267" w:line="278" w:lineRule="auto"/>
              <w:ind w:left="533" w:right="152" w:hanging="368"/>
            </w:pPr>
            <w:r>
              <w:rPr>
                <w:spacing w:val="-4"/>
              </w:rPr>
              <w:t>报价符合性</w:t>
            </w:r>
            <w:r>
              <w:rPr>
                <w:spacing w:val="-7"/>
              </w:rPr>
              <w:t>审查</w:t>
            </w:r>
          </w:p>
        </w:tc>
        <w:tc>
          <w:tcPr>
            <w:tcW w:w="2497" w:type="dxa"/>
          </w:tcPr>
          <w:p w14:paraId="52C67C04">
            <w:pPr>
              <w:spacing w:line="366" w:lineRule="auto"/>
            </w:pPr>
          </w:p>
          <w:p w14:paraId="1080445D">
            <w:pPr>
              <w:pStyle w:val="7"/>
              <w:spacing w:before="79" w:line="217" w:lineRule="auto"/>
              <w:ind w:left="117"/>
            </w:pPr>
            <w:r>
              <w:rPr>
                <w:spacing w:val="-3"/>
              </w:rPr>
              <w:t>磋商报价</w:t>
            </w:r>
          </w:p>
        </w:tc>
        <w:tc>
          <w:tcPr>
            <w:tcW w:w="5102" w:type="dxa"/>
          </w:tcPr>
          <w:p w14:paraId="4DB80171">
            <w:pPr>
              <w:pStyle w:val="7"/>
              <w:spacing w:before="86" w:line="217" w:lineRule="auto"/>
              <w:ind w:left="602"/>
            </w:pPr>
            <w:r>
              <w:rPr>
                <w:spacing w:val="-1"/>
              </w:rPr>
              <w:t>报价超出采购预算金额或最高限价（如</w:t>
            </w:r>
          </w:p>
          <w:p w14:paraId="39293F0F">
            <w:pPr>
              <w:pStyle w:val="7"/>
              <w:spacing w:before="77" w:line="243" w:lineRule="auto"/>
              <w:ind w:left="111" w:right="191" w:firstLine="8"/>
            </w:pPr>
            <w:r>
              <w:rPr>
                <w:spacing w:val="-1"/>
              </w:rPr>
              <w:t>有）的，响应文件无效。提交有选择的或有条</w:t>
            </w:r>
            <w:r>
              <w:rPr>
                <w:spacing w:val="-5"/>
              </w:rPr>
              <w:t>件的报价，响应文件无效。</w:t>
            </w:r>
          </w:p>
        </w:tc>
      </w:tr>
    </w:tbl>
    <w:p w14:paraId="579A7FD6">
      <w:pPr>
        <w:pStyle w:val="2"/>
      </w:pPr>
    </w:p>
    <w:p w14:paraId="30232BFA">
      <w:pPr>
        <w:sectPr>
          <w:headerReference r:id="rId26" w:type="default"/>
          <w:footerReference r:id="rId27" w:type="default"/>
          <w:pgSz w:w="11900" w:h="16832"/>
          <w:pgMar w:top="1135" w:right="1020" w:bottom="1057" w:left="1020" w:header="822" w:footer="798" w:gutter="0"/>
          <w:cols w:space="720" w:num="1"/>
        </w:sectPr>
      </w:pPr>
    </w:p>
    <w:p w14:paraId="20420DAE">
      <w:pPr>
        <w:spacing w:line="112" w:lineRule="exact"/>
      </w:pPr>
    </w:p>
    <w:tbl>
      <w:tblPr>
        <w:tblStyle w:val="6"/>
        <w:tblW w:w="9818" w:type="dxa"/>
        <w:tblInd w:w="1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1506"/>
        <w:gridCol w:w="2497"/>
        <w:gridCol w:w="5102"/>
      </w:tblGrid>
      <w:tr w14:paraId="05781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713" w:type="dxa"/>
          </w:tcPr>
          <w:p w14:paraId="7E70C388">
            <w:pPr>
              <w:pStyle w:val="7"/>
              <w:spacing w:before="155" w:line="217" w:lineRule="auto"/>
              <w:ind w:left="122"/>
            </w:pPr>
            <w:r>
              <w:rPr>
                <w:spacing w:val="-2"/>
              </w:rPr>
              <w:t>序号</w:t>
            </w:r>
          </w:p>
        </w:tc>
        <w:tc>
          <w:tcPr>
            <w:tcW w:w="4003" w:type="dxa"/>
            <w:gridSpan w:val="2"/>
          </w:tcPr>
          <w:p w14:paraId="020BC607">
            <w:pPr>
              <w:pStyle w:val="7"/>
              <w:spacing w:before="155" w:line="217" w:lineRule="auto"/>
              <w:ind w:left="1528"/>
            </w:pPr>
            <w:r>
              <w:rPr>
                <w:spacing w:val="-2"/>
              </w:rPr>
              <w:t>评审因素</w:t>
            </w:r>
          </w:p>
        </w:tc>
        <w:tc>
          <w:tcPr>
            <w:tcW w:w="5102" w:type="dxa"/>
          </w:tcPr>
          <w:p w14:paraId="4B25DFCD">
            <w:pPr>
              <w:pStyle w:val="7"/>
              <w:spacing w:before="155" w:line="217" w:lineRule="auto"/>
              <w:ind w:left="1475"/>
            </w:pPr>
            <w:r>
              <w:rPr>
                <w:spacing w:val="-2"/>
              </w:rPr>
              <w:t>评审内容及评审标准</w:t>
            </w:r>
          </w:p>
        </w:tc>
      </w:tr>
      <w:tr w14:paraId="1415A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713" w:type="dxa"/>
            <w:vMerge w:val="restart"/>
            <w:tcBorders>
              <w:bottom w:val="nil"/>
            </w:tcBorders>
          </w:tcPr>
          <w:p w14:paraId="35480E34">
            <w:pPr>
              <w:spacing w:line="252" w:lineRule="auto"/>
            </w:pPr>
          </w:p>
          <w:p w14:paraId="011692F4">
            <w:pPr>
              <w:spacing w:line="252" w:lineRule="auto"/>
            </w:pPr>
          </w:p>
          <w:p w14:paraId="347921F0">
            <w:pPr>
              <w:spacing w:line="253" w:lineRule="auto"/>
            </w:pPr>
          </w:p>
          <w:p w14:paraId="35C04C4C">
            <w:pPr>
              <w:spacing w:line="253" w:lineRule="auto"/>
            </w:pPr>
          </w:p>
          <w:p w14:paraId="3655D1DD">
            <w:pPr>
              <w:spacing w:line="253" w:lineRule="auto"/>
            </w:pPr>
          </w:p>
          <w:p w14:paraId="578CDB27">
            <w:pPr>
              <w:spacing w:line="253" w:lineRule="auto"/>
            </w:pPr>
          </w:p>
          <w:p w14:paraId="34834997">
            <w:pPr>
              <w:spacing w:line="253" w:lineRule="auto"/>
            </w:pPr>
          </w:p>
          <w:p w14:paraId="70AFB00A">
            <w:pPr>
              <w:spacing w:line="253" w:lineRule="auto"/>
            </w:pPr>
          </w:p>
          <w:p w14:paraId="421ABCA4">
            <w:pPr>
              <w:spacing w:line="253" w:lineRule="auto"/>
            </w:pPr>
          </w:p>
          <w:p w14:paraId="386DD0A5">
            <w:pPr>
              <w:spacing w:line="253" w:lineRule="auto"/>
            </w:pPr>
          </w:p>
          <w:p w14:paraId="5F8F5A81">
            <w:pPr>
              <w:spacing w:line="253" w:lineRule="auto"/>
            </w:pPr>
          </w:p>
          <w:p w14:paraId="5B9832BE">
            <w:pPr>
              <w:spacing w:line="253" w:lineRule="auto"/>
            </w:pPr>
          </w:p>
          <w:p w14:paraId="73556040">
            <w:pPr>
              <w:spacing w:before="69" w:line="186" w:lineRule="auto"/>
              <w:ind w:left="300"/>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506" w:type="dxa"/>
            <w:vMerge w:val="restart"/>
            <w:tcBorders>
              <w:bottom w:val="nil"/>
            </w:tcBorders>
          </w:tcPr>
          <w:p w14:paraId="5AE171EE">
            <w:pPr>
              <w:spacing w:line="254" w:lineRule="auto"/>
            </w:pPr>
          </w:p>
          <w:p w14:paraId="6B95051D">
            <w:pPr>
              <w:spacing w:line="255" w:lineRule="auto"/>
            </w:pPr>
          </w:p>
          <w:p w14:paraId="344D9D25">
            <w:pPr>
              <w:spacing w:line="255" w:lineRule="auto"/>
            </w:pPr>
          </w:p>
          <w:p w14:paraId="05B5CBBA">
            <w:pPr>
              <w:spacing w:line="255" w:lineRule="auto"/>
            </w:pPr>
          </w:p>
          <w:p w14:paraId="2283F547">
            <w:pPr>
              <w:spacing w:line="255" w:lineRule="auto"/>
            </w:pPr>
          </w:p>
          <w:p w14:paraId="09714ED1">
            <w:pPr>
              <w:spacing w:line="255" w:lineRule="auto"/>
            </w:pPr>
          </w:p>
          <w:p w14:paraId="54632051">
            <w:pPr>
              <w:spacing w:line="255" w:lineRule="auto"/>
            </w:pPr>
          </w:p>
          <w:p w14:paraId="182E7D5B">
            <w:pPr>
              <w:spacing w:line="255" w:lineRule="auto"/>
            </w:pPr>
          </w:p>
          <w:p w14:paraId="14EB0490">
            <w:pPr>
              <w:spacing w:line="255" w:lineRule="auto"/>
            </w:pPr>
          </w:p>
          <w:p w14:paraId="4AD1E5E3">
            <w:pPr>
              <w:spacing w:line="255" w:lineRule="auto"/>
            </w:pPr>
          </w:p>
          <w:p w14:paraId="77811908">
            <w:pPr>
              <w:spacing w:line="255" w:lineRule="auto"/>
            </w:pPr>
          </w:p>
          <w:p w14:paraId="17CCF9E7">
            <w:pPr>
              <w:pStyle w:val="7"/>
              <w:spacing w:before="78" w:line="278" w:lineRule="auto"/>
              <w:ind w:left="533" w:right="152" w:hanging="365"/>
            </w:pPr>
            <w:r>
              <w:rPr>
                <w:spacing w:val="-4"/>
              </w:rPr>
              <w:t>商务符合性</w:t>
            </w:r>
            <w:r>
              <w:rPr>
                <w:spacing w:val="-7"/>
              </w:rPr>
              <w:t>审查</w:t>
            </w:r>
          </w:p>
        </w:tc>
        <w:tc>
          <w:tcPr>
            <w:tcW w:w="2497" w:type="dxa"/>
          </w:tcPr>
          <w:p w14:paraId="55D4A45D">
            <w:pPr>
              <w:pStyle w:val="7"/>
              <w:spacing w:before="268" w:line="217" w:lineRule="auto"/>
              <w:ind w:left="120"/>
            </w:pPr>
            <w:r>
              <w:rPr>
                <w:spacing w:val="-3"/>
              </w:rPr>
              <w:t>响应文件格式</w:t>
            </w:r>
          </w:p>
        </w:tc>
        <w:tc>
          <w:tcPr>
            <w:tcW w:w="5102" w:type="dxa"/>
          </w:tcPr>
          <w:p w14:paraId="0B08DD16">
            <w:pPr>
              <w:pStyle w:val="7"/>
              <w:spacing w:before="87" w:line="245" w:lineRule="auto"/>
              <w:ind w:left="125" w:right="158" w:firstLine="477"/>
            </w:pPr>
            <w:r>
              <w:rPr>
                <w:spacing w:val="-2"/>
              </w:rPr>
              <w:t>响应文件按第二章第</w:t>
            </w:r>
            <w:r>
              <w:rPr>
                <w:spacing w:val="-49"/>
              </w:rPr>
              <w:t xml:space="preserve"> </w:t>
            </w:r>
            <w:r>
              <w:rPr>
                <w:rFonts w:ascii="Times New Roman" w:hAnsi="Times New Roman" w:eastAsia="Times New Roman" w:cs="Times New Roman"/>
                <w:spacing w:val="-2"/>
              </w:rPr>
              <w:t xml:space="preserve">3.1 </w:t>
            </w:r>
            <w:r>
              <w:rPr>
                <w:spacing w:val="-2"/>
              </w:rPr>
              <w:t>款和第六章</w:t>
            </w:r>
            <w:r>
              <w:rPr>
                <w:rFonts w:ascii="Times New Roman" w:hAnsi="Times New Roman" w:eastAsia="Times New Roman" w:cs="Times New Roman"/>
                <w:spacing w:val="-2"/>
              </w:rPr>
              <w:t>“</w:t>
            </w:r>
            <w:r>
              <w:rPr>
                <w:spacing w:val="-2"/>
              </w:rPr>
              <w:t>响应</w:t>
            </w:r>
            <w:r>
              <w:rPr>
                <w:spacing w:val="-5"/>
              </w:rPr>
              <w:t>文件格式</w:t>
            </w:r>
            <w:r>
              <w:rPr>
                <w:rFonts w:ascii="Times New Roman" w:hAnsi="Times New Roman" w:eastAsia="Times New Roman" w:cs="Times New Roman"/>
                <w:spacing w:val="-5"/>
              </w:rPr>
              <w:t>”</w:t>
            </w:r>
            <w:r>
              <w:rPr>
                <w:spacing w:val="-5"/>
              </w:rPr>
              <w:t>的规定编写和提供。</w:t>
            </w:r>
          </w:p>
        </w:tc>
      </w:tr>
      <w:tr w14:paraId="2EAB6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713" w:type="dxa"/>
            <w:vMerge w:val="continue"/>
            <w:tcBorders>
              <w:top w:val="nil"/>
              <w:bottom w:val="nil"/>
            </w:tcBorders>
          </w:tcPr>
          <w:p w14:paraId="07D6CDD4"/>
        </w:tc>
        <w:tc>
          <w:tcPr>
            <w:tcW w:w="1506" w:type="dxa"/>
            <w:vMerge w:val="continue"/>
            <w:tcBorders>
              <w:top w:val="nil"/>
              <w:bottom w:val="nil"/>
            </w:tcBorders>
          </w:tcPr>
          <w:p w14:paraId="6AB29C6B"/>
        </w:tc>
        <w:tc>
          <w:tcPr>
            <w:tcW w:w="2497" w:type="dxa"/>
          </w:tcPr>
          <w:p w14:paraId="77B841A1">
            <w:pPr>
              <w:pStyle w:val="7"/>
              <w:spacing w:before="268" w:line="217" w:lineRule="auto"/>
              <w:ind w:left="120"/>
            </w:pPr>
            <w:r>
              <w:rPr>
                <w:spacing w:val="-3"/>
              </w:rPr>
              <w:t>响应文件签署</w:t>
            </w:r>
          </w:p>
        </w:tc>
        <w:tc>
          <w:tcPr>
            <w:tcW w:w="5102" w:type="dxa"/>
          </w:tcPr>
          <w:p w14:paraId="7E17F2B4">
            <w:pPr>
              <w:pStyle w:val="7"/>
              <w:spacing w:before="89" w:line="244" w:lineRule="auto"/>
              <w:ind w:left="115" w:right="191" w:firstLine="486"/>
            </w:pPr>
            <w:r>
              <w:rPr>
                <w:spacing w:val="-1"/>
              </w:rPr>
              <w:t>响应文件上法定代表人或其授权代表人已</w:t>
            </w:r>
            <w:r>
              <w:rPr>
                <w:spacing w:val="-7"/>
              </w:rPr>
              <w:t>按要求签字盖章。</w:t>
            </w:r>
          </w:p>
        </w:tc>
      </w:tr>
      <w:tr w14:paraId="724A7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713" w:type="dxa"/>
            <w:vMerge w:val="continue"/>
            <w:tcBorders>
              <w:top w:val="nil"/>
              <w:bottom w:val="nil"/>
            </w:tcBorders>
          </w:tcPr>
          <w:p w14:paraId="06DB4A7D"/>
        </w:tc>
        <w:tc>
          <w:tcPr>
            <w:tcW w:w="1506" w:type="dxa"/>
            <w:vMerge w:val="continue"/>
            <w:tcBorders>
              <w:top w:val="nil"/>
              <w:bottom w:val="nil"/>
            </w:tcBorders>
          </w:tcPr>
          <w:p w14:paraId="4CD3A0E8"/>
        </w:tc>
        <w:tc>
          <w:tcPr>
            <w:tcW w:w="2497" w:type="dxa"/>
          </w:tcPr>
          <w:p w14:paraId="0F27A9A6">
            <w:pPr>
              <w:pStyle w:val="7"/>
              <w:spacing w:before="264" w:line="278" w:lineRule="auto"/>
              <w:ind w:left="110" w:right="228" w:firstLine="11"/>
            </w:pPr>
            <w:r>
              <w:rPr>
                <w:spacing w:val="-2"/>
              </w:rPr>
              <w:t>法定代表人身份证明</w:t>
            </w:r>
            <w:r>
              <w:rPr>
                <w:spacing w:val="-1"/>
              </w:rPr>
              <w:t>及授权委托书</w:t>
            </w:r>
          </w:p>
        </w:tc>
        <w:tc>
          <w:tcPr>
            <w:tcW w:w="5102" w:type="dxa"/>
          </w:tcPr>
          <w:p w14:paraId="40F4853D">
            <w:pPr>
              <w:pStyle w:val="7"/>
              <w:spacing w:before="84" w:line="217" w:lineRule="auto"/>
              <w:ind w:left="603"/>
            </w:pPr>
            <w:r>
              <w:rPr>
                <w:spacing w:val="-1"/>
              </w:rPr>
              <w:t>法定代表人身份证明及授权委托书须有</w:t>
            </w:r>
          </w:p>
          <w:p w14:paraId="77C7E415">
            <w:pPr>
              <w:pStyle w:val="7"/>
              <w:spacing w:before="78" w:line="242" w:lineRule="auto"/>
              <w:ind w:left="113" w:right="191" w:firstLine="7"/>
            </w:pPr>
            <w:r>
              <w:rPr>
                <w:spacing w:val="-1"/>
              </w:rPr>
              <w:t>效，符合采购文件规定的格式，签字或盖章齐</w:t>
            </w:r>
            <w:r>
              <w:rPr>
                <w:spacing w:val="-15"/>
              </w:rPr>
              <w:t>全。</w:t>
            </w:r>
          </w:p>
        </w:tc>
      </w:tr>
      <w:tr w14:paraId="0A5E9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713" w:type="dxa"/>
            <w:vMerge w:val="continue"/>
            <w:tcBorders>
              <w:top w:val="nil"/>
              <w:bottom w:val="nil"/>
            </w:tcBorders>
          </w:tcPr>
          <w:p w14:paraId="090E9B4E"/>
        </w:tc>
        <w:tc>
          <w:tcPr>
            <w:tcW w:w="1506" w:type="dxa"/>
            <w:vMerge w:val="continue"/>
            <w:tcBorders>
              <w:top w:val="nil"/>
              <w:bottom w:val="nil"/>
            </w:tcBorders>
          </w:tcPr>
          <w:p w14:paraId="646EDA8D"/>
        </w:tc>
        <w:tc>
          <w:tcPr>
            <w:tcW w:w="2497" w:type="dxa"/>
          </w:tcPr>
          <w:p w14:paraId="648257C4">
            <w:pPr>
              <w:pStyle w:val="7"/>
              <w:spacing w:before="111" w:line="241" w:lineRule="auto"/>
              <w:ind w:left="118" w:right="228" w:hanging="5"/>
            </w:pPr>
            <w:r>
              <w:rPr>
                <w:spacing w:val="-2"/>
              </w:rPr>
              <w:t>联合体供应商（如允</w:t>
            </w:r>
            <w:r>
              <w:rPr>
                <w:spacing w:val="-4"/>
              </w:rPr>
              <w:t>许）</w:t>
            </w:r>
          </w:p>
        </w:tc>
        <w:tc>
          <w:tcPr>
            <w:tcW w:w="5102" w:type="dxa"/>
          </w:tcPr>
          <w:p w14:paraId="4056DB36">
            <w:pPr>
              <w:pStyle w:val="7"/>
              <w:spacing w:before="111" w:line="251" w:lineRule="auto"/>
              <w:ind w:left="116" w:right="431" w:firstLine="476"/>
            </w:pPr>
            <w:r>
              <w:rPr>
                <w:spacing w:val="-1"/>
              </w:rPr>
              <w:t>提交联合体协议书，并明确联合体牵头</w:t>
            </w:r>
            <w:r>
              <w:rPr>
                <w:spacing w:val="-5"/>
              </w:rPr>
              <w:t>人，并符合采购文件规定。</w:t>
            </w:r>
          </w:p>
        </w:tc>
      </w:tr>
      <w:tr w14:paraId="04B51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713" w:type="dxa"/>
            <w:vMerge w:val="continue"/>
            <w:tcBorders>
              <w:top w:val="nil"/>
              <w:bottom w:val="nil"/>
            </w:tcBorders>
          </w:tcPr>
          <w:p w14:paraId="0799296A"/>
        </w:tc>
        <w:tc>
          <w:tcPr>
            <w:tcW w:w="1506" w:type="dxa"/>
            <w:vMerge w:val="continue"/>
            <w:tcBorders>
              <w:top w:val="nil"/>
              <w:bottom w:val="nil"/>
            </w:tcBorders>
          </w:tcPr>
          <w:p w14:paraId="0C958870"/>
        </w:tc>
        <w:tc>
          <w:tcPr>
            <w:tcW w:w="2497" w:type="dxa"/>
          </w:tcPr>
          <w:p w14:paraId="35796DB0">
            <w:pPr>
              <w:pStyle w:val="7"/>
              <w:spacing w:before="268" w:line="215" w:lineRule="auto"/>
              <w:ind w:left="120"/>
            </w:pPr>
            <w:r>
              <w:rPr>
                <w:spacing w:val="-3"/>
              </w:rPr>
              <w:t>响应文件唯一性</w:t>
            </w:r>
          </w:p>
        </w:tc>
        <w:tc>
          <w:tcPr>
            <w:tcW w:w="5102" w:type="dxa"/>
          </w:tcPr>
          <w:p w14:paraId="6604A412">
            <w:pPr>
              <w:pStyle w:val="7"/>
              <w:spacing w:before="86" w:line="242" w:lineRule="auto"/>
              <w:ind w:left="125" w:right="191" w:firstLine="494"/>
            </w:pPr>
            <w:r>
              <w:rPr>
                <w:spacing w:val="-2"/>
              </w:rPr>
              <w:t>同一供应商不得提交两个以上不同的响应</w:t>
            </w:r>
            <w:r>
              <w:rPr>
                <w:spacing w:val="-4"/>
              </w:rPr>
              <w:t>文件，但采购文件要求提交备选的除外。</w:t>
            </w:r>
          </w:p>
        </w:tc>
      </w:tr>
      <w:tr w14:paraId="1524A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13" w:type="dxa"/>
            <w:vMerge w:val="continue"/>
            <w:tcBorders>
              <w:top w:val="nil"/>
              <w:bottom w:val="nil"/>
            </w:tcBorders>
          </w:tcPr>
          <w:p w14:paraId="7CC09CBC"/>
        </w:tc>
        <w:tc>
          <w:tcPr>
            <w:tcW w:w="1506" w:type="dxa"/>
            <w:vMerge w:val="continue"/>
            <w:tcBorders>
              <w:top w:val="nil"/>
              <w:bottom w:val="nil"/>
            </w:tcBorders>
          </w:tcPr>
          <w:p w14:paraId="0FE19477"/>
        </w:tc>
        <w:tc>
          <w:tcPr>
            <w:tcW w:w="2497" w:type="dxa"/>
          </w:tcPr>
          <w:p w14:paraId="5E47623B">
            <w:pPr>
              <w:pStyle w:val="7"/>
              <w:spacing w:before="266" w:line="217" w:lineRule="auto"/>
              <w:ind w:left="131"/>
            </w:pPr>
            <w:r>
              <w:rPr>
                <w:spacing w:val="-6"/>
              </w:rPr>
              <w:t>附加条件</w:t>
            </w:r>
          </w:p>
        </w:tc>
        <w:tc>
          <w:tcPr>
            <w:tcW w:w="5102" w:type="dxa"/>
          </w:tcPr>
          <w:p w14:paraId="169D2DE8">
            <w:pPr>
              <w:pStyle w:val="7"/>
              <w:spacing w:before="87" w:line="241" w:lineRule="auto"/>
              <w:ind w:left="117" w:right="191" w:firstLine="484"/>
            </w:pPr>
            <w:r>
              <w:rPr>
                <w:spacing w:val="-1"/>
              </w:rPr>
              <w:t>响应文件不得含有采购人不能接受的附加</w:t>
            </w:r>
            <w:r>
              <w:rPr>
                <w:spacing w:val="-14"/>
              </w:rPr>
              <w:t>条件。</w:t>
            </w:r>
          </w:p>
        </w:tc>
      </w:tr>
      <w:tr w14:paraId="2213B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713" w:type="dxa"/>
            <w:vMerge w:val="continue"/>
            <w:tcBorders>
              <w:top w:val="nil"/>
              <w:bottom w:val="nil"/>
            </w:tcBorders>
          </w:tcPr>
          <w:p w14:paraId="52A638D6"/>
        </w:tc>
        <w:tc>
          <w:tcPr>
            <w:tcW w:w="1506" w:type="dxa"/>
            <w:vMerge w:val="continue"/>
            <w:tcBorders>
              <w:top w:val="nil"/>
              <w:bottom w:val="nil"/>
            </w:tcBorders>
          </w:tcPr>
          <w:p w14:paraId="25F49095"/>
        </w:tc>
        <w:tc>
          <w:tcPr>
            <w:tcW w:w="2497" w:type="dxa"/>
          </w:tcPr>
          <w:p w14:paraId="7EF23A05">
            <w:pPr>
              <w:pStyle w:val="7"/>
              <w:spacing w:before="312" w:line="215" w:lineRule="auto"/>
              <w:ind w:left="123"/>
            </w:pPr>
            <w:r>
              <w:rPr>
                <w:spacing w:val="-2"/>
              </w:rPr>
              <w:t>商务实质性条款响应</w:t>
            </w:r>
          </w:p>
        </w:tc>
        <w:tc>
          <w:tcPr>
            <w:tcW w:w="5102" w:type="dxa"/>
          </w:tcPr>
          <w:p w14:paraId="14DDB32D">
            <w:pPr>
              <w:pStyle w:val="7"/>
              <w:spacing w:before="313" w:line="217" w:lineRule="auto"/>
              <w:ind w:left="605"/>
            </w:pPr>
            <w:r>
              <w:rPr>
                <w:spacing w:val="-3"/>
              </w:rPr>
              <w:t>满足采购文件要求</w:t>
            </w:r>
          </w:p>
        </w:tc>
      </w:tr>
      <w:tr w14:paraId="06011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713" w:type="dxa"/>
            <w:vMerge w:val="continue"/>
            <w:tcBorders>
              <w:top w:val="nil"/>
            </w:tcBorders>
          </w:tcPr>
          <w:p w14:paraId="68FECA4B"/>
        </w:tc>
        <w:tc>
          <w:tcPr>
            <w:tcW w:w="1506" w:type="dxa"/>
            <w:vMerge w:val="continue"/>
            <w:tcBorders>
              <w:top w:val="nil"/>
            </w:tcBorders>
          </w:tcPr>
          <w:p w14:paraId="5234B772"/>
        </w:tc>
        <w:tc>
          <w:tcPr>
            <w:tcW w:w="2497" w:type="dxa"/>
          </w:tcPr>
          <w:p w14:paraId="3DDFA7BB">
            <w:pPr>
              <w:pStyle w:val="7"/>
              <w:spacing w:before="270" w:line="217" w:lineRule="auto"/>
              <w:ind w:left="120"/>
            </w:pPr>
            <w:r>
              <w:rPr>
                <w:spacing w:val="-3"/>
              </w:rPr>
              <w:t>响应有效期</w:t>
            </w:r>
          </w:p>
        </w:tc>
        <w:tc>
          <w:tcPr>
            <w:tcW w:w="5102" w:type="dxa"/>
          </w:tcPr>
          <w:p w14:paraId="35ABF0D1">
            <w:pPr>
              <w:pStyle w:val="7"/>
              <w:spacing w:before="90" w:line="241" w:lineRule="auto"/>
              <w:ind w:left="113" w:right="326" w:firstLine="491"/>
            </w:pPr>
            <w:r>
              <w:rPr>
                <w:spacing w:val="-2"/>
              </w:rPr>
              <w:t>满足采购文件规定并在第六章</w:t>
            </w:r>
            <w:r>
              <w:rPr>
                <w:rFonts w:ascii="Times New Roman" w:hAnsi="Times New Roman" w:eastAsia="Times New Roman" w:cs="Times New Roman"/>
                <w:spacing w:val="-2"/>
              </w:rPr>
              <w:t>“</w:t>
            </w:r>
            <w:r>
              <w:rPr>
                <w:spacing w:val="-2"/>
              </w:rPr>
              <w:t>响应文件</w:t>
            </w:r>
            <w:r>
              <w:rPr>
                <w:spacing w:val="-5"/>
              </w:rPr>
              <w:t>格式</w:t>
            </w:r>
            <w:r>
              <w:rPr>
                <w:rFonts w:ascii="Times New Roman" w:hAnsi="Times New Roman" w:eastAsia="Times New Roman" w:cs="Times New Roman"/>
                <w:spacing w:val="-5"/>
              </w:rPr>
              <w:t>”</w:t>
            </w:r>
            <w:r>
              <w:rPr>
                <w:spacing w:val="-5"/>
              </w:rPr>
              <w:t>磋商书做出响应的。</w:t>
            </w:r>
          </w:p>
        </w:tc>
      </w:tr>
      <w:tr w14:paraId="5F778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713" w:type="dxa"/>
          </w:tcPr>
          <w:p w14:paraId="029EDDFC">
            <w:pPr>
              <w:spacing w:before="310" w:line="186" w:lineRule="auto"/>
              <w:ind w:left="304"/>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506" w:type="dxa"/>
          </w:tcPr>
          <w:p w14:paraId="05A54723">
            <w:pPr>
              <w:pStyle w:val="7"/>
              <w:spacing w:before="87" w:line="243" w:lineRule="auto"/>
              <w:ind w:left="532" w:right="152" w:hanging="372"/>
            </w:pPr>
            <w:r>
              <w:rPr>
                <w:spacing w:val="-3"/>
              </w:rPr>
              <w:t>技术符合性</w:t>
            </w:r>
            <w:r>
              <w:rPr>
                <w:spacing w:val="-7"/>
              </w:rPr>
              <w:t>审查</w:t>
            </w:r>
          </w:p>
        </w:tc>
        <w:tc>
          <w:tcPr>
            <w:tcW w:w="2497" w:type="dxa"/>
          </w:tcPr>
          <w:p w14:paraId="7958C6BF">
            <w:pPr>
              <w:pStyle w:val="7"/>
              <w:spacing w:before="267" w:line="215" w:lineRule="auto"/>
              <w:ind w:left="116"/>
            </w:pPr>
            <w:r>
              <w:rPr>
                <w:spacing w:val="-2"/>
              </w:rPr>
              <w:t>技术实质性条款响应</w:t>
            </w:r>
          </w:p>
        </w:tc>
        <w:tc>
          <w:tcPr>
            <w:tcW w:w="5102" w:type="dxa"/>
          </w:tcPr>
          <w:p w14:paraId="3E8B3504">
            <w:pPr>
              <w:pStyle w:val="7"/>
              <w:spacing w:before="267" w:line="217" w:lineRule="auto"/>
              <w:ind w:left="605"/>
            </w:pPr>
            <w:r>
              <w:rPr>
                <w:spacing w:val="-3"/>
              </w:rPr>
              <w:t>满足采购文件要求</w:t>
            </w:r>
          </w:p>
        </w:tc>
      </w:tr>
    </w:tbl>
    <w:p w14:paraId="0F521304">
      <w:pPr>
        <w:pStyle w:val="2"/>
        <w:spacing w:line="433" w:lineRule="auto"/>
      </w:pPr>
    </w:p>
    <w:p w14:paraId="36496A6D">
      <w:pPr>
        <w:spacing w:before="78" w:line="216" w:lineRule="auto"/>
        <w:ind w:left="1063"/>
        <w:rPr>
          <w:rFonts w:ascii="仿宋" w:hAnsi="仿宋" w:eastAsia="仿宋" w:cs="仿宋"/>
          <w:sz w:val="24"/>
          <w:szCs w:val="24"/>
        </w:rPr>
      </w:pPr>
      <w:r>
        <w:rPr>
          <w:rFonts w:ascii="仿宋" w:hAnsi="仿宋" w:eastAsia="仿宋" w:cs="仿宋"/>
          <w:b/>
          <w:bCs/>
          <w:spacing w:val="-15"/>
          <w:sz w:val="24"/>
          <w:szCs w:val="24"/>
        </w:rPr>
        <w:t>（二）</w:t>
      </w:r>
      <w:r>
        <w:rPr>
          <w:rFonts w:ascii="仿宋" w:hAnsi="仿宋" w:eastAsia="仿宋" w:cs="仿宋"/>
          <w:spacing w:val="-29"/>
          <w:sz w:val="24"/>
          <w:szCs w:val="24"/>
        </w:rPr>
        <w:t xml:space="preserve"> </w:t>
      </w:r>
      <w:r>
        <w:rPr>
          <w:rFonts w:ascii="仿宋" w:hAnsi="仿宋" w:eastAsia="仿宋" w:cs="仿宋"/>
          <w:b/>
          <w:bCs/>
          <w:spacing w:val="-15"/>
          <w:sz w:val="24"/>
          <w:szCs w:val="24"/>
        </w:rPr>
        <w:t>详细评审</w:t>
      </w:r>
    </w:p>
    <w:p w14:paraId="10928948">
      <w:pPr>
        <w:spacing w:before="148" w:line="283" w:lineRule="auto"/>
        <w:ind w:left="594" w:right="575" w:firstLine="480"/>
        <w:rPr>
          <w:rFonts w:ascii="仿宋" w:hAnsi="仿宋" w:eastAsia="仿宋" w:cs="仿宋"/>
          <w:sz w:val="24"/>
          <w:szCs w:val="24"/>
        </w:rPr>
      </w:pPr>
      <w:r>
        <w:rPr>
          <w:rFonts w:ascii="仿宋" w:hAnsi="仿宋" w:eastAsia="仿宋" w:cs="仿宋"/>
          <w:spacing w:val="2"/>
          <w:sz w:val="24"/>
          <w:szCs w:val="24"/>
        </w:rPr>
        <w:t>磋商结束后磋商小组按采购文件中规定的评审方法及评审</w:t>
      </w:r>
      <w:r>
        <w:rPr>
          <w:rFonts w:ascii="仿宋" w:hAnsi="仿宋" w:eastAsia="仿宋" w:cs="仿宋"/>
          <w:spacing w:val="1"/>
          <w:sz w:val="24"/>
          <w:szCs w:val="24"/>
        </w:rPr>
        <w:t>标准对响应文件及双方</w:t>
      </w:r>
      <w:r>
        <w:rPr>
          <w:rFonts w:ascii="仿宋" w:hAnsi="仿宋" w:eastAsia="仿宋" w:cs="仿宋"/>
          <w:spacing w:val="-2"/>
          <w:sz w:val="24"/>
          <w:szCs w:val="24"/>
        </w:rPr>
        <w:t>磋商的书面结果，进行详细评审。具体评标标准见《</w:t>
      </w:r>
      <w:r>
        <w:rPr>
          <w:rFonts w:ascii="仿宋" w:hAnsi="仿宋" w:eastAsia="仿宋" w:cs="仿宋"/>
          <w:spacing w:val="-3"/>
          <w:sz w:val="24"/>
          <w:szCs w:val="24"/>
        </w:rPr>
        <w:t>评分表》。</w:t>
      </w:r>
    </w:p>
    <w:tbl>
      <w:tblPr>
        <w:tblStyle w:val="6"/>
        <w:tblW w:w="101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0"/>
        <w:gridCol w:w="868"/>
        <w:gridCol w:w="1082"/>
        <w:gridCol w:w="1634"/>
        <w:gridCol w:w="5942"/>
      </w:tblGrid>
      <w:tr w14:paraId="2A46E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580" w:type="dxa"/>
            <w:tcBorders>
              <w:right w:val="single" w:color="BBBBBB" w:sz="4" w:space="0"/>
            </w:tcBorders>
            <w:textDirection w:val="tbRlV"/>
          </w:tcPr>
          <w:p w14:paraId="53A4D0E0">
            <w:pPr>
              <w:pStyle w:val="7"/>
              <w:spacing w:before="162" w:line="208" w:lineRule="auto"/>
              <w:ind w:left="152"/>
            </w:pPr>
            <w:r>
              <w:rPr>
                <w:b/>
                <w:bCs/>
                <w:spacing w:val="-4"/>
              </w:rPr>
              <w:t>序</w:t>
            </w:r>
            <w:r>
              <w:rPr>
                <w:spacing w:val="81"/>
              </w:rPr>
              <w:t xml:space="preserve"> </w:t>
            </w:r>
            <w:r>
              <w:rPr>
                <w:b/>
                <w:bCs/>
                <w:spacing w:val="-4"/>
              </w:rPr>
              <w:t>号</w:t>
            </w:r>
          </w:p>
        </w:tc>
        <w:tc>
          <w:tcPr>
            <w:tcW w:w="3584" w:type="dxa"/>
            <w:gridSpan w:val="3"/>
            <w:tcBorders>
              <w:left w:val="single" w:color="BBBBBB" w:sz="4" w:space="0"/>
            </w:tcBorders>
          </w:tcPr>
          <w:p w14:paraId="37FF55B8">
            <w:pPr>
              <w:spacing w:line="293" w:lineRule="auto"/>
            </w:pPr>
          </w:p>
          <w:p w14:paraId="5FE7F337">
            <w:pPr>
              <w:pStyle w:val="7"/>
              <w:spacing w:before="78" w:line="217" w:lineRule="auto"/>
              <w:ind w:left="1313"/>
            </w:pPr>
            <w:r>
              <w:rPr>
                <w:b/>
                <w:bCs/>
                <w:spacing w:val="-4"/>
              </w:rPr>
              <w:t>评分因素</w:t>
            </w:r>
          </w:p>
        </w:tc>
        <w:tc>
          <w:tcPr>
            <w:tcW w:w="5942" w:type="dxa"/>
          </w:tcPr>
          <w:p w14:paraId="50E8953E">
            <w:pPr>
              <w:spacing w:line="293" w:lineRule="auto"/>
            </w:pPr>
          </w:p>
          <w:p w14:paraId="565C6FC5">
            <w:pPr>
              <w:pStyle w:val="7"/>
              <w:spacing w:before="78" w:line="217" w:lineRule="auto"/>
              <w:ind w:left="2493"/>
            </w:pPr>
            <w:r>
              <w:rPr>
                <w:b/>
                <w:bCs/>
                <w:spacing w:val="-4"/>
              </w:rPr>
              <w:t>评分标准</w:t>
            </w:r>
          </w:p>
        </w:tc>
      </w:tr>
      <w:tr w14:paraId="18520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2" w:hRule="atLeast"/>
        </w:trPr>
        <w:tc>
          <w:tcPr>
            <w:tcW w:w="580" w:type="dxa"/>
          </w:tcPr>
          <w:p w14:paraId="787F1361">
            <w:pPr>
              <w:spacing w:line="259" w:lineRule="auto"/>
            </w:pPr>
          </w:p>
          <w:p w14:paraId="0582A8FD">
            <w:pPr>
              <w:spacing w:line="259" w:lineRule="auto"/>
            </w:pPr>
          </w:p>
          <w:p w14:paraId="624D046F">
            <w:pPr>
              <w:spacing w:line="260" w:lineRule="auto"/>
            </w:pPr>
          </w:p>
          <w:p w14:paraId="52058A46">
            <w:pPr>
              <w:spacing w:before="69" w:line="186" w:lineRule="auto"/>
              <w:ind w:left="258"/>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950" w:type="dxa"/>
            <w:gridSpan w:val="2"/>
          </w:tcPr>
          <w:p w14:paraId="2025D4B2">
            <w:pPr>
              <w:spacing w:line="253" w:lineRule="auto"/>
            </w:pPr>
          </w:p>
          <w:p w14:paraId="1DFD63B5">
            <w:pPr>
              <w:spacing w:line="254" w:lineRule="auto"/>
            </w:pPr>
          </w:p>
          <w:p w14:paraId="7DE60446">
            <w:pPr>
              <w:pStyle w:val="7"/>
              <w:spacing w:before="78" w:line="217" w:lineRule="auto"/>
              <w:ind w:left="619"/>
            </w:pPr>
            <w:r>
              <w:rPr>
                <w:b/>
                <w:bCs/>
                <w:spacing w:val="-5"/>
              </w:rPr>
              <w:t>价格分</w:t>
            </w:r>
          </w:p>
          <w:p w14:paraId="6CEF5F94">
            <w:pPr>
              <w:pStyle w:val="7"/>
              <w:spacing w:before="158" w:line="219" w:lineRule="auto"/>
              <w:ind w:left="466"/>
            </w:pPr>
            <w:r>
              <w:rPr>
                <w:spacing w:val="-2"/>
              </w:rPr>
              <w:t>（</w:t>
            </w:r>
            <w:r>
              <w:rPr>
                <w:rFonts w:ascii="Times New Roman" w:hAnsi="Times New Roman" w:eastAsia="Times New Roman" w:cs="Times New Roman"/>
                <w:spacing w:val="-2"/>
              </w:rPr>
              <w:t xml:space="preserve">30 </w:t>
            </w:r>
            <w:r>
              <w:rPr>
                <w:spacing w:val="-2"/>
              </w:rPr>
              <w:t>分）</w:t>
            </w:r>
          </w:p>
        </w:tc>
        <w:tc>
          <w:tcPr>
            <w:tcW w:w="1634" w:type="dxa"/>
          </w:tcPr>
          <w:p w14:paraId="6B9ABB61">
            <w:pPr>
              <w:spacing w:line="253" w:lineRule="auto"/>
            </w:pPr>
          </w:p>
          <w:p w14:paraId="02AB1726">
            <w:pPr>
              <w:spacing w:line="253" w:lineRule="auto"/>
            </w:pPr>
          </w:p>
          <w:p w14:paraId="29D41ABA">
            <w:pPr>
              <w:pStyle w:val="7"/>
              <w:spacing w:before="78" w:line="342" w:lineRule="auto"/>
              <w:ind w:left="291" w:right="215" w:hanging="69"/>
            </w:pPr>
            <w:r>
              <w:rPr>
                <w:spacing w:val="-2"/>
              </w:rPr>
              <w:t>价格分（满</w:t>
            </w:r>
            <w:r>
              <w:rPr>
                <w:spacing w:val="-5"/>
              </w:rPr>
              <w:t>分</w:t>
            </w:r>
            <w:r>
              <w:rPr>
                <w:spacing w:val="-49"/>
              </w:rPr>
              <w:t xml:space="preserve"> </w:t>
            </w:r>
            <w:r>
              <w:rPr>
                <w:rFonts w:ascii="Times New Roman" w:hAnsi="Times New Roman" w:eastAsia="Times New Roman" w:cs="Times New Roman"/>
                <w:spacing w:val="-5"/>
              </w:rPr>
              <w:t xml:space="preserve">30 </w:t>
            </w:r>
            <w:r>
              <w:rPr>
                <w:spacing w:val="-5"/>
              </w:rPr>
              <w:t>分）</w:t>
            </w:r>
          </w:p>
        </w:tc>
        <w:tc>
          <w:tcPr>
            <w:tcW w:w="5942" w:type="dxa"/>
          </w:tcPr>
          <w:p w14:paraId="75A1E22B">
            <w:pPr>
              <w:pStyle w:val="7"/>
              <w:spacing w:before="149" w:line="329" w:lineRule="auto"/>
              <w:ind w:left="114" w:right="105" w:firstLine="512"/>
              <w:jc w:val="both"/>
            </w:pPr>
            <w:r>
              <w:rPr>
                <w:spacing w:val="7"/>
              </w:rPr>
              <w:t>以满足采购文件要求且最后报价最低的供应商的</w:t>
            </w:r>
            <w:r>
              <w:rPr>
                <w:spacing w:val="5"/>
              </w:rPr>
              <w:t>价格为磋商基准价，</w:t>
            </w:r>
            <w:r>
              <w:rPr>
                <w:spacing w:val="-36"/>
              </w:rPr>
              <w:t xml:space="preserve"> </w:t>
            </w:r>
            <w:r>
              <w:rPr>
                <w:spacing w:val="5"/>
              </w:rPr>
              <w:t>其价格分为满分。其他供</w:t>
            </w:r>
            <w:r>
              <w:rPr>
                <w:spacing w:val="4"/>
              </w:rPr>
              <w:t>应商的</w:t>
            </w:r>
            <w:r>
              <w:rPr>
                <w:spacing w:val="-5"/>
              </w:rPr>
              <w:t>价格分统一按照下列公式计算：</w:t>
            </w:r>
          </w:p>
          <w:p w14:paraId="547600DF">
            <w:pPr>
              <w:pStyle w:val="7"/>
              <w:spacing w:line="319" w:lineRule="exact"/>
              <w:ind w:left="598"/>
              <w:rPr>
                <w:rFonts w:ascii="Times New Roman" w:hAnsi="Times New Roman" w:eastAsia="Times New Roman" w:cs="Times New Roman"/>
              </w:rPr>
            </w:pPr>
            <w:r>
              <w:rPr>
                <w:spacing w:val="-1"/>
                <w:position w:val="1"/>
              </w:rPr>
              <w:t>磋商报价得分</w:t>
            </w:r>
            <w:r>
              <w:rPr>
                <w:rFonts w:ascii="Times New Roman" w:hAnsi="Times New Roman" w:eastAsia="Times New Roman" w:cs="Times New Roman"/>
                <w:spacing w:val="-1"/>
                <w:position w:val="1"/>
              </w:rPr>
              <w:t>=</w:t>
            </w:r>
            <w:r>
              <w:rPr>
                <w:spacing w:val="-1"/>
                <w:position w:val="1"/>
              </w:rPr>
              <w:t>（磋商基准价</w:t>
            </w:r>
            <w:r>
              <w:rPr>
                <w:rFonts w:ascii="Times New Roman" w:hAnsi="Times New Roman" w:eastAsia="Times New Roman" w:cs="Times New Roman"/>
                <w:spacing w:val="-1"/>
                <w:position w:val="1"/>
              </w:rPr>
              <w:t>/</w:t>
            </w:r>
            <w:r>
              <w:rPr>
                <w:spacing w:val="-1"/>
                <w:position w:val="1"/>
              </w:rPr>
              <w:t>最后磋商报价）</w:t>
            </w:r>
            <w:r>
              <w:rPr>
                <w:rFonts w:ascii="Times New Roman" w:hAnsi="Times New Roman" w:eastAsia="Times New Roman" w:cs="Times New Roman"/>
                <w:spacing w:val="-1"/>
                <w:position w:val="1"/>
              </w:rPr>
              <w:t>×30</w:t>
            </w:r>
          </w:p>
        </w:tc>
      </w:tr>
      <w:tr w14:paraId="4C30F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9" w:hRule="atLeast"/>
        </w:trPr>
        <w:tc>
          <w:tcPr>
            <w:tcW w:w="580" w:type="dxa"/>
          </w:tcPr>
          <w:p w14:paraId="50AB9D4A">
            <w:pPr>
              <w:spacing w:line="275" w:lineRule="auto"/>
            </w:pPr>
          </w:p>
          <w:p w14:paraId="3C6B9A96">
            <w:pPr>
              <w:spacing w:line="276" w:lineRule="auto"/>
            </w:pPr>
          </w:p>
          <w:p w14:paraId="52DCF4F4">
            <w:pPr>
              <w:spacing w:line="276" w:lineRule="auto"/>
            </w:pPr>
          </w:p>
          <w:p w14:paraId="38E18646">
            <w:pPr>
              <w:spacing w:before="69" w:line="186" w:lineRule="auto"/>
              <w:ind w:left="235"/>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868" w:type="dxa"/>
          </w:tcPr>
          <w:p w14:paraId="4CFC8C88">
            <w:pPr>
              <w:spacing w:line="271" w:lineRule="auto"/>
            </w:pPr>
          </w:p>
          <w:p w14:paraId="5D0356FD">
            <w:pPr>
              <w:pStyle w:val="7"/>
              <w:spacing w:before="78" w:line="338" w:lineRule="auto"/>
              <w:ind w:left="321" w:right="192" w:hanging="121"/>
            </w:pPr>
            <w:r>
              <w:rPr>
                <w:b/>
                <w:bCs/>
                <w:spacing w:val="-8"/>
              </w:rPr>
              <w:t>技术</w:t>
            </w:r>
            <w:r>
              <w:rPr>
                <w:b/>
                <w:bCs/>
                <w:spacing w:val="-3"/>
              </w:rPr>
              <w:t>分</w:t>
            </w:r>
          </w:p>
          <w:p w14:paraId="116F92B5">
            <w:pPr>
              <w:pStyle w:val="7"/>
              <w:spacing w:before="2" w:line="341" w:lineRule="auto"/>
              <w:ind w:left="170" w:right="163" w:firstLine="19"/>
              <w:rPr>
                <w:rFonts w:ascii="Times New Roman" w:hAnsi="Times New Roman" w:eastAsia="Times New Roman" w:cs="Times New Roman"/>
              </w:rPr>
            </w:pPr>
            <w:r>
              <w:rPr>
                <w:spacing w:val="-15"/>
              </w:rPr>
              <w:t>（满</w:t>
            </w:r>
            <w:r>
              <w:rPr>
                <w:spacing w:val="-8"/>
              </w:rPr>
              <w:t>分</w:t>
            </w:r>
            <w:r>
              <w:rPr>
                <w:spacing w:val="-49"/>
              </w:rPr>
              <w:t xml:space="preserve"> </w:t>
            </w:r>
            <w:r>
              <w:rPr>
                <w:rFonts w:ascii="Times New Roman" w:hAnsi="Times New Roman" w:eastAsia="Times New Roman" w:cs="Times New Roman"/>
                <w:spacing w:val="-8"/>
              </w:rPr>
              <w:t>63</w:t>
            </w:r>
          </w:p>
        </w:tc>
        <w:tc>
          <w:tcPr>
            <w:tcW w:w="1082" w:type="dxa"/>
          </w:tcPr>
          <w:p w14:paraId="0E6DEF71">
            <w:pPr>
              <w:spacing w:line="271" w:lineRule="auto"/>
            </w:pPr>
          </w:p>
          <w:p w14:paraId="46792653">
            <w:pPr>
              <w:pStyle w:val="7"/>
              <w:spacing w:before="78" w:line="220" w:lineRule="auto"/>
              <w:ind w:left="189"/>
            </w:pPr>
            <w:r>
              <w:rPr>
                <w:spacing w:val="-3"/>
              </w:rPr>
              <w:t>施工组</w:t>
            </w:r>
          </w:p>
          <w:p w14:paraId="7060D2A0">
            <w:pPr>
              <w:pStyle w:val="7"/>
              <w:spacing w:before="154" w:line="217" w:lineRule="auto"/>
              <w:ind w:left="201"/>
            </w:pPr>
            <w:r>
              <w:rPr>
                <w:spacing w:val="-6"/>
              </w:rPr>
              <w:t>织设计</w:t>
            </w:r>
          </w:p>
          <w:p w14:paraId="64EA0CB0">
            <w:pPr>
              <w:pStyle w:val="7"/>
              <w:spacing w:before="156" w:line="342" w:lineRule="auto"/>
              <w:ind w:left="165" w:right="153" w:firstLine="13"/>
            </w:pPr>
            <w:r>
              <w:rPr>
                <w:spacing w:val="-4"/>
              </w:rPr>
              <w:t>（满分</w:t>
            </w:r>
            <w:r>
              <w:rPr>
                <w:rFonts w:ascii="Times New Roman" w:hAnsi="Times New Roman" w:eastAsia="Times New Roman" w:cs="Times New Roman"/>
                <w:spacing w:val="-5"/>
              </w:rPr>
              <w:t xml:space="preserve">60 </w:t>
            </w:r>
            <w:r>
              <w:rPr>
                <w:spacing w:val="-5"/>
              </w:rPr>
              <w:t>分）</w:t>
            </w:r>
          </w:p>
        </w:tc>
        <w:tc>
          <w:tcPr>
            <w:tcW w:w="1634" w:type="dxa"/>
          </w:tcPr>
          <w:p w14:paraId="6B35A740">
            <w:pPr>
              <w:spacing w:line="241" w:lineRule="auto"/>
            </w:pPr>
          </w:p>
          <w:p w14:paraId="61A49C22">
            <w:pPr>
              <w:spacing w:line="241" w:lineRule="auto"/>
            </w:pPr>
          </w:p>
          <w:p w14:paraId="51C458CA">
            <w:pPr>
              <w:spacing w:line="241" w:lineRule="auto"/>
            </w:pPr>
          </w:p>
          <w:p w14:paraId="01826B7E">
            <w:pPr>
              <w:pStyle w:val="7"/>
              <w:spacing w:before="78" w:line="279" w:lineRule="auto"/>
              <w:ind w:left="122" w:right="323" w:firstLine="1"/>
            </w:pPr>
            <w:r>
              <w:rPr>
                <w:spacing w:val="-4"/>
              </w:rPr>
              <w:t>主要施工方</w:t>
            </w:r>
            <w:r>
              <w:rPr>
                <w:spacing w:val="7"/>
              </w:rPr>
              <w:t>法（</w:t>
            </w:r>
            <w:r>
              <w:rPr>
                <w:rFonts w:ascii="Times New Roman" w:hAnsi="Times New Roman" w:eastAsia="Times New Roman" w:cs="Times New Roman"/>
                <w:spacing w:val="7"/>
              </w:rPr>
              <w:t>5</w:t>
            </w:r>
            <w:r>
              <w:rPr>
                <w:spacing w:val="7"/>
              </w:rPr>
              <w:t>分）</w:t>
            </w:r>
          </w:p>
        </w:tc>
        <w:tc>
          <w:tcPr>
            <w:tcW w:w="5942" w:type="dxa"/>
          </w:tcPr>
          <w:p w14:paraId="2819FD01">
            <w:pPr>
              <w:pStyle w:val="7"/>
              <w:spacing w:before="81" w:line="278" w:lineRule="auto"/>
              <w:ind w:left="225" w:right="220" w:firstLine="508"/>
              <w:jc w:val="both"/>
            </w:pPr>
            <w:r>
              <w:rPr>
                <w:spacing w:val="-3"/>
              </w:rPr>
              <w:t>四档（</w:t>
            </w:r>
            <w:r>
              <w:rPr>
                <w:rFonts w:ascii="Times New Roman" w:hAnsi="Times New Roman" w:eastAsia="Times New Roman" w:cs="Times New Roman"/>
                <w:spacing w:val="-3"/>
              </w:rPr>
              <w:t>5</w:t>
            </w:r>
            <w:r>
              <w:rPr>
                <w:rFonts w:ascii="Times New Roman" w:hAnsi="Times New Roman" w:eastAsia="Times New Roman" w:cs="Times New Roman"/>
                <w:spacing w:val="47"/>
              </w:rPr>
              <w:t xml:space="preserve"> </w:t>
            </w:r>
            <w:r>
              <w:rPr>
                <w:spacing w:val="-3"/>
              </w:rPr>
              <w:t>分</w:t>
            </w:r>
            <w:r>
              <w:rPr>
                <w:spacing w:val="6"/>
              </w:rPr>
              <w:t>）：</w:t>
            </w:r>
            <w:r>
              <w:rPr>
                <w:spacing w:val="-3"/>
              </w:rPr>
              <w:t>各主要分部施工方法针对性强，</w:t>
            </w:r>
            <w:r>
              <w:rPr>
                <w:spacing w:val="9"/>
              </w:rPr>
              <w:t>施工技术方案详尽周密，工艺先进、方法科学、可</w:t>
            </w:r>
            <w:r>
              <w:rPr>
                <w:spacing w:val="-4"/>
              </w:rPr>
              <w:t>行，能很好的指导具体施工并确保安全。</w:t>
            </w:r>
          </w:p>
          <w:p w14:paraId="319EB4DB">
            <w:pPr>
              <w:pStyle w:val="7"/>
              <w:spacing w:before="2" w:line="254" w:lineRule="auto"/>
              <w:ind w:left="225" w:right="215" w:firstLine="497"/>
              <w:jc w:val="both"/>
            </w:pPr>
            <w:r>
              <w:rPr>
                <w:spacing w:val="-2"/>
              </w:rPr>
              <w:t>三档（</w:t>
            </w:r>
            <w:r>
              <w:rPr>
                <w:rFonts w:ascii="Times New Roman" w:hAnsi="Times New Roman" w:eastAsia="Times New Roman" w:cs="Times New Roman"/>
                <w:spacing w:val="-2"/>
              </w:rPr>
              <w:t>4</w:t>
            </w:r>
            <w:r>
              <w:rPr>
                <w:rFonts w:ascii="Times New Roman" w:hAnsi="Times New Roman" w:eastAsia="Times New Roman" w:cs="Times New Roman"/>
                <w:spacing w:val="47"/>
              </w:rPr>
              <w:t xml:space="preserve"> </w:t>
            </w:r>
            <w:r>
              <w:rPr>
                <w:spacing w:val="-2"/>
              </w:rPr>
              <w:t>分</w:t>
            </w:r>
            <w:r>
              <w:rPr>
                <w:spacing w:val="4"/>
              </w:rPr>
              <w:t>）：</w:t>
            </w:r>
            <w:r>
              <w:rPr>
                <w:spacing w:val="-2"/>
              </w:rPr>
              <w:t>各主要分部施工方法符合项目实</w:t>
            </w:r>
            <w:r>
              <w:rPr>
                <w:spacing w:val="9"/>
              </w:rPr>
              <w:t>际，施工技术方案齐全，工艺成熟、方法合理、可</w:t>
            </w:r>
            <w:r>
              <w:rPr>
                <w:spacing w:val="-4"/>
              </w:rPr>
              <w:t>行，能指导具体施工并确保安全。</w:t>
            </w:r>
          </w:p>
        </w:tc>
      </w:tr>
    </w:tbl>
    <w:p w14:paraId="3A962710">
      <w:pPr>
        <w:pStyle w:val="2"/>
      </w:pPr>
    </w:p>
    <w:p w14:paraId="2033F88A">
      <w:pPr>
        <w:spacing w:line="112" w:lineRule="exact"/>
      </w:pPr>
    </w:p>
    <w:tbl>
      <w:tblPr>
        <w:tblStyle w:val="6"/>
        <w:tblW w:w="101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0"/>
        <w:gridCol w:w="868"/>
        <w:gridCol w:w="1082"/>
        <w:gridCol w:w="1634"/>
        <w:gridCol w:w="5942"/>
      </w:tblGrid>
      <w:tr w14:paraId="16A35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8" w:hRule="atLeast"/>
        </w:trPr>
        <w:tc>
          <w:tcPr>
            <w:tcW w:w="580" w:type="dxa"/>
            <w:vMerge w:val="restart"/>
            <w:tcBorders>
              <w:bottom w:val="nil"/>
            </w:tcBorders>
          </w:tcPr>
          <w:p w14:paraId="0BD0EF2E"/>
        </w:tc>
        <w:tc>
          <w:tcPr>
            <w:tcW w:w="868" w:type="dxa"/>
            <w:vMerge w:val="restart"/>
            <w:tcBorders>
              <w:bottom w:val="nil"/>
            </w:tcBorders>
          </w:tcPr>
          <w:p w14:paraId="319A6CB8">
            <w:pPr>
              <w:pStyle w:val="7"/>
              <w:spacing w:before="151" w:line="219" w:lineRule="auto"/>
              <w:ind w:left="201"/>
            </w:pPr>
            <w:r>
              <w:rPr>
                <w:spacing w:val="-3"/>
              </w:rPr>
              <w:t>分）</w:t>
            </w:r>
          </w:p>
        </w:tc>
        <w:tc>
          <w:tcPr>
            <w:tcW w:w="1082" w:type="dxa"/>
            <w:vMerge w:val="restart"/>
            <w:tcBorders>
              <w:bottom w:val="nil"/>
            </w:tcBorders>
          </w:tcPr>
          <w:p w14:paraId="169577F1"/>
        </w:tc>
        <w:tc>
          <w:tcPr>
            <w:tcW w:w="1634" w:type="dxa"/>
          </w:tcPr>
          <w:p w14:paraId="26284D85"/>
        </w:tc>
        <w:tc>
          <w:tcPr>
            <w:tcW w:w="5942" w:type="dxa"/>
          </w:tcPr>
          <w:p w14:paraId="1014810E">
            <w:pPr>
              <w:pStyle w:val="7"/>
              <w:spacing w:before="88" w:line="276" w:lineRule="auto"/>
              <w:ind w:left="221" w:right="215" w:firstLine="497"/>
            </w:pPr>
            <w:r>
              <w:rPr>
                <w:spacing w:val="-1"/>
              </w:rPr>
              <w:t>二档（</w:t>
            </w:r>
            <w:r>
              <w:rPr>
                <w:rFonts w:ascii="Times New Roman" w:hAnsi="Times New Roman" w:eastAsia="Times New Roman" w:cs="Times New Roman"/>
                <w:spacing w:val="-1"/>
              </w:rPr>
              <w:t>3</w:t>
            </w:r>
            <w:r>
              <w:rPr>
                <w:rFonts w:ascii="Times New Roman" w:hAnsi="Times New Roman" w:eastAsia="Times New Roman" w:cs="Times New Roman"/>
                <w:spacing w:val="47"/>
              </w:rPr>
              <w:t xml:space="preserve"> </w:t>
            </w:r>
            <w:r>
              <w:rPr>
                <w:spacing w:val="-1"/>
              </w:rPr>
              <w:t>分</w:t>
            </w:r>
            <w:r>
              <w:rPr>
                <w:spacing w:val="-3"/>
              </w:rPr>
              <w:t>）：</w:t>
            </w:r>
            <w:r>
              <w:rPr>
                <w:spacing w:val="-1"/>
              </w:rPr>
              <w:t>各主要分部施工方法基本符合项</w:t>
            </w:r>
            <w:r>
              <w:rPr>
                <w:spacing w:val="7"/>
              </w:rPr>
              <w:t>目实际，施工技术方案基本齐全，方法基本合理、</w:t>
            </w:r>
            <w:r>
              <w:rPr>
                <w:spacing w:val="-3"/>
              </w:rPr>
              <w:t>基本可行，基本能指导具体施工并确保安全。</w:t>
            </w:r>
          </w:p>
          <w:p w14:paraId="6DC04D9D">
            <w:pPr>
              <w:pStyle w:val="7"/>
              <w:spacing w:before="2" w:line="254" w:lineRule="auto"/>
              <w:ind w:left="226" w:right="241" w:firstLine="494"/>
              <w:jc w:val="both"/>
            </w:pPr>
            <w:r>
              <w:rPr>
                <w:spacing w:val="-6"/>
              </w:rPr>
              <w:t>一档（</w:t>
            </w:r>
            <w:r>
              <w:rPr>
                <w:spacing w:val="-59"/>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47"/>
                <w:w w:val="101"/>
              </w:rPr>
              <w:t xml:space="preserve"> </w:t>
            </w:r>
            <w:r>
              <w:rPr>
                <w:spacing w:val="-6"/>
              </w:rPr>
              <w:t>分</w:t>
            </w:r>
            <w:r>
              <w:t>）：</w:t>
            </w:r>
            <w:r>
              <w:rPr>
                <w:spacing w:val="-6"/>
              </w:rPr>
              <w:t>各主要分部施工方法针对性差，</w:t>
            </w:r>
            <w:r>
              <w:rPr>
                <w:spacing w:val="8"/>
              </w:rPr>
              <w:t>施工技术方案差，工艺落后、方法不合理，不能指</w:t>
            </w:r>
            <w:r>
              <w:rPr>
                <w:spacing w:val="-5"/>
              </w:rPr>
              <w:t>导具体施工和确保安全。</w:t>
            </w:r>
          </w:p>
        </w:tc>
      </w:tr>
      <w:tr w14:paraId="7F20C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3" w:hRule="atLeast"/>
        </w:trPr>
        <w:tc>
          <w:tcPr>
            <w:tcW w:w="580" w:type="dxa"/>
            <w:vMerge w:val="continue"/>
            <w:tcBorders>
              <w:top w:val="nil"/>
              <w:bottom w:val="nil"/>
            </w:tcBorders>
          </w:tcPr>
          <w:p w14:paraId="3BB233F2"/>
        </w:tc>
        <w:tc>
          <w:tcPr>
            <w:tcW w:w="868" w:type="dxa"/>
            <w:vMerge w:val="continue"/>
            <w:tcBorders>
              <w:top w:val="nil"/>
              <w:bottom w:val="nil"/>
            </w:tcBorders>
          </w:tcPr>
          <w:p w14:paraId="4DCC667F"/>
        </w:tc>
        <w:tc>
          <w:tcPr>
            <w:tcW w:w="1082" w:type="dxa"/>
            <w:vMerge w:val="continue"/>
            <w:tcBorders>
              <w:top w:val="nil"/>
              <w:bottom w:val="nil"/>
            </w:tcBorders>
          </w:tcPr>
          <w:p w14:paraId="546B13AC"/>
        </w:tc>
        <w:tc>
          <w:tcPr>
            <w:tcW w:w="1634" w:type="dxa"/>
          </w:tcPr>
          <w:p w14:paraId="31FD4890">
            <w:pPr>
              <w:spacing w:line="287" w:lineRule="auto"/>
            </w:pPr>
          </w:p>
          <w:p w14:paraId="54CF2185">
            <w:pPr>
              <w:spacing w:line="287" w:lineRule="auto"/>
            </w:pPr>
          </w:p>
          <w:p w14:paraId="3DCBDC56">
            <w:pPr>
              <w:spacing w:line="288" w:lineRule="auto"/>
            </w:pPr>
          </w:p>
          <w:p w14:paraId="7653004F">
            <w:pPr>
              <w:spacing w:line="288" w:lineRule="auto"/>
            </w:pPr>
          </w:p>
          <w:p w14:paraId="085D33BB">
            <w:pPr>
              <w:spacing w:line="288" w:lineRule="auto"/>
            </w:pPr>
          </w:p>
          <w:p w14:paraId="05458369">
            <w:pPr>
              <w:pStyle w:val="7"/>
              <w:spacing w:before="78" w:line="278" w:lineRule="auto"/>
              <w:ind w:left="105" w:right="323" w:firstLine="16"/>
              <w:jc w:val="both"/>
            </w:pPr>
            <w:r>
              <w:rPr>
                <w:spacing w:val="-4"/>
              </w:rPr>
              <w:t>拟投入的主</w:t>
            </w:r>
            <w:r>
              <w:t>要物资计划</w:t>
            </w:r>
            <w:r>
              <w:rPr>
                <w:spacing w:val="13"/>
              </w:rPr>
              <w:t>（</w:t>
            </w:r>
            <w:r>
              <w:rPr>
                <w:rFonts w:ascii="Times New Roman" w:hAnsi="Times New Roman" w:eastAsia="Times New Roman" w:cs="Times New Roman"/>
                <w:spacing w:val="13"/>
              </w:rPr>
              <w:t>5</w:t>
            </w:r>
            <w:r>
              <w:rPr>
                <w:spacing w:val="13"/>
              </w:rPr>
              <w:t>分）</w:t>
            </w:r>
          </w:p>
        </w:tc>
        <w:tc>
          <w:tcPr>
            <w:tcW w:w="5942" w:type="dxa"/>
          </w:tcPr>
          <w:p w14:paraId="61DC23D6">
            <w:pPr>
              <w:pStyle w:val="7"/>
              <w:spacing w:before="83" w:line="277" w:lineRule="auto"/>
              <w:ind w:left="222" w:right="215" w:firstLine="510"/>
              <w:jc w:val="both"/>
            </w:pPr>
            <w:r>
              <w:rPr>
                <w:spacing w:val="-2"/>
              </w:rPr>
              <w:t>四档（</w:t>
            </w:r>
            <w:r>
              <w:rPr>
                <w:rFonts w:ascii="Times New Roman" w:hAnsi="Times New Roman" w:eastAsia="Times New Roman" w:cs="Times New Roman"/>
                <w:spacing w:val="-2"/>
              </w:rPr>
              <w:t>5</w:t>
            </w:r>
            <w:r>
              <w:rPr>
                <w:rFonts w:ascii="Times New Roman" w:hAnsi="Times New Roman" w:eastAsia="Times New Roman" w:cs="Times New Roman"/>
                <w:spacing w:val="49"/>
              </w:rPr>
              <w:t xml:space="preserve"> </w:t>
            </w:r>
            <w:r>
              <w:rPr>
                <w:spacing w:val="-2"/>
              </w:rPr>
              <w:t>分）：投入的施工材料有详细的组织计</w:t>
            </w:r>
            <w:r>
              <w:rPr>
                <w:spacing w:val="8"/>
              </w:rPr>
              <w:t>划且计划周密，投入计划与进度计划呼应，较好满</w:t>
            </w:r>
            <w:r>
              <w:rPr>
                <w:spacing w:val="-3"/>
              </w:rPr>
              <w:t>足施工需要，调配投入计划合理、准确。</w:t>
            </w:r>
          </w:p>
          <w:p w14:paraId="62A48083">
            <w:pPr>
              <w:pStyle w:val="7"/>
              <w:spacing w:before="3" w:line="276" w:lineRule="auto"/>
              <w:ind w:left="232" w:right="215" w:firstLine="490"/>
              <w:jc w:val="both"/>
            </w:pPr>
            <w:r>
              <w:rPr>
                <w:spacing w:val="-2"/>
              </w:rPr>
              <w:t>三档（</w:t>
            </w:r>
            <w:r>
              <w:rPr>
                <w:rFonts w:ascii="Times New Roman" w:hAnsi="Times New Roman" w:eastAsia="Times New Roman" w:cs="Times New Roman"/>
                <w:spacing w:val="-2"/>
              </w:rPr>
              <w:t>4</w:t>
            </w:r>
            <w:r>
              <w:rPr>
                <w:rFonts w:ascii="Times New Roman" w:hAnsi="Times New Roman" w:eastAsia="Times New Roman" w:cs="Times New Roman"/>
                <w:spacing w:val="47"/>
              </w:rPr>
              <w:t xml:space="preserve"> </w:t>
            </w:r>
            <w:r>
              <w:rPr>
                <w:spacing w:val="-2"/>
              </w:rPr>
              <w:t>分</w:t>
            </w:r>
            <w:r>
              <w:rPr>
                <w:spacing w:val="4"/>
              </w:rPr>
              <w:t>）：</w:t>
            </w:r>
            <w:r>
              <w:rPr>
                <w:spacing w:val="-2"/>
              </w:rPr>
              <w:t>投入的施工材料有详细的组织计</w:t>
            </w:r>
            <w:r>
              <w:rPr>
                <w:spacing w:val="21"/>
              </w:rPr>
              <w:t>划，投入计划与进度计划呼应，基本满足施工需</w:t>
            </w:r>
            <w:r>
              <w:rPr>
                <w:spacing w:val="-4"/>
              </w:rPr>
              <w:t>要，调配投入计划基本合理、准确。</w:t>
            </w:r>
          </w:p>
          <w:p w14:paraId="4A1F231C">
            <w:pPr>
              <w:pStyle w:val="7"/>
              <w:spacing w:before="3" w:line="276" w:lineRule="auto"/>
              <w:ind w:left="232" w:right="215" w:firstLine="485"/>
              <w:jc w:val="both"/>
            </w:pPr>
            <w:r>
              <w:rPr>
                <w:spacing w:val="-1"/>
              </w:rPr>
              <w:t>二档（</w:t>
            </w:r>
            <w:r>
              <w:rPr>
                <w:rFonts w:ascii="Times New Roman" w:hAnsi="Times New Roman" w:eastAsia="Times New Roman" w:cs="Times New Roman"/>
                <w:spacing w:val="-1"/>
              </w:rPr>
              <w:t>3</w:t>
            </w:r>
            <w:r>
              <w:rPr>
                <w:rFonts w:ascii="Times New Roman" w:hAnsi="Times New Roman" w:eastAsia="Times New Roman" w:cs="Times New Roman"/>
                <w:spacing w:val="47"/>
              </w:rPr>
              <w:t xml:space="preserve"> </w:t>
            </w:r>
            <w:r>
              <w:rPr>
                <w:spacing w:val="-1"/>
              </w:rPr>
              <w:t>分</w:t>
            </w:r>
            <w:r>
              <w:rPr>
                <w:spacing w:val="-3"/>
              </w:rPr>
              <w:t>）：</w:t>
            </w:r>
            <w:r>
              <w:rPr>
                <w:spacing w:val="-1"/>
              </w:rPr>
              <w:t>投入的施工材料有详细的组织计</w:t>
            </w:r>
            <w:r>
              <w:rPr>
                <w:spacing w:val="21"/>
              </w:rPr>
              <w:t>划，投入计划与进度计划呼应，基本满足施工需</w:t>
            </w:r>
            <w:r>
              <w:rPr>
                <w:spacing w:val="-5"/>
              </w:rPr>
              <w:t>要，调配投入计划基本合理。</w:t>
            </w:r>
          </w:p>
          <w:p w14:paraId="6FD64A2C">
            <w:pPr>
              <w:pStyle w:val="7"/>
              <w:spacing w:before="2" w:line="241" w:lineRule="auto"/>
              <w:ind w:left="228" w:right="270" w:firstLine="492"/>
            </w:pPr>
            <w:r>
              <w:rPr>
                <w:spacing w:val="-8"/>
              </w:rPr>
              <w:t>一档（</w:t>
            </w:r>
            <w:r>
              <w:rPr>
                <w:spacing w:val="-60"/>
              </w:rPr>
              <w:t xml:space="preserve"> </w:t>
            </w:r>
            <w:r>
              <w:rPr>
                <w:rFonts w:ascii="Times New Roman" w:hAnsi="Times New Roman" w:eastAsia="Times New Roman" w:cs="Times New Roman"/>
                <w:spacing w:val="-8"/>
              </w:rPr>
              <w:t>1</w:t>
            </w:r>
            <w:r>
              <w:rPr>
                <w:rFonts w:ascii="Times New Roman" w:hAnsi="Times New Roman" w:eastAsia="Times New Roman" w:cs="Times New Roman"/>
                <w:spacing w:val="47"/>
                <w:w w:val="101"/>
              </w:rPr>
              <w:t xml:space="preserve"> </w:t>
            </w:r>
            <w:r>
              <w:rPr>
                <w:spacing w:val="-8"/>
              </w:rPr>
              <w:t>分</w:t>
            </w:r>
            <w:r>
              <w:rPr>
                <w:spacing w:val="5"/>
              </w:rPr>
              <w:t>）：</w:t>
            </w:r>
            <w:r>
              <w:rPr>
                <w:spacing w:val="-8"/>
              </w:rPr>
              <w:t>投入的施工材料的组织计划差，</w:t>
            </w:r>
            <w:r>
              <w:rPr>
                <w:spacing w:val="-3"/>
              </w:rPr>
              <w:t>投入计划与进度计划不呼应，不能满足施工需要。</w:t>
            </w:r>
          </w:p>
        </w:tc>
      </w:tr>
      <w:tr w14:paraId="14126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3" w:hRule="atLeast"/>
        </w:trPr>
        <w:tc>
          <w:tcPr>
            <w:tcW w:w="580" w:type="dxa"/>
            <w:vMerge w:val="continue"/>
            <w:tcBorders>
              <w:top w:val="nil"/>
              <w:bottom w:val="nil"/>
            </w:tcBorders>
          </w:tcPr>
          <w:p w14:paraId="0BB5B3A2"/>
        </w:tc>
        <w:tc>
          <w:tcPr>
            <w:tcW w:w="868" w:type="dxa"/>
            <w:vMerge w:val="continue"/>
            <w:tcBorders>
              <w:top w:val="nil"/>
              <w:bottom w:val="nil"/>
            </w:tcBorders>
          </w:tcPr>
          <w:p w14:paraId="74FD7F8E"/>
        </w:tc>
        <w:tc>
          <w:tcPr>
            <w:tcW w:w="1082" w:type="dxa"/>
            <w:vMerge w:val="continue"/>
            <w:tcBorders>
              <w:top w:val="nil"/>
              <w:bottom w:val="nil"/>
            </w:tcBorders>
          </w:tcPr>
          <w:p w14:paraId="73F86F43"/>
        </w:tc>
        <w:tc>
          <w:tcPr>
            <w:tcW w:w="1634" w:type="dxa"/>
          </w:tcPr>
          <w:p w14:paraId="5449703F">
            <w:pPr>
              <w:spacing w:line="287" w:lineRule="auto"/>
            </w:pPr>
          </w:p>
          <w:p w14:paraId="67E80E66">
            <w:pPr>
              <w:spacing w:line="287" w:lineRule="auto"/>
            </w:pPr>
          </w:p>
          <w:p w14:paraId="111C8EC4">
            <w:pPr>
              <w:spacing w:line="288" w:lineRule="auto"/>
            </w:pPr>
          </w:p>
          <w:p w14:paraId="53DF7AE4">
            <w:pPr>
              <w:spacing w:line="288" w:lineRule="auto"/>
            </w:pPr>
          </w:p>
          <w:p w14:paraId="6203DA8F">
            <w:pPr>
              <w:spacing w:line="288" w:lineRule="auto"/>
            </w:pPr>
          </w:p>
          <w:p w14:paraId="0221B9DC">
            <w:pPr>
              <w:pStyle w:val="7"/>
              <w:spacing w:before="78" w:line="277" w:lineRule="auto"/>
              <w:ind w:left="121" w:right="323"/>
            </w:pPr>
            <w:r>
              <w:rPr>
                <w:spacing w:val="-4"/>
              </w:rPr>
              <w:t>拟投入的主要施工机</w:t>
            </w:r>
          </w:p>
          <w:p w14:paraId="040EA2B0">
            <w:pPr>
              <w:pStyle w:val="7"/>
              <w:spacing w:line="279" w:lineRule="auto"/>
              <w:ind w:left="120" w:right="323" w:hanging="13"/>
            </w:pPr>
            <w:r>
              <w:rPr>
                <w:spacing w:val="-1"/>
              </w:rPr>
              <w:t>械、设备计</w:t>
            </w:r>
            <w:r>
              <w:rPr>
                <w:spacing w:val="7"/>
              </w:rPr>
              <w:t>划（</w:t>
            </w:r>
            <w:r>
              <w:rPr>
                <w:rFonts w:ascii="Times New Roman" w:hAnsi="Times New Roman" w:eastAsia="Times New Roman" w:cs="Times New Roman"/>
                <w:spacing w:val="7"/>
              </w:rPr>
              <w:t>5</w:t>
            </w:r>
            <w:r>
              <w:rPr>
                <w:spacing w:val="7"/>
              </w:rPr>
              <w:t>分）</w:t>
            </w:r>
          </w:p>
        </w:tc>
        <w:tc>
          <w:tcPr>
            <w:tcW w:w="5942" w:type="dxa"/>
          </w:tcPr>
          <w:p w14:paraId="763BF2CF">
            <w:pPr>
              <w:pStyle w:val="7"/>
              <w:spacing w:before="85" w:line="277" w:lineRule="auto"/>
              <w:ind w:left="232" w:right="215" w:firstLine="500"/>
              <w:jc w:val="both"/>
            </w:pPr>
            <w:r>
              <w:rPr>
                <w:spacing w:val="-2"/>
              </w:rPr>
              <w:t>四档（</w:t>
            </w:r>
            <w:r>
              <w:rPr>
                <w:rFonts w:ascii="Times New Roman" w:hAnsi="Times New Roman" w:eastAsia="Times New Roman" w:cs="Times New Roman"/>
                <w:spacing w:val="-2"/>
              </w:rPr>
              <w:t>5</w:t>
            </w:r>
            <w:r>
              <w:rPr>
                <w:rFonts w:ascii="Times New Roman" w:hAnsi="Times New Roman" w:eastAsia="Times New Roman" w:cs="Times New Roman"/>
                <w:spacing w:val="49"/>
              </w:rPr>
              <w:t xml:space="preserve"> </w:t>
            </w:r>
            <w:r>
              <w:rPr>
                <w:spacing w:val="-2"/>
              </w:rPr>
              <w:t>分）：投入的施工机械、设备、机具有</w:t>
            </w:r>
            <w:r>
              <w:rPr>
                <w:spacing w:val="15"/>
              </w:rPr>
              <w:t>详细的组织计划且计划周密， 设备数量、</w:t>
            </w:r>
            <w:r>
              <w:rPr>
                <w:spacing w:val="14"/>
              </w:rPr>
              <w:t>选型配</w:t>
            </w:r>
            <w:r>
              <w:rPr>
                <w:spacing w:val="-4"/>
              </w:rPr>
              <w:t>置、进场时间安排合理，满足施工需要。</w:t>
            </w:r>
          </w:p>
          <w:p w14:paraId="026C2FFB">
            <w:pPr>
              <w:pStyle w:val="7"/>
              <w:spacing w:before="3" w:line="276" w:lineRule="auto"/>
              <w:ind w:left="228" w:right="215" w:firstLine="494"/>
              <w:jc w:val="both"/>
            </w:pPr>
            <w:r>
              <w:rPr>
                <w:spacing w:val="-2"/>
              </w:rPr>
              <w:t>三档（</w:t>
            </w:r>
            <w:r>
              <w:rPr>
                <w:rFonts w:ascii="Times New Roman" w:hAnsi="Times New Roman" w:eastAsia="Times New Roman" w:cs="Times New Roman"/>
                <w:spacing w:val="-2"/>
              </w:rPr>
              <w:t>4</w:t>
            </w:r>
            <w:r>
              <w:rPr>
                <w:rFonts w:ascii="Times New Roman" w:hAnsi="Times New Roman" w:eastAsia="Times New Roman" w:cs="Times New Roman"/>
                <w:spacing w:val="47"/>
              </w:rPr>
              <w:t xml:space="preserve"> </w:t>
            </w:r>
            <w:r>
              <w:rPr>
                <w:spacing w:val="-2"/>
              </w:rPr>
              <w:t>分</w:t>
            </w:r>
            <w:r>
              <w:rPr>
                <w:spacing w:val="4"/>
              </w:rPr>
              <w:t>）：</w:t>
            </w:r>
            <w:r>
              <w:rPr>
                <w:spacing w:val="-2"/>
              </w:rPr>
              <w:t>投入的施工机械、设备、机具有</w:t>
            </w:r>
            <w:r>
              <w:rPr>
                <w:spacing w:val="9"/>
              </w:rPr>
              <w:t>组织计划且计划良好，设备数量、选型配置、进场</w:t>
            </w:r>
            <w:r>
              <w:rPr>
                <w:spacing w:val="-4"/>
              </w:rPr>
              <w:t>时间安排合理，基本满足施工需要。</w:t>
            </w:r>
          </w:p>
          <w:p w14:paraId="7C096EFA">
            <w:pPr>
              <w:pStyle w:val="7"/>
              <w:spacing w:before="3" w:line="276" w:lineRule="auto"/>
              <w:ind w:left="228" w:right="215" w:firstLine="490"/>
              <w:jc w:val="both"/>
            </w:pPr>
            <w:r>
              <w:rPr>
                <w:spacing w:val="-1"/>
              </w:rPr>
              <w:t>二档（</w:t>
            </w:r>
            <w:r>
              <w:rPr>
                <w:rFonts w:ascii="Times New Roman" w:hAnsi="Times New Roman" w:eastAsia="Times New Roman" w:cs="Times New Roman"/>
                <w:spacing w:val="-1"/>
              </w:rPr>
              <w:t>3</w:t>
            </w:r>
            <w:r>
              <w:rPr>
                <w:rFonts w:ascii="Times New Roman" w:hAnsi="Times New Roman" w:eastAsia="Times New Roman" w:cs="Times New Roman"/>
                <w:spacing w:val="47"/>
              </w:rPr>
              <w:t xml:space="preserve"> </w:t>
            </w:r>
            <w:r>
              <w:rPr>
                <w:spacing w:val="-1"/>
              </w:rPr>
              <w:t>分</w:t>
            </w:r>
            <w:r>
              <w:rPr>
                <w:spacing w:val="-3"/>
              </w:rPr>
              <w:t>）：</w:t>
            </w:r>
            <w:r>
              <w:rPr>
                <w:spacing w:val="-1"/>
              </w:rPr>
              <w:t>投入的施工机械、设备、机具有</w:t>
            </w:r>
            <w:r>
              <w:rPr>
                <w:spacing w:val="9"/>
              </w:rPr>
              <w:t>组织计划且计划一般，设备数量、选型配置、进场</w:t>
            </w:r>
            <w:r>
              <w:rPr>
                <w:spacing w:val="-4"/>
              </w:rPr>
              <w:t>时间安排合理，基本满足施工需要。</w:t>
            </w:r>
          </w:p>
          <w:p w14:paraId="47A6D073">
            <w:pPr>
              <w:pStyle w:val="7"/>
              <w:spacing w:line="253" w:lineRule="auto"/>
              <w:ind w:left="230" w:right="215" w:firstLine="489"/>
              <w:jc w:val="both"/>
            </w:pPr>
            <w:r>
              <w:t>一档（</w:t>
            </w:r>
            <w:r>
              <w:rPr>
                <w:spacing w:val="-54"/>
              </w:rPr>
              <w:t xml:space="preserve"> </w:t>
            </w:r>
            <w:r>
              <w:rPr>
                <w:rFonts w:ascii="Times New Roman" w:hAnsi="Times New Roman" w:eastAsia="Times New Roman" w:cs="Times New Roman"/>
              </w:rPr>
              <w:t>1</w:t>
            </w:r>
            <w:r>
              <w:t>分</w:t>
            </w:r>
            <w:r>
              <w:rPr>
                <w:spacing w:val="7"/>
              </w:rPr>
              <w:t>）：</w:t>
            </w:r>
            <w:r>
              <w:t>投入的施工机械、设备、机具无</w:t>
            </w:r>
            <w:r>
              <w:rPr>
                <w:spacing w:val="9"/>
              </w:rPr>
              <w:t>详细的组织计划，设备数量、选型配置、进场时间</w:t>
            </w:r>
            <w:r>
              <w:rPr>
                <w:spacing w:val="-4"/>
              </w:rPr>
              <w:t>安排不合理，不能满足施工需要。</w:t>
            </w:r>
          </w:p>
        </w:tc>
      </w:tr>
      <w:tr w14:paraId="6A7C6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8" w:hRule="atLeast"/>
        </w:trPr>
        <w:tc>
          <w:tcPr>
            <w:tcW w:w="580" w:type="dxa"/>
            <w:vMerge w:val="continue"/>
            <w:tcBorders>
              <w:top w:val="nil"/>
            </w:tcBorders>
          </w:tcPr>
          <w:p w14:paraId="25076EE8"/>
        </w:tc>
        <w:tc>
          <w:tcPr>
            <w:tcW w:w="868" w:type="dxa"/>
            <w:vMerge w:val="continue"/>
            <w:tcBorders>
              <w:top w:val="nil"/>
            </w:tcBorders>
          </w:tcPr>
          <w:p w14:paraId="33FF3882"/>
        </w:tc>
        <w:tc>
          <w:tcPr>
            <w:tcW w:w="1082" w:type="dxa"/>
            <w:vMerge w:val="continue"/>
            <w:tcBorders>
              <w:top w:val="nil"/>
            </w:tcBorders>
          </w:tcPr>
          <w:p w14:paraId="4677D140"/>
        </w:tc>
        <w:tc>
          <w:tcPr>
            <w:tcW w:w="1634" w:type="dxa"/>
          </w:tcPr>
          <w:p w14:paraId="221EC652"/>
          <w:p w14:paraId="4286C09A"/>
          <w:p w14:paraId="72895C96"/>
          <w:p w14:paraId="3A1A4438"/>
          <w:p w14:paraId="6BA9D39D"/>
          <w:p w14:paraId="204EF5E4">
            <w:pPr>
              <w:spacing w:line="241" w:lineRule="auto"/>
            </w:pPr>
          </w:p>
          <w:p w14:paraId="0A896CD4">
            <w:pPr>
              <w:pStyle w:val="7"/>
              <w:spacing w:before="78" w:line="278" w:lineRule="auto"/>
              <w:ind w:left="120" w:right="156" w:firstLine="6"/>
            </w:pPr>
            <w:r>
              <w:rPr>
                <w:spacing w:val="-5"/>
              </w:rPr>
              <w:t>劳动力安排</w:t>
            </w:r>
            <w:r>
              <w:rPr>
                <w:spacing w:val="-4"/>
              </w:rPr>
              <w:t>计划（</w:t>
            </w:r>
            <w:r>
              <w:rPr>
                <w:rFonts w:ascii="Times New Roman" w:hAnsi="Times New Roman" w:eastAsia="Times New Roman" w:cs="Times New Roman"/>
                <w:spacing w:val="-4"/>
              </w:rPr>
              <w:t xml:space="preserve">5 </w:t>
            </w:r>
            <w:r>
              <w:rPr>
                <w:spacing w:val="-4"/>
              </w:rPr>
              <w:t>分）</w:t>
            </w:r>
          </w:p>
        </w:tc>
        <w:tc>
          <w:tcPr>
            <w:tcW w:w="5942" w:type="dxa"/>
          </w:tcPr>
          <w:p w14:paraId="3FD7D897">
            <w:pPr>
              <w:pStyle w:val="7"/>
              <w:spacing w:before="86" w:line="277" w:lineRule="auto"/>
              <w:ind w:left="229" w:right="215" w:firstLine="503"/>
              <w:jc w:val="both"/>
            </w:pPr>
            <w:r>
              <w:rPr>
                <w:spacing w:val="-2"/>
              </w:rPr>
              <w:t>四档（</w:t>
            </w:r>
            <w:r>
              <w:rPr>
                <w:rFonts w:ascii="Times New Roman" w:hAnsi="Times New Roman" w:eastAsia="Times New Roman" w:cs="Times New Roman"/>
                <w:spacing w:val="-2"/>
              </w:rPr>
              <w:t>5</w:t>
            </w:r>
            <w:r>
              <w:rPr>
                <w:rFonts w:ascii="Times New Roman" w:hAnsi="Times New Roman" w:eastAsia="Times New Roman" w:cs="Times New Roman"/>
                <w:spacing w:val="49"/>
              </w:rPr>
              <w:t xml:space="preserve"> </w:t>
            </w:r>
            <w:r>
              <w:rPr>
                <w:spacing w:val="-2"/>
              </w:rPr>
              <w:t>分）：各主要施工工序有详细周密的劳</w:t>
            </w:r>
            <w:r>
              <w:rPr>
                <w:spacing w:val="9"/>
              </w:rPr>
              <w:t>动力安排计划，各工种劳动力安排计划齐全，劳动</w:t>
            </w:r>
            <w:r>
              <w:rPr>
                <w:spacing w:val="-3"/>
              </w:rPr>
              <w:t>力投入与进度计划呼应合理，满足施工需要。</w:t>
            </w:r>
          </w:p>
          <w:p w14:paraId="3DE44C9C">
            <w:pPr>
              <w:pStyle w:val="7"/>
              <w:spacing w:before="3" w:line="276" w:lineRule="auto"/>
              <w:ind w:left="228" w:right="215" w:firstLine="494"/>
              <w:jc w:val="both"/>
            </w:pPr>
            <w:r>
              <w:rPr>
                <w:spacing w:val="-2"/>
              </w:rPr>
              <w:t>三档（</w:t>
            </w:r>
            <w:r>
              <w:rPr>
                <w:rFonts w:ascii="Times New Roman" w:hAnsi="Times New Roman" w:eastAsia="Times New Roman" w:cs="Times New Roman"/>
                <w:spacing w:val="-2"/>
              </w:rPr>
              <w:t>4</w:t>
            </w:r>
            <w:r>
              <w:rPr>
                <w:rFonts w:ascii="Times New Roman" w:hAnsi="Times New Roman" w:eastAsia="Times New Roman" w:cs="Times New Roman"/>
                <w:spacing w:val="47"/>
              </w:rPr>
              <w:t xml:space="preserve"> </w:t>
            </w:r>
            <w:r>
              <w:rPr>
                <w:spacing w:val="-2"/>
              </w:rPr>
              <w:t>分</w:t>
            </w:r>
            <w:r>
              <w:rPr>
                <w:spacing w:val="4"/>
              </w:rPr>
              <w:t>）：</w:t>
            </w:r>
            <w:r>
              <w:rPr>
                <w:spacing w:val="-2"/>
              </w:rPr>
              <w:t>各主要施工工序有详细的劳动力</w:t>
            </w:r>
            <w:r>
              <w:rPr>
                <w:spacing w:val="7"/>
              </w:rPr>
              <w:t>安排计划，</w:t>
            </w:r>
            <w:r>
              <w:rPr>
                <w:spacing w:val="-67"/>
              </w:rPr>
              <w:t xml:space="preserve"> </w:t>
            </w:r>
            <w:r>
              <w:rPr>
                <w:spacing w:val="7"/>
              </w:rPr>
              <w:t>有各工种劳动力安排计划，劳动力投入</w:t>
            </w:r>
            <w:r>
              <w:rPr>
                <w:spacing w:val="-6"/>
              </w:rPr>
              <w:t>合理，满足施工需要。</w:t>
            </w:r>
          </w:p>
          <w:p w14:paraId="2597D34A">
            <w:pPr>
              <w:pStyle w:val="7"/>
              <w:spacing w:before="3" w:line="276" w:lineRule="auto"/>
              <w:ind w:left="228" w:right="215" w:firstLine="490"/>
              <w:jc w:val="both"/>
            </w:pPr>
            <w:r>
              <w:rPr>
                <w:spacing w:val="-1"/>
              </w:rPr>
              <w:t>二档（</w:t>
            </w:r>
            <w:r>
              <w:rPr>
                <w:rFonts w:ascii="Times New Roman" w:hAnsi="Times New Roman" w:eastAsia="Times New Roman" w:cs="Times New Roman"/>
                <w:spacing w:val="-1"/>
              </w:rPr>
              <w:t>3</w:t>
            </w:r>
            <w:r>
              <w:rPr>
                <w:rFonts w:ascii="Times New Roman" w:hAnsi="Times New Roman" w:eastAsia="Times New Roman" w:cs="Times New Roman"/>
                <w:spacing w:val="47"/>
              </w:rPr>
              <w:t xml:space="preserve"> </w:t>
            </w:r>
            <w:r>
              <w:rPr>
                <w:spacing w:val="-1"/>
              </w:rPr>
              <w:t>分</w:t>
            </w:r>
            <w:r>
              <w:rPr>
                <w:spacing w:val="-3"/>
              </w:rPr>
              <w:t>）：</w:t>
            </w:r>
            <w:r>
              <w:rPr>
                <w:spacing w:val="-1"/>
              </w:rPr>
              <w:t>各主要施工工序应有劳动力安排</w:t>
            </w:r>
            <w:r>
              <w:rPr>
                <w:spacing w:val="9"/>
              </w:rPr>
              <w:t>计划，有各工种劳动力安排计划，劳动力投入基本</w:t>
            </w:r>
            <w:r>
              <w:rPr>
                <w:spacing w:val="-5"/>
              </w:rPr>
              <w:t>合理，基本满足施工需要。</w:t>
            </w:r>
          </w:p>
          <w:p w14:paraId="6AB437AD">
            <w:pPr>
              <w:pStyle w:val="7"/>
              <w:spacing w:line="208" w:lineRule="auto"/>
              <w:ind w:left="720"/>
            </w:pPr>
            <w:r>
              <w:rPr>
                <w:spacing w:val="-5"/>
              </w:rPr>
              <w:t>一档（</w:t>
            </w:r>
            <w:r>
              <w:rPr>
                <w:spacing w:val="-59"/>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48"/>
              </w:rPr>
              <w:t xml:space="preserve"> </w:t>
            </w:r>
            <w:r>
              <w:rPr>
                <w:spacing w:val="-5"/>
              </w:rPr>
              <w:t>分</w:t>
            </w:r>
            <w:r>
              <w:rPr>
                <w:spacing w:val="3"/>
              </w:rPr>
              <w:t>）：</w:t>
            </w:r>
            <w:r>
              <w:rPr>
                <w:spacing w:val="-5"/>
              </w:rPr>
              <w:t>各主要施工工序劳动力安排计划</w:t>
            </w:r>
          </w:p>
        </w:tc>
      </w:tr>
    </w:tbl>
    <w:p w14:paraId="01B94AA9">
      <w:pPr>
        <w:sectPr>
          <w:headerReference r:id="rId28" w:type="default"/>
          <w:footerReference r:id="rId29" w:type="default"/>
          <w:pgSz w:w="11900" w:h="16832"/>
          <w:pgMar w:top="1135" w:right="895" w:bottom="1057" w:left="892" w:header="822" w:footer="797" w:gutter="0"/>
          <w:cols w:space="720" w:num="1"/>
        </w:sectPr>
      </w:pPr>
    </w:p>
    <w:p w14:paraId="10C2636F">
      <w:pPr>
        <w:spacing w:line="112" w:lineRule="exact"/>
      </w:pPr>
    </w:p>
    <w:tbl>
      <w:tblPr>
        <w:tblStyle w:val="6"/>
        <w:tblW w:w="101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0"/>
        <w:gridCol w:w="868"/>
        <w:gridCol w:w="1082"/>
        <w:gridCol w:w="1634"/>
        <w:gridCol w:w="5942"/>
      </w:tblGrid>
      <w:tr w14:paraId="6D84C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580" w:type="dxa"/>
            <w:vMerge w:val="restart"/>
            <w:tcBorders>
              <w:bottom w:val="nil"/>
            </w:tcBorders>
          </w:tcPr>
          <w:p w14:paraId="7B904DC3"/>
        </w:tc>
        <w:tc>
          <w:tcPr>
            <w:tcW w:w="868" w:type="dxa"/>
            <w:vMerge w:val="restart"/>
            <w:tcBorders>
              <w:bottom w:val="nil"/>
            </w:tcBorders>
          </w:tcPr>
          <w:p w14:paraId="7B745605"/>
        </w:tc>
        <w:tc>
          <w:tcPr>
            <w:tcW w:w="1082" w:type="dxa"/>
            <w:vMerge w:val="restart"/>
            <w:tcBorders>
              <w:bottom w:val="nil"/>
            </w:tcBorders>
          </w:tcPr>
          <w:p w14:paraId="06A834FE"/>
        </w:tc>
        <w:tc>
          <w:tcPr>
            <w:tcW w:w="1634" w:type="dxa"/>
          </w:tcPr>
          <w:p w14:paraId="246040DF"/>
        </w:tc>
        <w:tc>
          <w:tcPr>
            <w:tcW w:w="5942" w:type="dxa"/>
          </w:tcPr>
          <w:p w14:paraId="6CA363E8">
            <w:pPr>
              <w:pStyle w:val="7"/>
              <w:spacing w:before="87" w:line="243" w:lineRule="auto"/>
              <w:ind w:left="229" w:right="220"/>
            </w:pPr>
            <w:r>
              <w:rPr>
                <w:spacing w:val="9"/>
              </w:rPr>
              <w:t>不全，无各工种劳动力安排计划或计划不全，劳动</w:t>
            </w:r>
            <w:r>
              <w:rPr>
                <w:spacing w:val="-4"/>
              </w:rPr>
              <w:t>力投入不合理，不能满足施工需要。</w:t>
            </w:r>
          </w:p>
        </w:tc>
      </w:tr>
      <w:tr w14:paraId="5F5FC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2" w:hRule="atLeast"/>
        </w:trPr>
        <w:tc>
          <w:tcPr>
            <w:tcW w:w="580" w:type="dxa"/>
            <w:vMerge w:val="continue"/>
            <w:tcBorders>
              <w:top w:val="nil"/>
              <w:bottom w:val="nil"/>
            </w:tcBorders>
          </w:tcPr>
          <w:p w14:paraId="06F6C9B4"/>
        </w:tc>
        <w:tc>
          <w:tcPr>
            <w:tcW w:w="868" w:type="dxa"/>
            <w:vMerge w:val="continue"/>
            <w:tcBorders>
              <w:top w:val="nil"/>
              <w:bottom w:val="nil"/>
            </w:tcBorders>
          </w:tcPr>
          <w:p w14:paraId="5695F266"/>
        </w:tc>
        <w:tc>
          <w:tcPr>
            <w:tcW w:w="1082" w:type="dxa"/>
            <w:vMerge w:val="continue"/>
            <w:tcBorders>
              <w:top w:val="nil"/>
              <w:bottom w:val="nil"/>
            </w:tcBorders>
          </w:tcPr>
          <w:p w14:paraId="7E6AA5DC"/>
        </w:tc>
        <w:tc>
          <w:tcPr>
            <w:tcW w:w="1634" w:type="dxa"/>
          </w:tcPr>
          <w:p w14:paraId="51923657">
            <w:pPr>
              <w:spacing w:line="268" w:lineRule="auto"/>
            </w:pPr>
          </w:p>
          <w:p w14:paraId="68B9D768">
            <w:pPr>
              <w:spacing w:line="269" w:lineRule="auto"/>
            </w:pPr>
          </w:p>
          <w:p w14:paraId="6F144997">
            <w:pPr>
              <w:spacing w:line="269" w:lineRule="auto"/>
            </w:pPr>
          </w:p>
          <w:p w14:paraId="0C22AAC9">
            <w:pPr>
              <w:spacing w:line="269" w:lineRule="auto"/>
            </w:pPr>
          </w:p>
          <w:p w14:paraId="53455A4D">
            <w:pPr>
              <w:spacing w:line="269" w:lineRule="auto"/>
            </w:pPr>
          </w:p>
          <w:p w14:paraId="1DDC130E">
            <w:pPr>
              <w:spacing w:line="269" w:lineRule="auto"/>
            </w:pPr>
          </w:p>
          <w:p w14:paraId="5E00299D">
            <w:pPr>
              <w:spacing w:line="269" w:lineRule="auto"/>
            </w:pPr>
          </w:p>
          <w:p w14:paraId="5697A745">
            <w:pPr>
              <w:spacing w:line="269" w:lineRule="auto"/>
            </w:pPr>
          </w:p>
          <w:p w14:paraId="06C98071">
            <w:pPr>
              <w:pStyle w:val="7"/>
              <w:spacing w:before="78" w:line="278" w:lineRule="auto"/>
              <w:ind w:left="115" w:right="323"/>
              <w:jc w:val="both"/>
            </w:pPr>
            <w:r>
              <w:rPr>
                <w:spacing w:val="-3"/>
              </w:rPr>
              <w:t>确保工程质量的技术组</w:t>
            </w:r>
            <w:r>
              <w:rPr>
                <w:spacing w:val="-14"/>
              </w:rPr>
              <w:t>织措施（</w:t>
            </w:r>
            <w:r>
              <w:rPr>
                <w:spacing w:val="-68"/>
              </w:rPr>
              <w:t xml:space="preserve"> </w:t>
            </w:r>
            <w:r>
              <w:rPr>
                <w:rFonts w:ascii="Times New Roman" w:hAnsi="Times New Roman" w:eastAsia="Times New Roman" w:cs="Times New Roman"/>
                <w:spacing w:val="-14"/>
              </w:rPr>
              <w:t>10</w:t>
            </w:r>
            <w:r>
              <w:rPr>
                <w:spacing w:val="-6"/>
              </w:rPr>
              <w:t>分）</w:t>
            </w:r>
          </w:p>
        </w:tc>
        <w:tc>
          <w:tcPr>
            <w:tcW w:w="5942" w:type="dxa"/>
          </w:tcPr>
          <w:p w14:paraId="63F20ADA">
            <w:pPr>
              <w:pStyle w:val="7"/>
              <w:spacing w:before="82" w:line="277" w:lineRule="auto"/>
              <w:ind w:left="228" w:right="218" w:firstLine="505"/>
              <w:jc w:val="both"/>
            </w:pPr>
            <w:r>
              <w:rPr>
                <w:spacing w:val="-1"/>
              </w:rPr>
              <w:t>四档（</w:t>
            </w:r>
            <w:r>
              <w:rPr>
                <w:spacing w:val="-53"/>
              </w:rPr>
              <w:t xml:space="preserve"> </w:t>
            </w:r>
            <w:r>
              <w:rPr>
                <w:rFonts w:ascii="Times New Roman" w:hAnsi="Times New Roman" w:eastAsia="Times New Roman" w:cs="Times New Roman"/>
                <w:spacing w:val="-1"/>
              </w:rPr>
              <w:t>10</w:t>
            </w:r>
            <w:r>
              <w:rPr>
                <w:rFonts w:ascii="Times New Roman" w:hAnsi="Times New Roman" w:eastAsia="Times New Roman" w:cs="Times New Roman"/>
                <w:spacing w:val="54"/>
                <w:w w:val="101"/>
              </w:rPr>
              <w:t xml:space="preserve"> </w:t>
            </w:r>
            <w:r>
              <w:rPr>
                <w:spacing w:val="-1"/>
              </w:rPr>
              <w:t>分</w:t>
            </w:r>
            <w:r>
              <w:rPr>
                <w:spacing w:val="11"/>
              </w:rPr>
              <w:t>）：</w:t>
            </w:r>
            <w:r>
              <w:rPr>
                <w:spacing w:val="-1"/>
              </w:rPr>
              <w:t>有专门的质量技术管理班子和</w:t>
            </w:r>
            <w:r>
              <w:rPr>
                <w:spacing w:val="9"/>
              </w:rPr>
              <w:t>制度，且人员配备合理，制度健全。主要工序质量</w:t>
            </w:r>
            <w:r>
              <w:rPr>
                <w:spacing w:val="5"/>
              </w:rPr>
              <w:t>技术保证措施和手段科学合理，</w:t>
            </w:r>
            <w:r>
              <w:rPr>
                <w:spacing w:val="-23"/>
              </w:rPr>
              <w:t xml:space="preserve"> </w:t>
            </w:r>
            <w:r>
              <w:rPr>
                <w:spacing w:val="5"/>
              </w:rPr>
              <w:t>自控体系完整，能</w:t>
            </w:r>
            <w:r>
              <w:rPr>
                <w:spacing w:val="-3"/>
              </w:rPr>
              <w:t>有效保证技术质量，达到承诺的质量标准。</w:t>
            </w:r>
          </w:p>
          <w:p w14:paraId="190F1389">
            <w:pPr>
              <w:pStyle w:val="7"/>
              <w:spacing w:before="4" w:line="276" w:lineRule="auto"/>
              <w:ind w:left="224" w:right="215" w:firstLine="498"/>
              <w:jc w:val="both"/>
            </w:pPr>
            <w:r>
              <w:rPr>
                <w:spacing w:val="-2"/>
              </w:rPr>
              <w:t>三档（</w:t>
            </w:r>
            <w:r>
              <w:rPr>
                <w:rFonts w:ascii="Times New Roman" w:hAnsi="Times New Roman" w:eastAsia="Times New Roman" w:cs="Times New Roman"/>
                <w:spacing w:val="-2"/>
              </w:rPr>
              <w:t>7</w:t>
            </w:r>
            <w:r>
              <w:rPr>
                <w:rFonts w:ascii="Times New Roman" w:hAnsi="Times New Roman" w:eastAsia="Times New Roman" w:cs="Times New Roman"/>
                <w:spacing w:val="47"/>
              </w:rPr>
              <w:t xml:space="preserve"> </w:t>
            </w:r>
            <w:r>
              <w:rPr>
                <w:spacing w:val="-2"/>
              </w:rPr>
              <w:t>分</w:t>
            </w:r>
            <w:r>
              <w:rPr>
                <w:spacing w:val="4"/>
              </w:rPr>
              <w:t>）：</w:t>
            </w:r>
            <w:r>
              <w:rPr>
                <w:spacing w:val="-2"/>
              </w:rPr>
              <w:t>有专门的质量技术管理班子和制</w:t>
            </w:r>
            <w:r>
              <w:rPr>
                <w:spacing w:val="9"/>
              </w:rPr>
              <w:t>度，且人员配备合理，制度健全。主要工序的质量</w:t>
            </w:r>
            <w:r>
              <w:rPr>
                <w:spacing w:val="4"/>
              </w:rPr>
              <w:t>技术保证措施和手段良好，</w:t>
            </w:r>
            <w:r>
              <w:rPr>
                <w:spacing w:val="-15"/>
              </w:rPr>
              <w:t xml:space="preserve"> </w:t>
            </w:r>
            <w:r>
              <w:rPr>
                <w:spacing w:val="4"/>
              </w:rPr>
              <w:t>自控体系良好，基本保</w:t>
            </w:r>
            <w:r>
              <w:rPr>
                <w:spacing w:val="-4"/>
              </w:rPr>
              <w:t>证技术质量，达到承诺的质量标准。</w:t>
            </w:r>
          </w:p>
          <w:p w14:paraId="5B06A582">
            <w:pPr>
              <w:pStyle w:val="7"/>
              <w:spacing w:before="4" w:line="276" w:lineRule="auto"/>
              <w:ind w:left="224" w:right="215" w:firstLine="494"/>
              <w:jc w:val="both"/>
            </w:pPr>
            <w:r>
              <w:rPr>
                <w:spacing w:val="-1"/>
              </w:rPr>
              <w:t>二档（</w:t>
            </w:r>
            <w:r>
              <w:rPr>
                <w:rFonts w:ascii="Times New Roman" w:hAnsi="Times New Roman" w:eastAsia="Times New Roman" w:cs="Times New Roman"/>
                <w:spacing w:val="-1"/>
              </w:rPr>
              <w:t>5</w:t>
            </w:r>
            <w:r>
              <w:rPr>
                <w:rFonts w:ascii="Times New Roman" w:hAnsi="Times New Roman" w:eastAsia="Times New Roman" w:cs="Times New Roman"/>
                <w:spacing w:val="47"/>
              </w:rPr>
              <w:t xml:space="preserve"> </w:t>
            </w:r>
            <w:r>
              <w:rPr>
                <w:spacing w:val="-1"/>
              </w:rPr>
              <w:t>分</w:t>
            </w:r>
            <w:r>
              <w:rPr>
                <w:spacing w:val="-3"/>
              </w:rPr>
              <w:t>）：</w:t>
            </w:r>
            <w:r>
              <w:rPr>
                <w:spacing w:val="-1"/>
              </w:rPr>
              <w:t>有专门的质量技术管理班子和制</w:t>
            </w:r>
            <w:r>
              <w:rPr>
                <w:spacing w:val="9"/>
              </w:rPr>
              <w:t>度，且人员配备合理，制度健全。主要工序的质量</w:t>
            </w:r>
            <w:r>
              <w:rPr>
                <w:spacing w:val="5"/>
              </w:rPr>
              <w:t>技术保证措施和手段一般，</w:t>
            </w:r>
            <w:r>
              <w:rPr>
                <w:spacing w:val="-37"/>
              </w:rPr>
              <w:t xml:space="preserve"> </w:t>
            </w:r>
            <w:r>
              <w:rPr>
                <w:spacing w:val="5"/>
              </w:rPr>
              <w:t>自控体系一般，基本保</w:t>
            </w:r>
            <w:r>
              <w:rPr>
                <w:spacing w:val="-4"/>
              </w:rPr>
              <w:t>证技术质量，达到承诺的质量标准。</w:t>
            </w:r>
          </w:p>
          <w:p w14:paraId="25F9CBA5">
            <w:pPr>
              <w:pStyle w:val="7"/>
              <w:spacing w:before="2" w:line="259" w:lineRule="auto"/>
              <w:ind w:left="224" w:right="215" w:firstLine="496"/>
              <w:jc w:val="both"/>
            </w:pPr>
            <w:r>
              <w:rPr>
                <w:spacing w:val="3"/>
              </w:rPr>
              <w:t>一档（</w:t>
            </w:r>
            <w:r>
              <w:rPr>
                <w:rFonts w:ascii="Times New Roman" w:hAnsi="Times New Roman" w:eastAsia="Times New Roman" w:cs="Times New Roman"/>
                <w:spacing w:val="3"/>
              </w:rPr>
              <w:t>3</w:t>
            </w:r>
            <w:r>
              <w:rPr>
                <w:spacing w:val="3"/>
              </w:rPr>
              <w:t>分</w:t>
            </w:r>
            <w:r>
              <w:rPr>
                <w:spacing w:val="11"/>
              </w:rPr>
              <w:t>）：</w:t>
            </w:r>
            <w:r>
              <w:rPr>
                <w:spacing w:val="3"/>
              </w:rPr>
              <w:t>有专门的质量技术管理班子和制</w:t>
            </w:r>
            <w:r>
              <w:rPr>
                <w:spacing w:val="9"/>
              </w:rPr>
              <w:t>度，人员配备不合理，制度不健全。主要工序无质</w:t>
            </w:r>
            <w:r>
              <w:rPr>
                <w:spacing w:val="8"/>
              </w:rPr>
              <w:t>量技术保证措施和手段，自控体系不完整，不能有</w:t>
            </w:r>
            <w:r>
              <w:rPr>
                <w:spacing w:val="-1"/>
              </w:rPr>
              <w:t>效保证技术质量，达不到承诺的质量标准。</w:t>
            </w:r>
          </w:p>
        </w:tc>
      </w:tr>
      <w:tr w14:paraId="51A60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2" w:hRule="atLeast"/>
        </w:trPr>
        <w:tc>
          <w:tcPr>
            <w:tcW w:w="580" w:type="dxa"/>
            <w:vMerge w:val="continue"/>
            <w:tcBorders>
              <w:top w:val="nil"/>
              <w:bottom w:val="nil"/>
            </w:tcBorders>
          </w:tcPr>
          <w:p w14:paraId="16FEFB26"/>
        </w:tc>
        <w:tc>
          <w:tcPr>
            <w:tcW w:w="868" w:type="dxa"/>
            <w:vMerge w:val="continue"/>
            <w:tcBorders>
              <w:top w:val="nil"/>
              <w:bottom w:val="nil"/>
            </w:tcBorders>
          </w:tcPr>
          <w:p w14:paraId="1C1AAF6C"/>
        </w:tc>
        <w:tc>
          <w:tcPr>
            <w:tcW w:w="1082" w:type="dxa"/>
            <w:vMerge w:val="continue"/>
            <w:tcBorders>
              <w:top w:val="nil"/>
              <w:bottom w:val="nil"/>
            </w:tcBorders>
          </w:tcPr>
          <w:p w14:paraId="3EBDAA9F"/>
        </w:tc>
        <w:tc>
          <w:tcPr>
            <w:tcW w:w="1634" w:type="dxa"/>
          </w:tcPr>
          <w:p w14:paraId="0118876F">
            <w:pPr>
              <w:spacing w:line="269" w:lineRule="auto"/>
            </w:pPr>
          </w:p>
          <w:p w14:paraId="368E0E28">
            <w:pPr>
              <w:spacing w:line="269" w:lineRule="auto"/>
            </w:pPr>
          </w:p>
          <w:p w14:paraId="2F50CB8E">
            <w:pPr>
              <w:spacing w:line="269" w:lineRule="auto"/>
            </w:pPr>
          </w:p>
          <w:p w14:paraId="20B4A58F">
            <w:pPr>
              <w:spacing w:line="269" w:lineRule="auto"/>
            </w:pPr>
          </w:p>
          <w:p w14:paraId="4C1543DB">
            <w:pPr>
              <w:spacing w:line="269" w:lineRule="auto"/>
            </w:pPr>
          </w:p>
          <w:p w14:paraId="1C0A1C05">
            <w:pPr>
              <w:spacing w:line="269" w:lineRule="auto"/>
            </w:pPr>
          </w:p>
          <w:p w14:paraId="376D58C6">
            <w:pPr>
              <w:spacing w:line="270" w:lineRule="auto"/>
            </w:pPr>
          </w:p>
          <w:p w14:paraId="7D4DFC00">
            <w:pPr>
              <w:spacing w:line="270" w:lineRule="auto"/>
            </w:pPr>
          </w:p>
          <w:p w14:paraId="4656C1C5">
            <w:pPr>
              <w:pStyle w:val="7"/>
              <w:spacing w:before="78" w:line="278" w:lineRule="auto"/>
              <w:ind w:left="114" w:right="323"/>
              <w:jc w:val="both"/>
            </w:pPr>
            <w:r>
              <w:rPr>
                <w:spacing w:val="-3"/>
              </w:rPr>
              <w:t>确保安全生</w:t>
            </w:r>
            <w:r>
              <w:rPr>
                <w:spacing w:val="-2"/>
              </w:rPr>
              <w:t>产的技术组</w:t>
            </w:r>
            <w:r>
              <w:rPr>
                <w:spacing w:val="-14"/>
              </w:rPr>
              <w:t>织措施（</w:t>
            </w:r>
            <w:r>
              <w:rPr>
                <w:spacing w:val="-66"/>
              </w:rPr>
              <w:t xml:space="preserve"> </w:t>
            </w:r>
            <w:r>
              <w:rPr>
                <w:rFonts w:ascii="Times New Roman" w:hAnsi="Times New Roman" w:eastAsia="Times New Roman" w:cs="Times New Roman"/>
                <w:spacing w:val="-14"/>
              </w:rPr>
              <w:t>10</w:t>
            </w:r>
            <w:r>
              <w:rPr>
                <w:spacing w:val="-5"/>
              </w:rPr>
              <w:t>分）</w:t>
            </w:r>
          </w:p>
        </w:tc>
        <w:tc>
          <w:tcPr>
            <w:tcW w:w="5942" w:type="dxa"/>
          </w:tcPr>
          <w:p w14:paraId="30921F90">
            <w:pPr>
              <w:pStyle w:val="7"/>
              <w:spacing w:before="85" w:line="277" w:lineRule="auto"/>
              <w:ind w:left="230" w:right="218" w:firstLine="502"/>
              <w:jc w:val="both"/>
            </w:pPr>
            <w:r>
              <w:rPr>
                <w:spacing w:val="-4"/>
              </w:rPr>
              <w:t>四档（</w:t>
            </w:r>
            <w:r>
              <w:rPr>
                <w:spacing w:val="-52"/>
              </w:rPr>
              <w:t xml:space="preserve"> </w:t>
            </w:r>
            <w:r>
              <w:rPr>
                <w:rFonts w:ascii="Times New Roman" w:hAnsi="Times New Roman" w:eastAsia="Times New Roman" w:cs="Times New Roman"/>
                <w:spacing w:val="-4"/>
              </w:rPr>
              <w:t>10</w:t>
            </w:r>
            <w:r>
              <w:rPr>
                <w:rFonts w:ascii="Times New Roman" w:hAnsi="Times New Roman" w:eastAsia="Times New Roman" w:cs="Times New Roman"/>
                <w:spacing w:val="54"/>
                <w:w w:val="101"/>
              </w:rPr>
              <w:t xml:space="preserve"> </w:t>
            </w:r>
            <w:r>
              <w:rPr>
                <w:spacing w:val="-4"/>
              </w:rPr>
              <w:t>分</w:t>
            </w:r>
            <w:r>
              <w:rPr>
                <w:spacing w:val="5"/>
              </w:rPr>
              <w:t>）：</w:t>
            </w:r>
            <w:r>
              <w:rPr>
                <w:spacing w:val="-4"/>
              </w:rPr>
              <w:t>安全人员配备合理；</w:t>
            </w:r>
            <w:r>
              <w:rPr>
                <w:spacing w:val="-52"/>
              </w:rPr>
              <w:t xml:space="preserve"> </w:t>
            </w:r>
            <w:r>
              <w:rPr>
                <w:spacing w:val="-4"/>
              </w:rPr>
              <w:t>有健全的</w:t>
            </w:r>
            <w:r>
              <w:rPr>
                <w:spacing w:val="6"/>
              </w:rPr>
              <w:t>安全管理制度，各道工序安全技术措施针对性强，</w:t>
            </w:r>
            <w:r>
              <w:rPr>
                <w:spacing w:val="9"/>
              </w:rPr>
              <w:t>符合实际且高于国家有关安全技术标准要求。现场</w:t>
            </w:r>
            <w:r>
              <w:rPr>
                <w:spacing w:val="-4"/>
              </w:rPr>
              <w:t>防火、应急救援、社会治安安全措施得力。</w:t>
            </w:r>
          </w:p>
          <w:p w14:paraId="5756EB5E">
            <w:pPr>
              <w:pStyle w:val="7"/>
              <w:spacing w:before="4" w:line="276" w:lineRule="auto"/>
              <w:ind w:left="222" w:right="215" w:firstLine="500"/>
            </w:pPr>
            <w:r>
              <w:rPr>
                <w:spacing w:val="-2"/>
              </w:rPr>
              <w:t>三档（</w:t>
            </w:r>
            <w:r>
              <w:rPr>
                <w:rFonts w:ascii="Times New Roman" w:hAnsi="Times New Roman" w:eastAsia="Times New Roman" w:cs="Times New Roman"/>
                <w:spacing w:val="-2"/>
              </w:rPr>
              <w:t>7</w:t>
            </w:r>
            <w:r>
              <w:rPr>
                <w:rFonts w:ascii="Times New Roman" w:hAnsi="Times New Roman" w:eastAsia="Times New Roman" w:cs="Times New Roman"/>
                <w:spacing w:val="47"/>
              </w:rPr>
              <w:t xml:space="preserve"> </w:t>
            </w:r>
            <w:r>
              <w:rPr>
                <w:spacing w:val="-2"/>
              </w:rPr>
              <w:t>分</w:t>
            </w:r>
            <w:r>
              <w:rPr>
                <w:spacing w:val="4"/>
              </w:rPr>
              <w:t>）：</w:t>
            </w:r>
            <w:r>
              <w:rPr>
                <w:spacing w:val="-2"/>
              </w:rPr>
              <w:t>安全人员配备合理；有健全的安</w:t>
            </w:r>
            <w:r>
              <w:rPr>
                <w:spacing w:val="9"/>
              </w:rPr>
              <w:t>全管理制度，各道工序安全技术措施符合实际且满</w:t>
            </w:r>
            <w:r>
              <w:rPr>
                <w:spacing w:val="7"/>
              </w:rPr>
              <w:t>足有关安全技术标准要求。现场防火、应急救援、</w:t>
            </w:r>
            <w:r>
              <w:rPr>
                <w:spacing w:val="-5"/>
              </w:rPr>
              <w:t>社会治安安全措施合理。</w:t>
            </w:r>
          </w:p>
          <w:p w14:paraId="0DB81CF0">
            <w:pPr>
              <w:pStyle w:val="7"/>
              <w:spacing w:before="4" w:line="276" w:lineRule="auto"/>
              <w:ind w:left="228" w:right="215" w:firstLine="490"/>
              <w:jc w:val="both"/>
            </w:pPr>
            <w:r>
              <w:rPr>
                <w:spacing w:val="-1"/>
              </w:rPr>
              <w:t>二档（</w:t>
            </w:r>
            <w:r>
              <w:rPr>
                <w:rFonts w:ascii="Times New Roman" w:hAnsi="Times New Roman" w:eastAsia="Times New Roman" w:cs="Times New Roman"/>
                <w:spacing w:val="-1"/>
              </w:rPr>
              <w:t>5</w:t>
            </w:r>
            <w:r>
              <w:rPr>
                <w:rFonts w:ascii="Times New Roman" w:hAnsi="Times New Roman" w:eastAsia="Times New Roman" w:cs="Times New Roman"/>
                <w:spacing w:val="47"/>
              </w:rPr>
              <w:t xml:space="preserve"> </w:t>
            </w:r>
            <w:r>
              <w:rPr>
                <w:spacing w:val="-1"/>
              </w:rPr>
              <w:t>分</w:t>
            </w:r>
            <w:r>
              <w:rPr>
                <w:spacing w:val="-3"/>
              </w:rPr>
              <w:t>）：</w:t>
            </w:r>
            <w:r>
              <w:rPr>
                <w:spacing w:val="-1"/>
              </w:rPr>
              <w:t>安全人员配备基本合理，安全管</w:t>
            </w:r>
            <w:r>
              <w:rPr>
                <w:spacing w:val="9"/>
              </w:rPr>
              <w:t>理制度基本健全，各道工序安全技术措施基本符合</w:t>
            </w:r>
            <w:r>
              <w:rPr>
                <w:spacing w:val="21"/>
              </w:rPr>
              <w:t>实际，基本满足有关安全技术标准要求。现场防</w:t>
            </w:r>
            <w:r>
              <w:rPr>
                <w:spacing w:val="-3"/>
              </w:rPr>
              <w:t>火、应急救援、社会治安安全措施基本合理。</w:t>
            </w:r>
          </w:p>
          <w:p w14:paraId="46B82F30">
            <w:pPr>
              <w:pStyle w:val="7"/>
              <w:spacing w:before="4" w:line="258" w:lineRule="auto"/>
              <w:ind w:left="230" w:right="215" w:firstLine="489"/>
            </w:pPr>
            <w:r>
              <w:rPr>
                <w:spacing w:val="-2"/>
              </w:rPr>
              <w:t>一档（</w:t>
            </w:r>
            <w:r>
              <w:rPr>
                <w:rFonts w:ascii="Times New Roman" w:hAnsi="Times New Roman" w:eastAsia="Times New Roman" w:cs="Times New Roman"/>
                <w:spacing w:val="-2"/>
              </w:rPr>
              <w:t>3</w:t>
            </w:r>
            <w:r>
              <w:rPr>
                <w:rFonts w:ascii="Times New Roman" w:hAnsi="Times New Roman" w:eastAsia="Times New Roman" w:cs="Times New Roman"/>
                <w:spacing w:val="48"/>
              </w:rPr>
              <w:t xml:space="preserve"> </w:t>
            </w:r>
            <w:r>
              <w:rPr>
                <w:spacing w:val="-2"/>
              </w:rPr>
              <w:t>分</w:t>
            </w:r>
            <w:r>
              <w:rPr>
                <w:spacing w:val="5"/>
              </w:rPr>
              <w:t>）：</w:t>
            </w:r>
            <w:r>
              <w:rPr>
                <w:spacing w:val="-2"/>
              </w:rPr>
              <w:t>安全人员配备不合理，安全管理</w:t>
            </w:r>
            <w:r>
              <w:rPr>
                <w:spacing w:val="21"/>
              </w:rPr>
              <w:t>制度不健全，各道工序安全技术措施基本符合实</w:t>
            </w:r>
            <w:r>
              <w:rPr>
                <w:spacing w:val="7"/>
              </w:rPr>
              <w:t>际，不能满足有关安全技术标准要求。现场防火、</w:t>
            </w:r>
            <w:r>
              <w:rPr>
                <w:spacing w:val="-4"/>
              </w:rPr>
              <w:t>应急救援、社会治安安全措施不合理。</w:t>
            </w:r>
          </w:p>
        </w:tc>
      </w:tr>
      <w:tr w14:paraId="274F8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9" w:hRule="atLeast"/>
        </w:trPr>
        <w:tc>
          <w:tcPr>
            <w:tcW w:w="580" w:type="dxa"/>
            <w:vMerge w:val="continue"/>
            <w:tcBorders>
              <w:top w:val="nil"/>
            </w:tcBorders>
          </w:tcPr>
          <w:p w14:paraId="56A3A054"/>
        </w:tc>
        <w:tc>
          <w:tcPr>
            <w:tcW w:w="868" w:type="dxa"/>
            <w:vMerge w:val="continue"/>
            <w:tcBorders>
              <w:top w:val="nil"/>
            </w:tcBorders>
          </w:tcPr>
          <w:p w14:paraId="76C8A3C3"/>
        </w:tc>
        <w:tc>
          <w:tcPr>
            <w:tcW w:w="1082" w:type="dxa"/>
            <w:vMerge w:val="continue"/>
            <w:tcBorders>
              <w:top w:val="nil"/>
            </w:tcBorders>
          </w:tcPr>
          <w:p w14:paraId="221F18D3"/>
        </w:tc>
        <w:tc>
          <w:tcPr>
            <w:tcW w:w="1634" w:type="dxa"/>
          </w:tcPr>
          <w:p w14:paraId="0058EB70">
            <w:pPr>
              <w:spacing w:line="369" w:lineRule="auto"/>
            </w:pPr>
          </w:p>
          <w:p w14:paraId="00363DFB">
            <w:pPr>
              <w:pStyle w:val="7"/>
              <w:spacing w:before="78" w:line="278" w:lineRule="auto"/>
              <w:ind w:left="115" w:right="276"/>
              <w:jc w:val="both"/>
            </w:pPr>
            <w:r>
              <w:rPr>
                <w:spacing w:val="-3"/>
              </w:rPr>
              <w:t>确保工期的技术组织措</w:t>
            </w:r>
            <w:r>
              <w:rPr>
                <w:spacing w:val="-12"/>
              </w:rPr>
              <w:t>施（</w:t>
            </w:r>
            <w:r>
              <w:rPr>
                <w:spacing w:val="-60"/>
              </w:rPr>
              <w:t xml:space="preserve"> </w:t>
            </w:r>
            <w:r>
              <w:rPr>
                <w:rFonts w:ascii="Times New Roman" w:hAnsi="Times New Roman" w:eastAsia="Times New Roman" w:cs="Times New Roman"/>
                <w:spacing w:val="-12"/>
              </w:rPr>
              <w:t xml:space="preserve">10 </w:t>
            </w:r>
            <w:r>
              <w:rPr>
                <w:spacing w:val="-12"/>
              </w:rPr>
              <w:t>分）</w:t>
            </w:r>
          </w:p>
        </w:tc>
        <w:tc>
          <w:tcPr>
            <w:tcW w:w="5942" w:type="dxa"/>
          </w:tcPr>
          <w:p w14:paraId="1AD12F0B">
            <w:pPr>
              <w:pStyle w:val="7"/>
              <w:spacing w:before="89" w:line="263" w:lineRule="auto"/>
              <w:ind w:left="225" w:right="215" w:firstLine="508"/>
              <w:jc w:val="both"/>
            </w:pPr>
            <w:r>
              <w:rPr>
                <w:spacing w:val="-1"/>
              </w:rPr>
              <w:t>四档（</w:t>
            </w:r>
            <w:r>
              <w:rPr>
                <w:spacing w:val="-53"/>
              </w:rPr>
              <w:t xml:space="preserve"> </w:t>
            </w:r>
            <w:r>
              <w:rPr>
                <w:rFonts w:ascii="Times New Roman" w:hAnsi="Times New Roman" w:eastAsia="Times New Roman" w:cs="Times New Roman"/>
                <w:spacing w:val="-1"/>
              </w:rPr>
              <w:t>10</w:t>
            </w:r>
            <w:r>
              <w:rPr>
                <w:rFonts w:ascii="Times New Roman" w:hAnsi="Times New Roman" w:eastAsia="Times New Roman" w:cs="Times New Roman"/>
                <w:spacing w:val="54"/>
                <w:w w:val="101"/>
              </w:rPr>
              <w:t xml:space="preserve"> </w:t>
            </w:r>
            <w:r>
              <w:rPr>
                <w:spacing w:val="-1"/>
              </w:rPr>
              <w:t>分</w:t>
            </w:r>
            <w:r>
              <w:rPr>
                <w:spacing w:val="11"/>
              </w:rPr>
              <w:t>）：</w:t>
            </w:r>
            <w:r>
              <w:rPr>
                <w:spacing w:val="-1"/>
              </w:rPr>
              <w:t>施工工艺、施工方法、材料选</w:t>
            </w:r>
            <w:r>
              <w:rPr>
                <w:spacing w:val="9"/>
              </w:rPr>
              <w:t>用、劳动力安排、技术等方面有保证工期的具体措施且措施得当。有控制工期的施工进度计划。有施</w:t>
            </w:r>
            <w:r>
              <w:rPr>
                <w:spacing w:val="21"/>
              </w:rPr>
              <w:t>工总进度表或施工网络图，各项计划图表编制完</w:t>
            </w:r>
            <w:r>
              <w:rPr>
                <w:spacing w:val="-3"/>
              </w:rPr>
              <w:t>善，安排科学合理，符合本项目施工实际要求。</w:t>
            </w:r>
          </w:p>
        </w:tc>
      </w:tr>
    </w:tbl>
    <w:p w14:paraId="0CB0038A">
      <w:pPr>
        <w:sectPr>
          <w:footerReference r:id="rId30" w:type="default"/>
          <w:pgSz w:w="11900" w:h="16832"/>
          <w:pgMar w:top="1135" w:right="895" w:bottom="1057" w:left="892" w:header="822" w:footer="797" w:gutter="0"/>
          <w:cols w:space="720" w:num="1"/>
        </w:sectPr>
      </w:pPr>
    </w:p>
    <w:p w14:paraId="7A795796">
      <w:pPr>
        <w:spacing w:line="112" w:lineRule="exact"/>
      </w:pPr>
    </w:p>
    <w:tbl>
      <w:tblPr>
        <w:tblStyle w:val="6"/>
        <w:tblW w:w="101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0"/>
        <w:gridCol w:w="868"/>
        <w:gridCol w:w="1082"/>
        <w:gridCol w:w="1634"/>
        <w:gridCol w:w="5942"/>
      </w:tblGrid>
      <w:tr w14:paraId="43DE3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8" w:hRule="atLeast"/>
        </w:trPr>
        <w:tc>
          <w:tcPr>
            <w:tcW w:w="580" w:type="dxa"/>
            <w:vMerge w:val="restart"/>
            <w:tcBorders>
              <w:bottom w:val="nil"/>
            </w:tcBorders>
          </w:tcPr>
          <w:p w14:paraId="7AD60F47"/>
        </w:tc>
        <w:tc>
          <w:tcPr>
            <w:tcW w:w="868" w:type="dxa"/>
            <w:vMerge w:val="restart"/>
            <w:tcBorders>
              <w:bottom w:val="nil"/>
            </w:tcBorders>
          </w:tcPr>
          <w:p w14:paraId="3184C7D3"/>
        </w:tc>
        <w:tc>
          <w:tcPr>
            <w:tcW w:w="1082" w:type="dxa"/>
            <w:vMerge w:val="restart"/>
            <w:tcBorders>
              <w:bottom w:val="nil"/>
            </w:tcBorders>
          </w:tcPr>
          <w:p w14:paraId="10421584"/>
        </w:tc>
        <w:tc>
          <w:tcPr>
            <w:tcW w:w="1634" w:type="dxa"/>
          </w:tcPr>
          <w:p w14:paraId="6AE1C63F"/>
        </w:tc>
        <w:tc>
          <w:tcPr>
            <w:tcW w:w="5942" w:type="dxa"/>
          </w:tcPr>
          <w:p w14:paraId="4F8E8BEB">
            <w:pPr>
              <w:pStyle w:val="7"/>
              <w:spacing w:before="86" w:line="277" w:lineRule="auto"/>
              <w:ind w:left="225" w:right="217" w:firstLine="497"/>
              <w:jc w:val="both"/>
            </w:pPr>
            <w:r>
              <w:rPr>
                <w:spacing w:val="5"/>
              </w:rPr>
              <w:t>三档（</w:t>
            </w:r>
            <w:r>
              <w:rPr>
                <w:spacing w:val="-68"/>
              </w:rPr>
              <w:t xml:space="preserve"> </w:t>
            </w:r>
            <w:r>
              <w:rPr>
                <w:rFonts w:ascii="Times New Roman" w:hAnsi="Times New Roman" w:eastAsia="Times New Roman" w:cs="Times New Roman"/>
                <w:spacing w:val="5"/>
              </w:rPr>
              <w:t>7</w:t>
            </w:r>
            <w:r>
              <w:rPr>
                <w:rFonts w:ascii="Times New Roman" w:hAnsi="Times New Roman" w:eastAsia="Times New Roman" w:cs="Times New Roman"/>
              </w:rPr>
              <w:t xml:space="preserve">  </w:t>
            </w:r>
            <w:r>
              <w:rPr>
                <w:spacing w:val="5"/>
              </w:rPr>
              <w:t>分</w:t>
            </w:r>
            <w:r>
              <w:t>）：</w:t>
            </w:r>
            <w:r>
              <w:rPr>
                <w:spacing w:val="-67"/>
              </w:rPr>
              <w:t xml:space="preserve"> </w:t>
            </w:r>
            <w:r>
              <w:rPr>
                <w:spacing w:val="5"/>
              </w:rPr>
              <w:t>施工工艺、施工方法、材料选</w:t>
            </w:r>
            <w:r>
              <w:rPr>
                <w:spacing w:val="9"/>
              </w:rPr>
              <w:t>用、劳动力安排、技术等方面有保证工期的具体措施。有施工总进度表或施工网络图，各项计划图表</w:t>
            </w:r>
            <w:r>
              <w:rPr>
                <w:spacing w:val="4"/>
              </w:rPr>
              <w:t>编制合理，</w:t>
            </w:r>
            <w:r>
              <w:rPr>
                <w:spacing w:val="-57"/>
              </w:rPr>
              <w:t xml:space="preserve"> </w:t>
            </w:r>
            <w:r>
              <w:rPr>
                <w:spacing w:val="4"/>
              </w:rPr>
              <w:t>安排科学合理，</w:t>
            </w:r>
            <w:r>
              <w:rPr>
                <w:spacing w:val="-61"/>
              </w:rPr>
              <w:t xml:space="preserve"> </w:t>
            </w:r>
            <w:r>
              <w:rPr>
                <w:spacing w:val="4"/>
              </w:rPr>
              <w:t>符合本项目施工实际要</w:t>
            </w:r>
            <w:r>
              <w:rPr>
                <w:spacing w:val="-15"/>
              </w:rPr>
              <w:t>求。</w:t>
            </w:r>
          </w:p>
          <w:p w14:paraId="13B7370F">
            <w:pPr>
              <w:pStyle w:val="7"/>
              <w:spacing w:before="4" w:line="276" w:lineRule="auto"/>
              <w:ind w:left="225" w:right="217" w:firstLine="493"/>
            </w:pPr>
            <w:r>
              <w:rPr>
                <w:spacing w:val="5"/>
              </w:rPr>
              <w:t>二档（</w:t>
            </w:r>
            <w:r>
              <w:rPr>
                <w:spacing w:val="-64"/>
              </w:rPr>
              <w:t xml:space="preserve"> </w:t>
            </w:r>
            <w:r>
              <w:rPr>
                <w:rFonts w:ascii="Times New Roman" w:hAnsi="Times New Roman" w:eastAsia="Times New Roman" w:cs="Times New Roman"/>
                <w:spacing w:val="5"/>
              </w:rPr>
              <w:t>5</w:t>
            </w:r>
            <w:r>
              <w:rPr>
                <w:rFonts w:ascii="Times New Roman" w:hAnsi="Times New Roman" w:eastAsia="Times New Roman" w:cs="Times New Roman"/>
                <w:spacing w:val="1"/>
              </w:rPr>
              <w:t xml:space="preserve">  </w:t>
            </w:r>
            <w:r>
              <w:rPr>
                <w:spacing w:val="5"/>
              </w:rPr>
              <w:t>分</w:t>
            </w:r>
            <w:r>
              <w:t>）：</w:t>
            </w:r>
            <w:r>
              <w:rPr>
                <w:spacing w:val="-69"/>
              </w:rPr>
              <w:t xml:space="preserve"> </w:t>
            </w:r>
            <w:r>
              <w:rPr>
                <w:spacing w:val="5"/>
              </w:rPr>
              <w:t>施工工艺、施工方法、材料选</w:t>
            </w:r>
            <w:r>
              <w:rPr>
                <w:spacing w:val="7"/>
              </w:rPr>
              <w:t>用、劳动力安排、技术等方面有基本的保证措施。有施工总进度表或施工网络图，</w:t>
            </w:r>
            <w:r>
              <w:rPr>
                <w:spacing w:val="-64"/>
              </w:rPr>
              <w:t xml:space="preserve"> </w:t>
            </w:r>
            <w:r>
              <w:rPr>
                <w:spacing w:val="7"/>
              </w:rPr>
              <w:t>符合本项目施工实</w:t>
            </w:r>
            <w:r>
              <w:rPr>
                <w:spacing w:val="-11"/>
              </w:rPr>
              <w:t>际要求。</w:t>
            </w:r>
          </w:p>
          <w:p w14:paraId="1551D829">
            <w:pPr>
              <w:pStyle w:val="7"/>
              <w:spacing w:line="254" w:lineRule="auto"/>
              <w:ind w:left="225" w:right="217" w:firstLine="495"/>
            </w:pPr>
            <w:r>
              <w:rPr>
                <w:spacing w:val="5"/>
              </w:rPr>
              <w:t>一档（</w:t>
            </w:r>
            <w:r>
              <w:rPr>
                <w:spacing w:val="-66"/>
              </w:rPr>
              <w:t xml:space="preserve"> </w:t>
            </w:r>
            <w:r>
              <w:rPr>
                <w:rFonts w:ascii="Times New Roman" w:hAnsi="Times New Roman" w:eastAsia="Times New Roman" w:cs="Times New Roman"/>
                <w:spacing w:val="5"/>
              </w:rPr>
              <w:t>3</w:t>
            </w:r>
            <w:r>
              <w:rPr>
                <w:rFonts w:ascii="Times New Roman" w:hAnsi="Times New Roman" w:eastAsia="Times New Roman" w:cs="Times New Roman"/>
                <w:spacing w:val="1"/>
              </w:rPr>
              <w:t xml:space="preserve">  </w:t>
            </w:r>
            <w:r>
              <w:rPr>
                <w:spacing w:val="5"/>
              </w:rPr>
              <w:t>分</w:t>
            </w:r>
            <w:r>
              <w:t>）：</w:t>
            </w:r>
            <w:r>
              <w:rPr>
                <w:spacing w:val="-69"/>
              </w:rPr>
              <w:t xml:space="preserve"> </w:t>
            </w:r>
            <w:r>
              <w:rPr>
                <w:spacing w:val="5"/>
              </w:rPr>
              <w:t>施工工艺、施工方法、材料选</w:t>
            </w:r>
            <w:r>
              <w:rPr>
                <w:spacing w:val="7"/>
              </w:rPr>
              <w:t>用、劳动力安排、技术等方面的保证措施不合理。</w:t>
            </w:r>
            <w:r>
              <w:rPr>
                <w:spacing w:val="-4"/>
              </w:rPr>
              <w:t>施工总进度表或施工网络图安排不合理。</w:t>
            </w:r>
          </w:p>
        </w:tc>
      </w:tr>
      <w:tr w14:paraId="26573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3" w:hRule="atLeast"/>
        </w:trPr>
        <w:tc>
          <w:tcPr>
            <w:tcW w:w="580" w:type="dxa"/>
            <w:vMerge w:val="continue"/>
            <w:tcBorders>
              <w:top w:val="nil"/>
              <w:bottom w:val="nil"/>
            </w:tcBorders>
          </w:tcPr>
          <w:p w14:paraId="1C3F734E"/>
        </w:tc>
        <w:tc>
          <w:tcPr>
            <w:tcW w:w="868" w:type="dxa"/>
            <w:vMerge w:val="continue"/>
            <w:tcBorders>
              <w:top w:val="nil"/>
              <w:bottom w:val="nil"/>
            </w:tcBorders>
          </w:tcPr>
          <w:p w14:paraId="77EC4BF9"/>
        </w:tc>
        <w:tc>
          <w:tcPr>
            <w:tcW w:w="1082" w:type="dxa"/>
            <w:vMerge w:val="continue"/>
            <w:tcBorders>
              <w:top w:val="nil"/>
              <w:bottom w:val="nil"/>
            </w:tcBorders>
          </w:tcPr>
          <w:p w14:paraId="4318EACE"/>
        </w:tc>
        <w:tc>
          <w:tcPr>
            <w:tcW w:w="1634" w:type="dxa"/>
          </w:tcPr>
          <w:p w14:paraId="6525D0AF">
            <w:pPr>
              <w:spacing w:line="269" w:lineRule="auto"/>
            </w:pPr>
          </w:p>
          <w:p w14:paraId="0043112E">
            <w:pPr>
              <w:spacing w:line="269" w:lineRule="auto"/>
            </w:pPr>
          </w:p>
          <w:p w14:paraId="31E26545">
            <w:pPr>
              <w:spacing w:line="269" w:lineRule="auto"/>
            </w:pPr>
          </w:p>
          <w:p w14:paraId="7A586262">
            <w:pPr>
              <w:spacing w:line="269" w:lineRule="auto"/>
            </w:pPr>
          </w:p>
          <w:p w14:paraId="3B415B5F">
            <w:pPr>
              <w:spacing w:line="269" w:lineRule="auto"/>
            </w:pPr>
          </w:p>
          <w:p w14:paraId="6A6895C9">
            <w:pPr>
              <w:spacing w:line="270" w:lineRule="auto"/>
            </w:pPr>
          </w:p>
          <w:p w14:paraId="483D9AB7">
            <w:pPr>
              <w:pStyle w:val="7"/>
              <w:spacing w:before="78" w:line="278" w:lineRule="auto"/>
              <w:ind w:left="105" w:right="323" w:firstLine="15"/>
              <w:jc w:val="both"/>
            </w:pPr>
            <w:r>
              <w:rPr>
                <w:spacing w:val="-4"/>
              </w:rPr>
              <w:t>工程施工的</w:t>
            </w:r>
            <w:r>
              <w:t>重点和难点及保证措施</w:t>
            </w:r>
            <w:r>
              <w:rPr>
                <w:spacing w:val="13"/>
              </w:rPr>
              <w:t>（</w:t>
            </w:r>
            <w:r>
              <w:rPr>
                <w:rFonts w:ascii="Times New Roman" w:hAnsi="Times New Roman" w:eastAsia="Times New Roman" w:cs="Times New Roman"/>
                <w:spacing w:val="13"/>
              </w:rPr>
              <w:t>5</w:t>
            </w:r>
            <w:r>
              <w:rPr>
                <w:spacing w:val="13"/>
              </w:rPr>
              <w:t>分）</w:t>
            </w:r>
          </w:p>
        </w:tc>
        <w:tc>
          <w:tcPr>
            <w:tcW w:w="5942" w:type="dxa"/>
          </w:tcPr>
          <w:p w14:paraId="6551A0AB">
            <w:pPr>
              <w:pStyle w:val="7"/>
              <w:spacing w:before="81" w:line="277" w:lineRule="auto"/>
              <w:ind w:left="224" w:right="215" w:firstLine="509"/>
              <w:jc w:val="both"/>
            </w:pPr>
            <w:r>
              <w:rPr>
                <w:spacing w:val="-2"/>
              </w:rPr>
              <w:t>四档（</w:t>
            </w:r>
            <w:r>
              <w:rPr>
                <w:rFonts w:ascii="Times New Roman" w:hAnsi="Times New Roman" w:eastAsia="Times New Roman" w:cs="Times New Roman"/>
                <w:spacing w:val="-2"/>
              </w:rPr>
              <w:t>5</w:t>
            </w:r>
            <w:r>
              <w:rPr>
                <w:rFonts w:ascii="Times New Roman" w:hAnsi="Times New Roman" w:eastAsia="Times New Roman" w:cs="Times New Roman"/>
                <w:spacing w:val="49"/>
              </w:rPr>
              <w:t xml:space="preserve"> </w:t>
            </w:r>
            <w:r>
              <w:rPr>
                <w:spacing w:val="-2"/>
              </w:rPr>
              <w:t>分）：针对本工程的特点，阐述本工程</w:t>
            </w:r>
            <w:r>
              <w:rPr>
                <w:spacing w:val="7"/>
              </w:rPr>
              <w:t>的重点和难点，解决重点和难点问题的方法合理，</w:t>
            </w:r>
            <w:r>
              <w:rPr>
                <w:spacing w:val="9"/>
              </w:rPr>
              <w:t>科学，可行，并能对有效控制工程造价投资有科学</w:t>
            </w:r>
            <w:r>
              <w:rPr>
                <w:spacing w:val="-8"/>
              </w:rPr>
              <w:t>可行的建议。</w:t>
            </w:r>
          </w:p>
          <w:p w14:paraId="762B3CED">
            <w:pPr>
              <w:pStyle w:val="7"/>
              <w:spacing w:before="3" w:line="276" w:lineRule="auto"/>
              <w:ind w:left="235" w:right="215" w:firstLine="487"/>
              <w:jc w:val="both"/>
            </w:pPr>
            <w:r>
              <w:rPr>
                <w:spacing w:val="-2"/>
              </w:rPr>
              <w:t>三档（</w:t>
            </w:r>
            <w:r>
              <w:rPr>
                <w:rFonts w:ascii="Times New Roman" w:hAnsi="Times New Roman" w:eastAsia="Times New Roman" w:cs="Times New Roman"/>
                <w:spacing w:val="-2"/>
              </w:rPr>
              <w:t>4</w:t>
            </w:r>
            <w:r>
              <w:rPr>
                <w:rFonts w:ascii="Times New Roman" w:hAnsi="Times New Roman" w:eastAsia="Times New Roman" w:cs="Times New Roman"/>
                <w:spacing w:val="47"/>
              </w:rPr>
              <w:t xml:space="preserve"> </w:t>
            </w:r>
            <w:r>
              <w:rPr>
                <w:spacing w:val="-2"/>
              </w:rPr>
              <w:t>分</w:t>
            </w:r>
            <w:r>
              <w:rPr>
                <w:spacing w:val="4"/>
              </w:rPr>
              <w:t>）：</w:t>
            </w:r>
            <w:r>
              <w:rPr>
                <w:spacing w:val="-2"/>
              </w:rPr>
              <w:t>针对本工程的特点，阐述本工程</w:t>
            </w:r>
            <w:r>
              <w:rPr>
                <w:spacing w:val="6"/>
              </w:rPr>
              <w:t>的重点和难点，解决重点和难点问题的方法合理，</w:t>
            </w:r>
            <w:r>
              <w:rPr>
                <w:spacing w:val="-16"/>
              </w:rPr>
              <w:t>可行。</w:t>
            </w:r>
          </w:p>
          <w:p w14:paraId="5091B968">
            <w:pPr>
              <w:pStyle w:val="7"/>
              <w:spacing w:before="3" w:line="276" w:lineRule="auto"/>
              <w:ind w:left="230" w:right="215" w:firstLine="487"/>
              <w:jc w:val="both"/>
            </w:pPr>
            <w:r>
              <w:rPr>
                <w:spacing w:val="-1"/>
              </w:rPr>
              <w:t>二档（</w:t>
            </w:r>
            <w:r>
              <w:rPr>
                <w:rFonts w:ascii="Times New Roman" w:hAnsi="Times New Roman" w:eastAsia="Times New Roman" w:cs="Times New Roman"/>
                <w:spacing w:val="-1"/>
              </w:rPr>
              <w:t>3</w:t>
            </w:r>
            <w:r>
              <w:rPr>
                <w:rFonts w:ascii="Times New Roman" w:hAnsi="Times New Roman" w:eastAsia="Times New Roman" w:cs="Times New Roman"/>
                <w:spacing w:val="47"/>
              </w:rPr>
              <w:t xml:space="preserve"> </w:t>
            </w:r>
            <w:r>
              <w:rPr>
                <w:spacing w:val="-1"/>
              </w:rPr>
              <w:t>分</w:t>
            </w:r>
            <w:r>
              <w:rPr>
                <w:spacing w:val="-3"/>
              </w:rPr>
              <w:t>）：</w:t>
            </w:r>
            <w:r>
              <w:rPr>
                <w:spacing w:val="-1"/>
              </w:rPr>
              <w:t>针对本工程的特点，所阐述的本</w:t>
            </w:r>
            <w:r>
              <w:rPr>
                <w:spacing w:val="9"/>
              </w:rPr>
              <w:t>工程的重点和难点基本合理，解决重点和难点问题</w:t>
            </w:r>
            <w:r>
              <w:rPr>
                <w:spacing w:val="-7"/>
              </w:rPr>
              <w:t>的方法基本可行。</w:t>
            </w:r>
          </w:p>
          <w:p w14:paraId="481C777B">
            <w:pPr>
              <w:pStyle w:val="7"/>
              <w:spacing w:line="254" w:lineRule="auto"/>
              <w:ind w:left="220" w:right="215" w:firstLine="499"/>
              <w:jc w:val="both"/>
            </w:pPr>
            <w:r>
              <w:rPr>
                <w:spacing w:val="-5"/>
              </w:rPr>
              <w:t>一档（</w:t>
            </w:r>
            <w:r>
              <w:rPr>
                <w:spacing w:val="-59"/>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48"/>
              </w:rPr>
              <w:t xml:space="preserve"> </w:t>
            </w:r>
            <w:r>
              <w:rPr>
                <w:spacing w:val="-5"/>
              </w:rPr>
              <w:t>分</w:t>
            </w:r>
            <w:r>
              <w:rPr>
                <w:spacing w:val="3"/>
              </w:rPr>
              <w:t>）：</w:t>
            </w:r>
            <w:r>
              <w:rPr>
                <w:spacing w:val="-5"/>
              </w:rPr>
              <w:t>对本工程的特点不了解，未能提</w:t>
            </w:r>
            <w:r>
              <w:rPr>
                <w:spacing w:val="9"/>
              </w:rPr>
              <w:t>供工程的重点和难点，阶段重点和难点的方法不合</w:t>
            </w:r>
            <w:r>
              <w:rPr>
                <w:spacing w:val="-14"/>
              </w:rPr>
              <w:t>理。</w:t>
            </w:r>
          </w:p>
        </w:tc>
      </w:tr>
      <w:tr w14:paraId="765E9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7" w:hRule="atLeast"/>
        </w:trPr>
        <w:tc>
          <w:tcPr>
            <w:tcW w:w="580" w:type="dxa"/>
            <w:vMerge w:val="continue"/>
            <w:tcBorders>
              <w:top w:val="nil"/>
            </w:tcBorders>
          </w:tcPr>
          <w:p w14:paraId="0B372C46"/>
        </w:tc>
        <w:tc>
          <w:tcPr>
            <w:tcW w:w="868" w:type="dxa"/>
            <w:vMerge w:val="continue"/>
            <w:tcBorders>
              <w:top w:val="nil"/>
            </w:tcBorders>
          </w:tcPr>
          <w:p w14:paraId="2AF10E50"/>
        </w:tc>
        <w:tc>
          <w:tcPr>
            <w:tcW w:w="1082" w:type="dxa"/>
            <w:vMerge w:val="continue"/>
            <w:tcBorders>
              <w:top w:val="nil"/>
            </w:tcBorders>
          </w:tcPr>
          <w:p w14:paraId="2C19A292"/>
        </w:tc>
        <w:tc>
          <w:tcPr>
            <w:tcW w:w="1634" w:type="dxa"/>
          </w:tcPr>
          <w:p w14:paraId="69ECD335">
            <w:pPr>
              <w:spacing w:line="256" w:lineRule="auto"/>
            </w:pPr>
          </w:p>
          <w:p w14:paraId="25F9EE33">
            <w:pPr>
              <w:spacing w:line="256" w:lineRule="auto"/>
            </w:pPr>
          </w:p>
          <w:p w14:paraId="5179FB87">
            <w:pPr>
              <w:spacing w:line="256" w:lineRule="auto"/>
            </w:pPr>
          </w:p>
          <w:p w14:paraId="6FC81483">
            <w:pPr>
              <w:spacing w:line="257" w:lineRule="auto"/>
            </w:pPr>
          </w:p>
          <w:p w14:paraId="588EE531">
            <w:pPr>
              <w:spacing w:line="257" w:lineRule="auto"/>
            </w:pPr>
          </w:p>
          <w:p w14:paraId="2B4B14DA">
            <w:pPr>
              <w:spacing w:line="257" w:lineRule="auto"/>
            </w:pPr>
          </w:p>
          <w:p w14:paraId="0CCBBFCA">
            <w:pPr>
              <w:spacing w:line="257" w:lineRule="auto"/>
            </w:pPr>
          </w:p>
          <w:p w14:paraId="17B004DF">
            <w:pPr>
              <w:pStyle w:val="7"/>
              <w:spacing w:before="78" w:line="278" w:lineRule="auto"/>
              <w:ind w:left="115" w:right="323"/>
              <w:jc w:val="both"/>
            </w:pPr>
            <w:r>
              <w:rPr>
                <w:spacing w:val="-3"/>
              </w:rPr>
              <w:t>确保文明施工的技术组</w:t>
            </w:r>
            <w:r>
              <w:rPr>
                <w:spacing w:val="-11"/>
              </w:rPr>
              <w:t>织措施（</w:t>
            </w:r>
            <w:r>
              <w:rPr>
                <w:spacing w:val="-17"/>
              </w:rPr>
              <w:t xml:space="preserve"> </w:t>
            </w:r>
            <w:r>
              <w:rPr>
                <w:rFonts w:ascii="Times New Roman" w:hAnsi="Times New Roman" w:eastAsia="Times New Roman" w:cs="Times New Roman"/>
                <w:spacing w:val="-11"/>
              </w:rPr>
              <w:t>5</w:t>
            </w:r>
            <w:r>
              <w:rPr>
                <w:spacing w:val="-3"/>
              </w:rPr>
              <w:t>分）</w:t>
            </w:r>
          </w:p>
        </w:tc>
        <w:tc>
          <w:tcPr>
            <w:tcW w:w="5942" w:type="dxa"/>
          </w:tcPr>
          <w:p w14:paraId="7B2D58F8">
            <w:pPr>
              <w:pStyle w:val="7"/>
              <w:spacing w:before="84" w:line="277" w:lineRule="auto"/>
              <w:ind w:left="226" w:right="215" w:firstLine="507"/>
              <w:jc w:val="both"/>
            </w:pPr>
            <w:r>
              <w:rPr>
                <w:spacing w:val="-2"/>
              </w:rPr>
              <w:t>四档（</w:t>
            </w:r>
            <w:r>
              <w:rPr>
                <w:rFonts w:ascii="Times New Roman" w:hAnsi="Times New Roman" w:eastAsia="Times New Roman" w:cs="Times New Roman"/>
                <w:spacing w:val="-2"/>
              </w:rPr>
              <w:t>5</w:t>
            </w:r>
            <w:r>
              <w:rPr>
                <w:rFonts w:ascii="Times New Roman" w:hAnsi="Times New Roman" w:eastAsia="Times New Roman" w:cs="Times New Roman"/>
                <w:spacing w:val="49"/>
              </w:rPr>
              <w:t xml:space="preserve"> </w:t>
            </w:r>
            <w:r>
              <w:rPr>
                <w:spacing w:val="-2"/>
              </w:rPr>
              <w:t>分）：针对本工程项目特点，有现场文</w:t>
            </w:r>
            <w:r>
              <w:rPr>
                <w:spacing w:val="9"/>
              </w:rPr>
              <w:t>明施工、环境保护措施，且措施内容应达到《建筑</w:t>
            </w:r>
            <w:r>
              <w:rPr>
                <w:spacing w:val="-1"/>
              </w:rPr>
              <w:t>施工安全生产检查标准》（</w:t>
            </w:r>
            <w:r>
              <w:rPr>
                <w:rFonts w:ascii="Times New Roman" w:hAnsi="Times New Roman" w:eastAsia="Times New Roman" w:cs="Times New Roman"/>
                <w:spacing w:val="-1"/>
              </w:rPr>
              <w:t>JGJ59-2011</w:t>
            </w:r>
            <w:r>
              <w:rPr>
                <w:rFonts w:ascii="Times New Roman" w:hAnsi="Times New Roman" w:eastAsia="Times New Roman" w:cs="Times New Roman"/>
                <w:spacing w:val="-18"/>
              </w:rPr>
              <w:t xml:space="preserve"> </w:t>
            </w:r>
            <w:r>
              <w:rPr>
                <w:spacing w:val="-1"/>
              </w:rPr>
              <w:t>）合格标准并</w:t>
            </w:r>
            <w:r>
              <w:rPr>
                <w:spacing w:val="9"/>
              </w:rPr>
              <w:t>符合《广西壮族自治区建筑工程文明施工导则》要求。各项措施周全、具体、有效。有具体实现现场</w:t>
            </w:r>
            <w:r>
              <w:rPr>
                <w:spacing w:val="-4"/>
              </w:rPr>
              <w:t>文明施工目标的工作计划和实施承诺。</w:t>
            </w:r>
          </w:p>
          <w:p w14:paraId="5526E2B1">
            <w:pPr>
              <w:pStyle w:val="7"/>
              <w:spacing w:before="6" w:line="276" w:lineRule="auto"/>
              <w:ind w:left="226" w:right="217" w:firstLine="496"/>
            </w:pPr>
            <w:r>
              <w:rPr>
                <w:spacing w:val="7"/>
              </w:rPr>
              <w:t>三档（</w:t>
            </w:r>
            <w:r>
              <w:rPr>
                <w:rFonts w:ascii="Times New Roman" w:hAnsi="Times New Roman" w:eastAsia="Times New Roman" w:cs="Times New Roman"/>
                <w:spacing w:val="7"/>
              </w:rPr>
              <w:t>4</w:t>
            </w:r>
            <w:r>
              <w:rPr>
                <w:rFonts w:ascii="Times New Roman" w:hAnsi="Times New Roman" w:eastAsia="Times New Roman" w:cs="Times New Roman"/>
                <w:spacing w:val="1"/>
              </w:rPr>
              <w:t xml:space="preserve">  </w:t>
            </w:r>
            <w:r>
              <w:rPr>
                <w:spacing w:val="7"/>
              </w:rPr>
              <w:t>分</w:t>
            </w:r>
            <w:r>
              <w:rPr>
                <w:spacing w:val="5"/>
              </w:rPr>
              <w:t>）：</w:t>
            </w:r>
            <w:r>
              <w:rPr>
                <w:spacing w:val="-63"/>
              </w:rPr>
              <w:t xml:space="preserve"> </w:t>
            </w:r>
            <w:r>
              <w:rPr>
                <w:spacing w:val="7"/>
              </w:rPr>
              <w:t>有现场文明施工、环境保护措</w:t>
            </w:r>
            <w:r>
              <w:rPr>
                <w:spacing w:val="9"/>
              </w:rPr>
              <w:t>施，且措施内容应达到《建筑施工安全生产检查标</w:t>
            </w:r>
            <w:r>
              <w:rPr>
                <w:spacing w:val="-1"/>
              </w:rPr>
              <w:t>准》（</w:t>
            </w:r>
            <w:r>
              <w:rPr>
                <w:rFonts w:ascii="Times New Roman" w:hAnsi="Times New Roman" w:eastAsia="Times New Roman" w:cs="Times New Roman"/>
                <w:spacing w:val="-1"/>
              </w:rPr>
              <w:t>JGJ59-2011</w:t>
            </w:r>
            <w:r>
              <w:rPr>
                <w:rFonts w:ascii="Times New Roman" w:hAnsi="Times New Roman" w:eastAsia="Times New Roman" w:cs="Times New Roman"/>
                <w:spacing w:val="-21"/>
              </w:rPr>
              <w:t xml:space="preserve"> </w:t>
            </w:r>
            <w:r>
              <w:rPr>
                <w:spacing w:val="-1"/>
              </w:rPr>
              <w:t>）合格标准并符合《广西壮族自治</w:t>
            </w:r>
            <w:r>
              <w:rPr>
                <w:spacing w:val="7"/>
              </w:rPr>
              <w:t>区建筑工程文明施工导则》要求。各项措施周全、</w:t>
            </w:r>
            <w:r>
              <w:rPr>
                <w:spacing w:val="-9"/>
              </w:rPr>
              <w:t>具体、有效。</w:t>
            </w:r>
          </w:p>
          <w:p w14:paraId="0DBDC767">
            <w:pPr>
              <w:pStyle w:val="7"/>
              <w:spacing w:line="254" w:lineRule="auto"/>
              <w:ind w:left="225" w:right="215" w:firstLine="493"/>
              <w:jc w:val="both"/>
            </w:pPr>
            <w:r>
              <w:rPr>
                <w:spacing w:val="-1"/>
              </w:rPr>
              <w:t>二档（</w:t>
            </w:r>
            <w:r>
              <w:rPr>
                <w:rFonts w:ascii="Times New Roman" w:hAnsi="Times New Roman" w:eastAsia="Times New Roman" w:cs="Times New Roman"/>
                <w:spacing w:val="-1"/>
              </w:rPr>
              <w:t>3</w:t>
            </w:r>
            <w:r>
              <w:rPr>
                <w:rFonts w:ascii="Times New Roman" w:hAnsi="Times New Roman" w:eastAsia="Times New Roman" w:cs="Times New Roman"/>
                <w:spacing w:val="47"/>
              </w:rPr>
              <w:t xml:space="preserve"> </w:t>
            </w:r>
            <w:r>
              <w:rPr>
                <w:spacing w:val="-1"/>
              </w:rPr>
              <w:t>分</w:t>
            </w:r>
            <w:r>
              <w:rPr>
                <w:spacing w:val="-3"/>
              </w:rPr>
              <w:t>）：</w:t>
            </w:r>
            <w:r>
              <w:rPr>
                <w:spacing w:val="-1"/>
              </w:rPr>
              <w:t>有现场文明施工、环境保护基本</w:t>
            </w:r>
            <w:r>
              <w:rPr>
                <w:spacing w:val="9"/>
              </w:rPr>
              <w:t>措施，措施内容应达到《建筑施工安全生产检查标</w:t>
            </w:r>
            <w:r>
              <w:rPr>
                <w:spacing w:val="-1"/>
              </w:rPr>
              <w:t>准》（</w:t>
            </w:r>
            <w:r>
              <w:rPr>
                <w:rFonts w:ascii="Times New Roman" w:hAnsi="Times New Roman" w:eastAsia="Times New Roman" w:cs="Times New Roman"/>
                <w:spacing w:val="-1"/>
              </w:rPr>
              <w:t>JGJ59-2011</w:t>
            </w:r>
            <w:r>
              <w:rPr>
                <w:rFonts w:ascii="Times New Roman" w:hAnsi="Times New Roman" w:eastAsia="Times New Roman" w:cs="Times New Roman"/>
                <w:spacing w:val="-17"/>
              </w:rPr>
              <w:t xml:space="preserve"> </w:t>
            </w:r>
            <w:r>
              <w:rPr>
                <w:spacing w:val="-1"/>
              </w:rPr>
              <w:t>）合格标准并符合《广西壮族自治</w:t>
            </w:r>
          </w:p>
        </w:tc>
      </w:tr>
    </w:tbl>
    <w:p w14:paraId="78DE7B75">
      <w:pPr>
        <w:sectPr>
          <w:footerReference r:id="rId31" w:type="default"/>
          <w:pgSz w:w="11900" w:h="16832"/>
          <w:pgMar w:top="1135" w:right="895" w:bottom="1057" w:left="892" w:header="822" w:footer="797" w:gutter="0"/>
          <w:cols w:space="720" w:num="1"/>
        </w:sectPr>
      </w:pPr>
    </w:p>
    <w:p w14:paraId="0D689BE6">
      <w:pPr>
        <w:spacing w:line="112" w:lineRule="exact"/>
      </w:pPr>
    </w:p>
    <w:tbl>
      <w:tblPr>
        <w:tblStyle w:val="6"/>
        <w:tblW w:w="101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0"/>
        <w:gridCol w:w="868"/>
        <w:gridCol w:w="1082"/>
        <w:gridCol w:w="1634"/>
        <w:gridCol w:w="5942"/>
      </w:tblGrid>
      <w:tr w14:paraId="2C339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8" w:hRule="atLeast"/>
        </w:trPr>
        <w:tc>
          <w:tcPr>
            <w:tcW w:w="580" w:type="dxa"/>
            <w:vMerge w:val="restart"/>
            <w:tcBorders>
              <w:bottom w:val="nil"/>
            </w:tcBorders>
          </w:tcPr>
          <w:p w14:paraId="2C8225B3"/>
        </w:tc>
        <w:tc>
          <w:tcPr>
            <w:tcW w:w="868" w:type="dxa"/>
            <w:vMerge w:val="restart"/>
            <w:tcBorders>
              <w:bottom w:val="nil"/>
            </w:tcBorders>
          </w:tcPr>
          <w:p w14:paraId="77A4D04C"/>
        </w:tc>
        <w:tc>
          <w:tcPr>
            <w:tcW w:w="1082" w:type="dxa"/>
          </w:tcPr>
          <w:p w14:paraId="689CDC1E"/>
        </w:tc>
        <w:tc>
          <w:tcPr>
            <w:tcW w:w="1634" w:type="dxa"/>
          </w:tcPr>
          <w:p w14:paraId="336AE3A9"/>
        </w:tc>
        <w:tc>
          <w:tcPr>
            <w:tcW w:w="5942" w:type="dxa"/>
          </w:tcPr>
          <w:p w14:paraId="4A2F6455">
            <w:pPr>
              <w:pStyle w:val="7"/>
              <w:spacing w:before="87" w:line="217" w:lineRule="auto"/>
              <w:ind w:left="258"/>
            </w:pPr>
            <w:r>
              <w:rPr>
                <w:spacing w:val="-6"/>
              </w:rPr>
              <w:t>区建筑工程文明施工导则》要求。</w:t>
            </w:r>
          </w:p>
          <w:p w14:paraId="59E79908">
            <w:pPr>
              <w:pStyle w:val="7"/>
              <w:spacing w:before="76" w:line="260" w:lineRule="auto"/>
              <w:ind w:left="223" w:right="217" w:firstLine="497"/>
              <w:jc w:val="both"/>
            </w:pPr>
            <w:r>
              <w:t>一档（</w:t>
            </w:r>
            <w:r>
              <w:rPr>
                <w:spacing w:val="-53"/>
              </w:rPr>
              <w:t xml:space="preserve"> </w:t>
            </w:r>
            <w:r>
              <w:rPr>
                <w:rFonts w:ascii="Times New Roman" w:hAnsi="Times New Roman" w:eastAsia="Times New Roman" w:cs="Times New Roman"/>
              </w:rPr>
              <w:t>1</w:t>
            </w:r>
            <w:r>
              <w:rPr>
                <w:rFonts w:ascii="Times New Roman" w:hAnsi="Times New Roman" w:eastAsia="Times New Roman" w:cs="Times New Roman"/>
                <w:spacing w:val="54"/>
                <w:w w:val="101"/>
              </w:rPr>
              <w:t xml:space="preserve"> </w:t>
            </w:r>
            <w:r>
              <w:t>分</w:t>
            </w:r>
            <w:r>
              <w:rPr>
                <w:spacing w:val="-2"/>
              </w:rPr>
              <w:t>）：</w:t>
            </w:r>
            <w:r>
              <w:rPr>
                <w:spacing w:val="20"/>
              </w:rPr>
              <w:t xml:space="preserve"> </w:t>
            </w:r>
            <w:r>
              <w:t>现场文明施工、环境保护基本</w:t>
            </w:r>
            <w:r>
              <w:rPr>
                <w:spacing w:val="9"/>
              </w:rPr>
              <w:t>措施，措施内容不能达到《建筑施工安全生产检查</w:t>
            </w:r>
            <w:r>
              <w:rPr>
                <w:spacing w:val="-3"/>
              </w:rPr>
              <w:t>标准》（</w:t>
            </w:r>
            <w:r>
              <w:rPr>
                <w:spacing w:val="-48"/>
              </w:rPr>
              <w:t xml:space="preserve"> </w:t>
            </w:r>
            <w:r>
              <w:rPr>
                <w:rFonts w:ascii="Times New Roman" w:hAnsi="Times New Roman" w:eastAsia="Times New Roman" w:cs="Times New Roman"/>
                <w:spacing w:val="-3"/>
              </w:rPr>
              <w:t>JGJ59-2011</w:t>
            </w:r>
            <w:r>
              <w:rPr>
                <w:rFonts w:ascii="Times New Roman" w:hAnsi="Times New Roman" w:eastAsia="Times New Roman" w:cs="Times New Roman"/>
                <w:spacing w:val="-27"/>
              </w:rPr>
              <w:t xml:space="preserve"> </w:t>
            </w:r>
            <w:r>
              <w:rPr>
                <w:spacing w:val="-3"/>
              </w:rPr>
              <w:t>）合格标准，不</w:t>
            </w:r>
            <w:r>
              <w:rPr>
                <w:spacing w:val="-4"/>
              </w:rPr>
              <w:t>符合《广西壮族自治区建筑工程文明施工导则》要求。</w:t>
            </w:r>
          </w:p>
        </w:tc>
      </w:tr>
      <w:tr w14:paraId="0A65A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2" w:hRule="atLeast"/>
        </w:trPr>
        <w:tc>
          <w:tcPr>
            <w:tcW w:w="580" w:type="dxa"/>
            <w:vMerge w:val="continue"/>
            <w:tcBorders>
              <w:top w:val="nil"/>
            </w:tcBorders>
          </w:tcPr>
          <w:p w14:paraId="09EE9EDE"/>
        </w:tc>
        <w:tc>
          <w:tcPr>
            <w:tcW w:w="868" w:type="dxa"/>
            <w:vMerge w:val="continue"/>
            <w:tcBorders>
              <w:top w:val="nil"/>
            </w:tcBorders>
          </w:tcPr>
          <w:p w14:paraId="5DF6F39B"/>
        </w:tc>
        <w:tc>
          <w:tcPr>
            <w:tcW w:w="1082" w:type="dxa"/>
          </w:tcPr>
          <w:p w14:paraId="55CFF959">
            <w:pPr>
              <w:spacing w:line="253" w:lineRule="auto"/>
            </w:pPr>
          </w:p>
          <w:p w14:paraId="768897E1">
            <w:pPr>
              <w:spacing w:line="253" w:lineRule="auto"/>
            </w:pPr>
          </w:p>
          <w:p w14:paraId="5675DA58">
            <w:pPr>
              <w:spacing w:line="253" w:lineRule="auto"/>
            </w:pPr>
          </w:p>
          <w:p w14:paraId="33EF0EDE">
            <w:pPr>
              <w:spacing w:line="253" w:lineRule="auto"/>
            </w:pPr>
          </w:p>
          <w:p w14:paraId="3B0AEB7C">
            <w:pPr>
              <w:spacing w:line="253" w:lineRule="auto"/>
            </w:pPr>
          </w:p>
          <w:p w14:paraId="72DB881A">
            <w:pPr>
              <w:spacing w:line="253" w:lineRule="auto"/>
            </w:pPr>
          </w:p>
          <w:p w14:paraId="0FDA0B2D">
            <w:pPr>
              <w:pStyle w:val="7"/>
              <w:spacing w:before="78" w:line="340" w:lineRule="auto"/>
              <w:ind w:left="178" w:right="177" w:firstLine="12"/>
              <w:jc w:val="both"/>
            </w:pPr>
            <w:r>
              <w:rPr>
                <w:spacing w:val="-5"/>
              </w:rPr>
              <w:t>项目管</w:t>
            </w:r>
            <w:r>
              <w:t>理机构</w:t>
            </w:r>
            <w:r>
              <w:rPr>
                <w:spacing w:val="-4"/>
              </w:rPr>
              <w:t>（满分</w:t>
            </w:r>
            <w:r>
              <w:rPr>
                <w:rFonts w:ascii="Times New Roman" w:hAnsi="Times New Roman" w:eastAsia="Times New Roman" w:cs="Times New Roman"/>
                <w:spacing w:val="7"/>
              </w:rPr>
              <w:t xml:space="preserve">3 </w:t>
            </w:r>
            <w:r>
              <w:rPr>
                <w:spacing w:val="7"/>
              </w:rPr>
              <w:t>分）</w:t>
            </w:r>
          </w:p>
        </w:tc>
        <w:tc>
          <w:tcPr>
            <w:tcW w:w="1634" w:type="dxa"/>
          </w:tcPr>
          <w:p w14:paraId="5BE944FF">
            <w:pPr>
              <w:spacing w:line="256" w:lineRule="auto"/>
            </w:pPr>
          </w:p>
          <w:p w14:paraId="6F65BECB">
            <w:pPr>
              <w:spacing w:line="256" w:lineRule="auto"/>
            </w:pPr>
          </w:p>
          <w:p w14:paraId="521532A9">
            <w:pPr>
              <w:spacing w:line="256" w:lineRule="auto"/>
            </w:pPr>
          </w:p>
          <w:p w14:paraId="28D04BED">
            <w:pPr>
              <w:spacing w:line="257" w:lineRule="auto"/>
            </w:pPr>
          </w:p>
          <w:p w14:paraId="27278F1C">
            <w:pPr>
              <w:spacing w:line="257" w:lineRule="auto"/>
            </w:pPr>
          </w:p>
          <w:p w14:paraId="2B647730">
            <w:pPr>
              <w:spacing w:line="257" w:lineRule="auto"/>
            </w:pPr>
          </w:p>
          <w:p w14:paraId="49153BE9">
            <w:pPr>
              <w:spacing w:line="257" w:lineRule="auto"/>
            </w:pPr>
          </w:p>
          <w:p w14:paraId="7658DEA1">
            <w:pPr>
              <w:pStyle w:val="7"/>
              <w:spacing w:before="78" w:line="278" w:lineRule="auto"/>
              <w:ind w:left="239" w:right="216" w:hanging="7"/>
              <w:jc w:val="both"/>
            </w:pPr>
            <w:r>
              <w:rPr>
                <w:spacing w:val="-4"/>
              </w:rPr>
              <w:t>主要管理人</w:t>
            </w:r>
            <w:r>
              <w:rPr>
                <w:spacing w:val="-12"/>
              </w:rPr>
              <w:t>员配置（满</w:t>
            </w:r>
            <w:r>
              <w:rPr>
                <w:spacing w:val="16"/>
              </w:rPr>
              <w:t>分</w:t>
            </w:r>
            <w:r>
              <w:rPr>
                <w:spacing w:val="-48"/>
              </w:rPr>
              <w:t xml:space="preserve"> </w:t>
            </w:r>
            <w:r>
              <w:rPr>
                <w:rFonts w:ascii="Times New Roman" w:hAnsi="Times New Roman" w:eastAsia="Times New Roman" w:cs="Times New Roman"/>
                <w:spacing w:val="16"/>
              </w:rPr>
              <w:t xml:space="preserve">3 </w:t>
            </w:r>
            <w:r>
              <w:rPr>
                <w:spacing w:val="16"/>
              </w:rPr>
              <w:t>分）</w:t>
            </w:r>
          </w:p>
        </w:tc>
        <w:tc>
          <w:tcPr>
            <w:tcW w:w="5942" w:type="dxa"/>
          </w:tcPr>
          <w:p w14:paraId="6F8D15AD">
            <w:pPr>
              <w:pStyle w:val="7"/>
              <w:spacing w:before="83" w:line="277" w:lineRule="auto"/>
              <w:ind w:left="219" w:right="215" w:firstLine="513"/>
              <w:jc w:val="both"/>
              <w:rPr>
                <w:color w:val="0000FF"/>
              </w:rPr>
            </w:pPr>
            <w:r>
              <w:rPr>
                <w:color w:val="0000FF"/>
                <w:spacing w:val="-2"/>
              </w:rPr>
              <w:t>四档（</w:t>
            </w:r>
            <w:r>
              <w:rPr>
                <w:rFonts w:ascii="Times New Roman" w:hAnsi="Times New Roman" w:eastAsia="Times New Roman" w:cs="Times New Roman"/>
                <w:color w:val="0000FF"/>
                <w:spacing w:val="-2"/>
              </w:rPr>
              <w:t>3</w:t>
            </w:r>
            <w:r>
              <w:rPr>
                <w:rFonts w:ascii="Times New Roman" w:hAnsi="Times New Roman" w:eastAsia="Times New Roman" w:cs="Times New Roman"/>
                <w:color w:val="0000FF"/>
                <w:spacing w:val="49"/>
              </w:rPr>
              <w:t xml:space="preserve"> </w:t>
            </w:r>
            <w:r>
              <w:rPr>
                <w:color w:val="0000FF"/>
                <w:spacing w:val="-2"/>
              </w:rPr>
              <w:t>分）：完全满足施工需要，技术负责人</w:t>
            </w:r>
            <w:r>
              <w:rPr>
                <w:color w:val="0000FF"/>
                <w:spacing w:val="9"/>
              </w:rPr>
              <w:t>有中级（含中级以上职称</w:t>
            </w:r>
            <w:r>
              <w:rPr>
                <w:color w:val="0000FF"/>
                <w:spacing w:val="17"/>
              </w:rPr>
              <w:t>），</w:t>
            </w:r>
            <w:r>
              <w:rPr>
                <w:color w:val="0000FF"/>
                <w:spacing w:val="9"/>
              </w:rPr>
              <w:t>管理人员配备齐全且</w:t>
            </w:r>
            <w:r>
              <w:rPr>
                <w:rFonts w:ascii="Times New Roman" w:hAnsi="Times New Roman" w:eastAsia="Times New Roman" w:cs="Times New Roman"/>
                <w:color w:val="0000FF"/>
              </w:rPr>
              <w:t>40%</w:t>
            </w:r>
            <w:r>
              <w:rPr>
                <w:color w:val="0000FF"/>
              </w:rPr>
              <w:t>及以上的人员都具备中级及以上职称，经验及综</w:t>
            </w:r>
            <w:r>
              <w:rPr>
                <w:color w:val="0000FF"/>
                <w:spacing w:val="-8"/>
              </w:rPr>
              <w:t>合素质优秀。</w:t>
            </w:r>
          </w:p>
          <w:p w14:paraId="21A17FB9">
            <w:pPr>
              <w:pStyle w:val="7"/>
              <w:spacing w:before="4" w:line="276" w:lineRule="auto"/>
              <w:ind w:left="222" w:right="215" w:firstLine="500"/>
              <w:jc w:val="both"/>
              <w:rPr>
                <w:color w:val="0000FF"/>
              </w:rPr>
            </w:pPr>
            <w:r>
              <w:rPr>
                <w:color w:val="0000FF"/>
                <w:spacing w:val="-2"/>
              </w:rPr>
              <w:t>三档（</w:t>
            </w:r>
            <w:r>
              <w:rPr>
                <w:rFonts w:ascii="Times New Roman" w:hAnsi="Times New Roman" w:eastAsia="Times New Roman" w:cs="Times New Roman"/>
                <w:color w:val="0000FF"/>
                <w:spacing w:val="-2"/>
              </w:rPr>
              <w:t>2</w:t>
            </w:r>
            <w:r>
              <w:rPr>
                <w:rFonts w:ascii="Times New Roman" w:hAnsi="Times New Roman" w:eastAsia="Times New Roman" w:cs="Times New Roman"/>
                <w:color w:val="0000FF"/>
                <w:spacing w:val="47"/>
              </w:rPr>
              <w:t xml:space="preserve"> </w:t>
            </w:r>
            <w:r>
              <w:rPr>
                <w:color w:val="0000FF"/>
                <w:spacing w:val="-2"/>
              </w:rPr>
              <w:t>分</w:t>
            </w:r>
            <w:r>
              <w:rPr>
                <w:color w:val="0000FF"/>
                <w:spacing w:val="4"/>
              </w:rPr>
              <w:t>）：</w:t>
            </w:r>
            <w:r>
              <w:rPr>
                <w:color w:val="0000FF"/>
                <w:spacing w:val="-2"/>
              </w:rPr>
              <w:t>满足施工需要，技术负责人有中</w:t>
            </w:r>
            <w:r>
              <w:rPr>
                <w:color w:val="0000FF"/>
                <w:spacing w:val="5"/>
              </w:rPr>
              <w:t>级（含中级以上职称</w:t>
            </w:r>
            <w:r>
              <w:rPr>
                <w:color w:val="0000FF"/>
                <w:spacing w:val="13"/>
              </w:rPr>
              <w:t>），</w:t>
            </w:r>
            <w:r>
              <w:rPr>
                <w:color w:val="0000FF"/>
                <w:spacing w:val="5"/>
              </w:rPr>
              <w:t xml:space="preserve">管理人员配备齐全且 </w:t>
            </w:r>
            <w:r>
              <w:rPr>
                <w:rFonts w:ascii="Times New Roman" w:hAnsi="Times New Roman" w:eastAsia="Times New Roman" w:cs="Times New Roman"/>
                <w:color w:val="0000FF"/>
                <w:spacing w:val="5"/>
              </w:rPr>
              <w:t>30%</w:t>
            </w:r>
            <w:r>
              <w:rPr>
                <w:color w:val="0000FF"/>
                <w:spacing w:val="9"/>
              </w:rPr>
              <w:t>及以上的人员都具备中级及以上职称，经验及综合</w:t>
            </w:r>
            <w:r>
              <w:rPr>
                <w:color w:val="0000FF"/>
                <w:spacing w:val="-9"/>
              </w:rPr>
              <w:t>素质优秀。</w:t>
            </w:r>
          </w:p>
          <w:p w14:paraId="6D916F72">
            <w:pPr>
              <w:pStyle w:val="7"/>
              <w:spacing w:before="3" w:line="276" w:lineRule="auto"/>
              <w:ind w:left="228" w:right="215" w:firstLine="490"/>
              <w:jc w:val="both"/>
              <w:rPr>
                <w:color w:val="0000FF"/>
              </w:rPr>
            </w:pPr>
            <w:r>
              <w:rPr>
                <w:color w:val="0000FF"/>
                <w:spacing w:val="-5"/>
              </w:rPr>
              <w:t>二档（</w:t>
            </w:r>
            <w:r>
              <w:rPr>
                <w:color w:val="0000FF"/>
                <w:spacing w:val="-59"/>
              </w:rPr>
              <w:t xml:space="preserve"> </w:t>
            </w:r>
            <w:r>
              <w:rPr>
                <w:rFonts w:ascii="Times New Roman" w:hAnsi="Times New Roman" w:eastAsia="Times New Roman" w:cs="Times New Roman"/>
                <w:color w:val="0000FF"/>
                <w:spacing w:val="-5"/>
              </w:rPr>
              <w:t>1</w:t>
            </w:r>
            <w:r>
              <w:rPr>
                <w:rFonts w:ascii="Times New Roman" w:hAnsi="Times New Roman" w:eastAsia="Times New Roman" w:cs="Times New Roman"/>
                <w:color w:val="0000FF"/>
                <w:spacing w:val="48"/>
              </w:rPr>
              <w:t xml:space="preserve"> </w:t>
            </w:r>
            <w:r>
              <w:rPr>
                <w:color w:val="0000FF"/>
                <w:spacing w:val="-5"/>
              </w:rPr>
              <w:t>分</w:t>
            </w:r>
            <w:r>
              <w:rPr>
                <w:color w:val="0000FF"/>
                <w:spacing w:val="4"/>
              </w:rPr>
              <w:t>）：</w:t>
            </w:r>
            <w:r>
              <w:rPr>
                <w:color w:val="0000FF"/>
                <w:spacing w:val="-5"/>
              </w:rPr>
              <w:t>基本满足施工需要，管理人员配</w:t>
            </w:r>
            <w:r>
              <w:rPr>
                <w:color w:val="0000FF"/>
                <w:spacing w:val="16"/>
              </w:rPr>
              <w:t xml:space="preserve">备齐全且 </w:t>
            </w:r>
            <w:r>
              <w:rPr>
                <w:rFonts w:ascii="Times New Roman" w:hAnsi="Times New Roman" w:eastAsia="Times New Roman" w:cs="Times New Roman"/>
                <w:color w:val="0000FF"/>
                <w:spacing w:val="16"/>
              </w:rPr>
              <w:t>20%</w:t>
            </w:r>
            <w:r>
              <w:rPr>
                <w:color w:val="0000FF"/>
                <w:spacing w:val="16"/>
              </w:rPr>
              <w:t>及以上的人员都具备中级及以上职</w:t>
            </w:r>
            <w:r>
              <w:rPr>
                <w:color w:val="0000FF"/>
                <w:spacing w:val="-16"/>
              </w:rPr>
              <w:t>称。</w:t>
            </w:r>
          </w:p>
          <w:p w14:paraId="04AE1E0B">
            <w:pPr>
              <w:pStyle w:val="7"/>
              <w:spacing w:before="1" w:line="241" w:lineRule="auto"/>
              <w:ind w:left="229" w:right="215" w:firstLine="490"/>
            </w:pPr>
            <w:r>
              <w:rPr>
                <w:color w:val="0000FF"/>
                <w:spacing w:val="-2"/>
              </w:rPr>
              <w:t>一档（</w:t>
            </w:r>
            <w:r>
              <w:rPr>
                <w:rFonts w:ascii="Times New Roman" w:hAnsi="Times New Roman" w:eastAsia="Times New Roman" w:cs="Times New Roman"/>
                <w:color w:val="0000FF"/>
                <w:spacing w:val="-2"/>
              </w:rPr>
              <w:t>0</w:t>
            </w:r>
            <w:r>
              <w:rPr>
                <w:rFonts w:ascii="Times New Roman" w:hAnsi="Times New Roman" w:eastAsia="Times New Roman" w:cs="Times New Roman"/>
                <w:color w:val="0000FF"/>
                <w:spacing w:val="48"/>
              </w:rPr>
              <w:t xml:space="preserve"> </w:t>
            </w:r>
            <w:r>
              <w:rPr>
                <w:color w:val="0000FF"/>
                <w:spacing w:val="-2"/>
              </w:rPr>
              <w:t>分</w:t>
            </w:r>
            <w:r>
              <w:rPr>
                <w:color w:val="0000FF"/>
                <w:spacing w:val="5"/>
              </w:rPr>
              <w:t>）：</w:t>
            </w:r>
            <w:r>
              <w:rPr>
                <w:color w:val="0000FF"/>
                <w:spacing w:val="-2"/>
              </w:rPr>
              <w:t>不满足施工需要，管理人员配备</w:t>
            </w:r>
            <w:r>
              <w:rPr>
                <w:color w:val="0000FF"/>
                <w:spacing w:val="-12"/>
              </w:rPr>
              <w:t>不齐全。</w:t>
            </w:r>
          </w:p>
        </w:tc>
      </w:tr>
      <w:tr w14:paraId="07E83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580" w:type="dxa"/>
            <w:vMerge w:val="restart"/>
            <w:tcBorders>
              <w:bottom w:val="nil"/>
            </w:tcBorders>
          </w:tcPr>
          <w:p w14:paraId="6A249E70">
            <w:pPr>
              <w:spacing w:line="258" w:lineRule="auto"/>
            </w:pPr>
          </w:p>
          <w:p w14:paraId="3FA1B467">
            <w:pPr>
              <w:spacing w:line="258" w:lineRule="auto"/>
            </w:pPr>
          </w:p>
          <w:p w14:paraId="33EFEBCA">
            <w:pPr>
              <w:spacing w:line="258" w:lineRule="auto"/>
            </w:pPr>
          </w:p>
          <w:p w14:paraId="257B9D5C">
            <w:pPr>
              <w:spacing w:line="258" w:lineRule="auto"/>
            </w:pPr>
          </w:p>
          <w:p w14:paraId="697E6BEF">
            <w:pPr>
              <w:spacing w:line="258" w:lineRule="auto"/>
            </w:pPr>
          </w:p>
          <w:p w14:paraId="26555CA0">
            <w:pPr>
              <w:spacing w:line="258" w:lineRule="auto"/>
            </w:pPr>
          </w:p>
          <w:p w14:paraId="285218E7">
            <w:pPr>
              <w:spacing w:before="69" w:line="186" w:lineRule="auto"/>
              <w:ind w:left="240"/>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950" w:type="dxa"/>
            <w:gridSpan w:val="2"/>
            <w:vMerge w:val="restart"/>
            <w:tcBorders>
              <w:bottom w:val="nil"/>
            </w:tcBorders>
          </w:tcPr>
          <w:p w14:paraId="04D19C36">
            <w:pPr>
              <w:spacing w:line="286" w:lineRule="auto"/>
            </w:pPr>
          </w:p>
          <w:p w14:paraId="5A26A4A7">
            <w:pPr>
              <w:spacing w:line="286" w:lineRule="auto"/>
            </w:pPr>
          </w:p>
          <w:p w14:paraId="2D95E76F">
            <w:pPr>
              <w:spacing w:line="286" w:lineRule="auto"/>
            </w:pPr>
          </w:p>
          <w:p w14:paraId="3CE3BD98">
            <w:pPr>
              <w:spacing w:line="286" w:lineRule="auto"/>
            </w:pPr>
          </w:p>
          <w:p w14:paraId="101E41CA">
            <w:pPr>
              <w:spacing w:line="286" w:lineRule="auto"/>
            </w:pPr>
          </w:p>
          <w:p w14:paraId="35D0FE0E">
            <w:pPr>
              <w:pStyle w:val="7"/>
              <w:spacing w:before="78" w:line="218" w:lineRule="auto"/>
              <w:ind w:left="629"/>
            </w:pPr>
            <w:r>
              <w:rPr>
                <w:b/>
                <w:bCs/>
                <w:spacing w:val="-9"/>
              </w:rPr>
              <w:t>商务分</w:t>
            </w:r>
          </w:p>
          <w:p w14:paraId="206ECEA7">
            <w:pPr>
              <w:pStyle w:val="7"/>
              <w:spacing w:before="156" w:line="217" w:lineRule="auto"/>
              <w:ind w:left="257"/>
            </w:pPr>
            <w:r>
              <w:rPr>
                <w:spacing w:val="-4"/>
              </w:rPr>
              <w:t>（满分</w:t>
            </w:r>
            <w:r>
              <w:rPr>
                <w:spacing w:val="-40"/>
              </w:rPr>
              <w:t xml:space="preserve"> </w:t>
            </w:r>
            <w:r>
              <w:rPr>
                <w:rFonts w:ascii="Times New Roman" w:hAnsi="Times New Roman" w:eastAsia="Times New Roman" w:cs="Times New Roman"/>
                <w:spacing w:val="-4"/>
              </w:rPr>
              <w:t xml:space="preserve">7 </w:t>
            </w:r>
            <w:r>
              <w:rPr>
                <w:spacing w:val="-4"/>
              </w:rPr>
              <w:t>分）</w:t>
            </w:r>
          </w:p>
        </w:tc>
        <w:tc>
          <w:tcPr>
            <w:tcW w:w="1634" w:type="dxa"/>
          </w:tcPr>
          <w:p w14:paraId="2F7F9D2B">
            <w:pPr>
              <w:spacing w:line="265" w:lineRule="auto"/>
            </w:pPr>
          </w:p>
          <w:p w14:paraId="6A6B2689">
            <w:pPr>
              <w:spacing w:line="266" w:lineRule="auto"/>
            </w:pPr>
          </w:p>
          <w:p w14:paraId="74EA3342">
            <w:pPr>
              <w:pStyle w:val="7"/>
              <w:spacing w:before="78" w:line="217" w:lineRule="auto"/>
              <w:ind w:left="112"/>
            </w:pPr>
            <w:r>
              <w:rPr>
                <w:spacing w:val="-4"/>
              </w:rPr>
              <w:t>业绩分（满分</w:t>
            </w:r>
          </w:p>
          <w:p w14:paraId="65B9963F">
            <w:pPr>
              <w:pStyle w:val="7"/>
              <w:spacing w:before="156" w:line="219" w:lineRule="auto"/>
              <w:ind w:left="500"/>
            </w:pPr>
            <w:r>
              <w:rPr>
                <w:rFonts w:ascii="Times New Roman" w:hAnsi="Times New Roman" w:eastAsia="Times New Roman" w:cs="Times New Roman"/>
                <w:spacing w:val="-6"/>
              </w:rPr>
              <w:t xml:space="preserve">5 </w:t>
            </w:r>
            <w:r>
              <w:rPr>
                <w:spacing w:val="-6"/>
              </w:rPr>
              <w:t>分）</w:t>
            </w:r>
          </w:p>
        </w:tc>
        <w:tc>
          <w:tcPr>
            <w:tcW w:w="5942" w:type="dxa"/>
          </w:tcPr>
          <w:p w14:paraId="2D45FBA6">
            <w:pPr>
              <w:pStyle w:val="7"/>
              <w:spacing w:before="84" w:line="263" w:lineRule="auto"/>
              <w:ind w:left="110" w:right="105" w:firstLine="479"/>
              <w:jc w:val="both"/>
              <w:rPr>
                <w:color w:val="0000FF"/>
              </w:rPr>
            </w:pPr>
            <w:r>
              <w:rPr>
                <w:rFonts w:ascii="Times New Roman" w:hAnsi="Times New Roman" w:eastAsia="Times New Roman" w:cs="Times New Roman"/>
                <w:color w:val="0000FF"/>
                <w:spacing w:val="-1"/>
              </w:rPr>
              <w:t>202</w:t>
            </w:r>
            <w:r>
              <w:rPr>
                <w:rFonts w:hint="eastAsia" w:ascii="Times New Roman" w:hAnsi="Times New Roman" w:cs="Times New Roman" w:eastAsiaTheme="minorEastAsia"/>
                <w:color w:val="0000FF"/>
                <w:spacing w:val="-1"/>
                <w:lang w:eastAsia="zh-CN"/>
              </w:rPr>
              <w:t>2</w:t>
            </w:r>
            <w:r>
              <w:rPr>
                <w:rFonts w:ascii="Times New Roman" w:hAnsi="Times New Roman" w:eastAsia="Times New Roman" w:cs="Times New Roman"/>
                <w:color w:val="0000FF"/>
                <w:spacing w:val="48"/>
                <w:w w:val="101"/>
              </w:rPr>
              <w:t xml:space="preserve"> </w:t>
            </w:r>
            <w:r>
              <w:rPr>
                <w:color w:val="0000FF"/>
                <w:spacing w:val="-1"/>
              </w:rPr>
              <w:t xml:space="preserve">年 </w:t>
            </w:r>
            <w:r>
              <w:rPr>
                <w:rFonts w:ascii="Times New Roman" w:hAnsi="Times New Roman" w:eastAsia="Times New Roman" w:cs="Times New Roman"/>
                <w:color w:val="0000FF"/>
                <w:spacing w:val="-1"/>
              </w:rPr>
              <w:t xml:space="preserve">1  </w:t>
            </w:r>
            <w:r>
              <w:rPr>
                <w:color w:val="0000FF"/>
                <w:spacing w:val="-1"/>
              </w:rPr>
              <w:t>月至递交响应文件截止时间</w:t>
            </w:r>
            <w:r>
              <w:rPr>
                <w:color w:val="0000FF"/>
                <w:spacing w:val="-2"/>
              </w:rPr>
              <w:t>，企业完成</w:t>
            </w:r>
            <w:r>
              <w:rPr>
                <w:color w:val="0000FF"/>
                <w:spacing w:val="-1"/>
              </w:rPr>
              <w:t>过</w:t>
            </w:r>
            <w:r>
              <w:rPr>
                <w:rFonts w:hint="eastAsia"/>
                <w:color w:val="0000FF"/>
                <w:spacing w:val="-1"/>
                <w:lang w:val="en-US" w:eastAsia="zh-CN"/>
              </w:rPr>
              <w:t>类似</w:t>
            </w:r>
            <w:r>
              <w:rPr>
                <w:color w:val="0000FF"/>
                <w:spacing w:val="-1"/>
              </w:rPr>
              <w:t>工程施工业绩，每提供一项得</w:t>
            </w:r>
            <w:r>
              <w:rPr>
                <w:color w:val="0000FF"/>
                <w:spacing w:val="-17"/>
              </w:rPr>
              <w:t xml:space="preserve"> </w:t>
            </w:r>
            <w:r>
              <w:rPr>
                <w:rFonts w:ascii="Times New Roman" w:hAnsi="Times New Roman" w:eastAsia="Times New Roman" w:cs="Times New Roman"/>
                <w:color w:val="0000FF"/>
                <w:spacing w:val="-1"/>
              </w:rPr>
              <w:t xml:space="preserve">2.5 </w:t>
            </w:r>
            <w:r>
              <w:rPr>
                <w:color w:val="0000FF"/>
                <w:spacing w:val="-1"/>
              </w:rPr>
              <w:t>分，满分</w:t>
            </w:r>
            <w:r>
              <w:rPr>
                <w:rFonts w:ascii="Times New Roman" w:hAnsi="Times New Roman" w:eastAsia="Times New Roman" w:cs="Times New Roman"/>
                <w:color w:val="0000FF"/>
                <w:spacing w:val="-1"/>
              </w:rPr>
              <w:t>5</w:t>
            </w:r>
            <w:r>
              <w:rPr>
                <w:rFonts w:ascii="Times New Roman" w:hAnsi="Times New Roman" w:eastAsia="Times New Roman" w:cs="Times New Roman"/>
                <w:color w:val="0000FF"/>
                <w:spacing w:val="41"/>
              </w:rPr>
              <w:t xml:space="preserve"> </w:t>
            </w:r>
            <w:r>
              <w:rPr>
                <w:color w:val="0000FF"/>
                <w:spacing w:val="-1"/>
              </w:rPr>
              <w:t>分。（必须提供中标（成交）通知书或施工承包合同</w:t>
            </w:r>
            <w:r>
              <w:rPr>
                <w:color w:val="0000FF"/>
                <w:spacing w:val="8"/>
              </w:rPr>
              <w:t>协议书及工程完工验收或竣工验收合格证明并加盖单</w:t>
            </w:r>
            <w:r>
              <w:rPr>
                <w:color w:val="0000FF"/>
                <w:spacing w:val="-1"/>
              </w:rPr>
              <w:t>位公章，否则不得分）</w:t>
            </w:r>
          </w:p>
        </w:tc>
      </w:tr>
      <w:tr w14:paraId="0B49C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580" w:type="dxa"/>
            <w:vMerge w:val="continue"/>
            <w:tcBorders>
              <w:top w:val="nil"/>
            </w:tcBorders>
          </w:tcPr>
          <w:p w14:paraId="6250DF9A"/>
        </w:tc>
        <w:tc>
          <w:tcPr>
            <w:tcW w:w="1950" w:type="dxa"/>
            <w:gridSpan w:val="2"/>
            <w:vMerge w:val="continue"/>
            <w:tcBorders>
              <w:top w:val="nil"/>
            </w:tcBorders>
          </w:tcPr>
          <w:p w14:paraId="4BF547EA"/>
        </w:tc>
        <w:tc>
          <w:tcPr>
            <w:tcW w:w="1634" w:type="dxa"/>
          </w:tcPr>
          <w:p w14:paraId="2AE8415E">
            <w:pPr>
              <w:spacing w:line="266" w:lineRule="auto"/>
            </w:pPr>
          </w:p>
          <w:p w14:paraId="3096DF47">
            <w:pPr>
              <w:spacing w:line="266" w:lineRule="auto"/>
            </w:pPr>
          </w:p>
          <w:p w14:paraId="176DC3E8">
            <w:pPr>
              <w:pStyle w:val="7"/>
              <w:spacing w:before="78" w:line="339" w:lineRule="auto"/>
              <w:ind w:left="220" w:right="216" w:firstLine="12"/>
            </w:pPr>
            <w:r>
              <w:rPr>
                <w:spacing w:val="-4"/>
              </w:rPr>
              <w:t>综合实力分</w:t>
            </w:r>
            <w:r>
              <w:rPr>
                <w:spacing w:val="-8"/>
              </w:rPr>
              <w:t>（满</w:t>
            </w:r>
            <w:r>
              <w:rPr>
                <w:spacing w:val="-26"/>
              </w:rPr>
              <w:t xml:space="preserve"> </w:t>
            </w:r>
            <w:r>
              <w:rPr>
                <w:rFonts w:ascii="Times New Roman" w:hAnsi="Times New Roman" w:eastAsia="Times New Roman" w:cs="Times New Roman"/>
                <w:spacing w:val="-8"/>
              </w:rPr>
              <w:t xml:space="preserve">2 </w:t>
            </w:r>
            <w:r>
              <w:rPr>
                <w:spacing w:val="-8"/>
              </w:rPr>
              <w:t>分）</w:t>
            </w:r>
          </w:p>
        </w:tc>
        <w:tc>
          <w:tcPr>
            <w:tcW w:w="5942" w:type="dxa"/>
          </w:tcPr>
          <w:p w14:paraId="609BD47F">
            <w:pPr>
              <w:pStyle w:val="7"/>
              <w:spacing w:before="86" w:line="277" w:lineRule="auto"/>
              <w:ind w:left="111" w:right="105" w:firstLine="478"/>
              <w:jc w:val="both"/>
              <w:rPr>
                <w:color w:val="0000FF"/>
              </w:rPr>
            </w:pPr>
            <w:r>
              <w:rPr>
                <w:color w:val="0000FF"/>
                <w:spacing w:val="9"/>
              </w:rPr>
              <w:t>供应商同时持有质量管理体系认证、环境管理体</w:t>
            </w:r>
            <w:r>
              <w:rPr>
                <w:color w:val="0000FF"/>
                <w:spacing w:val="8"/>
              </w:rPr>
              <w:t>系认证、职业健康安全管理体系认证证书的，且在证</w:t>
            </w:r>
            <w:r>
              <w:rPr>
                <w:color w:val="0000FF"/>
                <w:spacing w:val="5"/>
              </w:rPr>
              <w:t>件有效期内，</w:t>
            </w:r>
            <w:r>
              <w:rPr>
                <w:color w:val="0000FF"/>
                <w:spacing w:val="-37"/>
              </w:rPr>
              <w:t xml:space="preserve"> </w:t>
            </w:r>
            <w:r>
              <w:rPr>
                <w:color w:val="0000FF"/>
                <w:spacing w:val="5"/>
              </w:rPr>
              <w:t>且体系认证覆盖范围包括水利水电工程</w:t>
            </w:r>
            <w:r>
              <w:rPr>
                <w:color w:val="0000FF"/>
                <w:spacing w:val="-5"/>
              </w:rPr>
              <w:t>施工，得</w:t>
            </w:r>
            <w:r>
              <w:rPr>
                <w:color w:val="0000FF"/>
                <w:spacing w:val="-34"/>
              </w:rPr>
              <w:t xml:space="preserve"> </w:t>
            </w:r>
            <w:r>
              <w:rPr>
                <w:rFonts w:ascii="Times New Roman" w:hAnsi="Times New Roman" w:eastAsia="Times New Roman" w:cs="Times New Roman"/>
                <w:color w:val="0000FF"/>
                <w:spacing w:val="-5"/>
              </w:rPr>
              <w:t xml:space="preserve">2 </w:t>
            </w:r>
            <w:r>
              <w:rPr>
                <w:color w:val="0000FF"/>
                <w:spacing w:val="-5"/>
              </w:rPr>
              <w:t>分，缺任何一项不得分。</w:t>
            </w:r>
          </w:p>
          <w:p w14:paraId="20FB8170">
            <w:pPr>
              <w:pStyle w:val="7"/>
              <w:spacing w:line="205" w:lineRule="auto"/>
              <w:ind w:left="600"/>
              <w:rPr>
                <w:color w:val="0000FF"/>
              </w:rPr>
            </w:pPr>
            <w:r>
              <w:rPr>
                <w:color w:val="0000FF"/>
                <w:spacing w:val="-5"/>
              </w:rPr>
              <w:t>注：需提供证明材料扫描件。</w:t>
            </w:r>
          </w:p>
        </w:tc>
      </w:tr>
      <w:tr w14:paraId="338B9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0106" w:type="dxa"/>
            <w:gridSpan w:val="5"/>
          </w:tcPr>
          <w:p w14:paraId="07ACF352">
            <w:pPr>
              <w:pStyle w:val="7"/>
              <w:spacing w:before="153" w:line="217" w:lineRule="auto"/>
              <w:ind w:left="617"/>
            </w:pPr>
            <w:r>
              <w:rPr>
                <w:b/>
                <w:bCs/>
                <w:spacing w:val="-4"/>
              </w:rPr>
              <w:t>总得分</w:t>
            </w:r>
            <w:r>
              <w:rPr>
                <w:rFonts w:ascii="Times New Roman" w:hAnsi="Times New Roman" w:eastAsia="Times New Roman" w:cs="Times New Roman"/>
                <w:b/>
                <w:bCs/>
                <w:spacing w:val="-4"/>
              </w:rPr>
              <w:t>=1+2+3</w:t>
            </w:r>
            <w:r>
              <w:rPr>
                <w:b/>
                <w:bCs/>
                <w:spacing w:val="-4"/>
              </w:rPr>
              <w:t>。</w:t>
            </w:r>
          </w:p>
        </w:tc>
      </w:tr>
    </w:tbl>
    <w:p w14:paraId="3307E357">
      <w:pPr>
        <w:spacing w:before="147" w:line="217" w:lineRule="auto"/>
        <w:ind w:left="1090"/>
        <w:rPr>
          <w:rFonts w:ascii="仿宋" w:hAnsi="仿宋" w:eastAsia="仿宋" w:cs="仿宋"/>
          <w:sz w:val="24"/>
          <w:szCs w:val="24"/>
        </w:rPr>
      </w:pPr>
      <w:r>
        <w:rPr>
          <w:rFonts w:ascii="仿宋" w:hAnsi="仿宋" w:eastAsia="仿宋" w:cs="仿宋"/>
          <w:b/>
          <w:bCs/>
          <w:spacing w:val="-5"/>
          <w:sz w:val="24"/>
          <w:szCs w:val="24"/>
        </w:rPr>
        <w:t>三、成交候选人推荐原则</w:t>
      </w:r>
    </w:p>
    <w:p w14:paraId="33DD96E8">
      <w:pPr>
        <w:spacing w:before="122" w:line="308" w:lineRule="auto"/>
        <w:ind w:left="590" w:right="650" w:firstLine="483"/>
        <w:jc w:val="both"/>
        <w:rPr>
          <w:rFonts w:ascii="仿宋" w:hAnsi="仿宋" w:eastAsia="仿宋" w:cs="仿宋"/>
          <w:sz w:val="24"/>
          <w:szCs w:val="24"/>
        </w:rPr>
      </w:pPr>
      <w:r>
        <w:rPr>
          <w:rFonts w:ascii="仿宋" w:hAnsi="仿宋" w:eastAsia="仿宋" w:cs="仿宋"/>
          <w:spacing w:val="-1"/>
          <w:sz w:val="24"/>
          <w:szCs w:val="24"/>
        </w:rPr>
        <w:t>磋商小组将根据综合得分情况，按照评审得分由高到低顺序推荐</w:t>
      </w:r>
      <w:r>
        <w:rPr>
          <w:rFonts w:ascii="仿宋" w:hAnsi="仿宋" w:eastAsia="仿宋" w:cs="仿宋"/>
          <w:spacing w:val="-51"/>
          <w:sz w:val="24"/>
          <w:szCs w:val="24"/>
        </w:rPr>
        <w:t xml:space="preserve"> </w:t>
      </w:r>
      <w:r>
        <w:rPr>
          <w:rFonts w:ascii="Times New Roman" w:hAnsi="Times New Roman" w:eastAsia="Times New Roman" w:cs="Times New Roman"/>
          <w:spacing w:val="-1"/>
          <w:sz w:val="24"/>
          <w:szCs w:val="24"/>
        </w:rPr>
        <w:t xml:space="preserve">3 </w:t>
      </w:r>
      <w:r>
        <w:rPr>
          <w:rFonts w:ascii="仿宋" w:hAnsi="仿宋" w:eastAsia="仿宋" w:cs="仿宋"/>
          <w:spacing w:val="-1"/>
          <w:sz w:val="24"/>
          <w:szCs w:val="24"/>
        </w:rPr>
        <w:t>名以上成交候选供应商，并编写评审报告。符合财库</w:t>
      </w:r>
      <w:r>
        <w:rPr>
          <w:rFonts w:ascii="宋体" w:hAnsi="宋体" w:eastAsia="宋体" w:cs="宋体"/>
          <w:spacing w:val="-1"/>
          <w:sz w:val="24"/>
          <w:szCs w:val="24"/>
        </w:rPr>
        <w:t>﹝</w:t>
      </w:r>
      <w:r>
        <w:rPr>
          <w:rFonts w:ascii="Times New Roman" w:hAnsi="Times New Roman" w:eastAsia="Times New Roman" w:cs="Times New Roman"/>
          <w:spacing w:val="-1"/>
          <w:sz w:val="24"/>
          <w:szCs w:val="24"/>
        </w:rPr>
        <w:t>2014</w:t>
      </w:r>
      <w:r>
        <w:rPr>
          <w:rFonts w:ascii="宋体" w:hAnsi="宋体" w:eastAsia="宋体" w:cs="宋体"/>
          <w:spacing w:val="-1"/>
          <w:sz w:val="24"/>
          <w:szCs w:val="24"/>
        </w:rPr>
        <w:t>﹞</w:t>
      </w:r>
      <w:r>
        <w:rPr>
          <w:rFonts w:ascii="Times New Roman" w:hAnsi="Times New Roman" w:eastAsia="Times New Roman" w:cs="Times New Roman"/>
          <w:spacing w:val="-1"/>
          <w:sz w:val="24"/>
          <w:szCs w:val="24"/>
        </w:rPr>
        <w:t xml:space="preserve">214 </w:t>
      </w:r>
      <w:r>
        <w:rPr>
          <w:rFonts w:ascii="仿宋" w:hAnsi="仿宋" w:eastAsia="仿宋" w:cs="仿宋"/>
          <w:spacing w:val="-1"/>
          <w:sz w:val="24"/>
          <w:szCs w:val="24"/>
        </w:rPr>
        <w:t>号《政府采购竞争性磋商采购方式管理暂行办法》第二十一条第三款情形的，可以推荐</w:t>
      </w:r>
      <w:r>
        <w:rPr>
          <w:rFonts w:ascii="仿宋" w:hAnsi="仿宋" w:eastAsia="仿宋" w:cs="仿宋"/>
          <w:spacing w:val="-45"/>
          <w:sz w:val="24"/>
          <w:szCs w:val="24"/>
        </w:rPr>
        <w:t xml:space="preserve"> </w:t>
      </w:r>
      <w:r>
        <w:rPr>
          <w:rFonts w:ascii="Times New Roman" w:hAnsi="Times New Roman" w:eastAsia="Times New Roman" w:cs="Times New Roman"/>
          <w:spacing w:val="-1"/>
          <w:sz w:val="24"/>
          <w:szCs w:val="24"/>
        </w:rPr>
        <w:t xml:space="preserve">2 </w:t>
      </w:r>
      <w:r>
        <w:rPr>
          <w:rFonts w:ascii="仿宋" w:hAnsi="仿宋" w:eastAsia="仿宋" w:cs="仿宋"/>
          <w:spacing w:val="-1"/>
          <w:sz w:val="24"/>
          <w:szCs w:val="24"/>
        </w:rPr>
        <w:t>家成交候选供应商。评审得</w:t>
      </w:r>
      <w:r>
        <w:rPr>
          <w:rFonts w:ascii="仿宋" w:hAnsi="仿宋" w:eastAsia="仿宋" w:cs="仿宋"/>
          <w:sz w:val="24"/>
          <w:szCs w:val="24"/>
        </w:rPr>
        <w:t>分相同的，按照最后报价（不计算价格折扣）由低到高的顺</w:t>
      </w:r>
      <w:r>
        <w:rPr>
          <w:rFonts w:ascii="仿宋" w:hAnsi="仿宋" w:eastAsia="仿宋" w:cs="仿宋"/>
          <w:spacing w:val="-1"/>
          <w:sz w:val="24"/>
          <w:szCs w:val="24"/>
        </w:rPr>
        <w:t>序推荐。评审得分且最后</w:t>
      </w:r>
      <w:r>
        <w:rPr>
          <w:rFonts w:ascii="仿宋" w:hAnsi="仿宋" w:eastAsia="仿宋" w:cs="仿宋"/>
          <w:sz w:val="24"/>
          <w:szCs w:val="24"/>
        </w:rPr>
        <w:t>报价（不计算价格折扣）相同的，按照技术指标优劣顺序推</w:t>
      </w:r>
      <w:r>
        <w:rPr>
          <w:rFonts w:ascii="仿宋" w:hAnsi="仿宋" w:eastAsia="仿宋" w:cs="仿宋"/>
          <w:spacing w:val="-1"/>
          <w:sz w:val="24"/>
          <w:szCs w:val="24"/>
        </w:rPr>
        <w:t>荐（按技术得分由高到低</w:t>
      </w:r>
      <w:r>
        <w:rPr>
          <w:rFonts w:ascii="仿宋" w:hAnsi="仿宋" w:eastAsia="仿宋" w:cs="仿宋"/>
          <w:sz w:val="24"/>
          <w:szCs w:val="24"/>
        </w:rPr>
        <w:t>排序，技术得分相同的按照商务得分由高到低排序）。评审</w:t>
      </w:r>
      <w:r>
        <w:rPr>
          <w:rFonts w:ascii="仿宋" w:hAnsi="仿宋" w:eastAsia="仿宋" w:cs="仿宋"/>
          <w:spacing w:val="-1"/>
          <w:sz w:val="24"/>
          <w:szCs w:val="24"/>
        </w:rPr>
        <w:t>得分、最后报价（不计算</w:t>
      </w:r>
      <w:r>
        <w:rPr>
          <w:rFonts w:ascii="仿宋" w:hAnsi="仿宋" w:eastAsia="仿宋" w:cs="仿宋"/>
          <w:spacing w:val="-2"/>
          <w:sz w:val="24"/>
          <w:szCs w:val="24"/>
        </w:rPr>
        <w:t>价格折扣）、技术得分、商务得分均相同的，由磋商小组随机抽取推荐。</w:t>
      </w:r>
    </w:p>
    <w:p w14:paraId="175D63C4">
      <w:pPr>
        <w:spacing w:line="308" w:lineRule="auto"/>
        <w:rPr>
          <w:rFonts w:ascii="仿宋" w:hAnsi="仿宋" w:eastAsia="仿宋" w:cs="仿宋"/>
          <w:sz w:val="24"/>
          <w:szCs w:val="24"/>
        </w:rPr>
        <w:sectPr>
          <w:footerReference r:id="rId32" w:type="default"/>
          <w:pgSz w:w="11900" w:h="16832"/>
          <w:pgMar w:top="1135" w:right="895" w:bottom="1057" w:left="892" w:header="822" w:footer="797" w:gutter="0"/>
          <w:cols w:space="720" w:num="1"/>
        </w:sectPr>
      </w:pPr>
    </w:p>
    <w:p w14:paraId="117E426D">
      <w:pPr>
        <w:pStyle w:val="2"/>
        <w:spacing w:line="349" w:lineRule="auto"/>
      </w:pPr>
    </w:p>
    <w:p w14:paraId="59CCBA10">
      <w:pPr>
        <w:pStyle w:val="2"/>
        <w:spacing w:line="350" w:lineRule="auto"/>
      </w:pPr>
    </w:p>
    <w:p w14:paraId="79F06C26">
      <w:pPr>
        <w:spacing w:before="117" w:line="217" w:lineRule="auto"/>
        <w:ind w:left="2645"/>
        <w:outlineLvl w:val="0"/>
        <w:rPr>
          <w:rFonts w:ascii="仿宋" w:hAnsi="仿宋" w:eastAsia="仿宋" w:cs="仿宋"/>
          <w:sz w:val="36"/>
          <w:szCs w:val="36"/>
        </w:rPr>
      </w:pPr>
      <w:bookmarkStart w:id="14" w:name="bookmark15"/>
      <w:bookmarkEnd w:id="14"/>
      <w:r>
        <w:rPr>
          <w:rFonts w:ascii="仿宋" w:hAnsi="仿宋" w:eastAsia="仿宋" w:cs="仿宋"/>
          <w:spacing w:val="-3"/>
          <w:sz w:val="36"/>
          <w:szCs w:val="36"/>
        </w:rPr>
        <w:t>第五章 合同条款及格式</w:t>
      </w:r>
    </w:p>
    <w:p w14:paraId="22382ACE">
      <w:pPr>
        <w:spacing w:before="251" w:line="222" w:lineRule="auto"/>
        <w:ind w:left="3047"/>
        <w:outlineLvl w:val="1"/>
        <w:rPr>
          <w:rFonts w:ascii="仿宋" w:hAnsi="仿宋" w:eastAsia="仿宋" w:cs="仿宋"/>
          <w:sz w:val="31"/>
          <w:szCs w:val="31"/>
        </w:rPr>
      </w:pPr>
      <w:bookmarkStart w:id="15" w:name="bookmark16"/>
      <w:bookmarkEnd w:id="15"/>
      <w:r>
        <w:rPr>
          <w:rFonts w:ascii="仿宋" w:hAnsi="仿宋" w:eastAsia="仿宋" w:cs="仿宋"/>
          <w:b/>
          <w:bCs/>
          <w:spacing w:val="2"/>
          <w:sz w:val="31"/>
          <w:szCs w:val="31"/>
        </w:rPr>
        <w:t>第一节</w:t>
      </w:r>
      <w:r>
        <w:rPr>
          <w:rFonts w:ascii="仿宋" w:hAnsi="仿宋" w:eastAsia="仿宋" w:cs="仿宋"/>
          <w:spacing w:val="-54"/>
          <w:sz w:val="31"/>
          <w:szCs w:val="31"/>
        </w:rPr>
        <w:t xml:space="preserve"> </w:t>
      </w:r>
      <w:r>
        <w:rPr>
          <w:rFonts w:ascii="仿宋" w:hAnsi="仿宋" w:eastAsia="仿宋" w:cs="仿宋"/>
          <w:b/>
          <w:bCs/>
          <w:spacing w:val="2"/>
          <w:sz w:val="31"/>
          <w:szCs w:val="31"/>
        </w:rPr>
        <w:t>通用合同条款</w:t>
      </w:r>
    </w:p>
    <w:p w14:paraId="09D75729">
      <w:pPr>
        <w:pStyle w:val="2"/>
        <w:spacing w:line="288" w:lineRule="auto"/>
      </w:pPr>
    </w:p>
    <w:p w14:paraId="5F1BF71B">
      <w:pPr>
        <w:spacing w:before="78" w:line="341" w:lineRule="auto"/>
        <w:ind w:left="38" w:right="28" w:firstLine="419"/>
        <w:rPr>
          <w:rFonts w:ascii="仿宋" w:hAnsi="仿宋" w:eastAsia="仿宋" w:cs="仿宋"/>
          <w:sz w:val="24"/>
          <w:szCs w:val="24"/>
        </w:rPr>
      </w:pPr>
      <w:r>
        <w:rPr>
          <w:rFonts w:ascii="仿宋" w:hAnsi="仿宋" w:eastAsia="仿宋" w:cs="仿宋"/>
          <w:sz w:val="24"/>
          <w:szCs w:val="24"/>
        </w:rPr>
        <w:t>全文引用《广西水利水电工程施工招标文件》（综合评估法，</w:t>
      </w:r>
      <w:r>
        <w:rPr>
          <w:rFonts w:ascii="Times New Roman" w:hAnsi="Times New Roman" w:eastAsia="Times New Roman" w:cs="Times New Roman"/>
          <w:sz w:val="24"/>
          <w:szCs w:val="24"/>
        </w:rPr>
        <w:t>2019</w:t>
      </w:r>
      <w:r>
        <w:rPr>
          <w:rFonts w:ascii="Times New Roman" w:hAnsi="Times New Roman" w:eastAsia="Times New Roman" w:cs="Times New Roman"/>
          <w:spacing w:val="62"/>
          <w:w w:val="101"/>
          <w:sz w:val="24"/>
          <w:szCs w:val="24"/>
        </w:rPr>
        <w:t xml:space="preserve"> </w:t>
      </w:r>
      <w:r>
        <w:rPr>
          <w:rFonts w:ascii="仿宋" w:hAnsi="仿宋" w:eastAsia="仿宋" w:cs="仿宋"/>
          <w:sz w:val="24"/>
          <w:szCs w:val="24"/>
        </w:rPr>
        <w:t>年版）中的通</w:t>
      </w:r>
      <w:r>
        <w:rPr>
          <w:rFonts w:ascii="仿宋" w:hAnsi="仿宋" w:eastAsia="仿宋" w:cs="仿宋"/>
          <w:spacing w:val="-9"/>
          <w:sz w:val="24"/>
          <w:szCs w:val="24"/>
        </w:rPr>
        <w:t>用合同条款。</w:t>
      </w:r>
    </w:p>
    <w:p w14:paraId="756FBF67">
      <w:pPr>
        <w:spacing w:line="341" w:lineRule="auto"/>
        <w:rPr>
          <w:rFonts w:ascii="仿宋" w:hAnsi="仿宋" w:eastAsia="仿宋" w:cs="仿宋"/>
          <w:sz w:val="24"/>
          <w:szCs w:val="24"/>
        </w:rPr>
        <w:sectPr>
          <w:headerReference r:id="rId33" w:type="default"/>
          <w:footerReference r:id="rId34" w:type="default"/>
          <w:pgSz w:w="11900" w:h="16832"/>
          <w:pgMar w:top="1135" w:right="1444" w:bottom="1057" w:left="1444" w:header="822" w:footer="797" w:gutter="0"/>
          <w:cols w:space="720" w:num="1"/>
        </w:sectPr>
      </w:pPr>
    </w:p>
    <w:p w14:paraId="561C23C1">
      <w:pPr>
        <w:pStyle w:val="2"/>
        <w:spacing w:line="247" w:lineRule="auto"/>
      </w:pPr>
    </w:p>
    <w:p w14:paraId="2B3E4EED">
      <w:pPr>
        <w:pStyle w:val="2"/>
        <w:spacing w:line="247" w:lineRule="auto"/>
      </w:pPr>
    </w:p>
    <w:p w14:paraId="7661C890">
      <w:pPr>
        <w:spacing w:before="101" w:line="222" w:lineRule="auto"/>
        <w:ind w:left="3047"/>
        <w:outlineLvl w:val="1"/>
        <w:rPr>
          <w:rFonts w:ascii="仿宋" w:hAnsi="仿宋" w:eastAsia="仿宋" w:cs="仿宋"/>
          <w:sz w:val="31"/>
          <w:szCs w:val="31"/>
        </w:rPr>
      </w:pPr>
      <w:bookmarkStart w:id="16" w:name="bookmark17"/>
      <w:bookmarkEnd w:id="16"/>
      <w:r>
        <w:rPr>
          <w:rFonts w:ascii="仿宋" w:hAnsi="仿宋" w:eastAsia="仿宋" w:cs="仿宋"/>
          <w:b/>
          <w:bCs/>
          <w:spacing w:val="1"/>
          <w:sz w:val="31"/>
          <w:szCs w:val="31"/>
        </w:rPr>
        <w:t>第二节</w:t>
      </w:r>
      <w:r>
        <w:rPr>
          <w:rFonts w:ascii="仿宋" w:hAnsi="仿宋" w:eastAsia="仿宋" w:cs="仿宋"/>
          <w:spacing w:val="-45"/>
          <w:sz w:val="31"/>
          <w:szCs w:val="31"/>
        </w:rPr>
        <w:t xml:space="preserve"> </w:t>
      </w:r>
      <w:r>
        <w:rPr>
          <w:rFonts w:ascii="仿宋" w:hAnsi="仿宋" w:eastAsia="仿宋" w:cs="仿宋"/>
          <w:b/>
          <w:bCs/>
          <w:spacing w:val="1"/>
          <w:sz w:val="31"/>
          <w:szCs w:val="31"/>
        </w:rPr>
        <w:t>专用合同条款</w:t>
      </w:r>
    </w:p>
    <w:p w14:paraId="193AB6A2">
      <w:pPr>
        <w:pStyle w:val="2"/>
        <w:spacing w:line="242" w:lineRule="auto"/>
      </w:pPr>
    </w:p>
    <w:p w14:paraId="7A3C0D3B">
      <w:pPr>
        <w:spacing w:before="91" w:line="219" w:lineRule="auto"/>
        <w:ind w:left="3820"/>
        <w:rPr>
          <w:rFonts w:ascii="仿宋" w:hAnsi="仿宋" w:eastAsia="仿宋" w:cs="仿宋"/>
          <w:sz w:val="28"/>
          <w:szCs w:val="28"/>
        </w:rPr>
      </w:pPr>
      <w:r>
        <w:rPr>
          <w:rFonts w:ascii="Times New Roman" w:hAnsi="Times New Roman" w:eastAsia="Times New Roman" w:cs="Times New Roman"/>
          <w:b/>
          <w:bCs/>
          <w:spacing w:val="-9"/>
          <w:sz w:val="28"/>
          <w:szCs w:val="28"/>
        </w:rPr>
        <w:t>1.</w:t>
      </w:r>
      <w:r>
        <w:rPr>
          <w:rFonts w:ascii="Times New Roman" w:hAnsi="Times New Roman" w:eastAsia="Times New Roman" w:cs="Times New Roman"/>
          <w:b/>
          <w:bCs/>
          <w:spacing w:val="26"/>
          <w:w w:val="101"/>
          <w:sz w:val="28"/>
          <w:szCs w:val="28"/>
        </w:rPr>
        <w:t xml:space="preserve"> </w:t>
      </w:r>
      <w:r>
        <w:rPr>
          <w:rFonts w:ascii="仿宋" w:hAnsi="仿宋" w:eastAsia="仿宋" w:cs="仿宋"/>
          <w:b/>
          <w:bCs/>
          <w:spacing w:val="-9"/>
          <w:sz w:val="28"/>
          <w:szCs w:val="28"/>
        </w:rPr>
        <w:t>一般约定</w:t>
      </w:r>
    </w:p>
    <w:p w14:paraId="7F8856EF">
      <w:pPr>
        <w:spacing w:before="141" w:line="219" w:lineRule="auto"/>
        <w:ind w:left="44"/>
        <w:outlineLvl w:val="2"/>
        <w:rPr>
          <w:rFonts w:ascii="仿宋" w:hAnsi="仿宋" w:eastAsia="仿宋" w:cs="仿宋"/>
          <w:sz w:val="24"/>
          <w:szCs w:val="24"/>
        </w:rPr>
      </w:pPr>
      <w:r>
        <w:rPr>
          <w:rFonts w:ascii="Times New Roman" w:hAnsi="Times New Roman" w:eastAsia="Times New Roman" w:cs="Times New Roman"/>
          <w:b/>
          <w:bCs/>
          <w:spacing w:val="-4"/>
          <w:sz w:val="24"/>
          <w:szCs w:val="24"/>
        </w:rPr>
        <w:t xml:space="preserve">1.1 </w:t>
      </w:r>
      <w:r>
        <w:rPr>
          <w:rFonts w:ascii="仿宋" w:hAnsi="仿宋" w:eastAsia="仿宋" w:cs="仿宋"/>
          <w:b/>
          <w:bCs/>
          <w:spacing w:val="-4"/>
          <w:sz w:val="24"/>
          <w:szCs w:val="24"/>
        </w:rPr>
        <w:t>词语定义</w:t>
      </w:r>
    </w:p>
    <w:p w14:paraId="2D9989A9">
      <w:pPr>
        <w:spacing w:before="154" w:line="218" w:lineRule="auto"/>
        <w:ind w:left="496"/>
        <w:rPr>
          <w:rFonts w:ascii="仿宋" w:hAnsi="仿宋" w:eastAsia="仿宋" w:cs="仿宋"/>
          <w:sz w:val="24"/>
          <w:szCs w:val="24"/>
        </w:rPr>
      </w:pPr>
      <w:r>
        <w:rPr>
          <w:rFonts w:ascii="Times New Roman" w:hAnsi="Times New Roman" w:eastAsia="Times New Roman" w:cs="Times New Roman"/>
          <w:spacing w:val="-3"/>
          <w:sz w:val="24"/>
          <w:szCs w:val="24"/>
        </w:rPr>
        <w:t xml:space="preserve">1.1.2 </w:t>
      </w:r>
      <w:r>
        <w:rPr>
          <w:rFonts w:ascii="仿宋" w:hAnsi="仿宋" w:eastAsia="仿宋" w:cs="仿宋"/>
          <w:spacing w:val="-3"/>
          <w:sz w:val="24"/>
          <w:szCs w:val="24"/>
        </w:rPr>
        <w:t>合同当事人和人员</w:t>
      </w:r>
    </w:p>
    <w:p w14:paraId="7250CED0">
      <w:pPr>
        <w:spacing w:before="158" w:line="217" w:lineRule="auto"/>
        <w:ind w:left="496"/>
        <w:rPr>
          <w:rFonts w:ascii="仿宋" w:hAnsi="仿宋" w:eastAsia="仿宋" w:cs="仿宋"/>
          <w:sz w:val="24"/>
          <w:szCs w:val="24"/>
        </w:rPr>
      </w:pPr>
      <w:r>
        <w:fldChar w:fldCharType="begin"/>
      </w:r>
      <w:r>
        <w:instrText xml:space="preserve"> HYPERLINK "file:///C:\\Users\\Administrator\\xwechat_files\\fians_sun_bdae\\msg\\file\\2025-11\\1.1.2.2" </w:instrText>
      </w:r>
      <w:r>
        <w:fldChar w:fldCharType="separate"/>
      </w:r>
      <w:r>
        <w:rPr>
          <w:rFonts w:ascii="Times New Roman" w:hAnsi="Times New Roman" w:eastAsia="Times New Roman" w:cs="Times New Roman"/>
          <w:spacing w:val="-2"/>
          <w:sz w:val="24"/>
          <w:szCs w:val="24"/>
        </w:rPr>
        <w:t>1.1.2.2</w:t>
      </w:r>
      <w:r>
        <w:rPr>
          <w:rFonts w:ascii="Times New Roman" w:hAnsi="Times New Roman" w:eastAsia="Times New Roman" w:cs="Times New Roman"/>
          <w:spacing w:val="-2"/>
          <w:sz w:val="24"/>
          <w:szCs w:val="24"/>
        </w:rPr>
        <w:fldChar w:fldCharType="end"/>
      </w:r>
      <w:r>
        <w:rPr>
          <w:rFonts w:ascii="Times New Roman" w:hAnsi="Times New Roman" w:eastAsia="Times New Roman" w:cs="Times New Roman"/>
          <w:spacing w:val="-2"/>
          <w:sz w:val="24"/>
          <w:szCs w:val="24"/>
        </w:rPr>
        <w:t xml:space="preserve"> </w:t>
      </w:r>
      <w:r>
        <w:rPr>
          <w:rFonts w:ascii="仿宋" w:hAnsi="仿宋" w:eastAsia="仿宋" w:cs="仿宋"/>
          <w:spacing w:val="-2"/>
          <w:sz w:val="24"/>
          <w:szCs w:val="24"/>
        </w:rPr>
        <w:t>发包人：</w:t>
      </w:r>
      <w:r>
        <w:rPr>
          <w:rFonts w:ascii="仿宋" w:hAnsi="仿宋" w:eastAsia="仿宋" w:cs="仿宋"/>
          <w:spacing w:val="-2"/>
          <w:sz w:val="24"/>
          <w:szCs w:val="24"/>
          <w:u w:val="single"/>
        </w:rPr>
        <w:t xml:space="preserve"> 贵港市港北区水利局</w:t>
      </w:r>
      <w:r>
        <w:rPr>
          <w:rFonts w:ascii="仿宋" w:hAnsi="仿宋" w:eastAsia="仿宋" w:cs="仿宋"/>
          <w:spacing w:val="-56"/>
          <w:sz w:val="24"/>
          <w:szCs w:val="24"/>
          <w:u w:val="single"/>
        </w:rPr>
        <w:t xml:space="preserve"> </w:t>
      </w:r>
      <w:r>
        <w:rPr>
          <w:rFonts w:ascii="仿宋" w:hAnsi="仿宋" w:eastAsia="仿宋" w:cs="仿宋"/>
          <w:spacing w:val="-2"/>
          <w:sz w:val="24"/>
          <w:szCs w:val="24"/>
        </w:rPr>
        <w:t>。</w:t>
      </w:r>
    </w:p>
    <w:p w14:paraId="398D0726">
      <w:pPr>
        <w:spacing w:before="156" w:line="219" w:lineRule="auto"/>
        <w:ind w:left="496"/>
        <w:rPr>
          <w:rFonts w:ascii="仿宋" w:hAnsi="仿宋" w:eastAsia="仿宋" w:cs="仿宋"/>
          <w:sz w:val="24"/>
          <w:szCs w:val="24"/>
        </w:rPr>
      </w:pPr>
      <w:r>
        <w:rPr>
          <w:rFonts w:ascii="Times New Roman" w:hAnsi="Times New Roman" w:eastAsia="Times New Roman" w:cs="Times New Roman"/>
          <w:spacing w:val="-4"/>
          <w:sz w:val="24"/>
          <w:szCs w:val="24"/>
        </w:rPr>
        <w:t xml:space="preserve">1.1.2.3 </w:t>
      </w:r>
      <w:r>
        <w:rPr>
          <w:rFonts w:ascii="仿宋" w:hAnsi="仿宋" w:eastAsia="仿宋" w:cs="仿宋"/>
          <w:spacing w:val="-4"/>
          <w:sz w:val="24"/>
          <w:szCs w:val="24"/>
        </w:rPr>
        <w:t>承包人：</w:t>
      </w:r>
      <w:r>
        <w:rPr>
          <w:rFonts w:ascii="仿宋" w:hAnsi="仿宋" w:eastAsia="仿宋" w:cs="仿宋"/>
          <w:spacing w:val="3"/>
          <w:sz w:val="24"/>
          <w:szCs w:val="24"/>
          <w:u w:val="single"/>
        </w:rPr>
        <w:t xml:space="preserve">                </w:t>
      </w:r>
      <w:r>
        <w:rPr>
          <w:rFonts w:ascii="仿宋" w:hAnsi="仿宋" w:eastAsia="仿宋" w:cs="仿宋"/>
          <w:spacing w:val="-4"/>
          <w:sz w:val="24"/>
          <w:szCs w:val="24"/>
        </w:rPr>
        <w:t>。</w:t>
      </w:r>
    </w:p>
    <w:p w14:paraId="7D2FA5D1">
      <w:pPr>
        <w:spacing w:before="154" w:line="298" w:lineRule="auto"/>
        <w:ind w:left="40" w:right="28" w:firstLine="455"/>
        <w:rPr>
          <w:rFonts w:ascii="仿宋" w:hAnsi="仿宋" w:eastAsia="仿宋" w:cs="仿宋"/>
          <w:sz w:val="24"/>
          <w:szCs w:val="24"/>
        </w:rPr>
      </w:pPr>
      <w:r>
        <w:fldChar w:fldCharType="begin"/>
      </w:r>
      <w:r>
        <w:instrText xml:space="preserve"> HYPERLINK "file:///C:\\Users\\Administrator\\xwechat_files\\fians_sun_bdae\\msg\\file\\2025-11\\1.1.2.4" </w:instrText>
      </w:r>
      <w:r>
        <w:fldChar w:fldCharType="separate"/>
      </w:r>
      <w:r>
        <w:rPr>
          <w:rFonts w:ascii="Times New Roman" w:hAnsi="Times New Roman" w:eastAsia="Times New Roman" w:cs="Times New Roman"/>
          <w:sz w:val="24"/>
          <w:szCs w:val="24"/>
        </w:rPr>
        <w:t>1.1.2.4</w:t>
      </w: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w:t>
      </w:r>
      <w:r>
        <w:rPr>
          <w:rFonts w:ascii="仿宋" w:hAnsi="仿宋" w:eastAsia="仿宋" w:cs="仿宋"/>
          <w:sz w:val="24"/>
          <w:szCs w:val="24"/>
        </w:rPr>
        <w:t>承包人项目负责人、技术负责人和专职安全员</w:t>
      </w:r>
      <w:r>
        <w:rPr>
          <w:rFonts w:ascii="仿宋" w:hAnsi="仿宋" w:eastAsia="仿宋" w:cs="仿宋"/>
          <w:spacing w:val="-12"/>
          <w:sz w:val="24"/>
          <w:szCs w:val="24"/>
        </w:rPr>
        <w:t>：</w:t>
      </w:r>
      <w:r>
        <w:rPr>
          <w:rFonts w:ascii="仿宋" w:hAnsi="仿宋" w:eastAsia="仿宋" w:cs="仿宋"/>
          <w:spacing w:val="10"/>
          <w:sz w:val="24"/>
          <w:szCs w:val="24"/>
          <w:u w:val="single"/>
        </w:rPr>
        <w:t xml:space="preserve">      </w:t>
      </w:r>
      <w:r>
        <w:rPr>
          <w:rFonts w:ascii="仿宋" w:hAnsi="仿宋" w:eastAsia="仿宋" w:cs="仿宋"/>
          <w:spacing w:val="-85"/>
          <w:sz w:val="24"/>
          <w:szCs w:val="24"/>
        </w:rPr>
        <w:t xml:space="preserve"> </w:t>
      </w:r>
      <w:r>
        <w:rPr>
          <w:rFonts w:ascii="仿宋" w:hAnsi="仿宋" w:eastAsia="仿宋" w:cs="仿宋"/>
          <w:spacing w:val="-12"/>
          <w:sz w:val="24"/>
          <w:szCs w:val="24"/>
        </w:rPr>
        <w:t>（</w:t>
      </w:r>
      <w:r>
        <w:rPr>
          <w:rFonts w:ascii="仿宋" w:hAnsi="仿宋" w:eastAsia="仿宋" w:cs="仿宋"/>
          <w:sz w:val="24"/>
          <w:szCs w:val="24"/>
        </w:rPr>
        <w:t>项目负责人、技</w:t>
      </w:r>
      <w:r>
        <w:rPr>
          <w:rFonts w:ascii="仿宋" w:hAnsi="仿宋" w:eastAsia="仿宋" w:cs="仿宋"/>
          <w:spacing w:val="2"/>
          <w:sz w:val="24"/>
          <w:szCs w:val="24"/>
        </w:rPr>
        <w:t>术负责人和专职安全员的姓名、身份证号号码，项</w:t>
      </w:r>
      <w:r>
        <w:rPr>
          <w:rFonts w:ascii="仿宋" w:hAnsi="仿宋" w:eastAsia="仿宋" w:cs="仿宋"/>
          <w:spacing w:val="1"/>
          <w:sz w:val="24"/>
          <w:szCs w:val="24"/>
        </w:rPr>
        <w:t>目负责人执业证书号码以及项目负</w:t>
      </w:r>
      <w:r>
        <w:rPr>
          <w:rFonts w:ascii="仿宋" w:hAnsi="仿宋" w:eastAsia="仿宋" w:cs="仿宋"/>
          <w:spacing w:val="-2"/>
          <w:sz w:val="24"/>
          <w:szCs w:val="24"/>
        </w:rPr>
        <w:t>责人和专职安全员水行政主管部门颁发的安全生产考核合格证书号码）。</w:t>
      </w:r>
    </w:p>
    <w:p w14:paraId="6BE4EAAB">
      <w:pPr>
        <w:spacing w:before="122" w:line="316" w:lineRule="exact"/>
        <w:ind w:left="496"/>
        <w:rPr>
          <w:rFonts w:ascii="仿宋" w:hAnsi="仿宋" w:eastAsia="仿宋" w:cs="仿宋"/>
          <w:sz w:val="24"/>
          <w:szCs w:val="24"/>
        </w:rPr>
      </w:pPr>
      <w:r>
        <w:fldChar w:fldCharType="begin"/>
      </w:r>
      <w:r>
        <w:instrText xml:space="preserve"> HYPERLINK "file:///C:\\Users\\Administrator\\xwechat_files\\fians_sun_bdae\\msg\\file\\2025-11\\1.1.2.5" </w:instrText>
      </w:r>
      <w:r>
        <w:fldChar w:fldCharType="separate"/>
      </w:r>
      <w:r>
        <w:rPr>
          <w:rFonts w:ascii="Times New Roman" w:hAnsi="Times New Roman" w:eastAsia="Times New Roman" w:cs="Times New Roman"/>
          <w:spacing w:val="-3"/>
          <w:position w:val="1"/>
          <w:sz w:val="24"/>
          <w:szCs w:val="24"/>
        </w:rPr>
        <w:t>1.1.2.5</w:t>
      </w:r>
      <w:r>
        <w:rPr>
          <w:rFonts w:ascii="Times New Roman" w:hAnsi="Times New Roman" w:eastAsia="Times New Roman" w:cs="Times New Roman"/>
          <w:spacing w:val="-3"/>
          <w:position w:val="1"/>
          <w:sz w:val="24"/>
          <w:szCs w:val="24"/>
        </w:rPr>
        <w:fldChar w:fldCharType="end"/>
      </w:r>
      <w:r>
        <w:rPr>
          <w:rFonts w:ascii="Times New Roman" w:hAnsi="Times New Roman" w:eastAsia="Times New Roman" w:cs="Times New Roman"/>
          <w:spacing w:val="-3"/>
          <w:position w:val="1"/>
          <w:sz w:val="24"/>
          <w:szCs w:val="24"/>
        </w:rPr>
        <w:t xml:space="preserve"> </w:t>
      </w:r>
      <w:r>
        <w:rPr>
          <w:rFonts w:ascii="仿宋" w:hAnsi="仿宋" w:eastAsia="仿宋" w:cs="仿宋"/>
          <w:spacing w:val="-3"/>
          <w:position w:val="1"/>
          <w:sz w:val="24"/>
          <w:szCs w:val="24"/>
        </w:rPr>
        <w:t>分包人：</w:t>
      </w:r>
      <w:r>
        <w:rPr>
          <w:rFonts w:ascii="Times New Roman" w:hAnsi="Times New Roman" w:eastAsia="Times New Roman" w:cs="Times New Roman"/>
          <w:spacing w:val="-3"/>
          <w:position w:val="1"/>
          <w:sz w:val="24"/>
          <w:szCs w:val="24"/>
        </w:rPr>
        <w:t>/</w:t>
      </w:r>
      <w:r>
        <w:rPr>
          <w:rFonts w:ascii="仿宋" w:hAnsi="仿宋" w:eastAsia="仿宋" w:cs="仿宋"/>
          <w:spacing w:val="-3"/>
          <w:position w:val="1"/>
          <w:sz w:val="24"/>
          <w:szCs w:val="24"/>
        </w:rPr>
        <w:t>。</w:t>
      </w:r>
    </w:p>
    <w:p w14:paraId="62AFC673">
      <w:pPr>
        <w:spacing w:before="162" w:line="222" w:lineRule="auto"/>
        <w:ind w:left="496"/>
        <w:rPr>
          <w:rFonts w:ascii="仿宋" w:hAnsi="仿宋" w:eastAsia="仿宋" w:cs="仿宋"/>
          <w:sz w:val="24"/>
          <w:szCs w:val="24"/>
        </w:rPr>
      </w:pPr>
      <w:r>
        <w:fldChar w:fldCharType="begin"/>
      </w:r>
      <w:r>
        <w:instrText xml:space="preserve"> HYPERLINK "file:///C:\\Users\\Administrator\\xwechat_files\\fians_sun_bdae\\msg\\file\\2025-11\\1.1.2.6" </w:instrText>
      </w:r>
      <w:r>
        <w:fldChar w:fldCharType="separate"/>
      </w:r>
      <w:r>
        <w:rPr>
          <w:rFonts w:ascii="Times New Roman" w:hAnsi="Times New Roman" w:eastAsia="Times New Roman" w:cs="Times New Roman"/>
          <w:spacing w:val="-4"/>
          <w:sz w:val="24"/>
          <w:szCs w:val="24"/>
        </w:rPr>
        <w:t>1.1.2.6</w:t>
      </w:r>
      <w:r>
        <w:rPr>
          <w:rFonts w:ascii="Times New Roman" w:hAnsi="Times New Roman" w:eastAsia="Times New Roman" w:cs="Times New Roman"/>
          <w:spacing w:val="-4"/>
          <w:sz w:val="24"/>
          <w:szCs w:val="24"/>
        </w:rPr>
        <w:fldChar w:fldCharType="end"/>
      </w:r>
      <w:r>
        <w:rPr>
          <w:rFonts w:ascii="Times New Roman" w:hAnsi="Times New Roman" w:eastAsia="Times New Roman" w:cs="Times New Roman"/>
          <w:spacing w:val="-4"/>
          <w:sz w:val="24"/>
          <w:szCs w:val="24"/>
        </w:rPr>
        <w:t xml:space="preserve"> </w:t>
      </w:r>
      <w:r>
        <w:rPr>
          <w:rFonts w:ascii="仿宋" w:hAnsi="仿宋" w:eastAsia="仿宋" w:cs="仿宋"/>
          <w:spacing w:val="-4"/>
          <w:sz w:val="24"/>
          <w:szCs w:val="24"/>
        </w:rPr>
        <w:t>监理人：</w:t>
      </w:r>
      <w:r>
        <w:rPr>
          <w:rFonts w:ascii="仿宋" w:hAnsi="仿宋" w:eastAsia="仿宋" w:cs="仿宋"/>
          <w:spacing w:val="2"/>
          <w:sz w:val="24"/>
          <w:szCs w:val="24"/>
          <w:u w:val="single"/>
        </w:rPr>
        <w:t xml:space="preserve">                </w:t>
      </w:r>
      <w:r>
        <w:rPr>
          <w:rFonts w:ascii="仿宋" w:hAnsi="仿宋" w:eastAsia="仿宋" w:cs="仿宋"/>
          <w:spacing w:val="-4"/>
          <w:sz w:val="24"/>
          <w:szCs w:val="24"/>
        </w:rPr>
        <w:t>。</w:t>
      </w:r>
    </w:p>
    <w:p w14:paraId="5B1E3BC6">
      <w:pPr>
        <w:spacing w:before="151" w:line="218" w:lineRule="auto"/>
        <w:ind w:left="496"/>
        <w:rPr>
          <w:rFonts w:ascii="仿宋" w:hAnsi="仿宋" w:eastAsia="仿宋" w:cs="仿宋"/>
          <w:sz w:val="24"/>
          <w:szCs w:val="24"/>
        </w:rPr>
      </w:pPr>
      <w:r>
        <w:rPr>
          <w:rFonts w:ascii="Times New Roman" w:hAnsi="Times New Roman" w:eastAsia="Times New Roman" w:cs="Times New Roman"/>
          <w:spacing w:val="-10"/>
          <w:sz w:val="24"/>
          <w:szCs w:val="24"/>
        </w:rPr>
        <w:t>1.1.4</w:t>
      </w:r>
      <w:r>
        <w:rPr>
          <w:rFonts w:ascii="Times New Roman" w:hAnsi="Times New Roman" w:eastAsia="Times New Roman" w:cs="Times New Roman"/>
          <w:spacing w:val="48"/>
          <w:w w:val="101"/>
          <w:sz w:val="24"/>
          <w:szCs w:val="24"/>
        </w:rPr>
        <w:t xml:space="preserve"> </w:t>
      </w:r>
      <w:r>
        <w:rPr>
          <w:rFonts w:ascii="仿宋" w:hAnsi="仿宋" w:eastAsia="仿宋" w:cs="仿宋"/>
          <w:spacing w:val="-10"/>
          <w:sz w:val="24"/>
          <w:szCs w:val="24"/>
        </w:rPr>
        <w:t>日期：</w:t>
      </w:r>
      <w:r>
        <w:rPr>
          <w:rFonts w:ascii="仿宋" w:hAnsi="仿宋" w:eastAsia="仿宋" w:cs="仿宋"/>
          <w:spacing w:val="2"/>
          <w:sz w:val="24"/>
          <w:szCs w:val="24"/>
          <w:u w:val="single"/>
        </w:rPr>
        <w:t xml:space="preserve">                </w:t>
      </w:r>
      <w:r>
        <w:rPr>
          <w:rFonts w:ascii="仿宋" w:hAnsi="仿宋" w:eastAsia="仿宋" w:cs="仿宋"/>
          <w:spacing w:val="-10"/>
          <w:sz w:val="24"/>
          <w:szCs w:val="24"/>
        </w:rPr>
        <w:t>。</w:t>
      </w:r>
    </w:p>
    <w:p w14:paraId="10F98FD4">
      <w:pPr>
        <w:spacing w:before="155" w:line="298" w:lineRule="auto"/>
        <w:ind w:left="42" w:right="28" w:firstLine="454"/>
        <w:rPr>
          <w:rFonts w:ascii="仿宋" w:hAnsi="仿宋" w:eastAsia="仿宋" w:cs="仿宋"/>
          <w:sz w:val="24"/>
          <w:szCs w:val="24"/>
        </w:rPr>
      </w:pPr>
      <w:r>
        <w:fldChar w:fldCharType="begin"/>
      </w:r>
      <w:r>
        <w:instrText xml:space="preserve"> HYPERLINK "file:///C:\\Users\\Administrator\\xwechat_files\\fians_sun_bdae\\msg\\file\\2025-11\\1.1.4.5" </w:instrText>
      </w:r>
      <w:r>
        <w:fldChar w:fldCharType="separate"/>
      </w:r>
      <w:r>
        <w:rPr>
          <w:rFonts w:ascii="Times New Roman" w:hAnsi="Times New Roman" w:eastAsia="Times New Roman" w:cs="Times New Roman"/>
          <w:spacing w:val="-2"/>
          <w:sz w:val="24"/>
          <w:szCs w:val="24"/>
        </w:rPr>
        <w:t>1.1.4.5</w:t>
      </w:r>
      <w:r>
        <w:rPr>
          <w:rFonts w:ascii="Times New Roman" w:hAnsi="Times New Roman" w:eastAsia="Times New Roman" w:cs="Times New Roman"/>
          <w:spacing w:val="-2"/>
          <w:sz w:val="24"/>
          <w:szCs w:val="24"/>
        </w:rPr>
        <w:fldChar w:fldCharType="end"/>
      </w:r>
      <w:r>
        <w:rPr>
          <w:rFonts w:ascii="Times New Roman" w:hAnsi="Times New Roman" w:eastAsia="Times New Roman" w:cs="Times New Roman"/>
          <w:spacing w:val="50"/>
          <w:sz w:val="24"/>
          <w:szCs w:val="24"/>
        </w:rPr>
        <w:t xml:space="preserve"> </w:t>
      </w:r>
      <w:r>
        <w:rPr>
          <w:rFonts w:ascii="仿宋" w:hAnsi="仿宋" w:eastAsia="仿宋" w:cs="仿宋"/>
          <w:spacing w:val="-2"/>
          <w:sz w:val="24"/>
          <w:szCs w:val="24"/>
        </w:rPr>
        <w:t>缺陷责任期（工程质量保修期</w:t>
      </w:r>
      <w:r>
        <w:rPr>
          <w:rFonts w:ascii="仿宋" w:hAnsi="仿宋" w:eastAsia="仿宋" w:cs="仿宋"/>
          <w:spacing w:val="-12"/>
          <w:sz w:val="24"/>
          <w:szCs w:val="24"/>
        </w:rPr>
        <w:t>）</w:t>
      </w:r>
      <w:r>
        <w:rPr>
          <w:rFonts w:ascii="仿宋" w:hAnsi="仿宋" w:eastAsia="仿宋" w:cs="仿宋"/>
          <w:spacing w:val="-71"/>
          <w:sz w:val="24"/>
          <w:szCs w:val="24"/>
        </w:rPr>
        <w:t xml:space="preserve"> </w:t>
      </w:r>
      <w:r>
        <w:rPr>
          <w:rFonts w:ascii="仿宋" w:hAnsi="仿宋" w:eastAsia="仿宋" w:cs="仿宋"/>
          <w:spacing w:val="-12"/>
          <w:sz w:val="24"/>
          <w:szCs w:val="24"/>
        </w:rPr>
        <w:t>：</w:t>
      </w:r>
      <w:r>
        <w:rPr>
          <w:rFonts w:ascii="仿宋" w:hAnsi="仿宋" w:eastAsia="仿宋" w:cs="仿宋"/>
          <w:spacing w:val="-21"/>
          <w:sz w:val="24"/>
          <w:szCs w:val="24"/>
          <w:u w:val="single"/>
        </w:rPr>
        <w:t xml:space="preserve"> </w:t>
      </w:r>
      <w:r>
        <w:rPr>
          <w:rFonts w:ascii="仿宋" w:hAnsi="仿宋" w:eastAsia="仿宋" w:cs="仿宋"/>
          <w:spacing w:val="-2"/>
          <w:sz w:val="24"/>
          <w:szCs w:val="24"/>
          <w:u w:val="single"/>
        </w:rPr>
        <w:t>工程缺陷责任期</w:t>
      </w:r>
      <w:r>
        <w:rPr>
          <w:rFonts w:ascii="仿宋" w:hAnsi="仿宋" w:eastAsia="仿宋" w:cs="仿宋"/>
          <w:spacing w:val="-3"/>
          <w:sz w:val="24"/>
          <w:szCs w:val="24"/>
          <w:u w:val="single"/>
        </w:rPr>
        <w:t xml:space="preserve">为 </w:t>
      </w:r>
      <w:r>
        <w:rPr>
          <w:rFonts w:ascii="Times New Roman" w:hAnsi="Times New Roman" w:eastAsia="Times New Roman" w:cs="Times New Roman"/>
          <w:spacing w:val="-3"/>
          <w:sz w:val="24"/>
          <w:szCs w:val="24"/>
          <w:u w:val="single"/>
        </w:rPr>
        <w:t xml:space="preserve">12  </w:t>
      </w:r>
      <w:r>
        <w:rPr>
          <w:rFonts w:ascii="仿宋" w:hAnsi="仿宋" w:eastAsia="仿宋" w:cs="仿宋"/>
          <w:spacing w:val="-3"/>
          <w:sz w:val="24"/>
          <w:szCs w:val="24"/>
          <w:u w:val="single"/>
        </w:rPr>
        <w:t>个月，缺陷责任期自工程竣工（完工）验收合格之日起计算。缺</w:t>
      </w:r>
      <w:r>
        <w:rPr>
          <w:rFonts w:ascii="仿宋" w:hAnsi="仿宋" w:eastAsia="仿宋" w:cs="仿宋"/>
          <w:spacing w:val="-4"/>
          <w:sz w:val="24"/>
          <w:szCs w:val="24"/>
          <w:u w:val="single"/>
        </w:rPr>
        <w:t>陷责任期终止后，</w:t>
      </w:r>
      <w:r>
        <w:rPr>
          <w:rFonts w:ascii="仿宋" w:hAnsi="仿宋" w:eastAsia="仿宋" w:cs="仿宋"/>
          <w:spacing w:val="64"/>
          <w:sz w:val="24"/>
          <w:szCs w:val="24"/>
          <w:u w:val="single"/>
        </w:rPr>
        <w:t xml:space="preserve"> </w:t>
      </w:r>
      <w:r>
        <w:rPr>
          <w:rFonts w:ascii="仿宋" w:hAnsi="仿宋" w:eastAsia="仿宋" w:cs="仿宋"/>
          <w:spacing w:val="-4"/>
          <w:sz w:val="24"/>
          <w:szCs w:val="24"/>
          <w:u w:val="single"/>
        </w:rPr>
        <w:t>发包人应退还剩余</w:t>
      </w:r>
      <w:r>
        <w:rPr>
          <w:rFonts w:ascii="仿宋" w:hAnsi="仿宋" w:eastAsia="仿宋" w:cs="仿宋"/>
          <w:spacing w:val="-2"/>
          <w:sz w:val="24"/>
          <w:szCs w:val="24"/>
          <w:u w:val="single"/>
        </w:rPr>
        <w:t>的质量保证金。</w:t>
      </w:r>
    </w:p>
    <w:p w14:paraId="3E91CCFF">
      <w:pPr>
        <w:spacing w:before="159" w:line="217" w:lineRule="auto"/>
        <w:ind w:left="4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1.4 </w:t>
      </w:r>
      <w:r>
        <w:rPr>
          <w:rFonts w:ascii="仿宋" w:hAnsi="仿宋" w:eastAsia="仿宋" w:cs="仿宋"/>
          <w:b/>
          <w:bCs/>
          <w:spacing w:val="-3"/>
          <w:sz w:val="24"/>
          <w:szCs w:val="24"/>
        </w:rPr>
        <w:t>合同文件的优先顺序</w:t>
      </w:r>
    </w:p>
    <w:p w14:paraId="22971CE1">
      <w:pPr>
        <w:spacing w:before="159" w:line="217" w:lineRule="auto"/>
        <w:ind w:left="477"/>
        <w:rPr>
          <w:rFonts w:ascii="仿宋" w:hAnsi="仿宋" w:eastAsia="仿宋" w:cs="仿宋"/>
          <w:sz w:val="24"/>
          <w:szCs w:val="24"/>
        </w:rPr>
      </w:pPr>
      <w:r>
        <w:rPr>
          <w:rFonts w:ascii="仿宋" w:hAnsi="仿宋" w:eastAsia="仿宋" w:cs="仿宋"/>
          <w:spacing w:val="-4"/>
          <w:sz w:val="24"/>
          <w:szCs w:val="24"/>
        </w:rPr>
        <w:t>进入合同的各项文件及其优先顺序如下：</w:t>
      </w:r>
    </w:p>
    <w:p w14:paraId="45FC8331">
      <w:pPr>
        <w:spacing w:before="157" w:line="217" w:lineRule="auto"/>
        <w:ind w:left="468"/>
        <w:rPr>
          <w:rFonts w:ascii="仿宋" w:hAnsi="仿宋" w:eastAsia="仿宋" w:cs="仿宋"/>
          <w:sz w:val="24"/>
          <w:szCs w:val="24"/>
        </w:rPr>
      </w:pPr>
      <w:r>
        <w:rPr>
          <w:rFonts w:ascii="仿宋" w:hAnsi="仿宋" w:eastAsia="仿宋" w:cs="仿宋"/>
          <w:spacing w:val="-7"/>
          <w:sz w:val="24"/>
          <w:szCs w:val="24"/>
        </w:rPr>
        <w:t>（</w:t>
      </w:r>
      <w:r>
        <w:rPr>
          <w:rFonts w:ascii="仿宋" w:hAnsi="仿宋" w:eastAsia="仿宋" w:cs="仿宋"/>
          <w:spacing w:val="-60"/>
          <w:sz w:val="24"/>
          <w:szCs w:val="24"/>
        </w:rPr>
        <w:t xml:space="preserve"> </w:t>
      </w:r>
      <w:r>
        <w:rPr>
          <w:rFonts w:ascii="Times New Roman" w:hAnsi="Times New Roman" w:eastAsia="Times New Roman" w:cs="Times New Roman"/>
          <w:spacing w:val="-7"/>
          <w:sz w:val="24"/>
          <w:szCs w:val="24"/>
        </w:rPr>
        <w:t>1</w:t>
      </w:r>
      <w:r>
        <w:rPr>
          <w:rFonts w:ascii="Times New Roman" w:hAnsi="Times New Roman" w:eastAsia="Times New Roman" w:cs="Times New Roman"/>
          <w:spacing w:val="-29"/>
          <w:sz w:val="24"/>
          <w:szCs w:val="24"/>
        </w:rPr>
        <w:t xml:space="preserve"> </w:t>
      </w:r>
      <w:r>
        <w:rPr>
          <w:rFonts w:ascii="仿宋" w:hAnsi="仿宋" w:eastAsia="仿宋" w:cs="仿宋"/>
          <w:spacing w:val="-7"/>
          <w:sz w:val="24"/>
          <w:szCs w:val="24"/>
        </w:rPr>
        <w:t>）合同协议书（包括补充协议、合同谈判备忘录</w:t>
      </w:r>
      <w:r>
        <w:rPr>
          <w:rFonts w:ascii="仿宋" w:hAnsi="仿宋" w:eastAsia="仿宋" w:cs="仿宋"/>
          <w:spacing w:val="5"/>
          <w:sz w:val="24"/>
          <w:szCs w:val="24"/>
        </w:rPr>
        <w:t>）；</w:t>
      </w:r>
    </w:p>
    <w:p w14:paraId="3B165176">
      <w:pPr>
        <w:spacing w:before="158" w:line="217" w:lineRule="auto"/>
        <w:ind w:left="468"/>
        <w:rPr>
          <w:rFonts w:ascii="仿宋" w:hAnsi="仿宋" w:eastAsia="仿宋" w:cs="仿宋"/>
          <w:sz w:val="24"/>
          <w:szCs w:val="24"/>
        </w:rPr>
      </w:pPr>
      <w:r>
        <w:rPr>
          <w:rFonts w:ascii="仿宋" w:hAnsi="仿宋" w:eastAsia="仿宋" w:cs="仿宋"/>
          <w:spacing w:val="-6"/>
          <w:sz w:val="24"/>
          <w:szCs w:val="24"/>
        </w:rPr>
        <w:t>（</w:t>
      </w:r>
      <w:r>
        <w:rPr>
          <w:rFonts w:ascii="Times New Roman" w:hAnsi="Times New Roman" w:eastAsia="Times New Roman" w:cs="Times New Roman"/>
          <w:spacing w:val="-6"/>
          <w:sz w:val="24"/>
          <w:szCs w:val="24"/>
        </w:rPr>
        <w:t>2</w:t>
      </w:r>
      <w:r>
        <w:rPr>
          <w:rFonts w:ascii="仿宋" w:hAnsi="仿宋" w:eastAsia="仿宋" w:cs="仿宋"/>
          <w:spacing w:val="-6"/>
          <w:sz w:val="24"/>
          <w:szCs w:val="24"/>
        </w:rPr>
        <w:t>）中标通知书；</w:t>
      </w:r>
    </w:p>
    <w:p w14:paraId="42CE67AE">
      <w:pPr>
        <w:spacing w:before="159" w:line="217" w:lineRule="auto"/>
        <w:ind w:left="468"/>
        <w:rPr>
          <w:rFonts w:ascii="仿宋" w:hAnsi="仿宋" w:eastAsia="仿宋" w:cs="仿宋"/>
          <w:sz w:val="24"/>
          <w:szCs w:val="24"/>
        </w:rPr>
      </w:pPr>
      <w:r>
        <w:rPr>
          <w:rFonts w:ascii="仿宋" w:hAnsi="仿宋" w:eastAsia="仿宋" w:cs="仿宋"/>
          <w:spacing w:val="-5"/>
          <w:sz w:val="24"/>
          <w:szCs w:val="24"/>
        </w:rPr>
        <w:t>（</w:t>
      </w:r>
      <w:r>
        <w:rPr>
          <w:rFonts w:ascii="Times New Roman" w:hAnsi="Times New Roman" w:eastAsia="Times New Roman" w:cs="Times New Roman"/>
          <w:spacing w:val="-5"/>
          <w:sz w:val="24"/>
          <w:szCs w:val="24"/>
        </w:rPr>
        <w:t>3</w:t>
      </w:r>
      <w:r>
        <w:rPr>
          <w:rFonts w:ascii="仿宋" w:hAnsi="仿宋" w:eastAsia="仿宋" w:cs="仿宋"/>
          <w:spacing w:val="-5"/>
          <w:sz w:val="24"/>
          <w:szCs w:val="24"/>
        </w:rPr>
        <w:t>）投标函及投标函附录；</w:t>
      </w:r>
    </w:p>
    <w:p w14:paraId="7918A04A">
      <w:pPr>
        <w:spacing w:before="157" w:line="217" w:lineRule="auto"/>
        <w:ind w:left="468"/>
        <w:rPr>
          <w:rFonts w:ascii="仿宋" w:hAnsi="仿宋" w:eastAsia="仿宋" w:cs="仿宋"/>
          <w:sz w:val="24"/>
          <w:szCs w:val="24"/>
        </w:rPr>
      </w:pPr>
      <w:r>
        <w:rPr>
          <w:rFonts w:ascii="仿宋" w:hAnsi="仿宋" w:eastAsia="仿宋" w:cs="仿宋"/>
          <w:spacing w:val="-4"/>
          <w:sz w:val="24"/>
          <w:szCs w:val="24"/>
        </w:rPr>
        <w:t>（</w:t>
      </w:r>
      <w:r>
        <w:rPr>
          <w:rFonts w:ascii="Times New Roman" w:hAnsi="Times New Roman" w:eastAsia="Times New Roman" w:cs="Times New Roman"/>
          <w:spacing w:val="-4"/>
          <w:sz w:val="24"/>
          <w:szCs w:val="24"/>
        </w:rPr>
        <w:t>4</w:t>
      </w:r>
      <w:r>
        <w:rPr>
          <w:rFonts w:ascii="仿宋" w:hAnsi="仿宋" w:eastAsia="仿宋" w:cs="仿宋"/>
          <w:spacing w:val="-4"/>
          <w:sz w:val="24"/>
          <w:szCs w:val="24"/>
        </w:rPr>
        <w:t>）专用合同条款（含附加条款</w:t>
      </w:r>
      <w:r>
        <w:rPr>
          <w:rFonts w:ascii="仿宋" w:hAnsi="仿宋" w:eastAsia="仿宋" w:cs="仿宋"/>
          <w:sz w:val="24"/>
          <w:szCs w:val="24"/>
        </w:rPr>
        <w:t>）；</w:t>
      </w:r>
    </w:p>
    <w:p w14:paraId="487517E3">
      <w:pPr>
        <w:spacing w:before="157" w:line="217" w:lineRule="auto"/>
        <w:ind w:left="468"/>
        <w:rPr>
          <w:rFonts w:ascii="仿宋" w:hAnsi="仿宋" w:eastAsia="仿宋" w:cs="仿宋"/>
          <w:sz w:val="24"/>
          <w:szCs w:val="24"/>
        </w:rPr>
      </w:pPr>
      <w:r>
        <w:rPr>
          <w:rFonts w:ascii="仿宋" w:hAnsi="仿宋" w:eastAsia="仿宋" w:cs="仿宋"/>
          <w:spacing w:val="-6"/>
          <w:sz w:val="24"/>
          <w:szCs w:val="24"/>
        </w:rPr>
        <w:t>（</w:t>
      </w:r>
      <w:r>
        <w:rPr>
          <w:rFonts w:ascii="Times New Roman" w:hAnsi="Times New Roman" w:eastAsia="Times New Roman" w:cs="Times New Roman"/>
          <w:spacing w:val="-6"/>
          <w:sz w:val="24"/>
          <w:szCs w:val="24"/>
        </w:rPr>
        <w:t>5</w:t>
      </w:r>
      <w:r>
        <w:rPr>
          <w:rFonts w:ascii="仿宋" w:hAnsi="仿宋" w:eastAsia="仿宋" w:cs="仿宋"/>
          <w:spacing w:val="-6"/>
          <w:sz w:val="24"/>
          <w:szCs w:val="24"/>
        </w:rPr>
        <w:t>）通用合同条款；</w:t>
      </w:r>
    </w:p>
    <w:p w14:paraId="553A3337">
      <w:pPr>
        <w:spacing w:before="160" w:line="217" w:lineRule="auto"/>
        <w:ind w:left="468"/>
        <w:rPr>
          <w:rFonts w:ascii="仿宋" w:hAnsi="仿宋" w:eastAsia="仿宋" w:cs="仿宋"/>
          <w:sz w:val="24"/>
          <w:szCs w:val="24"/>
        </w:rPr>
      </w:pPr>
      <w:r>
        <w:rPr>
          <w:rFonts w:ascii="仿宋" w:hAnsi="仿宋" w:eastAsia="仿宋" w:cs="仿宋"/>
          <w:spacing w:val="-4"/>
          <w:sz w:val="24"/>
          <w:szCs w:val="24"/>
        </w:rPr>
        <w:t>（</w:t>
      </w:r>
      <w:r>
        <w:rPr>
          <w:rFonts w:ascii="Times New Roman" w:hAnsi="Times New Roman" w:eastAsia="Times New Roman" w:cs="Times New Roman"/>
          <w:spacing w:val="-4"/>
          <w:sz w:val="24"/>
          <w:szCs w:val="24"/>
        </w:rPr>
        <w:t>6</w:t>
      </w:r>
      <w:r>
        <w:rPr>
          <w:rFonts w:ascii="仿宋" w:hAnsi="仿宋" w:eastAsia="仿宋" w:cs="仿宋"/>
          <w:spacing w:val="-4"/>
          <w:sz w:val="24"/>
          <w:szCs w:val="24"/>
        </w:rPr>
        <w:t>）技术标准和要求（合同技术条款</w:t>
      </w:r>
      <w:r>
        <w:rPr>
          <w:rFonts w:ascii="仿宋" w:hAnsi="仿宋" w:eastAsia="仿宋" w:cs="仿宋"/>
          <w:spacing w:val="3"/>
          <w:sz w:val="24"/>
          <w:szCs w:val="24"/>
        </w:rPr>
        <w:t>）；</w:t>
      </w:r>
    </w:p>
    <w:p w14:paraId="6F268F67">
      <w:pPr>
        <w:spacing w:before="157" w:line="217" w:lineRule="auto"/>
        <w:ind w:left="468"/>
        <w:rPr>
          <w:rFonts w:ascii="仿宋" w:hAnsi="仿宋" w:eastAsia="仿宋" w:cs="仿宋"/>
          <w:sz w:val="24"/>
          <w:szCs w:val="24"/>
        </w:rPr>
      </w:pPr>
      <w:r>
        <w:rPr>
          <w:rFonts w:ascii="仿宋" w:hAnsi="仿宋" w:eastAsia="仿宋" w:cs="仿宋"/>
          <w:spacing w:val="-8"/>
          <w:sz w:val="24"/>
          <w:szCs w:val="24"/>
        </w:rPr>
        <w:t>（</w:t>
      </w:r>
      <w:r>
        <w:rPr>
          <w:rFonts w:ascii="Times New Roman" w:hAnsi="Times New Roman" w:eastAsia="Times New Roman" w:cs="Times New Roman"/>
          <w:spacing w:val="-8"/>
          <w:sz w:val="24"/>
          <w:szCs w:val="24"/>
        </w:rPr>
        <w:t>7</w:t>
      </w:r>
      <w:r>
        <w:rPr>
          <w:rFonts w:ascii="仿宋" w:hAnsi="仿宋" w:eastAsia="仿宋" w:cs="仿宋"/>
          <w:spacing w:val="-8"/>
          <w:sz w:val="24"/>
          <w:szCs w:val="24"/>
        </w:rPr>
        <w:t>）图纸；</w:t>
      </w:r>
    </w:p>
    <w:p w14:paraId="40E78738">
      <w:pPr>
        <w:spacing w:before="157" w:line="216" w:lineRule="auto"/>
        <w:ind w:left="468"/>
        <w:rPr>
          <w:rFonts w:ascii="仿宋" w:hAnsi="仿宋" w:eastAsia="仿宋" w:cs="仿宋"/>
          <w:sz w:val="24"/>
          <w:szCs w:val="24"/>
        </w:rPr>
      </w:pPr>
      <w:r>
        <w:rPr>
          <w:rFonts w:ascii="仿宋" w:hAnsi="仿宋" w:eastAsia="仿宋" w:cs="仿宋"/>
          <w:spacing w:val="-5"/>
          <w:sz w:val="24"/>
          <w:szCs w:val="24"/>
        </w:rPr>
        <w:t>（</w:t>
      </w:r>
      <w:r>
        <w:rPr>
          <w:rFonts w:ascii="Times New Roman" w:hAnsi="Times New Roman" w:eastAsia="Times New Roman" w:cs="Times New Roman"/>
          <w:spacing w:val="-5"/>
          <w:sz w:val="24"/>
          <w:szCs w:val="24"/>
        </w:rPr>
        <w:t>8</w:t>
      </w:r>
      <w:r>
        <w:rPr>
          <w:rFonts w:ascii="仿宋" w:hAnsi="仿宋" w:eastAsia="仿宋" w:cs="仿宋"/>
          <w:spacing w:val="-5"/>
          <w:sz w:val="24"/>
          <w:szCs w:val="24"/>
        </w:rPr>
        <w:t>）已标价工程量清单；</w:t>
      </w:r>
    </w:p>
    <w:p w14:paraId="02ECA7A3">
      <w:pPr>
        <w:spacing w:before="160" w:line="217" w:lineRule="auto"/>
        <w:ind w:left="468"/>
        <w:rPr>
          <w:rFonts w:ascii="仿宋" w:hAnsi="仿宋" w:eastAsia="仿宋" w:cs="仿宋"/>
          <w:sz w:val="24"/>
          <w:szCs w:val="24"/>
        </w:rPr>
      </w:pPr>
      <w:r>
        <w:rPr>
          <w:rFonts w:ascii="仿宋" w:hAnsi="仿宋" w:eastAsia="仿宋" w:cs="仿宋"/>
          <w:spacing w:val="-5"/>
          <w:sz w:val="24"/>
          <w:szCs w:val="24"/>
        </w:rPr>
        <w:t>（</w:t>
      </w:r>
      <w:r>
        <w:rPr>
          <w:rFonts w:ascii="Times New Roman" w:hAnsi="Times New Roman" w:eastAsia="Times New Roman" w:cs="Times New Roman"/>
          <w:spacing w:val="-5"/>
          <w:sz w:val="24"/>
          <w:szCs w:val="24"/>
        </w:rPr>
        <w:t>9</w:t>
      </w:r>
      <w:r>
        <w:rPr>
          <w:rFonts w:ascii="仿宋" w:hAnsi="仿宋" w:eastAsia="仿宋" w:cs="仿宋"/>
          <w:spacing w:val="-5"/>
          <w:sz w:val="24"/>
          <w:szCs w:val="24"/>
        </w:rPr>
        <w:t>）投标文件其他内容；</w:t>
      </w:r>
    </w:p>
    <w:p w14:paraId="2E7FE3BD">
      <w:pPr>
        <w:spacing w:before="157" w:line="217" w:lineRule="auto"/>
        <w:ind w:left="468"/>
        <w:rPr>
          <w:rFonts w:ascii="仿宋" w:hAnsi="仿宋" w:eastAsia="仿宋" w:cs="仿宋"/>
          <w:sz w:val="24"/>
          <w:szCs w:val="24"/>
        </w:rPr>
      </w:pPr>
      <w:r>
        <w:rPr>
          <w:rFonts w:ascii="仿宋" w:hAnsi="仿宋" w:eastAsia="仿宋" w:cs="仿宋"/>
          <w:spacing w:val="-10"/>
          <w:sz w:val="24"/>
          <w:szCs w:val="24"/>
        </w:rPr>
        <w:t>（</w:t>
      </w:r>
      <w:r>
        <w:rPr>
          <w:rFonts w:ascii="仿宋" w:hAnsi="仿宋" w:eastAsia="仿宋" w:cs="仿宋"/>
          <w:spacing w:val="-54"/>
          <w:sz w:val="24"/>
          <w:szCs w:val="24"/>
        </w:rPr>
        <w:t xml:space="preserve"> </w:t>
      </w:r>
      <w:r>
        <w:rPr>
          <w:rFonts w:ascii="Times New Roman" w:hAnsi="Times New Roman" w:eastAsia="Times New Roman" w:cs="Times New Roman"/>
          <w:spacing w:val="-10"/>
          <w:sz w:val="24"/>
          <w:szCs w:val="24"/>
        </w:rPr>
        <w:t>10</w:t>
      </w:r>
      <w:r>
        <w:rPr>
          <w:rFonts w:ascii="仿宋" w:hAnsi="仿宋" w:eastAsia="仿宋" w:cs="仿宋"/>
          <w:spacing w:val="-10"/>
          <w:sz w:val="24"/>
          <w:szCs w:val="24"/>
        </w:rPr>
        <w:t>）其他合同文件。</w:t>
      </w:r>
    </w:p>
    <w:p w14:paraId="1FB7DD9D">
      <w:pPr>
        <w:spacing w:before="157" w:line="217" w:lineRule="auto"/>
        <w:ind w:left="44"/>
        <w:outlineLvl w:val="2"/>
        <w:rPr>
          <w:rFonts w:ascii="仿宋" w:hAnsi="仿宋" w:eastAsia="仿宋" w:cs="仿宋"/>
          <w:sz w:val="24"/>
          <w:szCs w:val="24"/>
        </w:rPr>
      </w:pPr>
      <w:r>
        <w:rPr>
          <w:rFonts w:ascii="Times New Roman" w:hAnsi="Times New Roman" w:eastAsia="Times New Roman" w:cs="Times New Roman"/>
          <w:b/>
          <w:bCs/>
          <w:spacing w:val="-5"/>
          <w:sz w:val="24"/>
          <w:szCs w:val="24"/>
        </w:rPr>
        <w:t xml:space="preserve">1.7 </w:t>
      </w:r>
      <w:r>
        <w:rPr>
          <w:rFonts w:ascii="仿宋" w:hAnsi="仿宋" w:eastAsia="仿宋" w:cs="仿宋"/>
          <w:b/>
          <w:bCs/>
          <w:spacing w:val="-5"/>
          <w:sz w:val="24"/>
          <w:szCs w:val="24"/>
        </w:rPr>
        <w:t>联络</w:t>
      </w:r>
    </w:p>
    <w:p w14:paraId="1F08B983">
      <w:pPr>
        <w:spacing w:before="159" w:line="325" w:lineRule="auto"/>
        <w:ind w:left="42" w:right="28" w:firstLine="474"/>
        <w:rPr>
          <w:rFonts w:ascii="仿宋" w:hAnsi="仿宋" w:eastAsia="仿宋" w:cs="仿宋"/>
          <w:sz w:val="24"/>
          <w:szCs w:val="24"/>
        </w:rPr>
      </w:pPr>
      <w:r>
        <w:rPr>
          <w:rFonts w:ascii="Times New Roman" w:hAnsi="Times New Roman" w:eastAsia="Times New Roman" w:cs="Times New Roman"/>
          <w:spacing w:val="-1"/>
          <w:sz w:val="24"/>
          <w:szCs w:val="24"/>
        </w:rPr>
        <w:t>1.7.2</w:t>
      </w:r>
      <w:r>
        <w:rPr>
          <w:rFonts w:ascii="Times New Roman" w:hAnsi="Times New Roman" w:eastAsia="Times New Roman" w:cs="Times New Roman"/>
          <w:spacing w:val="67"/>
          <w:sz w:val="24"/>
          <w:szCs w:val="24"/>
        </w:rPr>
        <w:t xml:space="preserve"> </w:t>
      </w:r>
      <w:r>
        <w:rPr>
          <w:rFonts w:ascii="仿宋" w:hAnsi="仿宋" w:eastAsia="仿宋" w:cs="仿宋"/>
          <w:spacing w:val="-1"/>
          <w:sz w:val="24"/>
          <w:szCs w:val="24"/>
        </w:rPr>
        <w:t>来往函件均应按技术标准和要求（合同技术条款）约定的期限送</w:t>
      </w:r>
      <w:r>
        <w:rPr>
          <w:rFonts w:ascii="仿宋" w:hAnsi="仿宋" w:eastAsia="仿宋" w:cs="仿宋"/>
          <w:spacing w:val="92"/>
          <w:sz w:val="24"/>
          <w:szCs w:val="24"/>
          <w:u w:val="single"/>
        </w:rPr>
        <w:t xml:space="preserve"> </w:t>
      </w:r>
      <w:r>
        <w:rPr>
          <w:rFonts w:ascii="仿宋" w:hAnsi="仿宋" w:eastAsia="仿宋" w:cs="仿宋"/>
          <w:spacing w:val="-1"/>
          <w:sz w:val="24"/>
          <w:szCs w:val="24"/>
          <w:u w:val="single"/>
        </w:rPr>
        <w:t>贵港市港</w:t>
      </w:r>
      <w:r>
        <w:rPr>
          <w:rFonts w:ascii="仿宋" w:hAnsi="仿宋" w:eastAsia="仿宋" w:cs="仿宋"/>
          <w:spacing w:val="-3"/>
          <w:sz w:val="24"/>
          <w:szCs w:val="24"/>
          <w:u w:val="single"/>
        </w:rPr>
        <w:t>北区水利局</w:t>
      </w:r>
      <w:r>
        <w:rPr>
          <w:rFonts w:ascii="仿宋" w:hAnsi="仿宋" w:eastAsia="仿宋" w:cs="仿宋"/>
          <w:spacing w:val="-58"/>
          <w:sz w:val="24"/>
          <w:szCs w:val="24"/>
          <w:u w:val="single"/>
        </w:rPr>
        <w:t xml:space="preserve"> </w:t>
      </w:r>
      <w:r>
        <w:rPr>
          <w:rFonts w:ascii="仿宋" w:hAnsi="仿宋" w:eastAsia="仿宋" w:cs="仿宋"/>
          <w:spacing w:val="-3"/>
          <w:sz w:val="24"/>
          <w:szCs w:val="24"/>
        </w:rPr>
        <w:t>。</w:t>
      </w:r>
    </w:p>
    <w:p w14:paraId="5345285C">
      <w:pPr>
        <w:spacing w:before="1" w:line="218" w:lineRule="auto"/>
        <w:ind w:left="3669"/>
        <w:rPr>
          <w:rFonts w:ascii="仿宋" w:hAnsi="仿宋" w:eastAsia="仿宋" w:cs="仿宋"/>
          <w:sz w:val="28"/>
          <w:szCs w:val="28"/>
        </w:rPr>
      </w:pPr>
      <w:r>
        <w:rPr>
          <w:rFonts w:ascii="Times New Roman" w:hAnsi="Times New Roman" w:eastAsia="Times New Roman" w:cs="Times New Roman"/>
          <w:b/>
          <w:bCs/>
          <w:spacing w:val="-3"/>
          <w:sz w:val="28"/>
          <w:szCs w:val="28"/>
        </w:rPr>
        <w:t xml:space="preserve">2. </w:t>
      </w:r>
      <w:r>
        <w:rPr>
          <w:rFonts w:ascii="仿宋" w:hAnsi="仿宋" w:eastAsia="仿宋" w:cs="仿宋"/>
          <w:b/>
          <w:bCs/>
          <w:spacing w:val="-3"/>
          <w:sz w:val="28"/>
          <w:szCs w:val="28"/>
        </w:rPr>
        <w:t>发包人义务</w:t>
      </w:r>
    </w:p>
    <w:p w14:paraId="76C0308F">
      <w:pPr>
        <w:spacing w:line="218" w:lineRule="auto"/>
        <w:rPr>
          <w:rFonts w:ascii="仿宋" w:hAnsi="仿宋" w:eastAsia="仿宋" w:cs="仿宋"/>
          <w:sz w:val="28"/>
          <w:szCs w:val="28"/>
        </w:rPr>
        <w:sectPr>
          <w:footerReference r:id="rId35" w:type="default"/>
          <w:pgSz w:w="11900" w:h="16832"/>
          <w:pgMar w:top="1135" w:right="1444" w:bottom="1057" w:left="1444" w:header="822" w:footer="797" w:gutter="0"/>
          <w:cols w:space="720" w:num="1"/>
        </w:sectPr>
      </w:pPr>
    </w:p>
    <w:p w14:paraId="57FC52AA">
      <w:pPr>
        <w:spacing w:before="260" w:line="218" w:lineRule="auto"/>
        <w:ind w:left="3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2.3 </w:t>
      </w:r>
      <w:r>
        <w:rPr>
          <w:rFonts w:ascii="仿宋" w:hAnsi="仿宋" w:eastAsia="仿宋" w:cs="仿宋"/>
          <w:b/>
          <w:bCs/>
          <w:spacing w:val="-3"/>
          <w:sz w:val="24"/>
          <w:szCs w:val="24"/>
        </w:rPr>
        <w:t>提供施工场地</w:t>
      </w:r>
    </w:p>
    <w:p w14:paraId="38DE9D7E">
      <w:pPr>
        <w:spacing w:before="154" w:line="278" w:lineRule="auto"/>
        <w:ind w:left="44" w:right="28" w:firstLine="449"/>
        <w:rPr>
          <w:rFonts w:ascii="仿宋" w:hAnsi="仿宋" w:eastAsia="仿宋" w:cs="仿宋"/>
          <w:sz w:val="24"/>
          <w:szCs w:val="24"/>
        </w:rPr>
      </w:pPr>
      <w:r>
        <w:rPr>
          <w:rFonts w:ascii="Times New Roman" w:hAnsi="Times New Roman" w:eastAsia="Times New Roman" w:cs="Times New Roman"/>
          <w:sz w:val="24"/>
          <w:szCs w:val="24"/>
        </w:rPr>
        <w:t>2.3.2</w:t>
      </w:r>
      <w:r>
        <w:rPr>
          <w:rFonts w:ascii="Times New Roman" w:hAnsi="Times New Roman" w:eastAsia="Times New Roman" w:cs="Times New Roman"/>
          <w:spacing w:val="41"/>
          <w:sz w:val="24"/>
          <w:szCs w:val="24"/>
        </w:rPr>
        <w:t xml:space="preserve"> </w:t>
      </w:r>
      <w:r>
        <w:rPr>
          <w:rFonts w:ascii="仿宋" w:hAnsi="仿宋" w:eastAsia="仿宋" w:cs="仿宋"/>
          <w:sz w:val="24"/>
          <w:szCs w:val="24"/>
        </w:rPr>
        <w:t>发包人提供的施工场地范围为：</w:t>
      </w:r>
      <w:r>
        <w:rPr>
          <w:rFonts w:ascii="仿宋" w:hAnsi="仿宋" w:eastAsia="仿宋" w:cs="仿宋"/>
          <w:sz w:val="24"/>
          <w:szCs w:val="24"/>
          <w:u w:val="single"/>
        </w:rPr>
        <w:t>发包人</w:t>
      </w:r>
      <w:r>
        <w:rPr>
          <w:rFonts w:ascii="仿宋" w:hAnsi="仿宋" w:eastAsia="仿宋" w:cs="仿宋"/>
          <w:spacing w:val="-1"/>
          <w:sz w:val="24"/>
          <w:szCs w:val="24"/>
          <w:u w:val="single"/>
        </w:rPr>
        <w:t>负责办理工地范围内的征地、拆迁和移民等有关手续，向承包人提供施工用地</w:t>
      </w:r>
      <w:r>
        <w:rPr>
          <w:rFonts w:ascii="仿宋" w:hAnsi="仿宋" w:eastAsia="仿宋" w:cs="仿宋"/>
          <w:spacing w:val="-1"/>
          <w:sz w:val="24"/>
          <w:szCs w:val="24"/>
        </w:rPr>
        <w:t>。</w:t>
      </w:r>
    </w:p>
    <w:p w14:paraId="3783D21F">
      <w:pPr>
        <w:spacing w:before="160" w:line="307" w:lineRule="auto"/>
        <w:ind w:left="40" w:right="28" w:firstLine="454"/>
        <w:rPr>
          <w:rFonts w:ascii="仿宋" w:hAnsi="仿宋" w:eastAsia="仿宋" w:cs="仿宋"/>
          <w:sz w:val="24"/>
          <w:szCs w:val="24"/>
        </w:rPr>
      </w:pPr>
      <w:r>
        <w:rPr>
          <w:rFonts w:ascii="Times New Roman" w:hAnsi="Times New Roman" w:eastAsia="Times New Roman" w:cs="Times New Roman"/>
          <w:spacing w:val="-1"/>
          <w:sz w:val="24"/>
          <w:szCs w:val="24"/>
        </w:rPr>
        <w:t>2.3.3</w:t>
      </w:r>
      <w:r>
        <w:rPr>
          <w:rFonts w:ascii="Times New Roman" w:hAnsi="Times New Roman" w:eastAsia="Times New Roman" w:cs="Times New Roman"/>
          <w:spacing w:val="63"/>
          <w:w w:val="101"/>
          <w:sz w:val="24"/>
          <w:szCs w:val="24"/>
        </w:rPr>
        <w:t xml:space="preserve"> </w:t>
      </w:r>
      <w:r>
        <w:rPr>
          <w:rFonts w:ascii="仿宋" w:hAnsi="仿宋" w:eastAsia="仿宋" w:cs="仿宋"/>
          <w:spacing w:val="-1"/>
          <w:sz w:val="24"/>
          <w:szCs w:val="24"/>
        </w:rPr>
        <w:t xml:space="preserve">发包人应在开工前 </w:t>
      </w:r>
      <w:r>
        <w:rPr>
          <w:rFonts w:ascii="Times New Roman" w:hAnsi="Times New Roman" w:eastAsia="Times New Roman" w:cs="Times New Roman"/>
          <w:spacing w:val="-1"/>
          <w:sz w:val="24"/>
          <w:szCs w:val="24"/>
        </w:rPr>
        <w:t xml:space="preserve">14  </w:t>
      </w:r>
      <w:r>
        <w:rPr>
          <w:rFonts w:ascii="仿宋" w:hAnsi="仿宋" w:eastAsia="仿宋" w:cs="仿宋"/>
          <w:spacing w:val="-1"/>
          <w:sz w:val="24"/>
          <w:szCs w:val="24"/>
        </w:rPr>
        <w:t>天内，向承包人提供与施工现场相关的工程地质和地</w:t>
      </w:r>
      <w:r>
        <w:rPr>
          <w:rFonts w:ascii="仿宋" w:hAnsi="仿宋" w:eastAsia="仿宋" w:cs="仿宋"/>
          <w:spacing w:val="2"/>
          <w:sz w:val="24"/>
          <w:szCs w:val="24"/>
        </w:rPr>
        <w:t>下管线资料，对资料的真实准确性负责。但发包人</w:t>
      </w:r>
      <w:r>
        <w:rPr>
          <w:rFonts w:ascii="仿宋" w:hAnsi="仿宋" w:eastAsia="仿宋" w:cs="仿宋"/>
          <w:spacing w:val="1"/>
          <w:sz w:val="24"/>
          <w:szCs w:val="24"/>
        </w:rPr>
        <w:t>对承包人在使用上述资料时所作的</w:t>
      </w:r>
      <w:r>
        <w:rPr>
          <w:rFonts w:ascii="仿宋" w:hAnsi="仿宋" w:eastAsia="仿宋" w:cs="仿宋"/>
          <w:spacing w:val="2"/>
          <w:sz w:val="24"/>
          <w:szCs w:val="24"/>
        </w:rPr>
        <w:t>分析、判断和推论不承担责任。发包人负责协调处</w:t>
      </w:r>
      <w:r>
        <w:rPr>
          <w:rFonts w:ascii="仿宋" w:hAnsi="仿宋" w:eastAsia="仿宋" w:cs="仿宋"/>
          <w:spacing w:val="1"/>
          <w:sz w:val="24"/>
          <w:szCs w:val="24"/>
        </w:rPr>
        <w:t>理施工场地周围地下管线和邻近建</w:t>
      </w:r>
      <w:r>
        <w:rPr>
          <w:rFonts w:ascii="仿宋" w:hAnsi="仿宋" w:eastAsia="仿宋" w:cs="仿宋"/>
          <w:spacing w:val="-2"/>
          <w:sz w:val="24"/>
          <w:szCs w:val="24"/>
        </w:rPr>
        <w:t>筑物、构筑物的保护工作，并协助解决对承包人施工有干扰的外部条件。</w:t>
      </w:r>
    </w:p>
    <w:p w14:paraId="19482E62">
      <w:pPr>
        <w:spacing w:before="161" w:line="218" w:lineRule="auto"/>
        <w:ind w:left="3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2.8 </w:t>
      </w:r>
      <w:r>
        <w:rPr>
          <w:rFonts w:ascii="仿宋" w:hAnsi="仿宋" w:eastAsia="仿宋" w:cs="仿宋"/>
          <w:b/>
          <w:bCs/>
          <w:spacing w:val="-3"/>
          <w:sz w:val="24"/>
          <w:szCs w:val="24"/>
        </w:rPr>
        <w:t>其它义务</w:t>
      </w:r>
    </w:p>
    <w:p w14:paraId="2945BC53">
      <w:pPr>
        <w:spacing w:before="156" w:line="217" w:lineRule="auto"/>
        <w:ind w:left="473"/>
        <w:rPr>
          <w:rFonts w:ascii="仿宋" w:hAnsi="仿宋" w:eastAsia="仿宋" w:cs="仿宋"/>
          <w:sz w:val="24"/>
          <w:szCs w:val="24"/>
        </w:rPr>
      </w:pPr>
      <w:r>
        <w:rPr>
          <w:rFonts w:ascii="Times New Roman" w:hAnsi="Times New Roman" w:eastAsia="Times New Roman" w:cs="Times New Roman"/>
          <w:spacing w:val="-1"/>
          <w:sz w:val="24"/>
          <w:szCs w:val="24"/>
        </w:rPr>
        <w:t xml:space="preserve">2.8.1 </w:t>
      </w:r>
      <w:r>
        <w:rPr>
          <w:rFonts w:ascii="仿宋" w:hAnsi="仿宋" w:eastAsia="仿宋" w:cs="仿宋"/>
          <w:spacing w:val="-1"/>
          <w:sz w:val="24"/>
          <w:szCs w:val="24"/>
        </w:rPr>
        <w:t>施工场地应具备的施工条件及提供的时间：</w:t>
      </w:r>
      <w:r>
        <w:rPr>
          <w:rFonts w:ascii="仿宋" w:hAnsi="仿宋" w:eastAsia="仿宋" w:cs="仿宋"/>
          <w:spacing w:val="-30"/>
          <w:sz w:val="24"/>
          <w:szCs w:val="24"/>
          <w:u w:val="single"/>
        </w:rPr>
        <w:t xml:space="preserve"> </w:t>
      </w:r>
      <w:r>
        <w:rPr>
          <w:rFonts w:ascii="仿宋" w:hAnsi="仿宋" w:eastAsia="仿宋" w:cs="仿宋"/>
          <w:spacing w:val="-1"/>
          <w:sz w:val="24"/>
          <w:szCs w:val="24"/>
          <w:u w:val="single"/>
        </w:rPr>
        <w:t xml:space="preserve">签订合同时双方协商  </w:t>
      </w:r>
      <w:r>
        <w:rPr>
          <w:rFonts w:ascii="仿宋" w:hAnsi="仿宋" w:eastAsia="仿宋" w:cs="仿宋"/>
          <w:spacing w:val="-1"/>
          <w:sz w:val="24"/>
          <w:szCs w:val="24"/>
        </w:rPr>
        <w:t>。</w:t>
      </w:r>
    </w:p>
    <w:p w14:paraId="0121D9B1">
      <w:pPr>
        <w:spacing w:before="158" w:line="278" w:lineRule="auto"/>
        <w:ind w:left="63" w:right="31" w:firstLine="409"/>
        <w:rPr>
          <w:rFonts w:ascii="仿宋" w:hAnsi="仿宋" w:eastAsia="仿宋" w:cs="仿宋"/>
          <w:sz w:val="24"/>
          <w:szCs w:val="24"/>
        </w:rPr>
      </w:pPr>
      <w:r>
        <w:rPr>
          <w:rFonts w:ascii="Times New Roman" w:hAnsi="Times New Roman" w:eastAsia="Times New Roman" w:cs="Times New Roman"/>
          <w:spacing w:val="1"/>
          <w:sz w:val="24"/>
          <w:szCs w:val="24"/>
        </w:rPr>
        <w:t>2.8.2</w:t>
      </w:r>
      <w:r>
        <w:rPr>
          <w:rFonts w:ascii="Times New Roman" w:hAnsi="Times New Roman" w:eastAsia="Times New Roman" w:cs="Times New Roman"/>
          <w:spacing w:val="53"/>
          <w:sz w:val="24"/>
          <w:szCs w:val="24"/>
        </w:rPr>
        <w:t xml:space="preserve"> </w:t>
      </w:r>
      <w:r>
        <w:rPr>
          <w:rFonts w:ascii="仿宋" w:hAnsi="仿宋" w:eastAsia="仿宋" w:cs="仿宋"/>
          <w:spacing w:val="1"/>
          <w:sz w:val="24"/>
          <w:szCs w:val="24"/>
        </w:rPr>
        <w:t>施工所需的水、电、</w:t>
      </w:r>
      <w:r>
        <w:rPr>
          <w:rFonts w:ascii="仿宋" w:hAnsi="仿宋" w:eastAsia="仿宋" w:cs="仿宋"/>
          <w:spacing w:val="89"/>
          <w:sz w:val="24"/>
          <w:szCs w:val="24"/>
        </w:rPr>
        <w:t xml:space="preserve"> </w:t>
      </w:r>
      <w:r>
        <w:rPr>
          <w:rFonts w:ascii="仿宋" w:hAnsi="仿宋" w:eastAsia="仿宋" w:cs="仿宋"/>
          <w:spacing w:val="1"/>
          <w:sz w:val="24"/>
          <w:szCs w:val="24"/>
        </w:rPr>
        <w:t>电讯等管线接至施</w:t>
      </w:r>
      <w:r>
        <w:rPr>
          <w:rFonts w:ascii="仿宋" w:hAnsi="仿宋" w:eastAsia="仿宋" w:cs="仿宋"/>
          <w:sz w:val="24"/>
          <w:szCs w:val="24"/>
        </w:rPr>
        <w:t>工场地的要求、接入地点和提供时</w:t>
      </w:r>
      <w:r>
        <w:rPr>
          <w:rFonts w:ascii="仿宋" w:hAnsi="仿宋" w:eastAsia="仿宋" w:cs="仿宋"/>
          <w:spacing w:val="-3"/>
          <w:sz w:val="24"/>
          <w:szCs w:val="24"/>
        </w:rPr>
        <w:t>间：</w:t>
      </w:r>
      <w:r>
        <w:rPr>
          <w:rFonts w:ascii="仿宋" w:hAnsi="仿宋" w:eastAsia="仿宋" w:cs="仿宋"/>
          <w:spacing w:val="-3"/>
          <w:sz w:val="24"/>
          <w:szCs w:val="24"/>
          <w:u w:val="single"/>
        </w:rPr>
        <w:t xml:space="preserve">签订合同时双方协商  </w:t>
      </w:r>
      <w:r>
        <w:rPr>
          <w:rFonts w:ascii="仿宋" w:hAnsi="仿宋" w:eastAsia="仿宋" w:cs="仿宋"/>
          <w:spacing w:val="-3"/>
          <w:sz w:val="24"/>
          <w:szCs w:val="24"/>
        </w:rPr>
        <w:t>。</w:t>
      </w:r>
    </w:p>
    <w:p w14:paraId="650D2F81">
      <w:pPr>
        <w:spacing w:before="156" w:line="216" w:lineRule="auto"/>
        <w:ind w:left="473"/>
        <w:rPr>
          <w:rFonts w:ascii="仿宋" w:hAnsi="仿宋" w:eastAsia="仿宋" w:cs="仿宋"/>
          <w:sz w:val="24"/>
          <w:szCs w:val="24"/>
        </w:rPr>
      </w:pPr>
      <w:r>
        <w:rPr>
          <w:rFonts w:ascii="Times New Roman" w:hAnsi="Times New Roman" w:eastAsia="Times New Roman" w:cs="Times New Roman"/>
          <w:sz w:val="24"/>
          <w:szCs w:val="24"/>
        </w:rPr>
        <w:t xml:space="preserve">2.8.3 </w:t>
      </w:r>
      <w:r>
        <w:rPr>
          <w:rFonts w:ascii="仿宋" w:hAnsi="仿宋" w:eastAsia="仿宋" w:cs="仿宋"/>
          <w:sz w:val="24"/>
          <w:szCs w:val="24"/>
        </w:rPr>
        <w:t>施工场地外部道路通行权提供时间和要求：</w:t>
      </w:r>
      <w:r>
        <w:rPr>
          <w:rFonts w:ascii="仿宋" w:hAnsi="仿宋" w:eastAsia="仿宋" w:cs="仿宋"/>
          <w:sz w:val="24"/>
          <w:szCs w:val="24"/>
          <w:u w:val="single"/>
        </w:rPr>
        <w:t>签订合同时</w:t>
      </w:r>
      <w:r>
        <w:rPr>
          <w:rFonts w:ascii="仿宋" w:hAnsi="仿宋" w:eastAsia="仿宋" w:cs="仿宋"/>
          <w:spacing w:val="-1"/>
          <w:sz w:val="24"/>
          <w:szCs w:val="24"/>
          <w:u w:val="single"/>
        </w:rPr>
        <w:t xml:space="preserve">双方协商  </w:t>
      </w:r>
      <w:r>
        <w:rPr>
          <w:rFonts w:ascii="仿宋" w:hAnsi="仿宋" w:eastAsia="仿宋" w:cs="仿宋"/>
          <w:spacing w:val="-1"/>
          <w:sz w:val="24"/>
          <w:szCs w:val="24"/>
        </w:rPr>
        <w:t>。</w:t>
      </w:r>
    </w:p>
    <w:p w14:paraId="445CB275">
      <w:pPr>
        <w:spacing w:before="158" w:line="279" w:lineRule="auto"/>
        <w:ind w:left="48" w:right="31" w:firstLine="424"/>
        <w:rPr>
          <w:rFonts w:ascii="仿宋" w:hAnsi="仿宋" w:eastAsia="仿宋" w:cs="仿宋"/>
          <w:sz w:val="24"/>
          <w:szCs w:val="24"/>
        </w:rPr>
      </w:pPr>
      <w:r>
        <w:rPr>
          <w:rFonts w:ascii="Times New Roman" w:hAnsi="Times New Roman" w:eastAsia="Times New Roman" w:cs="Times New Roman"/>
          <w:spacing w:val="6"/>
          <w:sz w:val="24"/>
          <w:szCs w:val="24"/>
        </w:rPr>
        <w:t xml:space="preserve">2.8.4  </w:t>
      </w:r>
      <w:r>
        <w:rPr>
          <w:rFonts w:ascii="仿宋" w:hAnsi="仿宋" w:eastAsia="仿宋" w:cs="仿宋"/>
          <w:spacing w:val="6"/>
          <w:sz w:val="24"/>
          <w:szCs w:val="24"/>
        </w:rPr>
        <w:t>与施工场地周边环境关系的说明资料及相关协作关</w:t>
      </w:r>
      <w:r>
        <w:rPr>
          <w:rFonts w:ascii="仿宋" w:hAnsi="仿宋" w:eastAsia="仿宋" w:cs="仿宋"/>
          <w:spacing w:val="5"/>
          <w:sz w:val="24"/>
          <w:szCs w:val="24"/>
        </w:rPr>
        <w:t>系合同的提交时间和要</w:t>
      </w:r>
      <w:r>
        <w:rPr>
          <w:rFonts w:ascii="仿宋" w:hAnsi="仿宋" w:eastAsia="仿宋" w:cs="仿宋"/>
          <w:spacing w:val="-2"/>
          <w:sz w:val="24"/>
          <w:szCs w:val="24"/>
        </w:rPr>
        <w:t>求：</w:t>
      </w:r>
      <w:r>
        <w:rPr>
          <w:rFonts w:ascii="仿宋" w:hAnsi="仿宋" w:eastAsia="仿宋" w:cs="仿宋"/>
          <w:spacing w:val="-2"/>
          <w:sz w:val="24"/>
          <w:szCs w:val="24"/>
          <w:u w:val="single"/>
        </w:rPr>
        <w:t xml:space="preserve">签订合同时双方协商  </w:t>
      </w:r>
      <w:r>
        <w:rPr>
          <w:rFonts w:ascii="仿宋" w:hAnsi="仿宋" w:eastAsia="仿宋" w:cs="仿宋"/>
          <w:spacing w:val="-2"/>
          <w:sz w:val="24"/>
          <w:szCs w:val="24"/>
        </w:rPr>
        <w:t>。</w:t>
      </w:r>
    </w:p>
    <w:p w14:paraId="549AD6C4">
      <w:pPr>
        <w:spacing w:before="122" w:line="217" w:lineRule="auto"/>
        <w:ind w:left="601"/>
        <w:rPr>
          <w:rFonts w:ascii="仿宋" w:hAnsi="仿宋" w:eastAsia="仿宋" w:cs="仿宋"/>
          <w:sz w:val="24"/>
          <w:szCs w:val="24"/>
        </w:rPr>
      </w:pPr>
      <w:r>
        <w:rPr>
          <w:rFonts w:ascii="仿宋" w:hAnsi="仿宋" w:eastAsia="仿宋" w:cs="仿宋"/>
          <w:b/>
          <w:bCs/>
          <w:spacing w:val="-3"/>
          <w:sz w:val="24"/>
          <w:szCs w:val="24"/>
        </w:rPr>
        <w:t>增加：其他未尽事宜待签订施工合同时双方再协商。</w:t>
      </w:r>
    </w:p>
    <w:p w14:paraId="5EF1E7E9">
      <w:pPr>
        <w:pStyle w:val="2"/>
        <w:spacing w:line="463" w:lineRule="auto"/>
      </w:pPr>
    </w:p>
    <w:p w14:paraId="393C1BD1">
      <w:pPr>
        <w:spacing w:before="92" w:line="222" w:lineRule="auto"/>
        <w:ind w:left="3947"/>
        <w:rPr>
          <w:rFonts w:ascii="仿宋" w:hAnsi="仿宋" w:eastAsia="仿宋" w:cs="仿宋"/>
          <w:sz w:val="28"/>
          <w:szCs w:val="28"/>
        </w:rPr>
      </w:pPr>
      <w:r>
        <w:rPr>
          <w:rFonts w:ascii="Times New Roman" w:hAnsi="Times New Roman" w:eastAsia="Times New Roman" w:cs="Times New Roman"/>
          <w:b/>
          <w:bCs/>
          <w:spacing w:val="-6"/>
          <w:sz w:val="28"/>
          <w:szCs w:val="28"/>
        </w:rPr>
        <w:t>3.</w:t>
      </w:r>
      <w:r>
        <w:rPr>
          <w:rFonts w:ascii="Times New Roman" w:hAnsi="Times New Roman" w:eastAsia="Times New Roman" w:cs="Times New Roman"/>
          <w:b/>
          <w:bCs/>
          <w:spacing w:val="18"/>
          <w:w w:val="101"/>
          <w:sz w:val="28"/>
          <w:szCs w:val="28"/>
        </w:rPr>
        <w:t xml:space="preserve"> </w:t>
      </w:r>
      <w:r>
        <w:rPr>
          <w:rFonts w:ascii="仿宋" w:hAnsi="仿宋" w:eastAsia="仿宋" w:cs="仿宋"/>
          <w:b/>
          <w:bCs/>
          <w:spacing w:val="-6"/>
          <w:sz w:val="28"/>
          <w:szCs w:val="28"/>
        </w:rPr>
        <w:t>监理人</w:t>
      </w:r>
    </w:p>
    <w:p w14:paraId="61D36823">
      <w:pPr>
        <w:spacing w:before="140" w:line="217" w:lineRule="auto"/>
        <w:ind w:left="32"/>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3.1 </w:t>
      </w:r>
      <w:r>
        <w:rPr>
          <w:rFonts w:ascii="仿宋" w:hAnsi="仿宋" w:eastAsia="仿宋" w:cs="仿宋"/>
          <w:b/>
          <w:bCs/>
          <w:spacing w:val="-3"/>
          <w:sz w:val="24"/>
          <w:szCs w:val="24"/>
        </w:rPr>
        <w:t>监理人的职责和权力</w:t>
      </w:r>
    </w:p>
    <w:p w14:paraId="700C095A">
      <w:pPr>
        <w:spacing w:before="157" w:line="325" w:lineRule="auto"/>
        <w:ind w:left="58" w:right="26" w:firstLine="459"/>
        <w:rPr>
          <w:rFonts w:ascii="仿宋" w:hAnsi="仿宋" w:eastAsia="仿宋" w:cs="仿宋"/>
          <w:sz w:val="24"/>
          <w:szCs w:val="24"/>
        </w:rPr>
      </w:pPr>
      <w:r>
        <w:rPr>
          <w:rFonts w:ascii="Times New Roman" w:hAnsi="Times New Roman" w:eastAsia="Times New Roman" w:cs="Times New Roman"/>
          <w:spacing w:val="5"/>
          <w:sz w:val="24"/>
          <w:szCs w:val="24"/>
        </w:rPr>
        <w:t>3.1.1</w:t>
      </w:r>
      <w:r>
        <w:rPr>
          <w:rFonts w:ascii="Times New Roman" w:hAnsi="Times New Roman" w:eastAsia="Times New Roman" w:cs="Times New Roman"/>
          <w:spacing w:val="60"/>
          <w:sz w:val="24"/>
          <w:szCs w:val="24"/>
        </w:rPr>
        <w:t xml:space="preserve"> </w:t>
      </w:r>
      <w:r>
        <w:rPr>
          <w:rFonts w:ascii="仿宋" w:hAnsi="仿宋" w:eastAsia="仿宋" w:cs="仿宋"/>
          <w:spacing w:val="5"/>
          <w:sz w:val="24"/>
          <w:szCs w:val="24"/>
        </w:rPr>
        <w:t>监理人须根据发包人事先批准的权力范围行使权力，发包人批准的权</w:t>
      </w:r>
      <w:r>
        <w:rPr>
          <w:rFonts w:ascii="仿宋" w:hAnsi="仿宋" w:eastAsia="仿宋" w:cs="仿宋"/>
          <w:spacing w:val="4"/>
          <w:sz w:val="24"/>
          <w:szCs w:val="24"/>
        </w:rPr>
        <w:t>力范</w:t>
      </w:r>
      <w:r>
        <w:rPr>
          <w:rFonts w:ascii="仿宋" w:hAnsi="仿宋" w:eastAsia="仿宋" w:cs="仿宋"/>
          <w:spacing w:val="-4"/>
          <w:sz w:val="24"/>
          <w:szCs w:val="24"/>
        </w:rPr>
        <w:t>围：</w:t>
      </w:r>
      <w:r>
        <w:rPr>
          <w:rFonts w:ascii="仿宋" w:hAnsi="仿宋" w:eastAsia="仿宋" w:cs="仿宋"/>
          <w:spacing w:val="-39"/>
          <w:sz w:val="24"/>
          <w:szCs w:val="24"/>
          <w:u w:val="single"/>
        </w:rPr>
        <w:t xml:space="preserve"> </w:t>
      </w:r>
      <w:r>
        <w:rPr>
          <w:rFonts w:ascii="仿宋" w:hAnsi="仿宋" w:eastAsia="仿宋" w:cs="仿宋"/>
          <w:spacing w:val="-4"/>
          <w:sz w:val="24"/>
          <w:szCs w:val="24"/>
          <w:u w:val="single"/>
        </w:rPr>
        <w:t>按本工程委托监理合同</w:t>
      </w:r>
      <w:r>
        <w:rPr>
          <w:rFonts w:ascii="仿宋" w:hAnsi="仿宋" w:eastAsia="仿宋" w:cs="仿宋"/>
          <w:spacing w:val="-4"/>
          <w:sz w:val="24"/>
          <w:szCs w:val="24"/>
        </w:rPr>
        <w:t>。</w:t>
      </w:r>
    </w:p>
    <w:p w14:paraId="2E67E1B2">
      <w:pPr>
        <w:spacing w:before="1" w:line="219" w:lineRule="auto"/>
        <w:ind w:left="3950"/>
        <w:rPr>
          <w:rFonts w:ascii="仿宋" w:hAnsi="仿宋" w:eastAsia="仿宋" w:cs="仿宋"/>
          <w:sz w:val="28"/>
          <w:szCs w:val="28"/>
        </w:rPr>
      </w:pPr>
      <w:r>
        <w:rPr>
          <w:rFonts w:ascii="Times New Roman" w:hAnsi="Times New Roman" w:eastAsia="Times New Roman" w:cs="Times New Roman"/>
          <w:b/>
          <w:bCs/>
          <w:spacing w:val="-5"/>
          <w:sz w:val="28"/>
          <w:szCs w:val="28"/>
        </w:rPr>
        <w:t>4.</w:t>
      </w:r>
      <w:r>
        <w:rPr>
          <w:rFonts w:ascii="Times New Roman" w:hAnsi="Times New Roman" w:eastAsia="Times New Roman" w:cs="Times New Roman"/>
          <w:b/>
          <w:bCs/>
          <w:spacing w:val="11"/>
          <w:sz w:val="28"/>
          <w:szCs w:val="28"/>
        </w:rPr>
        <w:t xml:space="preserve"> </w:t>
      </w:r>
      <w:r>
        <w:rPr>
          <w:rFonts w:ascii="仿宋" w:hAnsi="仿宋" w:eastAsia="仿宋" w:cs="仿宋"/>
          <w:b/>
          <w:bCs/>
          <w:spacing w:val="-5"/>
          <w:sz w:val="28"/>
          <w:szCs w:val="28"/>
        </w:rPr>
        <w:t>承包人</w:t>
      </w:r>
    </w:p>
    <w:p w14:paraId="73A29D1F">
      <w:pPr>
        <w:spacing w:before="141" w:line="218" w:lineRule="auto"/>
        <w:ind w:left="3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4.1 </w:t>
      </w:r>
      <w:r>
        <w:rPr>
          <w:rFonts w:ascii="仿宋" w:hAnsi="仿宋" w:eastAsia="仿宋" w:cs="仿宋"/>
          <w:b/>
          <w:bCs/>
          <w:spacing w:val="-3"/>
          <w:sz w:val="24"/>
          <w:szCs w:val="24"/>
        </w:rPr>
        <w:t>承包人的一般义务</w:t>
      </w:r>
    </w:p>
    <w:p w14:paraId="40481F26">
      <w:pPr>
        <w:spacing w:before="155" w:line="217" w:lineRule="auto"/>
        <w:ind w:left="512"/>
        <w:rPr>
          <w:rFonts w:ascii="仿宋" w:hAnsi="仿宋" w:eastAsia="仿宋" w:cs="仿宋"/>
          <w:sz w:val="24"/>
          <w:szCs w:val="24"/>
        </w:rPr>
      </w:pPr>
      <w:r>
        <w:rPr>
          <w:rFonts w:ascii="Times New Roman" w:hAnsi="Times New Roman" w:eastAsia="Times New Roman" w:cs="Times New Roman"/>
          <w:spacing w:val="-2"/>
          <w:sz w:val="24"/>
          <w:szCs w:val="24"/>
        </w:rPr>
        <w:t xml:space="preserve">4.1.10 </w:t>
      </w:r>
      <w:r>
        <w:rPr>
          <w:rFonts w:ascii="仿宋" w:hAnsi="仿宋" w:eastAsia="仿宋" w:cs="仿宋"/>
          <w:spacing w:val="-2"/>
          <w:sz w:val="24"/>
          <w:szCs w:val="24"/>
        </w:rPr>
        <w:t>其他义务</w:t>
      </w:r>
    </w:p>
    <w:p w14:paraId="44A7D554">
      <w:pPr>
        <w:spacing w:before="160" w:line="216" w:lineRule="auto"/>
        <w:ind w:left="508"/>
        <w:rPr>
          <w:rFonts w:ascii="仿宋" w:hAnsi="仿宋" w:eastAsia="仿宋" w:cs="仿宋"/>
          <w:sz w:val="24"/>
          <w:szCs w:val="24"/>
        </w:rPr>
      </w:pPr>
      <w:r>
        <w:rPr>
          <w:rFonts w:ascii="仿宋" w:hAnsi="仿宋" w:eastAsia="仿宋" w:cs="仿宋"/>
          <w:spacing w:val="-10"/>
          <w:sz w:val="24"/>
          <w:szCs w:val="24"/>
        </w:rPr>
        <w:t>（</w:t>
      </w:r>
      <w:r>
        <w:rPr>
          <w:rFonts w:ascii="仿宋" w:hAnsi="仿宋" w:eastAsia="仿宋" w:cs="仿宋"/>
          <w:spacing w:val="-60"/>
          <w:sz w:val="24"/>
          <w:szCs w:val="24"/>
        </w:rPr>
        <w:t xml:space="preserve"> </w:t>
      </w:r>
      <w:r>
        <w:rPr>
          <w:rFonts w:ascii="仿宋" w:hAnsi="仿宋" w:eastAsia="仿宋" w:cs="仿宋"/>
          <w:spacing w:val="-10"/>
          <w:sz w:val="24"/>
          <w:szCs w:val="24"/>
        </w:rPr>
        <w:t>一）办理有关保险。</w:t>
      </w:r>
    </w:p>
    <w:p w14:paraId="7F474B81">
      <w:pPr>
        <w:spacing w:before="160" w:line="338" w:lineRule="auto"/>
        <w:ind w:left="45" w:right="26" w:firstLine="473"/>
        <w:rPr>
          <w:rFonts w:ascii="仿宋" w:hAnsi="仿宋" w:eastAsia="仿宋" w:cs="仿宋"/>
          <w:sz w:val="24"/>
          <w:szCs w:val="24"/>
        </w:rPr>
      </w:pPr>
      <w:r>
        <w:rPr>
          <w:rFonts w:ascii="仿宋" w:hAnsi="仿宋" w:eastAsia="仿宋" w:cs="仿宋"/>
          <w:spacing w:val="2"/>
          <w:sz w:val="24"/>
          <w:szCs w:val="24"/>
        </w:rPr>
        <w:t>按照《建筑法》规定，必须在工程开工前，为参加本合同工程现</w:t>
      </w:r>
      <w:r>
        <w:rPr>
          <w:rFonts w:ascii="仿宋" w:hAnsi="仿宋" w:eastAsia="仿宋" w:cs="仿宋"/>
          <w:spacing w:val="1"/>
          <w:sz w:val="24"/>
          <w:szCs w:val="24"/>
        </w:rPr>
        <w:t>场施工的所有作业人员及管理人员，包括参加工程建设的管理人员、监理人员、施工人员（含民工）办理工伤保险，并缴纳工伤保险费。保险期限自投保之日（工程开工之日）起至工程</w:t>
      </w:r>
      <w:r>
        <w:rPr>
          <w:rFonts w:ascii="仿宋" w:hAnsi="仿宋" w:eastAsia="仿宋" w:cs="仿宋"/>
          <w:spacing w:val="-3"/>
          <w:sz w:val="24"/>
          <w:szCs w:val="24"/>
        </w:rPr>
        <w:t>竣工（完工）验收时止，</w:t>
      </w:r>
      <w:r>
        <w:rPr>
          <w:rFonts w:ascii="仿宋" w:hAnsi="仿宋" w:eastAsia="仿宋" w:cs="仿宋"/>
          <w:spacing w:val="-24"/>
          <w:sz w:val="24"/>
          <w:szCs w:val="24"/>
        </w:rPr>
        <w:t xml:space="preserve"> </w:t>
      </w:r>
      <w:r>
        <w:rPr>
          <w:rFonts w:ascii="仿宋" w:hAnsi="仿宋" w:eastAsia="仿宋" w:cs="仿宋"/>
          <w:spacing w:val="-3"/>
          <w:sz w:val="24"/>
          <w:szCs w:val="24"/>
        </w:rPr>
        <w:t>时间上涵盖施工全过程</w:t>
      </w:r>
      <w:r>
        <w:rPr>
          <w:rFonts w:ascii="仿宋" w:hAnsi="仿宋" w:eastAsia="仿宋" w:cs="仿宋"/>
          <w:spacing w:val="-4"/>
          <w:sz w:val="24"/>
          <w:szCs w:val="24"/>
        </w:rPr>
        <w:t>的任一时段。</w:t>
      </w:r>
    </w:p>
    <w:p w14:paraId="7632A465">
      <w:pPr>
        <w:spacing w:before="1" w:line="215" w:lineRule="auto"/>
        <w:ind w:left="519"/>
        <w:rPr>
          <w:rFonts w:ascii="仿宋" w:hAnsi="仿宋" w:eastAsia="仿宋" w:cs="仿宋"/>
          <w:sz w:val="24"/>
          <w:szCs w:val="24"/>
        </w:rPr>
      </w:pPr>
      <w:r>
        <w:rPr>
          <w:rFonts w:ascii="仿宋" w:hAnsi="仿宋" w:eastAsia="仿宋" w:cs="仿宋"/>
          <w:spacing w:val="-2"/>
          <w:sz w:val="24"/>
          <w:szCs w:val="24"/>
        </w:rPr>
        <w:t>按照《建筑法》规定，鼓励为从事危险作业的职工办理意外伤害保险。</w:t>
      </w:r>
    </w:p>
    <w:p w14:paraId="5B74583A">
      <w:pPr>
        <w:spacing w:before="161" w:line="337" w:lineRule="auto"/>
        <w:ind w:left="43" w:right="44" w:firstLine="464"/>
        <w:rPr>
          <w:rFonts w:ascii="仿宋" w:hAnsi="仿宋" w:eastAsia="仿宋" w:cs="仿宋"/>
          <w:sz w:val="24"/>
          <w:szCs w:val="24"/>
        </w:rPr>
      </w:pPr>
      <w:r>
        <w:rPr>
          <w:rFonts w:ascii="仿宋" w:hAnsi="仿宋" w:eastAsia="仿宋" w:cs="仿宋"/>
          <w:spacing w:val="2"/>
          <w:sz w:val="24"/>
          <w:szCs w:val="24"/>
        </w:rPr>
        <w:t>（二）执行广西壮族自治区解决企业拖欠工资</w:t>
      </w:r>
      <w:r>
        <w:rPr>
          <w:rFonts w:ascii="仿宋" w:hAnsi="仿宋" w:eastAsia="仿宋" w:cs="仿宋"/>
          <w:spacing w:val="1"/>
          <w:sz w:val="24"/>
          <w:szCs w:val="24"/>
        </w:rPr>
        <w:t>问题联席会议关于保障农民工工资</w:t>
      </w:r>
      <w:r>
        <w:rPr>
          <w:rFonts w:ascii="仿宋" w:hAnsi="仿宋" w:eastAsia="仿宋" w:cs="仿宋"/>
          <w:spacing w:val="-4"/>
          <w:sz w:val="24"/>
          <w:szCs w:val="24"/>
        </w:rPr>
        <w:t>支付的有关规定，确保农民工工资无拖欠。</w:t>
      </w:r>
    </w:p>
    <w:p w14:paraId="5CB611D3">
      <w:pPr>
        <w:spacing w:before="3" w:line="215" w:lineRule="auto"/>
        <w:ind w:right="26"/>
        <w:jc w:val="right"/>
        <w:rPr>
          <w:rFonts w:ascii="仿宋" w:hAnsi="仿宋" w:eastAsia="仿宋" w:cs="仿宋"/>
          <w:sz w:val="24"/>
          <w:szCs w:val="24"/>
        </w:rPr>
      </w:pPr>
      <w:r>
        <w:rPr>
          <w:rFonts w:ascii="仿宋" w:hAnsi="仿宋" w:eastAsia="仿宋" w:cs="仿宋"/>
          <w:spacing w:val="2"/>
          <w:sz w:val="24"/>
          <w:szCs w:val="24"/>
        </w:rPr>
        <w:t>依法与招用的农民工签订并履行劳动合同，建立职工名册，及时办理劳动</w:t>
      </w:r>
      <w:r>
        <w:rPr>
          <w:rFonts w:ascii="仿宋" w:hAnsi="仿宋" w:eastAsia="仿宋" w:cs="仿宋"/>
          <w:spacing w:val="1"/>
          <w:sz w:val="24"/>
          <w:szCs w:val="24"/>
        </w:rPr>
        <w:t>用工备</w:t>
      </w:r>
    </w:p>
    <w:p w14:paraId="2434ACEB">
      <w:pPr>
        <w:spacing w:line="215" w:lineRule="auto"/>
        <w:rPr>
          <w:rFonts w:ascii="仿宋" w:hAnsi="仿宋" w:eastAsia="仿宋" w:cs="仿宋"/>
          <w:sz w:val="24"/>
          <w:szCs w:val="24"/>
        </w:rPr>
        <w:sectPr>
          <w:footerReference r:id="rId36" w:type="default"/>
          <w:pgSz w:w="11900" w:h="16832"/>
          <w:pgMar w:top="1135" w:right="1444" w:bottom="1057" w:left="1444" w:header="822" w:footer="797" w:gutter="0"/>
          <w:cols w:space="720" w:num="1"/>
        </w:sectPr>
      </w:pPr>
    </w:p>
    <w:p w14:paraId="46C0992A">
      <w:pPr>
        <w:spacing w:before="259" w:line="338" w:lineRule="auto"/>
        <w:ind w:left="37" w:right="28" w:firstLine="6"/>
        <w:rPr>
          <w:rFonts w:ascii="仿宋" w:hAnsi="仿宋" w:eastAsia="仿宋" w:cs="仿宋"/>
          <w:sz w:val="24"/>
          <w:szCs w:val="24"/>
        </w:rPr>
      </w:pPr>
      <w:r>
        <w:rPr>
          <w:rFonts w:ascii="仿宋" w:hAnsi="仿宋" w:eastAsia="仿宋" w:cs="仿宋"/>
          <w:spacing w:val="1"/>
          <w:sz w:val="24"/>
          <w:szCs w:val="24"/>
        </w:rPr>
        <w:t>案。实行农民工工资专用账户管理、银行代发农民工工资制度和农民工工资保证金制</w:t>
      </w:r>
      <w:r>
        <w:rPr>
          <w:rFonts w:ascii="仿宋" w:hAnsi="仿宋" w:eastAsia="仿宋" w:cs="仿宋"/>
          <w:spacing w:val="-15"/>
          <w:sz w:val="24"/>
          <w:szCs w:val="24"/>
        </w:rPr>
        <w:t>度。</w:t>
      </w:r>
    </w:p>
    <w:p w14:paraId="66CC156C">
      <w:pPr>
        <w:spacing w:line="218" w:lineRule="auto"/>
        <w:ind w:left="508"/>
        <w:rPr>
          <w:rFonts w:ascii="仿宋" w:hAnsi="仿宋" w:eastAsia="仿宋" w:cs="仿宋"/>
          <w:sz w:val="24"/>
          <w:szCs w:val="24"/>
        </w:rPr>
      </w:pPr>
      <w:r>
        <w:rPr>
          <w:rFonts w:ascii="仿宋" w:hAnsi="仿宋" w:eastAsia="仿宋" w:cs="仿宋"/>
          <w:spacing w:val="-2"/>
          <w:sz w:val="24"/>
          <w:szCs w:val="24"/>
        </w:rPr>
        <w:t>（三）工程施工的义务和责任</w:t>
      </w:r>
    </w:p>
    <w:p w14:paraId="4A19F952">
      <w:pPr>
        <w:spacing w:before="157" w:line="297" w:lineRule="auto"/>
        <w:ind w:left="38" w:right="28" w:firstLine="470"/>
        <w:rPr>
          <w:rFonts w:ascii="仿宋" w:hAnsi="仿宋" w:eastAsia="仿宋" w:cs="仿宋"/>
          <w:sz w:val="24"/>
          <w:szCs w:val="24"/>
        </w:rPr>
      </w:pPr>
      <w:r>
        <w:rPr>
          <w:rFonts w:ascii="仿宋" w:hAnsi="仿宋" w:eastAsia="仿宋" w:cs="仿宋"/>
          <w:spacing w:val="9"/>
          <w:sz w:val="24"/>
          <w:szCs w:val="24"/>
        </w:rPr>
        <w:t>（</w:t>
      </w:r>
      <w:r>
        <w:rPr>
          <w:rFonts w:ascii="仿宋" w:hAnsi="仿宋" w:eastAsia="仿宋" w:cs="仿宋"/>
          <w:spacing w:val="-41"/>
          <w:sz w:val="24"/>
          <w:szCs w:val="24"/>
        </w:rPr>
        <w:t xml:space="preserve"> </w:t>
      </w:r>
      <w:r>
        <w:rPr>
          <w:rFonts w:ascii="Times New Roman" w:hAnsi="Times New Roman" w:eastAsia="Times New Roman" w:cs="Times New Roman"/>
          <w:spacing w:val="9"/>
          <w:sz w:val="24"/>
          <w:szCs w:val="24"/>
        </w:rPr>
        <w:t>1</w:t>
      </w:r>
      <w:r>
        <w:rPr>
          <w:rFonts w:ascii="Times New Roman" w:hAnsi="Times New Roman" w:eastAsia="Times New Roman" w:cs="Times New Roman"/>
          <w:spacing w:val="-17"/>
          <w:sz w:val="24"/>
          <w:szCs w:val="24"/>
        </w:rPr>
        <w:t xml:space="preserve"> </w:t>
      </w:r>
      <w:r>
        <w:rPr>
          <w:rFonts w:ascii="仿宋" w:hAnsi="仿宋" w:eastAsia="仿宋" w:cs="仿宋"/>
          <w:spacing w:val="9"/>
          <w:sz w:val="24"/>
          <w:szCs w:val="24"/>
        </w:rPr>
        <w:t>）承包人应负责施工场地内部的水、电等施工管、线路的铺、架设及其费</w:t>
      </w:r>
      <w:r>
        <w:rPr>
          <w:rFonts w:ascii="仿宋" w:hAnsi="仿宋" w:eastAsia="仿宋" w:cs="仿宋"/>
          <w:spacing w:val="2"/>
          <w:sz w:val="24"/>
          <w:szCs w:val="24"/>
        </w:rPr>
        <w:t>用，并按供电部门规定向供电部门（或发包人）交纳水</w:t>
      </w:r>
      <w:r>
        <w:rPr>
          <w:rFonts w:ascii="仿宋" w:hAnsi="仿宋" w:eastAsia="仿宋" w:cs="仿宋"/>
          <w:spacing w:val="1"/>
          <w:sz w:val="24"/>
          <w:szCs w:val="24"/>
        </w:rPr>
        <w:t>、电费。发包人提供的接电点</w:t>
      </w:r>
      <w:r>
        <w:rPr>
          <w:rFonts w:ascii="仿宋" w:hAnsi="仿宋" w:eastAsia="仿宋" w:cs="仿宋"/>
          <w:spacing w:val="-2"/>
          <w:sz w:val="24"/>
          <w:szCs w:val="24"/>
        </w:rPr>
        <w:t>在签订合同时明确。另外，施工通讯及设施由承包人负责并承担费用。</w:t>
      </w:r>
    </w:p>
    <w:p w14:paraId="75E4AF78">
      <w:pPr>
        <w:spacing w:before="162" w:line="277" w:lineRule="auto"/>
        <w:ind w:left="45" w:right="61" w:firstLine="463"/>
        <w:rPr>
          <w:rFonts w:ascii="仿宋" w:hAnsi="仿宋" w:eastAsia="仿宋" w:cs="仿宋"/>
          <w:sz w:val="24"/>
          <w:szCs w:val="24"/>
        </w:rPr>
      </w:pPr>
      <w:r>
        <w:rPr>
          <w:rFonts w:ascii="仿宋" w:hAnsi="仿宋" w:eastAsia="仿宋" w:cs="仿宋"/>
          <w:spacing w:val="10"/>
          <w:sz w:val="24"/>
          <w:szCs w:val="24"/>
        </w:rPr>
        <w:t>（</w:t>
      </w:r>
      <w:r>
        <w:rPr>
          <w:rFonts w:ascii="Times New Roman" w:hAnsi="Times New Roman" w:eastAsia="Times New Roman" w:cs="Times New Roman"/>
          <w:spacing w:val="10"/>
          <w:sz w:val="24"/>
          <w:szCs w:val="24"/>
        </w:rPr>
        <w:t>2</w:t>
      </w:r>
      <w:r>
        <w:rPr>
          <w:rFonts w:ascii="仿宋" w:hAnsi="仿宋" w:eastAsia="仿宋" w:cs="仿宋"/>
          <w:spacing w:val="10"/>
          <w:sz w:val="24"/>
          <w:szCs w:val="24"/>
        </w:rPr>
        <w:t>）</w:t>
      </w:r>
      <w:r>
        <w:rPr>
          <w:rFonts w:ascii="仿宋" w:hAnsi="仿宋" w:eastAsia="仿宋" w:cs="仿宋"/>
          <w:spacing w:val="-62"/>
          <w:sz w:val="24"/>
          <w:szCs w:val="24"/>
        </w:rPr>
        <w:t xml:space="preserve"> </w:t>
      </w:r>
      <w:r>
        <w:rPr>
          <w:rFonts w:ascii="仿宋" w:hAnsi="仿宋" w:eastAsia="仿宋" w:cs="仿宋"/>
          <w:spacing w:val="10"/>
          <w:sz w:val="24"/>
          <w:szCs w:val="24"/>
        </w:rPr>
        <w:t>除民房外，承包人应按监理人的指示负责拆除、清理已征用土地上的杂</w:t>
      </w:r>
      <w:r>
        <w:rPr>
          <w:rFonts w:ascii="仿宋" w:hAnsi="仿宋" w:eastAsia="仿宋" w:cs="仿宋"/>
          <w:spacing w:val="-5"/>
          <w:sz w:val="24"/>
          <w:szCs w:val="24"/>
        </w:rPr>
        <w:t>物、灌木、</w:t>
      </w:r>
      <w:r>
        <w:rPr>
          <w:rFonts w:ascii="仿宋" w:hAnsi="仿宋" w:eastAsia="仿宋" w:cs="仿宋"/>
          <w:spacing w:val="-47"/>
          <w:sz w:val="24"/>
          <w:szCs w:val="24"/>
        </w:rPr>
        <w:t xml:space="preserve"> </w:t>
      </w:r>
      <w:r>
        <w:rPr>
          <w:rFonts w:ascii="仿宋" w:hAnsi="仿宋" w:eastAsia="仿宋" w:cs="仿宋"/>
          <w:spacing w:val="-5"/>
          <w:sz w:val="24"/>
          <w:szCs w:val="24"/>
        </w:rPr>
        <w:t>树木、树根、杂草等。</w:t>
      </w:r>
    </w:p>
    <w:p w14:paraId="7B0E8C7A">
      <w:pPr>
        <w:spacing w:before="158" w:line="277" w:lineRule="auto"/>
        <w:ind w:left="34" w:right="31" w:firstLine="474"/>
        <w:rPr>
          <w:rFonts w:ascii="仿宋" w:hAnsi="仿宋" w:eastAsia="仿宋" w:cs="仿宋"/>
          <w:sz w:val="24"/>
          <w:szCs w:val="24"/>
        </w:rPr>
      </w:pPr>
      <w:r>
        <w:rPr>
          <w:rFonts w:ascii="仿宋" w:hAnsi="仿宋" w:eastAsia="仿宋" w:cs="仿宋"/>
          <w:spacing w:val="5"/>
          <w:sz w:val="24"/>
          <w:szCs w:val="24"/>
        </w:rPr>
        <w:t>（</w:t>
      </w:r>
      <w:r>
        <w:rPr>
          <w:rFonts w:ascii="Times New Roman" w:hAnsi="Times New Roman" w:eastAsia="Times New Roman" w:cs="Times New Roman"/>
          <w:spacing w:val="5"/>
          <w:sz w:val="24"/>
          <w:szCs w:val="24"/>
        </w:rPr>
        <w:t>3</w:t>
      </w:r>
      <w:r>
        <w:rPr>
          <w:rFonts w:ascii="仿宋" w:hAnsi="仿宋" w:eastAsia="仿宋" w:cs="仿宋"/>
          <w:spacing w:val="5"/>
          <w:sz w:val="24"/>
          <w:szCs w:val="24"/>
        </w:rPr>
        <w:t>）承包人应充分理解有一些设施（如施工道路、桥梁）可能会有其它人和单</w:t>
      </w:r>
      <w:r>
        <w:rPr>
          <w:rFonts w:ascii="仿宋" w:hAnsi="仿宋" w:eastAsia="仿宋" w:cs="仿宋"/>
          <w:spacing w:val="-2"/>
          <w:sz w:val="24"/>
          <w:szCs w:val="24"/>
        </w:rPr>
        <w:t>位使用通行，在使用过程中发生干扰时，应立即通知监理人并服从监理人的决定。</w:t>
      </w:r>
    </w:p>
    <w:p w14:paraId="352E8BC8">
      <w:pPr>
        <w:spacing w:before="159" w:line="276" w:lineRule="auto"/>
        <w:ind w:left="41" w:right="48" w:firstLine="467"/>
        <w:rPr>
          <w:rFonts w:ascii="仿宋" w:hAnsi="仿宋" w:eastAsia="仿宋" w:cs="仿宋"/>
          <w:sz w:val="24"/>
          <w:szCs w:val="24"/>
        </w:rPr>
      </w:pPr>
      <w:r>
        <w:rPr>
          <w:rFonts w:ascii="仿宋" w:hAnsi="仿宋" w:eastAsia="仿宋" w:cs="仿宋"/>
          <w:spacing w:val="5"/>
          <w:sz w:val="24"/>
          <w:szCs w:val="24"/>
        </w:rPr>
        <w:t>（</w:t>
      </w:r>
      <w:r>
        <w:rPr>
          <w:rFonts w:ascii="Times New Roman" w:hAnsi="Times New Roman" w:eastAsia="Times New Roman" w:cs="Times New Roman"/>
          <w:spacing w:val="5"/>
          <w:sz w:val="24"/>
          <w:szCs w:val="24"/>
        </w:rPr>
        <w:t>4</w:t>
      </w:r>
      <w:r>
        <w:rPr>
          <w:rFonts w:ascii="仿宋" w:hAnsi="仿宋" w:eastAsia="仿宋" w:cs="仿宋"/>
          <w:spacing w:val="5"/>
          <w:sz w:val="24"/>
          <w:szCs w:val="24"/>
        </w:rPr>
        <w:t>）承包人应为监理人、发包人现场代表对施工现场的检查监督提供</w:t>
      </w:r>
      <w:r>
        <w:rPr>
          <w:rFonts w:ascii="仿宋" w:hAnsi="仿宋" w:eastAsia="仿宋" w:cs="仿宋"/>
          <w:spacing w:val="4"/>
          <w:sz w:val="24"/>
          <w:szCs w:val="24"/>
        </w:rPr>
        <w:t>必要的配</w:t>
      </w:r>
      <w:r>
        <w:rPr>
          <w:rFonts w:ascii="仿宋" w:hAnsi="仿宋" w:eastAsia="仿宋" w:cs="仿宋"/>
          <w:spacing w:val="-3"/>
          <w:sz w:val="24"/>
          <w:szCs w:val="24"/>
        </w:rPr>
        <w:t>合，并对这种配合对施工的影响应有充分的考虑。</w:t>
      </w:r>
    </w:p>
    <w:p w14:paraId="05E02810">
      <w:pPr>
        <w:spacing w:before="163" w:line="278" w:lineRule="auto"/>
        <w:ind w:left="40" w:right="31" w:firstLine="468"/>
        <w:rPr>
          <w:rFonts w:ascii="仿宋" w:hAnsi="仿宋" w:eastAsia="仿宋" w:cs="仿宋"/>
          <w:sz w:val="24"/>
          <w:szCs w:val="24"/>
        </w:rPr>
      </w:pPr>
      <w:r>
        <w:rPr>
          <w:rFonts w:ascii="仿宋" w:hAnsi="仿宋" w:eastAsia="仿宋" w:cs="仿宋"/>
          <w:spacing w:val="5"/>
          <w:sz w:val="24"/>
          <w:szCs w:val="24"/>
        </w:rPr>
        <w:t>（</w:t>
      </w:r>
      <w:r>
        <w:rPr>
          <w:rFonts w:ascii="仿宋" w:hAnsi="仿宋" w:eastAsia="仿宋" w:cs="仿宋"/>
          <w:spacing w:val="-64"/>
          <w:sz w:val="24"/>
          <w:szCs w:val="24"/>
        </w:rPr>
        <w:t xml:space="preserve"> </w:t>
      </w:r>
      <w:r>
        <w:rPr>
          <w:rFonts w:ascii="Times New Roman" w:hAnsi="Times New Roman" w:eastAsia="Times New Roman" w:cs="Times New Roman"/>
          <w:spacing w:val="5"/>
          <w:sz w:val="24"/>
          <w:szCs w:val="24"/>
        </w:rPr>
        <w:t>5</w:t>
      </w:r>
      <w:r>
        <w:rPr>
          <w:rFonts w:ascii="Times New Roman" w:hAnsi="Times New Roman" w:eastAsia="Times New Roman" w:cs="Times New Roman"/>
          <w:spacing w:val="17"/>
          <w:sz w:val="24"/>
          <w:szCs w:val="24"/>
        </w:rPr>
        <w:t xml:space="preserve"> </w:t>
      </w:r>
      <w:r>
        <w:rPr>
          <w:rFonts w:ascii="仿宋" w:hAnsi="仿宋" w:eastAsia="仿宋" w:cs="仿宋"/>
          <w:spacing w:val="5"/>
          <w:sz w:val="24"/>
          <w:szCs w:val="24"/>
        </w:rPr>
        <w:t>）工程竣工（完工） 后，承包人应按监理人的指示清理施工现场直至监理</w:t>
      </w:r>
      <w:r>
        <w:rPr>
          <w:rFonts w:ascii="仿宋" w:hAnsi="仿宋" w:eastAsia="仿宋" w:cs="仿宋"/>
          <w:spacing w:val="-6"/>
          <w:sz w:val="24"/>
          <w:szCs w:val="24"/>
        </w:rPr>
        <w:t>人、发包人满意</w:t>
      </w:r>
      <w:r>
        <w:rPr>
          <w:rFonts w:ascii="仿宋" w:hAnsi="仿宋" w:eastAsia="仿宋" w:cs="仿宋"/>
          <w:spacing w:val="-40"/>
          <w:sz w:val="24"/>
          <w:szCs w:val="24"/>
        </w:rPr>
        <w:t xml:space="preserve"> </w:t>
      </w:r>
      <w:r>
        <w:rPr>
          <w:rFonts w:ascii="仿宋" w:hAnsi="仿宋" w:eastAsia="仿宋" w:cs="仿宋"/>
          <w:spacing w:val="-6"/>
          <w:sz w:val="24"/>
          <w:szCs w:val="24"/>
        </w:rPr>
        <w:t>为止。</w:t>
      </w:r>
    </w:p>
    <w:p w14:paraId="1C8E866C">
      <w:pPr>
        <w:spacing w:before="156" w:line="278" w:lineRule="auto"/>
        <w:ind w:left="43" w:right="61" w:firstLine="464"/>
        <w:rPr>
          <w:rFonts w:ascii="仿宋" w:hAnsi="仿宋" w:eastAsia="仿宋" w:cs="仿宋"/>
          <w:sz w:val="24"/>
          <w:szCs w:val="24"/>
        </w:rPr>
      </w:pPr>
      <w:r>
        <w:rPr>
          <w:rFonts w:ascii="仿宋" w:hAnsi="仿宋" w:eastAsia="仿宋" w:cs="仿宋"/>
          <w:spacing w:val="-2"/>
          <w:sz w:val="24"/>
          <w:szCs w:val="24"/>
        </w:rPr>
        <w:t>（</w:t>
      </w:r>
      <w:r>
        <w:rPr>
          <w:rFonts w:ascii="Times New Roman" w:hAnsi="Times New Roman" w:eastAsia="Times New Roman" w:cs="Times New Roman"/>
          <w:spacing w:val="-2"/>
          <w:sz w:val="24"/>
          <w:szCs w:val="24"/>
        </w:rPr>
        <w:t>6</w:t>
      </w:r>
      <w:r>
        <w:rPr>
          <w:rFonts w:ascii="仿宋" w:hAnsi="仿宋" w:eastAsia="仿宋" w:cs="仿宋"/>
          <w:spacing w:val="-2"/>
          <w:sz w:val="24"/>
          <w:szCs w:val="24"/>
        </w:rPr>
        <w:t>）对上述（</w:t>
      </w:r>
      <w:r>
        <w:rPr>
          <w:rFonts w:ascii="仿宋" w:hAnsi="仿宋" w:eastAsia="仿宋" w:cs="仿宋"/>
          <w:spacing w:val="-58"/>
          <w:sz w:val="24"/>
          <w:szCs w:val="24"/>
        </w:rPr>
        <w:t xml:space="preserve"> </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27"/>
          <w:sz w:val="24"/>
          <w:szCs w:val="24"/>
        </w:rPr>
        <w:t xml:space="preserve"> </w:t>
      </w:r>
      <w:r>
        <w:rPr>
          <w:rFonts w:ascii="仿宋" w:hAnsi="仿宋" w:eastAsia="仿宋" w:cs="仿宋"/>
          <w:spacing w:val="-9"/>
          <w:sz w:val="24"/>
          <w:szCs w:val="24"/>
        </w:rPr>
        <w:t>）</w:t>
      </w:r>
      <w:r>
        <w:rPr>
          <w:rFonts w:ascii="仿宋" w:hAnsi="仿宋" w:eastAsia="仿宋" w:cs="仿宋"/>
          <w:spacing w:val="3"/>
          <w:sz w:val="24"/>
          <w:szCs w:val="24"/>
        </w:rPr>
        <w:t xml:space="preserve"> </w:t>
      </w:r>
      <w:r>
        <w:rPr>
          <w:rFonts w:ascii="仿宋" w:hAnsi="仿宋" w:eastAsia="仿宋" w:cs="仿宋"/>
          <w:spacing w:val="-9"/>
          <w:sz w:val="24"/>
          <w:szCs w:val="24"/>
        </w:rPr>
        <w:t>～（</w:t>
      </w:r>
      <w:r>
        <w:rPr>
          <w:rFonts w:ascii="Times New Roman" w:hAnsi="Times New Roman" w:eastAsia="Times New Roman" w:cs="Times New Roman"/>
          <w:spacing w:val="-2"/>
          <w:sz w:val="24"/>
          <w:szCs w:val="24"/>
        </w:rPr>
        <w:t>5</w:t>
      </w:r>
      <w:r>
        <w:rPr>
          <w:rFonts w:ascii="Times New Roman" w:hAnsi="Times New Roman" w:eastAsia="Times New Roman" w:cs="Times New Roman"/>
          <w:spacing w:val="-27"/>
          <w:sz w:val="24"/>
          <w:szCs w:val="24"/>
        </w:rPr>
        <w:t xml:space="preserve"> </w:t>
      </w:r>
      <w:r>
        <w:rPr>
          <w:rFonts w:ascii="仿宋" w:hAnsi="仿宋" w:eastAsia="仿宋" w:cs="仿宋"/>
          <w:spacing w:val="-2"/>
          <w:sz w:val="24"/>
          <w:szCs w:val="24"/>
        </w:rPr>
        <w:t>）项工作，费用已包括在有关单价和总价中，发包人不</w:t>
      </w:r>
      <w:r>
        <w:rPr>
          <w:rFonts w:ascii="仿宋" w:hAnsi="仿宋" w:eastAsia="仿宋" w:cs="仿宋"/>
          <w:spacing w:val="-4"/>
          <w:sz w:val="24"/>
          <w:szCs w:val="24"/>
        </w:rPr>
        <w:t>再另行支付由此所发生的一切费用。</w:t>
      </w:r>
    </w:p>
    <w:p w14:paraId="16F5A2C6">
      <w:pPr>
        <w:spacing w:before="159" w:line="297" w:lineRule="auto"/>
        <w:ind w:left="43" w:right="23" w:firstLine="464"/>
        <w:rPr>
          <w:rFonts w:ascii="仿宋" w:hAnsi="仿宋" w:eastAsia="仿宋" w:cs="仿宋"/>
          <w:sz w:val="24"/>
          <w:szCs w:val="24"/>
        </w:rPr>
      </w:pPr>
      <w:r>
        <w:rPr>
          <w:rFonts w:ascii="仿宋" w:hAnsi="仿宋" w:eastAsia="仿宋" w:cs="仿宋"/>
          <w:spacing w:val="5"/>
          <w:sz w:val="24"/>
          <w:szCs w:val="24"/>
        </w:rPr>
        <w:t>（</w:t>
      </w:r>
      <w:r>
        <w:rPr>
          <w:rFonts w:ascii="Times New Roman" w:hAnsi="Times New Roman" w:eastAsia="Times New Roman" w:cs="Times New Roman"/>
          <w:spacing w:val="5"/>
          <w:sz w:val="24"/>
          <w:szCs w:val="24"/>
        </w:rPr>
        <w:t>7</w:t>
      </w:r>
      <w:r>
        <w:rPr>
          <w:rFonts w:ascii="仿宋" w:hAnsi="仿宋" w:eastAsia="仿宋" w:cs="仿宋"/>
          <w:spacing w:val="5"/>
          <w:sz w:val="24"/>
          <w:szCs w:val="24"/>
        </w:rPr>
        <w:t>）经过公路、城市道路的施工车辆，必须按交警、城管、环保、环卫等部门</w:t>
      </w:r>
      <w:r>
        <w:rPr>
          <w:rFonts w:ascii="仿宋" w:hAnsi="仿宋" w:eastAsia="仿宋" w:cs="仿宋"/>
          <w:spacing w:val="7"/>
          <w:sz w:val="24"/>
          <w:szCs w:val="24"/>
        </w:rPr>
        <w:t>规定执行。施工车辆的营运手续办理、</w:t>
      </w:r>
      <w:r>
        <w:rPr>
          <w:rFonts w:ascii="仿宋" w:hAnsi="仿宋" w:eastAsia="仿宋" w:cs="仿宋"/>
          <w:spacing w:val="-64"/>
          <w:sz w:val="24"/>
          <w:szCs w:val="24"/>
        </w:rPr>
        <w:t xml:space="preserve"> </w:t>
      </w:r>
      <w:r>
        <w:rPr>
          <w:rFonts w:ascii="仿宋" w:hAnsi="仿宋" w:eastAsia="仿宋" w:cs="仿宋"/>
          <w:spacing w:val="7"/>
          <w:sz w:val="24"/>
          <w:szCs w:val="24"/>
        </w:rPr>
        <w:t>清洗等一切费用由承包人</w:t>
      </w:r>
      <w:r>
        <w:rPr>
          <w:rFonts w:ascii="仿宋" w:hAnsi="仿宋" w:eastAsia="仿宋" w:cs="仿宋"/>
          <w:spacing w:val="6"/>
          <w:sz w:val="24"/>
          <w:szCs w:val="24"/>
        </w:rPr>
        <w:t>承担。由于车辆超</w:t>
      </w:r>
      <w:r>
        <w:rPr>
          <w:rFonts w:ascii="仿宋" w:hAnsi="仿宋" w:eastAsia="仿宋" w:cs="仿宋"/>
          <w:spacing w:val="-2"/>
          <w:sz w:val="24"/>
          <w:szCs w:val="24"/>
        </w:rPr>
        <w:t>载、带泥或洒漏造成的道路损坏、环境污染等，其责任和费用均由承包人承担。</w:t>
      </w:r>
    </w:p>
    <w:p w14:paraId="47A9B1AE">
      <w:pPr>
        <w:spacing w:before="161" w:line="278" w:lineRule="auto"/>
        <w:ind w:left="49" w:right="31" w:firstLine="459"/>
        <w:rPr>
          <w:rFonts w:ascii="仿宋" w:hAnsi="仿宋" w:eastAsia="仿宋" w:cs="仿宋"/>
          <w:sz w:val="24"/>
          <w:szCs w:val="24"/>
        </w:rPr>
      </w:pPr>
      <w:r>
        <w:rPr>
          <w:rFonts w:ascii="仿宋" w:hAnsi="仿宋" w:eastAsia="仿宋" w:cs="仿宋"/>
          <w:spacing w:val="4"/>
          <w:sz w:val="24"/>
          <w:szCs w:val="24"/>
        </w:rPr>
        <w:t>（</w:t>
      </w:r>
      <w:r>
        <w:rPr>
          <w:rFonts w:ascii="Times New Roman" w:hAnsi="Times New Roman" w:eastAsia="Times New Roman" w:cs="Times New Roman"/>
          <w:spacing w:val="4"/>
          <w:sz w:val="24"/>
          <w:szCs w:val="24"/>
        </w:rPr>
        <w:t>8</w:t>
      </w:r>
      <w:r>
        <w:rPr>
          <w:rFonts w:ascii="仿宋" w:hAnsi="仿宋" w:eastAsia="仿宋" w:cs="仿宋"/>
          <w:spacing w:val="4"/>
          <w:sz w:val="24"/>
          <w:szCs w:val="24"/>
        </w:rPr>
        <w:t>）承包人必须文明、安全施工，</w:t>
      </w:r>
      <w:r>
        <w:rPr>
          <w:rFonts w:ascii="仿宋" w:hAnsi="仿宋" w:eastAsia="仿宋" w:cs="仿宋"/>
          <w:spacing w:val="-64"/>
          <w:sz w:val="24"/>
          <w:szCs w:val="24"/>
        </w:rPr>
        <w:t xml:space="preserve"> </w:t>
      </w:r>
      <w:r>
        <w:rPr>
          <w:rFonts w:ascii="仿宋" w:hAnsi="仿宋" w:eastAsia="仿宋" w:cs="仿宋"/>
          <w:spacing w:val="4"/>
          <w:sz w:val="24"/>
          <w:szCs w:val="24"/>
        </w:rPr>
        <w:t>在施工期间发生的一切人</w:t>
      </w:r>
      <w:r>
        <w:rPr>
          <w:rFonts w:ascii="仿宋" w:hAnsi="仿宋" w:eastAsia="仿宋" w:cs="仿宋"/>
          <w:spacing w:val="3"/>
          <w:sz w:val="24"/>
          <w:szCs w:val="24"/>
        </w:rPr>
        <w:t>员伤亡和财产损失</w:t>
      </w:r>
      <w:r>
        <w:rPr>
          <w:rFonts w:ascii="仿宋" w:hAnsi="仿宋" w:eastAsia="仿宋" w:cs="仿宋"/>
          <w:spacing w:val="-3"/>
          <w:sz w:val="24"/>
          <w:szCs w:val="24"/>
        </w:rPr>
        <w:t>等责任事故和所发生的一切费用概由承包人承担。</w:t>
      </w:r>
    </w:p>
    <w:p w14:paraId="50DD2358">
      <w:pPr>
        <w:spacing w:before="160" w:line="278" w:lineRule="auto"/>
        <w:ind w:left="40" w:right="66" w:firstLine="468"/>
        <w:rPr>
          <w:rFonts w:ascii="仿宋" w:hAnsi="仿宋" w:eastAsia="仿宋" w:cs="仿宋"/>
          <w:sz w:val="24"/>
          <w:szCs w:val="24"/>
        </w:rPr>
      </w:pPr>
      <w:r>
        <w:rPr>
          <w:rFonts w:ascii="仿宋" w:hAnsi="仿宋" w:eastAsia="仿宋" w:cs="仿宋"/>
          <w:spacing w:val="4"/>
          <w:sz w:val="24"/>
          <w:szCs w:val="24"/>
        </w:rPr>
        <w:t>（</w:t>
      </w:r>
      <w:r>
        <w:rPr>
          <w:rFonts w:ascii="Times New Roman" w:hAnsi="Times New Roman" w:eastAsia="Times New Roman" w:cs="Times New Roman"/>
          <w:spacing w:val="4"/>
          <w:sz w:val="24"/>
          <w:szCs w:val="24"/>
        </w:rPr>
        <w:t>9</w:t>
      </w:r>
      <w:r>
        <w:rPr>
          <w:rFonts w:ascii="仿宋" w:hAnsi="仿宋" w:eastAsia="仿宋" w:cs="仿宋"/>
          <w:spacing w:val="4"/>
          <w:sz w:val="24"/>
          <w:szCs w:val="24"/>
        </w:rPr>
        <w:t>）按照发包人的要求做好安全文明宣传、监督检查宣传等工作，相关费用由</w:t>
      </w:r>
      <w:r>
        <w:rPr>
          <w:rFonts w:ascii="仿宋" w:hAnsi="仿宋" w:eastAsia="仿宋" w:cs="仿宋"/>
          <w:spacing w:val="-9"/>
          <w:sz w:val="24"/>
          <w:szCs w:val="24"/>
        </w:rPr>
        <w:t>承包人承担。</w:t>
      </w:r>
    </w:p>
    <w:p w14:paraId="737D66B5">
      <w:pPr>
        <w:spacing w:before="155" w:line="215" w:lineRule="auto"/>
        <w:ind w:left="508"/>
        <w:rPr>
          <w:rFonts w:ascii="仿宋" w:hAnsi="仿宋" w:eastAsia="仿宋" w:cs="仿宋"/>
          <w:sz w:val="24"/>
          <w:szCs w:val="24"/>
        </w:rPr>
      </w:pPr>
      <w:r>
        <w:rPr>
          <w:rFonts w:ascii="仿宋" w:hAnsi="仿宋" w:eastAsia="仿宋" w:cs="仿宋"/>
          <w:spacing w:val="-5"/>
          <w:sz w:val="24"/>
          <w:szCs w:val="24"/>
        </w:rPr>
        <w:t>（</w:t>
      </w:r>
      <w:r>
        <w:rPr>
          <w:rFonts w:ascii="仿宋" w:hAnsi="仿宋" w:eastAsia="仿宋" w:cs="仿宋"/>
          <w:spacing w:val="-60"/>
          <w:sz w:val="24"/>
          <w:szCs w:val="24"/>
        </w:rPr>
        <w:t xml:space="preserve"> </w:t>
      </w:r>
      <w:r>
        <w:rPr>
          <w:rFonts w:ascii="Times New Roman" w:hAnsi="Times New Roman" w:eastAsia="Times New Roman" w:cs="Times New Roman"/>
          <w:spacing w:val="-5"/>
          <w:sz w:val="24"/>
          <w:szCs w:val="24"/>
        </w:rPr>
        <w:t>10</w:t>
      </w:r>
      <w:r>
        <w:rPr>
          <w:rFonts w:ascii="仿宋" w:hAnsi="仿宋" w:eastAsia="仿宋" w:cs="仿宋"/>
          <w:spacing w:val="-5"/>
          <w:sz w:val="24"/>
          <w:szCs w:val="24"/>
        </w:rPr>
        <w:t>）承包人应按约定时间和要求，完成以下工</w:t>
      </w:r>
      <w:r>
        <w:rPr>
          <w:rFonts w:ascii="仿宋" w:hAnsi="仿宋" w:eastAsia="仿宋" w:cs="仿宋"/>
          <w:spacing w:val="-6"/>
          <w:sz w:val="24"/>
          <w:szCs w:val="24"/>
        </w:rPr>
        <w:t>作：</w:t>
      </w:r>
    </w:p>
    <w:p w14:paraId="496C6EFD">
      <w:pPr>
        <w:spacing w:before="161" w:line="216" w:lineRule="auto"/>
        <w:ind w:left="474"/>
        <w:rPr>
          <w:rFonts w:ascii="仿宋" w:hAnsi="仿宋" w:eastAsia="仿宋" w:cs="仿宋"/>
          <w:sz w:val="24"/>
          <w:szCs w:val="24"/>
        </w:rPr>
      </w:pPr>
      <w:r>
        <w:rPr>
          <w:rFonts w:ascii="宋体" w:hAnsi="宋体" w:eastAsia="宋体" w:cs="宋体"/>
          <w:spacing w:val="-2"/>
          <w:sz w:val="19"/>
          <w:szCs w:val="19"/>
        </w:rPr>
        <w:t xml:space="preserve">①  </w:t>
      </w:r>
      <w:r>
        <w:rPr>
          <w:rFonts w:ascii="仿宋" w:hAnsi="仿宋" w:eastAsia="仿宋" w:cs="仿宋"/>
          <w:spacing w:val="-2"/>
          <w:sz w:val="24"/>
          <w:szCs w:val="24"/>
        </w:rPr>
        <w:t>按时提交施工组织设计、单位工程的施工方案。</w:t>
      </w:r>
    </w:p>
    <w:p w14:paraId="21407E28">
      <w:pPr>
        <w:spacing w:before="159" w:line="217" w:lineRule="auto"/>
        <w:ind w:left="474"/>
        <w:rPr>
          <w:rFonts w:ascii="仿宋" w:hAnsi="仿宋" w:eastAsia="仿宋" w:cs="仿宋"/>
          <w:sz w:val="24"/>
          <w:szCs w:val="24"/>
        </w:rPr>
      </w:pPr>
      <w:r>
        <w:rPr>
          <w:rFonts w:ascii="宋体" w:hAnsi="宋体" w:eastAsia="宋体" w:cs="宋体"/>
          <w:spacing w:val="-3"/>
          <w:sz w:val="19"/>
          <w:szCs w:val="19"/>
        </w:rPr>
        <w:t xml:space="preserve">②  </w:t>
      </w:r>
      <w:r>
        <w:rPr>
          <w:rFonts w:ascii="仿宋" w:hAnsi="仿宋" w:eastAsia="仿宋" w:cs="仿宋"/>
          <w:spacing w:val="-3"/>
          <w:sz w:val="24"/>
          <w:szCs w:val="24"/>
        </w:rPr>
        <w:t>每月</w:t>
      </w:r>
      <w:r>
        <w:rPr>
          <w:rFonts w:ascii="仿宋" w:hAnsi="仿宋" w:eastAsia="仿宋" w:cs="仿宋"/>
          <w:spacing w:val="-55"/>
          <w:sz w:val="24"/>
          <w:szCs w:val="24"/>
        </w:rPr>
        <w:t xml:space="preserve"> </w:t>
      </w:r>
      <w:r>
        <w:rPr>
          <w:rFonts w:ascii="Times New Roman" w:hAnsi="Times New Roman" w:eastAsia="Times New Roman" w:cs="Times New Roman"/>
          <w:spacing w:val="-3"/>
          <w:sz w:val="24"/>
          <w:szCs w:val="24"/>
        </w:rPr>
        <w:t xml:space="preserve">25  </w:t>
      </w:r>
      <w:r>
        <w:rPr>
          <w:rFonts w:ascii="仿宋" w:hAnsi="仿宋" w:eastAsia="仿宋" w:cs="仿宋"/>
          <w:spacing w:val="-3"/>
          <w:sz w:val="24"/>
          <w:szCs w:val="24"/>
        </w:rPr>
        <w:t>日向监理人提交当月工程</w:t>
      </w:r>
      <w:r>
        <w:rPr>
          <w:rFonts w:ascii="仿宋" w:hAnsi="仿宋" w:eastAsia="仿宋" w:cs="仿宋"/>
          <w:spacing w:val="-4"/>
          <w:sz w:val="24"/>
          <w:szCs w:val="24"/>
        </w:rPr>
        <w:t>进度报表及下月进度计划。</w:t>
      </w:r>
    </w:p>
    <w:p w14:paraId="62DA609B">
      <w:pPr>
        <w:spacing w:before="157" w:line="215" w:lineRule="auto"/>
        <w:ind w:left="474"/>
        <w:rPr>
          <w:rFonts w:ascii="仿宋" w:hAnsi="仿宋" w:eastAsia="仿宋" w:cs="仿宋"/>
          <w:sz w:val="24"/>
          <w:szCs w:val="24"/>
        </w:rPr>
      </w:pPr>
      <w:r>
        <w:rPr>
          <w:rFonts w:ascii="宋体" w:hAnsi="宋体" w:eastAsia="宋体" w:cs="宋体"/>
          <w:spacing w:val="-1"/>
          <w:sz w:val="19"/>
          <w:szCs w:val="19"/>
        </w:rPr>
        <w:t xml:space="preserve">③  </w:t>
      </w:r>
      <w:r>
        <w:rPr>
          <w:rFonts w:ascii="仿宋" w:hAnsi="仿宋" w:eastAsia="仿宋" w:cs="仿宋"/>
          <w:spacing w:val="-1"/>
          <w:sz w:val="24"/>
          <w:szCs w:val="24"/>
        </w:rPr>
        <w:t>承包人自行负责施工安全保卫工作及</w:t>
      </w:r>
      <w:r>
        <w:rPr>
          <w:rFonts w:ascii="仿宋" w:hAnsi="仿宋" w:eastAsia="仿宋" w:cs="仿宋"/>
          <w:spacing w:val="-2"/>
          <w:sz w:val="24"/>
          <w:szCs w:val="24"/>
        </w:rPr>
        <w:t>夜间施工照明。</w:t>
      </w:r>
    </w:p>
    <w:p w14:paraId="0F4900F5">
      <w:pPr>
        <w:spacing w:before="163" w:line="298" w:lineRule="auto"/>
        <w:ind w:left="40" w:right="28" w:firstLine="434"/>
        <w:rPr>
          <w:rFonts w:ascii="仿宋" w:hAnsi="仿宋" w:eastAsia="仿宋" w:cs="仿宋"/>
          <w:sz w:val="24"/>
          <w:szCs w:val="24"/>
        </w:rPr>
      </w:pPr>
      <w:r>
        <w:rPr>
          <w:rFonts w:ascii="宋体" w:hAnsi="宋体" w:eastAsia="宋体" w:cs="宋体"/>
          <w:spacing w:val="6"/>
          <w:sz w:val="19"/>
          <w:szCs w:val="19"/>
        </w:rPr>
        <w:t>④</w:t>
      </w:r>
      <w:r>
        <w:rPr>
          <w:rFonts w:ascii="宋体" w:hAnsi="宋体" w:eastAsia="宋体" w:cs="宋体"/>
          <w:spacing w:val="96"/>
          <w:sz w:val="19"/>
          <w:szCs w:val="19"/>
        </w:rPr>
        <w:t xml:space="preserve"> </w:t>
      </w:r>
      <w:r>
        <w:rPr>
          <w:rFonts w:ascii="仿宋" w:hAnsi="仿宋" w:eastAsia="仿宋" w:cs="仿宋"/>
          <w:spacing w:val="6"/>
          <w:sz w:val="24"/>
          <w:szCs w:val="24"/>
        </w:rPr>
        <w:t>需承包人办理的有关施工场地交通、环卫和施工噪音降尘管理等手续：遵守</w:t>
      </w:r>
      <w:r>
        <w:rPr>
          <w:rFonts w:ascii="仿宋" w:hAnsi="仿宋" w:eastAsia="仿宋" w:cs="仿宋"/>
          <w:spacing w:val="1"/>
          <w:sz w:val="24"/>
          <w:szCs w:val="24"/>
        </w:rPr>
        <w:t>有关部门对施工现场交通、环卫和施工噪音降尘管理规定，如有发生，费用由承包人</w:t>
      </w:r>
      <w:r>
        <w:rPr>
          <w:rFonts w:ascii="仿宋" w:hAnsi="仿宋" w:eastAsia="仿宋" w:cs="仿宋"/>
          <w:spacing w:val="-14"/>
          <w:sz w:val="24"/>
          <w:szCs w:val="24"/>
        </w:rPr>
        <w:t>承担。</w:t>
      </w:r>
    </w:p>
    <w:p w14:paraId="0FF5DEFF">
      <w:pPr>
        <w:spacing w:before="156" w:line="277" w:lineRule="auto"/>
        <w:ind w:left="40" w:right="28" w:firstLine="434"/>
        <w:rPr>
          <w:rFonts w:ascii="仿宋" w:hAnsi="仿宋" w:eastAsia="仿宋" w:cs="仿宋"/>
          <w:sz w:val="24"/>
          <w:szCs w:val="24"/>
        </w:rPr>
      </w:pPr>
      <w:r>
        <w:rPr>
          <w:rFonts w:ascii="宋体" w:hAnsi="宋体" w:eastAsia="宋体" w:cs="宋体"/>
          <w:spacing w:val="4"/>
          <w:sz w:val="19"/>
          <w:szCs w:val="19"/>
        </w:rPr>
        <w:t xml:space="preserve">⑤  </w:t>
      </w:r>
      <w:r>
        <w:rPr>
          <w:rFonts w:ascii="仿宋" w:hAnsi="仿宋" w:eastAsia="仿宋" w:cs="仿宋"/>
          <w:spacing w:val="4"/>
          <w:sz w:val="24"/>
          <w:szCs w:val="24"/>
        </w:rPr>
        <w:t>已完工程成品保护的特殊要求及费用承担：已完工工程未交付发包人之前，</w:t>
      </w:r>
      <w:r>
        <w:rPr>
          <w:rFonts w:ascii="仿宋" w:hAnsi="仿宋" w:eastAsia="仿宋" w:cs="仿宋"/>
          <w:spacing w:val="2"/>
          <w:sz w:val="24"/>
          <w:szCs w:val="24"/>
        </w:rPr>
        <w:t>承包人按协议条款约定负责已完成工程的成品保护</w:t>
      </w:r>
      <w:r>
        <w:rPr>
          <w:rFonts w:ascii="仿宋" w:hAnsi="仿宋" w:eastAsia="仿宋" w:cs="仿宋"/>
          <w:spacing w:val="1"/>
          <w:sz w:val="24"/>
          <w:szCs w:val="24"/>
        </w:rPr>
        <w:t>工作，保护期间发生损坏，承包人</w:t>
      </w:r>
    </w:p>
    <w:p w14:paraId="4A594491">
      <w:pPr>
        <w:spacing w:line="277" w:lineRule="auto"/>
        <w:rPr>
          <w:rFonts w:ascii="仿宋" w:hAnsi="仿宋" w:eastAsia="仿宋" w:cs="仿宋"/>
          <w:sz w:val="24"/>
          <w:szCs w:val="24"/>
        </w:rPr>
        <w:sectPr>
          <w:footerReference r:id="rId37" w:type="default"/>
          <w:pgSz w:w="11900" w:h="16832"/>
          <w:pgMar w:top="1135" w:right="1444" w:bottom="1057" w:left="1444" w:header="822" w:footer="797" w:gutter="0"/>
          <w:cols w:space="720" w:num="1"/>
        </w:sectPr>
      </w:pPr>
    </w:p>
    <w:p w14:paraId="1A973940">
      <w:pPr>
        <w:spacing w:before="260" w:line="217" w:lineRule="auto"/>
        <w:ind w:left="81"/>
        <w:rPr>
          <w:rFonts w:ascii="仿宋" w:hAnsi="仿宋" w:eastAsia="仿宋" w:cs="仿宋"/>
          <w:sz w:val="24"/>
          <w:szCs w:val="24"/>
        </w:rPr>
      </w:pPr>
      <w:r>
        <w:rPr>
          <w:rFonts w:ascii="仿宋" w:hAnsi="仿宋" w:eastAsia="仿宋" w:cs="仿宋"/>
          <w:spacing w:val="-13"/>
          <w:sz w:val="24"/>
          <w:szCs w:val="24"/>
        </w:rPr>
        <w:t>自费予以修复。</w:t>
      </w:r>
    </w:p>
    <w:p w14:paraId="29B8712A">
      <w:pPr>
        <w:spacing w:before="155" w:line="277" w:lineRule="auto"/>
        <w:ind w:left="28" w:right="23" w:firstLine="445"/>
        <w:rPr>
          <w:rFonts w:ascii="仿宋" w:hAnsi="仿宋" w:eastAsia="仿宋" w:cs="仿宋"/>
          <w:sz w:val="24"/>
          <w:szCs w:val="24"/>
        </w:rPr>
      </w:pPr>
      <w:r>
        <w:rPr>
          <w:rFonts w:ascii="宋体" w:hAnsi="宋体" w:eastAsia="宋体" w:cs="宋体"/>
          <w:spacing w:val="6"/>
          <w:sz w:val="19"/>
          <w:szCs w:val="19"/>
        </w:rPr>
        <w:t>⑥</w:t>
      </w:r>
      <w:r>
        <w:rPr>
          <w:rFonts w:ascii="宋体" w:hAnsi="宋体" w:eastAsia="宋体" w:cs="宋体"/>
          <w:spacing w:val="101"/>
          <w:sz w:val="19"/>
          <w:szCs w:val="19"/>
        </w:rPr>
        <w:t xml:space="preserve"> </w:t>
      </w:r>
      <w:r>
        <w:rPr>
          <w:rFonts w:ascii="仿宋" w:hAnsi="仿宋" w:eastAsia="仿宋" w:cs="仿宋"/>
          <w:spacing w:val="6"/>
          <w:sz w:val="24"/>
          <w:szCs w:val="24"/>
        </w:rPr>
        <w:t>承包人有义务对施工场地周围管线（含地上及地下）和邻近建筑物、构筑物</w:t>
      </w:r>
      <w:r>
        <w:rPr>
          <w:rFonts w:ascii="仿宋" w:hAnsi="仿宋" w:eastAsia="仿宋" w:cs="仿宋"/>
          <w:spacing w:val="-2"/>
          <w:sz w:val="24"/>
          <w:szCs w:val="24"/>
        </w:rPr>
        <w:t>（含文物保护建筑）、古树名木等进行探明并负责保护。</w:t>
      </w:r>
    </w:p>
    <w:p w14:paraId="1C181B39">
      <w:pPr>
        <w:spacing w:before="162" w:line="278" w:lineRule="auto"/>
        <w:ind w:left="71" w:right="26" w:firstLine="403"/>
        <w:rPr>
          <w:rFonts w:ascii="仿宋" w:hAnsi="仿宋" w:eastAsia="仿宋" w:cs="仿宋"/>
          <w:sz w:val="24"/>
          <w:szCs w:val="24"/>
        </w:rPr>
      </w:pPr>
      <w:r>
        <w:rPr>
          <w:rFonts w:ascii="宋体" w:hAnsi="宋体" w:eastAsia="宋体" w:cs="宋体"/>
          <w:spacing w:val="3"/>
          <w:sz w:val="19"/>
          <w:szCs w:val="19"/>
        </w:rPr>
        <w:t>⑦</w:t>
      </w:r>
      <w:r>
        <w:rPr>
          <w:rFonts w:ascii="宋体" w:hAnsi="宋体" w:eastAsia="宋体" w:cs="宋体"/>
          <w:spacing w:val="9"/>
          <w:sz w:val="19"/>
          <w:szCs w:val="19"/>
        </w:rPr>
        <w:t xml:space="preserve">  </w:t>
      </w:r>
      <w:r>
        <w:rPr>
          <w:rFonts w:ascii="仿宋" w:hAnsi="仿宋" w:eastAsia="仿宋" w:cs="仿宋"/>
          <w:spacing w:val="3"/>
          <w:sz w:val="24"/>
          <w:szCs w:val="24"/>
        </w:rPr>
        <w:t>施工场地清洁卫生的要求：按城建卫生有关规定执行，</w:t>
      </w:r>
      <w:r>
        <w:rPr>
          <w:rFonts w:ascii="仿宋" w:hAnsi="仿宋" w:eastAsia="仿宋" w:cs="仿宋"/>
          <w:spacing w:val="-32"/>
          <w:sz w:val="24"/>
          <w:szCs w:val="24"/>
        </w:rPr>
        <w:t xml:space="preserve"> </w:t>
      </w:r>
      <w:r>
        <w:rPr>
          <w:rFonts w:ascii="仿宋" w:hAnsi="仿宋" w:eastAsia="仿宋" w:cs="仿宋"/>
          <w:spacing w:val="3"/>
          <w:sz w:val="24"/>
          <w:szCs w:val="24"/>
        </w:rPr>
        <w:t>由承包人负责，费用</w:t>
      </w:r>
      <w:r>
        <w:rPr>
          <w:rFonts w:ascii="仿宋" w:hAnsi="仿宋" w:eastAsia="仿宋" w:cs="仿宋"/>
          <w:spacing w:val="-12"/>
          <w:sz w:val="24"/>
          <w:szCs w:val="24"/>
        </w:rPr>
        <w:t>由承包人承担。</w:t>
      </w:r>
    </w:p>
    <w:p w14:paraId="24BA5506">
      <w:pPr>
        <w:spacing w:before="154" w:line="217" w:lineRule="auto"/>
        <w:ind w:left="474"/>
        <w:rPr>
          <w:rFonts w:ascii="仿宋" w:hAnsi="仿宋" w:eastAsia="仿宋" w:cs="仿宋"/>
          <w:sz w:val="24"/>
          <w:szCs w:val="24"/>
        </w:rPr>
      </w:pPr>
      <w:r>
        <w:rPr>
          <w:rFonts w:ascii="宋体" w:hAnsi="宋体" w:eastAsia="宋体" w:cs="宋体"/>
          <w:spacing w:val="-1"/>
          <w:sz w:val="19"/>
          <w:szCs w:val="19"/>
        </w:rPr>
        <w:t xml:space="preserve">⑧  </w:t>
      </w:r>
      <w:r>
        <w:rPr>
          <w:rFonts w:ascii="仿宋" w:hAnsi="仿宋" w:eastAsia="仿宋" w:cs="仿宋"/>
          <w:spacing w:val="-1"/>
          <w:sz w:val="24"/>
          <w:szCs w:val="24"/>
        </w:rPr>
        <w:t>承包人承担施工场地、水电及运输通道的修建和维护、清场等费用。</w:t>
      </w:r>
    </w:p>
    <w:p w14:paraId="6B34AC8A">
      <w:pPr>
        <w:spacing w:before="160" w:line="215" w:lineRule="auto"/>
        <w:ind w:left="508"/>
        <w:rPr>
          <w:rFonts w:ascii="仿宋" w:hAnsi="仿宋" w:eastAsia="仿宋" w:cs="仿宋"/>
          <w:sz w:val="24"/>
          <w:szCs w:val="24"/>
        </w:rPr>
      </w:pPr>
      <w:r>
        <w:rPr>
          <w:rFonts w:ascii="仿宋" w:hAnsi="仿宋" w:eastAsia="仿宋" w:cs="仿宋"/>
          <w:spacing w:val="-8"/>
          <w:sz w:val="24"/>
          <w:szCs w:val="24"/>
        </w:rPr>
        <w:t>（</w:t>
      </w:r>
      <w:r>
        <w:rPr>
          <w:rFonts w:ascii="仿宋" w:hAnsi="仿宋" w:eastAsia="仿宋" w:cs="仿宋"/>
          <w:spacing w:val="-58"/>
          <w:sz w:val="24"/>
          <w:szCs w:val="24"/>
        </w:rPr>
        <w:t xml:space="preserve"> </w:t>
      </w:r>
      <w:r>
        <w:rPr>
          <w:rFonts w:ascii="Times New Roman" w:hAnsi="Times New Roman" w:eastAsia="Times New Roman" w:cs="Times New Roman"/>
          <w:spacing w:val="-8"/>
          <w:sz w:val="24"/>
          <w:szCs w:val="24"/>
        </w:rPr>
        <w:t>11</w:t>
      </w:r>
      <w:r>
        <w:rPr>
          <w:rFonts w:ascii="Times New Roman" w:hAnsi="Times New Roman" w:eastAsia="Times New Roman" w:cs="Times New Roman"/>
          <w:spacing w:val="-29"/>
          <w:sz w:val="24"/>
          <w:szCs w:val="24"/>
        </w:rPr>
        <w:t xml:space="preserve"> </w:t>
      </w:r>
      <w:r>
        <w:rPr>
          <w:rFonts w:ascii="仿宋" w:hAnsi="仿宋" w:eastAsia="仿宋" w:cs="仿宋"/>
          <w:spacing w:val="-8"/>
          <w:sz w:val="24"/>
          <w:szCs w:val="24"/>
        </w:rPr>
        <w:t>）双方约定承包人应做的其他工作：</w:t>
      </w:r>
    </w:p>
    <w:p w14:paraId="673BA954">
      <w:pPr>
        <w:spacing w:before="158" w:line="298" w:lineRule="auto"/>
        <w:ind w:left="43" w:right="26" w:firstLine="431"/>
        <w:rPr>
          <w:rFonts w:ascii="仿宋" w:hAnsi="仿宋" w:eastAsia="仿宋" w:cs="仿宋"/>
          <w:sz w:val="24"/>
          <w:szCs w:val="24"/>
        </w:rPr>
      </w:pPr>
      <w:r>
        <w:rPr>
          <w:rFonts w:ascii="宋体" w:hAnsi="宋体" w:eastAsia="宋体" w:cs="宋体"/>
          <w:spacing w:val="6"/>
          <w:sz w:val="19"/>
          <w:szCs w:val="19"/>
        </w:rPr>
        <w:t>①</w:t>
      </w:r>
      <w:r>
        <w:rPr>
          <w:rFonts w:ascii="宋体" w:hAnsi="宋体" w:eastAsia="宋体" w:cs="宋体"/>
          <w:spacing w:val="98"/>
          <w:sz w:val="19"/>
          <w:szCs w:val="19"/>
        </w:rPr>
        <w:t xml:space="preserve"> </w:t>
      </w:r>
      <w:r>
        <w:rPr>
          <w:rFonts w:ascii="仿宋" w:hAnsi="仿宋" w:eastAsia="仿宋" w:cs="仿宋"/>
          <w:spacing w:val="6"/>
          <w:sz w:val="24"/>
          <w:szCs w:val="24"/>
        </w:rPr>
        <w:t>凡属于需要承包人交付给其他承包人的工作面以及与其他承包人交叉作业的</w:t>
      </w:r>
      <w:r>
        <w:rPr>
          <w:rFonts w:ascii="仿宋" w:hAnsi="仿宋" w:eastAsia="仿宋" w:cs="仿宋"/>
          <w:spacing w:val="-1"/>
          <w:sz w:val="24"/>
          <w:szCs w:val="24"/>
        </w:rPr>
        <w:t>工作面，</w:t>
      </w:r>
      <w:r>
        <w:rPr>
          <w:rFonts w:ascii="仿宋" w:hAnsi="仿宋" w:eastAsia="仿宋" w:cs="仿宋"/>
          <w:spacing w:val="-28"/>
          <w:sz w:val="24"/>
          <w:szCs w:val="24"/>
        </w:rPr>
        <w:t xml:space="preserve"> </w:t>
      </w:r>
      <w:r>
        <w:rPr>
          <w:rFonts w:ascii="仿宋" w:hAnsi="仿宋" w:eastAsia="仿宋" w:cs="仿宋"/>
          <w:spacing w:val="-1"/>
          <w:sz w:val="24"/>
          <w:szCs w:val="24"/>
        </w:rPr>
        <w:t>承包人必须服从监理人的决定，按规定的完工日期完成并将清理好的工作面</w:t>
      </w:r>
      <w:r>
        <w:rPr>
          <w:rFonts w:ascii="仿宋" w:hAnsi="仿宋" w:eastAsia="仿宋" w:cs="仿宋"/>
          <w:spacing w:val="-5"/>
          <w:sz w:val="24"/>
          <w:szCs w:val="24"/>
        </w:rPr>
        <w:t>移交给发包人，</w:t>
      </w:r>
      <w:r>
        <w:rPr>
          <w:rFonts w:ascii="仿宋" w:hAnsi="仿宋" w:eastAsia="仿宋" w:cs="仿宋"/>
          <w:spacing w:val="-34"/>
          <w:sz w:val="24"/>
          <w:szCs w:val="24"/>
        </w:rPr>
        <w:t xml:space="preserve"> </w:t>
      </w:r>
      <w:r>
        <w:rPr>
          <w:rFonts w:ascii="仿宋" w:hAnsi="仿宋" w:eastAsia="仿宋" w:cs="仿宋"/>
          <w:spacing w:val="-5"/>
          <w:sz w:val="24"/>
          <w:szCs w:val="24"/>
        </w:rPr>
        <w:t>并取得监理人的同意。</w:t>
      </w:r>
    </w:p>
    <w:p w14:paraId="3E304CB8">
      <w:pPr>
        <w:spacing w:before="160" w:line="314" w:lineRule="auto"/>
        <w:ind w:left="33" w:right="28" w:firstLine="440"/>
        <w:rPr>
          <w:rFonts w:ascii="仿宋" w:hAnsi="仿宋" w:eastAsia="仿宋" w:cs="仿宋"/>
          <w:sz w:val="24"/>
          <w:szCs w:val="24"/>
        </w:rPr>
      </w:pPr>
      <w:r>
        <w:rPr>
          <w:rFonts w:ascii="宋体" w:hAnsi="宋体" w:eastAsia="宋体" w:cs="宋体"/>
          <w:spacing w:val="6"/>
          <w:sz w:val="19"/>
          <w:szCs w:val="19"/>
        </w:rPr>
        <w:t>②</w:t>
      </w:r>
      <w:r>
        <w:rPr>
          <w:rFonts w:ascii="宋体" w:hAnsi="宋体" w:eastAsia="宋体" w:cs="宋体"/>
          <w:spacing w:val="1"/>
          <w:sz w:val="19"/>
          <w:szCs w:val="19"/>
        </w:rPr>
        <w:t xml:space="preserve">  </w:t>
      </w:r>
      <w:r>
        <w:rPr>
          <w:rFonts w:ascii="仿宋" w:hAnsi="仿宋" w:eastAsia="仿宋" w:cs="仿宋"/>
          <w:spacing w:val="6"/>
          <w:sz w:val="24"/>
          <w:szCs w:val="24"/>
        </w:rPr>
        <w:t>工程竣工（完工）后，承包人应按监理人的指示清理施工现场。并在工</w:t>
      </w:r>
      <w:r>
        <w:rPr>
          <w:rFonts w:ascii="仿宋" w:hAnsi="仿宋" w:eastAsia="仿宋" w:cs="仿宋"/>
          <w:spacing w:val="5"/>
          <w:sz w:val="24"/>
          <w:szCs w:val="24"/>
        </w:rPr>
        <w:t>程竣</w:t>
      </w:r>
      <w:r>
        <w:rPr>
          <w:rFonts w:ascii="仿宋" w:hAnsi="仿宋" w:eastAsia="仿宋" w:cs="仿宋"/>
          <w:spacing w:val="-1"/>
          <w:sz w:val="24"/>
          <w:szCs w:val="24"/>
        </w:rPr>
        <w:t xml:space="preserve">工（完工）后 </w:t>
      </w:r>
      <w:r>
        <w:rPr>
          <w:rFonts w:ascii="Times New Roman" w:hAnsi="Times New Roman" w:eastAsia="Times New Roman" w:cs="Times New Roman"/>
          <w:spacing w:val="-1"/>
          <w:sz w:val="24"/>
          <w:szCs w:val="24"/>
        </w:rPr>
        <w:t>6</w:t>
      </w:r>
      <w:r>
        <w:rPr>
          <w:rFonts w:ascii="Times New Roman" w:hAnsi="Times New Roman" w:eastAsia="Times New Roman" w:cs="Times New Roman"/>
          <w:spacing w:val="44"/>
          <w:sz w:val="24"/>
          <w:szCs w:val="24"/>
        </w:rPr>
        <w:t xml:space="preserve"> </w:t>
      </w:r>
      <w:r>
        <w:rPr>
          <w:rFonts w:ascii="仿宋" w:hAnsi="仿宋" w:eastAsia="仿宋" w:cs="仿宋"/>
          <w:spacing w:val="-1"/>
          <w:sz w:val="24"/>
          <w:szCs w:val="24"/>
        </w:rPr>
        <w:t>个月内完成并提交工程竣工（完工）资料和工程结算资料。承包人逾期提交，发包人将对承包人的拖延行为视为违约</w:t>
      </w:r>
      <w:r>
        <w:rPr>
          <w:rFonts w:ascii="仿宋" w:hAnsi="仿宋" w:eastAsia="仿宋" w:cs="仿宋"/>
          <w:spacing w:val="-2"/>
          <w:sz w:val="24"/>
          <w:szCs w:val="24"/>
        </w:rPr>
        <w:t xml:space="preserve">，并按 </w:t>
      </w:r>
      <w:r>
        <w:rPr>
          <w:rFonts w:ascii="Times New Roman" w:hAnsi="Times New Roman" w:eastAsia="Times New Roman" w:cs="Times New Roman"/>
          <w:spacing w:val="-2"/>
          <w:sz w:val="24"/>
          <w:szCs w:val="24"/>
        </w:rPr>
        <w:t xml:space="preserve">100 </w:t>
      </w:r>
      <w:r>
        <w:rPr>
          <w:rFonts w:ascii="仿宋" w:hAnsi="仿宋" w:eastAsia="仿宋" w:cs="仿宋"/>
          <w:spacing w:val="-2"/>
          <w:sz w:val="24"/>
          <w:szCs w:val="24"/>
        </w:rPr>
        <w:t>元</w:t>
      </w:r>
      <w:r>
        <w:rPr>
          <w:rFonts w:ascii="Times New Roman" w:hAnsi="Times New Roman" w:eastAsia="Times New Roman" w:cs="Times New Roman"/>
          <w:spacing w:val="-2"/>
          <w:sz w:val="24"/>
          <w:szCs w:val="24"/>
        </w:rPr>
        <w:t>/</w:t>
      </w:r>
      <w:r>
        <w:rPr>
          <w:rFonts w:ascii="仿宋" w:hAnsi="仿宋" w:eastAsia="仿宋" w:cs="仿宋"/>
          <w:spacing w:val="-2"/>
          <w:sz w:val="24"/>
          <w:szCs w:val="24"/>
        </w:rPr>
        <w:t>天计算违约金，违约金</w:t>
      </w:r>
      <w:r>
        <w:rPr>
          <w:rFonts w:ascii="仿宋" w:hAnsi="仿宋" w:eastAsia="仿宋" w:cs="仿宋"/>
          <w:spacing w:val="2"/>
          <w:sz w:val="24"/>
          <w:szCs w:val="24"/>
        </w:rPr>
        <w:t>从承包人应得的工程款中扣除，但其最终的累计总金额与各项逾期</w:t>
      </w:r>
      <w:r>
        <w:rPr>
          <w:rFonts w:ascii="仿宋" w:hAnsi="仿宋" w:eastAsia="仿宋" w:cs="仿宋"/>
          <w:spacing w:val="1"/>
          <w:sz w:val="24"/>
          <w:szCs w:val="24"/>
        </w:rPr>
        <w:t>完工违约金合计不</w:t>
      </w:r>
      <w:r>
        <w:rPr>
          <w:rFonts w:ascii="仿宋" w:hAnsi="仿宋" w:eastAsia="仿宋" w:cs="仿宋"/>
          <w:spacing w:val="-1"/>
          <w:sz w:val="24"/>
          <w:szCs w:val="24"/>
        </w:rPr>
        <w:t>超过合同价格的</w:t>
      </w:r>
      <w:r>
        <w:rPr>
          <w:rFonts w:ascii="仿宋" w:hAnsi="仿宋" w:eastAsia="仿宋" w:cs="仿宋"/>
          <w:spacing w:val="-55"/>
          <w:sz w:val="24"/>
          <w:szCs w:val="24"/>
        </w:rPr>
        <w:t xml:space="preserve"> </w:t>
      </w:r>
      <w:r>
        <w:rPr>
          <w:rFonts w:ascii="Times New Roman" w:hAnsi="Times New Roman" w:eastAsia="Times New Roman" w:cs="Times New Roman"/>
          <w:spacing w:val="-1"/>
          <w:sz w:val="24"/>
          <w:szCs w:val="24"/>
        </w:rPr>
        <w:t>2%</w:t>
      </w:r>
      <w:r>
        <w:rPr>
          <w:rFonts w:ascii="仿宋" w:hAnsi="仿宋" w:eastAsia="仿宋" w:cs="仿宋"/>
          <w:spacing w:val="-1"/>
          <w:sz w:val="24"/>
          <w:szCs w:val="24"/>
        </w:rPr>
        <w:t>。</w:t>
      </w:r>
    </w:p>
    <w:p w14:paraId="0A53D2E7">
      <w:pPr>
        <w:spacing w:before="159" w:line="217" w:lineRule="auto"/>
        <w:ind w:left="508"/>
        <w:rPr>
          <w:rFonts w:ascii="仿宋" w:hAnsi="仿宋" w:eastAsia="仿宋" w:cs="仿宋"/>
          <w:sz w:val="24"/>
          <w:szCs w:val="24"/>
        </w:rPr>
      </w:pPr>
      <w:r>
        <w:rPr>
          <w:rFonts w:ascii="仿宋" w:hAnsi="仿宋" w:eastAsia="仿宋" w:cs="仿宋"/>
          <w:spacing w:val="-5"/>
          <w:sz w:val="24"/>
          <w:szCs w:val="24"/>
        </w:rPr>
        <w:t>（</w:t>
      </w:r>
      <w:r>
        <w:rPr>
          <w:rFonts w:ascii="仿宋" w:hAnsi="仿宋" w:eastAsia="仿宋" w:cs="仿宋"/>
          <w:spacing w:val="-48"/>
          <w:sz w:val="24"/>
          <w:szCs w:val="24"/>
        </w:rPr>
        <w:t xml:space="preserve"> </w:t>
      </w:r>
      <w:r>
        <w:rPr>
          <w:rFonts w:ascii="Times New Roman" w:hAnsi="Times New Roman" w:eastAsia="Times New Roman" w:cs="Times New Roman"/>
          <w:spacing w:val="-5"/>
          <w:sz w:val="24"/>
          <w:szCs w:val="24"/>
        </w:rPr>
        <w:t>12</w:t>
      </w:r>
      <w:r>
        <w:rPr>
          <w:rFonts w:ascii="仿宋" w:hAnsi="仿宋" w:eastAsia="仿宋" w:cs="仿宋"/>
          <w:spacing w:val="-5"/>
          <w:sz w:val="24"/>
          <w:szCs w:val="24"/>
        </w:rPr>
        <w:t>）其他未尽事宜待签订施工合同时双方再协商。</w:t>
      </w:r>
    </w:p>
    <w:p w14:paraId="3ED5290F">
      <w:pPr>
        <w:spacing w:before="155" w:line="216" w:lineRule="auto"/>
        <w:ind w:left="508"/>
        <w:rPr>
          <w:rFonts w:ascii="仿宋" w:hAnsi="仿宋" w:eastAsia="仿宋" w:cs="仿宋"/>
          <w:sz w:val="24"/>
          <w:szCs w:val="24"/>
        </w:rPr>
      </w:pPr>
      <w:r>
        <w:rPr>
          <w:rFonts w:ascii="仿宋" w:hAnsi="仿宋" w:eastAsia="仿宋" w:cs="仿宋"/>
          <w:spacing w:val="-1"/>
          <w:sz w:val="24"/>
          <w:szCs w:val="24"/>
        </w:rPr>
        <w:t>（四）鼓励承包人根据工程建设实际，吸纳建档</w:t>
      </w:r>
      <w:r>
        <w:rPr>
          <w:rFonts w:ascii="仿宋" w:hAnsi="仿宋" w:eastAsia="仿宋" w:cs="仿宋"/>
          <w:spacing w:val="-2"/>
          <w:sz w:val="24"/>
          <w:szCs w:val="24"/>
        </w:rPr>
        <w:t>立卡贫困劳动力参加工程建设。</w:t>
      </w:r>
    </w:p>
    <w:p w14:paraId="75D82FB2">
      <w:pPr>
        <w:spacing w:before="161" w:line="297" w:lineRule="auto"/>
        <w:ind w:left="43" w:right="28" w:firstLine="464"/>
        <w:rPr>
          <w:rFonts w:ascii="仿宋" w:hAnsi="仿宋" w:eastAsia="仿宋" w:cs="仿宋"/>
          <w:sz w:val="24"/>
          <w:szCs w:val="24"/>
        </w:rPr>
      </w:pPr>
      <w:r>
        <w:rPr>
          <w:rFonts w:ascii="仿宋" w:hAnsi="仿宋" w:eastAsia="仿宋" w:cs="仿宋"/>
          <w:spacing w:val="1"/>
          <w:sz w:val="24"/>
          <w:szCs w:val="24"/>
        </w:rPr>
        <w:t>（五）执行自治区关于松材线虫病防控工作的有关规定，工程建设</w:t>
      </w:r>
      <w:r>
        <w:rPr>
          <w:rFonts w:ascii="仿宋" w:hAnsi="仿宋" w:eastAsia="仿宋" w:cs="仿宋"/>
          <w:sz w:val="24"/>
          <w:szCs w:val="24"/>
        </w:rPr>
        <w:t>采用的模板、</w:t>
      </w:r>
      <w:r>
        <w:rPr>
          <w:rFonts w:ascii="仿宋" w:hAnsi="仿宋" w:eastAsia="仿宋" w:cs="仿宋"/>
          <w:spacing w:val="1"/>
          <w:sz w:val="24"/>
          <w:szCs w:val="24"/>
        </w:rPr>
        <w:t>支撑及脚手架以钢模板、钢支撑为主，不使用松木及其包装材料。木质模板及仿材尽</w:t>
      </w:r>
      <w:r>
        <w:rPr>
          <w:rFonts w:ascii="仿宋" w:hAnsi="仿宋" w:eastAsia="仿宋" w:cs="仿宋"/>
          <w:spacing w:val="-5"/>
          <w:sz w:val="24"/>
          <w:szCs w:val="24"/>
        </w:rPr>
        <w:t>量就地采购，避免长途转运。</w:t>
      </w:r>
    </w:p>
    <w:p w14:paraId="34D0AE4E">
      <w:pPr>
        <w:spacing w:before="161" w:line="219" w:lineRule="auto"/>
        <w:ind w:left="3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4.3 </w:t>
      </w:r>
      <w:r>
        <w:rPr>
          <w:rFonts w:ascii="仿宋" w:hAnsi="仿宋" w:eastAsia="仿宋" w:cs="仿宋"/>
          <w:b/>
          <w:bCs/>
          <w:spacing w:val="-3"/>
          <w:sz w:val="24"/>
          <w:szCs w:val="24"/>
        </w:rPr>
        <w:t>分包</w:t>
      </w:r>
    </w:p>
    <w:p w14:paraId="357720F0">
      <w:pPr>
        <w:spacing w:before="157" w:line="215" w:lineRule="auto"/>
        <w:ind w:left="452"/>
        <w:rPr>
          <w:rFonts w:ascii="仿宋" w:hAnsi="仿宋" w:eastAsia="仿宋" w:cs="仿宋"/>
          <w:sz w:val="24"/>
          <w:szCs w:val="24"/>
        </w:rPr>
      </w:pPr>
      <w:r>
        <w:rPr>
          <w:rFonts w:ascii="Times New Roman" w:hAnsi="Times New Roman" w:eastAsia="Times New Roman" w:cs="Times New Roman"/>
          <w:spacing w:val="-3"/>
          <w:sz w:val="24"/>
          <w:szCs w:val="24"/>
        </w:rPr>
        <w:t xml:space="preserve">4.3.2 </w:t>
      </w:r>
      <w:r>
        <w:rPr>
          <w:rFonts w:ascii="仿宋" w:hAnsi="仿宋" w:eastAsia="仿宋" w:cs="仿宋"/>
          <w:spacing w:val="-3"/>
          <w:sz w:val="24"/>
          <w:szCs w:val="24"/>
        </w:rPr>
        <w:t>允许承包人分包的工程项目、工作内容与分包金额限额为：</w:t>
      </w:r>
    </w:p>
    <w:p w14:paraId="7B9911C1">
      <w:pPr>
        <w:spacing w:before="123" w:line="265" w:lineRule="auto"/>
        <w:ind w:left="456"/>
        <w:rPr>
          <w:rFonts w:ascii="仿宋" w:hAnsi="仿宋" w:eastAsia="仿宋" w:cs="仿宋"/>
          <w:sz w:val="24"/>
          <w:szCs w:val="24"/>
        </w:rPr>
      </w:pPr>
      <w:r>
        <w:rPr>
          <w:rFonts w:ascii="Times New Roman" w:hAnsi="Times New Roman" w:eastAsia="Times New Roman" w:cs="Times New Roman"/>
          <w:spacing w:val="-1"/>
          <w:sz w:val="19"/>
          <w:szCs w:val="19"/>
        </w:rPr>
        <w:t xml:space="preserve">(1)      </w:t>
      </w:r>
      <w:r>
        <w:rPr>
          <w:rFonts w:ascii="仿宋" w:hAnsi="仿宋" w:eastAsia="仿宋" w:cs="仿宋"/>
          <w:spacing w:val="-1"/>
          <w:sz w:val="24"/>
          <w:szCs w:val="24"/>
        </w:rPr>
        <w:t>工程项目：</w:t>
      </w:r>
      <w:r>
        <w:rPr>
          <w:rFonts w:ascii="Times New Roman" w:hAnsi="Times New Roman" w:eastAsia="Times New Roman" w:cs="Times New Roman"/>
          <w:spacing w:val="-1"/>
          <w:sz w:val="24"/>
          <w:szCs w:val="24"/>
          <w:u w:val="single"/>
        </w:rPr>
        <w:t xml:space="preserve">   /</w:t>
      </w:r>
      <w:r>
        <w:rPr>
          <w:rFonts w:ascii="Times New Roman" w:hAnsi="Times New Roman" w:eastAsia="Times New Roman" w:cs="Times New Roman"/>
          <w:spacing w:val="30"/>
          <w:sz w:val="24"/>
          <w:szCs w:val="24"/>
          <w:u w:val="single"/>
        </w:rPr>
        <w:t xml:space="preserve">  </w:t>
      </w:r>
      <w:r>
        <w:rPr>
          <w:rFonts w:ascii="仿宋" w:hAnsi="仿宋" w:eastAsia="仿宋" w:cs="仿宋"/>
          <w:spacing w:val="-1"/>
          <w:sz w:val="24"/>
          <w:szCs w:val="24"/>
        </w:rPr>
        <w:t>。</w:t>
      </w:r>
    </w:p>
    <w:p w14:paraId="1C250A8D">
      <w:pPr>
        <w:spacing w:before="95" w:line="265" w:lineRule="auto"/>
        <w:ind w:left="456"/>
        <w:rPr>
          <w:rFonts w:ascii="仿宋" w:hAnsi="仿宋" w:eastAsia="仿宋" w:cs="仿宋"/>
          <w:sz w:val="24"/>
          <w:szCs w:val="24"/>
        </w:rPr>
      </w:pPr>
      <w:r>
        <w:rPr>
          <w:rFonts w:ascii="Times New Roman" w:hAnsi="Times New Roman" w:eastAsia="Times New Roman" w:cs="Times New Roman"/>
          <w:spacing w:val="-1"/>
          <w:sz w:val="19"/>
          <w:szCs w:val="19"/>
        </w:rPr>
        <w:t xml:space="preserve">(2)      </w:t>
      </w:r>
      <w:r>
        <w:rPr>
          <w:rFonts w:ascii="仿宋" w:hAnsi="仿宋" w:eastAsia="仿宋" w:cs="仿宋"/>
          <w:spacing w:val="-1"/>
          <w:sz w:val="24"/>
          <w:szCs w:val="24"/>
        </w:rPr>
        <w:t>工作内容：</w:t>
      </w:r>
      <w:r>
        <w:rPr>
          <w:rFonts w:ascii="Times New Roman" w:hAnsi="Times New Roman" w:eastAsia="Times New Roman" w:cs="Times New Roman"/>
          <w:spacing w:val="-1"/>
          <w:sz w:val="24"/>
          <w:szCs w:val="24"/>
          <w:u w:val="single"/>
        </w:rPr>
        <w:t xml:space="preserve">   /</w:t>
      </w:r>
      <w:r>
        <w:rPr>
          <w:rFonts w:ascii="Times New Roman" w:hAnsi="Times New Roman" w:eastAsia="Times New Roman" w:cs="Times New Roman"/>
          <w:spacing w:val="30"/>
          <w:sz w:val="24"/>
          <w:szCs w:val="24"/>
          <w:u w:val="single"/>
        </w:rPr>
        <w:t xml:space="preserve">  </w:t>
      </w:r>
      <w:r>
        <w:rPr>
          <w:rFonts w:ascii="仿宋" w:hAnsi="仿宋" w:eastAsia="仿宋" w:cs="仿宋"/>
          <w:spacing w:val="-1"/>
          <w:sz w:val="24"/>
          <w:szCs w:val="24"/>
        </w:rPr>
        <w:t>。</w:t>
      </w:r>
    </w:p>
    <w:p w14:paraId="6F90B6F0">
      <w:pPr>
        <w:spacing w:before="97" w:line="265" w:lineRule="auto"/>
        <w:ind w:left="456"/>
        <w:rPr>
          <w:rFonts w:ascii="仿宋" w:hAnsi="仿宋" w:eastAsia="仿宋" w:cs="仿宋"/>
          <w:sz w:val="24"/>
          <w:szCs w:val="24"/>
        </w:rPr>
      </w:pPr>
      <w:r>
        <w:rPr>
          <w:rFonts w:ascii="Times New Roman" w:hAnsi="Times New Roman" w:eastAsia="Times New Roman" w:cs="Times New Roman"/>
          <w:spacing w:val="-1"/>
          <w:sz w:val="19"/>
          <w:szCs w:val="19"/>
        </w:rPr>
        <w:t>(3)</w:t>
      </w:r>
      <w:r>
        <w:rPr>
          <w:rFonts w:ascii="Times New Roman" w:hAnsi="Times New Roman" w:eastAsia="Times New Roman" w:cs="Times New Roman"/>
          <w:spacing w:val="10"/>
          <w:sz w:val="19"/>
          <w:szCs w:val="19"/>
        </w:rPr>
        <w:t xml:space="preserve">     </w:t>
      </w:r>
      <w:r>
        <w:rPr>
          <w:rFonts w:ascii="仿宋" w:hAnsi="仿宋" w:eastAsia="仿宋" w:cs="仿宋"/>
          <w:spacing w:val="-1"/>
          <w:sz w:val="24"/>
          <w:szCs w:val="24"/>
        </w:rPr>
        <w:t>分包金额限额：</w:t>
      </w:r>
      <w:r>
        <w:rPr>
          <w:rFonts w:ascii="Times New Roman" w:hAnsi="Times New Roman" w:eastAsia="Times New Roman" w:cs="Times New Roman"/>
          <w:spacing w:val="-1"/>
          <w:sz w:val="24"/>
          <w:szCs w:val="24"/>
          <w:u w:val="single"/>
        </w:rPr>
        <w:t xml:space="preserve">   /</w:t>
      </w:r>
      <w:r>
        <w:rPr>
          <w:rFonts w:ascii="Times New Roman" w:hAnsi="Times New Roman" w:eastAsia="Times New Roman" w:cs="Times New Roman"/>
          <w:spacing w:val="26"/>
          <w:w w:val="101"/>
          <w:sz w:val="24"/>
          <w:szCs w:val="24"/>
          <w:u w:val="single"/>
        </w:rPr>
        <w:t xml:space="preserve">  </w:t>
      </w:r>
      <w:r>
        <w:rPr>
          <w:rFonts w:ascii="仿宋" w:hAnsi="仿宋" w:eastAsia="仿宋" w:cs="仿宋"/>
          <w:spacing w:val="-1"/>
          <w:sz w:val="24"/>
          <w:szCs w:val="24"/>
        </w:rPr>
        <w:t>。</w:t>
      </w:r>
    </w:p>
    <w:p w14:paraId="0146575F">
      <w:pPr>
        <w:spacing w:before="95" w:line="276" w:lineRule="auto"/>
        <w:ind w:left="452"/>
        <w:rPr>
          <w:rFonts w:ascii="仿宋" w:hAnsi="仿宋" w:eastAsia="仿宋" w:cs="仿宋"/>
          <w:sz w:val="24"/>
          <w:szCs w:val="24"/>
        </w:rPr>
      </w:pPr>
      <w:r>
        <w:rPr>
          <w:rFonts w:ascii="Times New Roman" w:hAnsi="Times New Roman" w:eastAsia="Times New Roman" w:cs="Times New Roman"/>
          <w:spacing w:val="-1"/>
          <w:sz w:val="24"/>
          <w:szCs w:val="24"/>
        </w:rPr>
        <w:t xml:space="preserve">4.3.10 </w:t>
      </w:r>
      <w:r>
        <w:rPr>
          <w:rFonts w:ascii="仿宋" w:hAnsi="仿宋" w:eastAsia="仿宋" w:cs="仿宋"/>
          <w:spacing w:val="-1"/>
          <w:sz w:val="24"/>
          <w:szCs w:val="24"/>
        </w:rPr>
        <w:t>分包人项目管理机构的设立：</w:t>
      </w:r>
      <w:r>
        <w:rPr>
          <w:rFonts w:ascii="Times New Roman" w:hAnsi="Times New Roman" w:eastAsia="Times New Roman" w:cs="Times New Roman"/>
          <w:spacing w:val="-1"/>
          <w:sz w:val="24"/>
          <w:szCs w:val="24"/>
          <w:u w:val="single"/>
        </w:rPr>
        <w:t xml:space="preserve">   /   </w:t>
      </w:r>
      <w:r>
        <w:rPr>
          <w:rFonts w:ascii="仿宋" w:hAnsi="仿宋" w:eastAsia="仿宋" w:cs="仿宋"/>
          <w:spacing w:val="-1"/>
          <w:sz w:val="24"/>
          <w:szCs w:val="24"/>
        </w:rPr>
        <w:t>。</w:t>
      </w:r>
    </w:p>
    <w:p w14:paraId="7D4FFF8F">
      <w:pPr>
        <w:spacing w:before="116" w:line="219" w:lineRule="auto"/>
        <w:ind w:left="3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4.5 </w:t>
      </w:r>
      <w:r>
        <w:rPr>
          <w:rFonts w:ascii="仿宋" w:hAnsi="仿宋" w:eastAsia="仿宋" w:cs="仿宋"/>
          <w:b/>
          <w:bCs/>
          <w:spacing w:val="-3"/>
          <w:sz w:val="24"/>
          <w:szCs w:val="24"/>
        </w:rPr>
        <w:t>承包人项目负责人</w:t>
      </w:r>
    </w:p>
    <w:p w14:paraId="6FB81EA8">
      <w:pPr>
        <w:spacing w:before="159" w:line="338" w:lineRule="auto"/>
        <w:ind w:left="34" w:right="28" w:firstLine="478"/>
        <w:jc w:val="both"/>
        <w:rPr>
          <w:rFonts w:ascii="仿宋" w:hAnsi="仿宋" w:eastAsia="仿宋" w:cs="仿宋"/>
          <w:sz w:val="24"/>
          <w:szCs w:val="24"/>
        </w:rPr>
      </w:pPr>
      <w:r>
        <w:rPr>
          <w:rFonts w:ascii="Times New Roman" w:hAnsi="Times New Roman" w:eastAsia="Times New Roman" w:cs="Times New Roman"/>
          <w:spacing w:val="-2"/>
          <w:sz w:val="24"/>
          <w:szCs w:val="24"/>
        </w:rPr>
        <w:t>4.5.5</w:t>
      </w:r>
      <w:r>
        <w:rPr>
          <w:rFonts w:ascii="Times New Roman" w:hAnsi="Times New Roman" w:eastAsia="Times New Roman" w:cs="Times New Roman"/>
          <w:spacing w:val="51"/>
          <w:sz w:val="24"/>
          <w:szCs w:val="24"/>
        </w:rPr>
        <w:t xml:space="preserve"> </w:t>
      </w:r>
      <w:r>
        <w:rPr>
          <w:rFonts w:ascii="仿宋" w:hAnsi="仿宋" w:eastAsia="仿宋" w:cs="仿宋"/>
          <w:spacing w:val="-2"/>
          <w:sz w:val="24"/>
          <w:szCs w:val="24"/>
        </w:rPr>
        <w:t xml:space="preserve">承包人应保证项目负责人每月在工地现场的时间不少于 </w:t>
      </w:r>
      <w:r>
        <w:rPr>
          <w:rFonts w:ascii="Times New Roman" w:hAnsi="Times New Roman" w:eastAsia="Times New Roman" w:cs="Times New Roman"/>
          <w:spacing w:val="-2"/>
          <w:sz w:val="24"/>
          <w:szCs w:val="24"/>
          <w:u w:val="single"/>
        </w:rPr>
        <w:t>24</w:t>
      </w:r>
      <w:r>
        <w:rPr>
          <w:rFonts w:ascii="Times New Roman" w:hAnsi="Times New Roman" w:eastAsia="Times New Roman" w:cs="Times New Roman"/>
          <w:spacing w:val="36"/>
          <w:sz w:val="24"/>
          <w:szCs w:val="24"/>
          <w:u w:val="single"/>
        </w:rPr>
        <w:t xml:space="preserve"> </w:t>
      </w:r>
      <w:r>
        <w:rPr>
          <w:rFonts w:ascii="Times New Roman" w:hAnsi="Times New Roman" w:eastAsia="Times New Roman" w:cs="Times New Roman"/>
          <w:spacing w:val="-2"/>
          <w:sz w:val="24"/>
          <w:szCs w:val="24"/>
        </w:rPr>
        <w:t xml:space="preserve"> </w:t>
      </w:r>
      <w:r>
        <w:rPr>
          <w:rFonts w:ascii="仿宋" w:hAnsi="仿宋" w:eastAsia="仿宋" w:cs="仿宋"/>
          <w:spacing w:val="-2"/>
          <w:sz w:val="24"/>
          <w:szCs w:val="24"/>
        </w:rPr>
        <w:t>日，否则将按每</w:t>
      </w:r>
      <w:r>
        <w:rPr>
          <w:rFonts w:ascii="仿宋" w:hAnsi="仿宋" w:eastAsia="仿宋" w:cs="仿宋"/>
          <w:sz w:val="24"/>
          <w:szCs w:val="24"/>
        </w:rPr>
        <w:t>人每天人民币</w:t>
      </w:r>
      <w:r>
        <w:rPr>
          <w:rFonts w:ascii="Times New Roman" w:hAnsi="Times New Roman" w:eastAsia="Times New Roman" w:cs="Times New Roman"/>
          <w:sz w:val="24"/>
          <w:szCs w:val="24"/>
          <w:u w:val="single"/>
        </w:rPr>
        <w:t xml:space="preserve">   100    </w:t>
      </w:r>
      <w:r>
        <w:rPr>
          <w:rFonts w:ascii="Times New Roman" w:hAnsi="Times New Roman" w:eastAsia="Times New Roman" w:cs="Times New Roman"/>
          <w:spacing w:val="-42"/>
          <w:sz w:val="24"/>
          <w:szCs w:val="24"/>
        </w:rPr>
        <w:t xml:space="preserve"> </w:t>
      </w:r>
      <w:r>
        <w:rPr>
          <w:rFonts w:ascii="仿宋" w:hAnsi="仿宋" w:eastAsia="仿宋" w:cs="仿宋"/>
          <w:sz w:val="24"/>
          <w:szCs w:val="24"/>
        </w:rPr>
        <w:t>元的标准向发包人支付违约金，由</w:t>
      </w:r>
      <w:r>
        <w:rPr>
          <w:rFonts w:ascii="仿宋" w:hAnsi="仿宋" w:eastAsia="仿宋" w:cs="仿宋"/>
          <w:spacing w:val="-1"/>
          <w:sz w:val="24"/>
          <w:szCs w:val="24"/>
        </w:rPr>
        <w:t>有关行政监督部门处理后报请</w:t>
      </w:r>
      <w:r>
        <w:rPr>
          <w:rFonts w:ascii="仿宋" w:hAnsi="仿宋" w:eastAsia="仿宋" w:cs="仿宋"/>
          <w:spacing w:val="1"/>
          <w:sz w:val="24"/>
          <w:szCs w:val="24"/>
        </w:rPr>
        <w:t>有关行政监督部门将结果记入市场主体信用档案，公布不良行为记录。上述人员因其</w:t>
      </w:r>
      <w:r>
        <w:rPr>
          <w:rFonts w:ascii="仿宋" w:hAnsi="仿宋" w:eastAsia="仿宋" w:cs="仿宋"/>
          <w:spacing w:val="2"/>
          <w:sz w:val="24"/>
          <w:szCs w:val="24"/>
        </w:rPr>
        <w:t>他事务需短期离开工地，应向发包人请假，经批准后方可离开，</w:t>
      </w:r>
      <w:r>
        <w:rPr>
          <w:rFonts w:ascii="仿宋" w:hAnsi="仿宋" w:eastAsia="仿宋" w:cs="仿宋"/>
          <w:spacing w:val="1"/>
          <w:sz w:val="24"/>
          <w:szCs w:val="24"/>
        </w:rPr>
        <w:t>离开期间应委托项目</w:t>
      </w:r>
      <w:r>
        <w:rPr>
          <w:rFonts w:ascii="仿宋" w:hAnsi="仿宋" w:eastAsia="仿宋" w:cs="仿宋"/>
          <w:spacing w:val="-4"/>
          <w:sz w:val="24"/>
          <w:szCs w:val="24"/>
        </w:rPr>
        <w:t>相关负责人负责其外出时的日常工作。</w:t>
      </w:r>
    </w:p>
    <w:p w14:paraId="3D596046">
      <w:pPr>
        <w:spacing w:line="338" w:lineRule="auto"/>
        <w:rPr>
          <w:rFonts w:ascii="仿宋" w:hAnsi="仿宋" w:eastAsia="仿宋" w:cs="仿宋"/>
          <w:sz w:val="24"/>
          <w:szCs w:val="24"/>
        </w:rPr>
        <w:sectPr>
          <w:footerReference r:id="rId38" w:type="default"/>
          <w:pgSz w:w="11900" w:h="16832"/>
          <w:pgMar w:top="1135" w:right="1444" w:bottom="1057" w:left="1444" w:header="822" w:footer="798" w:gutter="0"/>
          <w:cols w:space="720" w:num="1"/>
        </w:sectPr>
      </w:pPr>
    </w:p>
    <w:p w14:paraId="7ECE35BB">
      <w:pPr>
        <w:spacing w:before="260" w:line="219" w:lineRule="auto"/>
        <w:ind w:left="3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4.6 </w:t>
      </w:r>
      <w:r>
        <w:rPr>
          <w:rFonts w:ascii="仿宋" w:hAnsi="仿宋" w:eastAsia="仿宋" w:cs="仿宋"/>
          <w:b/>
          <w:bCs/>
          <w:spacing w:val="-3"/>
          <w:sz w:val="24"/>
          <w:szCs w:val="24"/>
        </w:rPr>
        <w:t>承包人人员的管理</w:t>
      </w:r>
    </w:p>
    <w:p w14:paraId="0E59C2CD">
      <w:pPr>
        <w:spacing w:before="156" w:line="338" w:lineRule="auto"/>
        <w:ind w:left="40" w:right="28" w:firstLine="472"/>
        <w:jc w:val="both"/>
        <w:rPr>
          <w:rFonts w:ascii="仿宋" w:hAnsi="仿宋" w:eastAsia="仿宋" w:cs="仿宋"/>
          <w:sz w:val="24"/>
          <w:szCs w:val="24"/>
        </w:rPr>
      </w:pPr>
      <w:r>
        <w:rPr>
          <w:rFonts w:ascii="Times New Roman" w:hAnsi="Times New Roman" w:eastAsia="Times New Roman" w:cs="Times New Roman"/>
          <w:spacing w:val="-1"/>
          <w:sz w:val="24"/>
          <w:szCs w:val="24"/>
        </w:rPr>
        <w:t>4.6.5</w:t>
      </w:r>
      <w:r>
        <w:rPr>
          <w:rFonts w:ascii="Times New Roman" w:hAnsi="Times New Roman" w:eastAsia="Times New Roman" w:cs="Times New Roman"/>
          <w:spacing w:val="23"/>
          <w:sz w:val="24"/>
          <w:szCs w:val="24"/>
        </w:rPr>
        <w:t xml:space="preserve"> </w:t>
      </w:r>
      <w:r>
        <w:rPr>
          <w:rFonts w:ascii="仿宋" w:hAnsi="仿宋" w:eastAsia="仿宋" w:cs="仿宋"/>
          <w:spacing w:val="-1"/>
          <w:sz w:val="24"/>
          <w:szCs w:val="24"/>
        </w:rPr>
        <w:t>承包人应保证项目总工（技术负责人）、专职</w:t>
      </w:r>
      <w:r>
        <w:rPr>
          <w:rFonts w:ascii="仿宋" w:hAnsi="仿宋" w:eastAsia="仿宋" w:cs="仿宋"/>
          <w:spacing w:val="-2"/>
          <w:sz w:val="24"/>
          <w:szCs w:val="24"/>
        </w:rPr>
        <w:t>安全员每月在工地现场的时间不少于</w:t>
      </w:r>
      <w:r>
        <w:rPr>
          <w:rFonts w:ascii="Times New Roman" w:hAnsi="Times New Roman" w:eastAsia="Times New Roman" w:cs="Times New Roman"/>
          <w:spacing w:val="-2"/>
          <w:sz w:val="24"/>
          <w:szCs w:val="24"/>
          <w:u w:val="single"/>
        </w:rPr>
        <w:t xml:space="preserve">   24   </w:t>
      </w:r>
      <w:r>
        <w:rPr>
          <w:rFonts w:ascii="Times New Roman" w:hAnsi="Times New Roman" w:eastAsia="Times New Roman" w:cs="Times New Roman"/>
          <w:spacing w:val="-2"/>
          <w:sz w:val="24"/>
          <w:szCs w:val="24"/>
        </w:rPr>
        <w:t xml:space="preserve"> </w:t>
      </w:r>
      <w:r>
        <w:rPr>
          <w:rFonts w:ascii="仿宋" w:hAnsi="仿宋" w:eastAsia="仿宋" w:cs="仿宋"/>
          <w:spacing w:val="-2"/>
          <w:sz w:val="24"/>
          <w:szCs w:val="24"/>
        </w:rPr>
        <w:t>日，否则将按每人每天人民币</w:t>
      </w:r>
      <w:r>
        <w:rPr>
          <w:rFonts w:ascii="Times New Roman" w:hAnsi="Times New Roman" w:eastAsia="Times New Roman" w:cs="Times New Roman"/>
          <w:spacing w:val="-2"/>
          <w:sz w:val="24"/>
          <w:szCs w:val="24"/>
          <w:u w:val="single"/>
        </w:rPr>
        <w:t xml:space="preserve">   100</w:t>
      </w:r>
      <w:r>
        <w:rPr>
          <w:rFonts w:ascii="Times New Roman" w:hAnsi="Times New Roman" w:eastAsia="Times New Roman" w:cs="Times New Roman"/>
          <w:spacing w:val="16"/>
          <w:w w:val="101"/>
          <w:sz w:val="24"/>
          <w:szCs w:val="24"/>
          <w:u w:val="single"/>
        </w:rPr>
        <w:t xml:space="preserve">  </w:t>
      </w:r>
      <w:r>
        <w:rPr>
          <w:rFonts w:ascii="仿宋" w:hAnsi="仿宋" w:eastAsia="仿宋" w:cs="仿宋"/>
          <w:spacing w:val="-2"/>
          <w:sz w:val="24"/>
          <w:szCs w:val="24"/>
        </w:rPr>
        <w:t>元的标准向发包人支付违约金。上述</w:t>
      </w:r>
      <w:r>
        <w:rPr>
          <w:rFonts w:ascii="仿宋" w:hAnsi="仿宋" w:eastAsia="仿宋" w:cs="仿宋"/>
          <w:spacing w:val="2"/>
          <w:sz w:val="24"/>
          <w:szCs w:val="24"/>
        </w:rPr>
        <w:t>人员因其他事务需短期离开工地，应向发包人请假</w:t>
      </w:r>
      <w:r>
        <w:rPr>
          <w:rFonts w:ascii="仿宋" w:hAnsi="仿宋" w:eastAsia="仿宋" w:cs="仿宋"/>
          <w:spacing w:val="1"/>
          <w:sz w:val="24"/>
          <w:szCs w:val="24"/>
        </w:rPr>
        <w:t>，经批准后方可离开，离开期间应</w:t>
      </w:r>
      <w:r>
        <w:rPr>
          <w:rFonts w:ascii="仿宋" w:hAnsi="仿宋" w:eastAsia="仿宋" w:cs="仿宋"/>
          <w:spacing w:val="-3"/>
          <w:sz w:val="24"/>
          <w:szCs w:val="24"/>
        </w:rPr>
        <w:t>委托项目相关负责人负责其外出时的日常工作。</w:t>
      </w:r>
    </w:p>
    <w:p w14:paraId="16881951">
      <w:pPr>
        <w:spacing w:line="216" w:lineRule="auto"/>
        <w:ind w:left="3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4.7 </w:t>
      </w:r>
      <w:r>
        <w:rPr>
          <w:rFonts w:ascii="仿宋" w:hAnsi="仿宋" w:eastAsia="仿宋" w:cs="仿宋"/>
          <w:b/>
          <w:bCs/>
          <w:spacing w:val="-3"/>
          <w:sz w:val="24"/>
          <w:szCs w:val="24"/>
        </w:rPr>
        <w:t>撤换承包人项目经理和其他人员</w:t>
      </w:r>
    </w:p>
    <w:p w14:paraId="790497F2">
      <w:pPr>
        <w:spacing w:before="160" w:line="329" w:lineRule="auto"/>
        <w:ind w:left="39" w:right="26" w:firstLine="462"/>
        <w:jc w:val="both"/>
        <w:rPr>
          <w:rFonts w:ascii="仿宋" w:hAnsi="仿宋" w:eastAsia="仿宋" w:cs="仿宋"/>
          <w:sz w:val="24"/>
          <w:szCs w:val="24"/>
        </w:rPr>
      </w:pPr>
      <w:r>
        <w:rPr>
          <w:rFonts w:ascii="仿宋" w:hAnsi="仿宋" w:eastAsia="仿宋" w:cs="仿宋"/>
          <w:spacing w:val="-2"/>
          <w:sz w:val="24"/>
          <w:szCs w:val="24"/>
        </w:rPr>
        <w:t>口</w:t>
      </w:r>
      <w:r>
        <w:rPr>
          <w:rFonts w:ascii="仿宋" w:hAnsi="仿宋" w:eastAsia="仿宋" w:cs="仿宋"/>
          <w:spacing w:val="-40"/>
          <w:sz w:val="24"/>
          <w:szCs w:val="24"/>
        </w:rPr>
        <w:t xml:space="preserve"> </w:t>
      </w:r>
      <w:r>
        <w:rPr>
          <w:rFonts w:ascii="Times New Roman" w:hAnsi="Times New Roman" w:eastAsia="Times New Roman" w:cs="Times New Roman"/>
          <w:spacing w:val="-2"/>
          <w:sz w:val="24"/>
          <w:szCs w:val="24"/>
        </w:rPr>
        <w:t>4.7.1</w:t>
      </w:r>
      <w:r>
        <w:rPr>
          <w:rFonts w:ascii="Times New Roman" w:hAnsi="Times New Roman" w:eastAsia="Times New Roman" w:cs="Times New Roman"/>
          <w:spacing w:val="33"/>
          <w:sz w:val="24"/>
          <w:szCs w:val="24"/>
        </w:rPr>
        <w:t xml:space="preserve"> </w:t>
      </w:r>
      <w:r>
        <w:rPr>
          <w:rFonts w:ascii="仿宋" w:hAnsi="仿宋" w:eastAsia="仿宋" w:cs="仿宋"/>
          <w:spacing w:val="-2"/>
          <w:sz w:val="24"/>
          <w:szCs w:val="24"/>
        </w:rPr>
        <w:t>中标人根据投标文件的承诺，</w:t>
      </w:r>
      <w:r>
        <w:rPr>
          <w:rFonts w:ascii="仿宋" w:hAnsi="仿宋" w:eastAsia="仿宋" w:cs="仿宋"/>
          <w:spacing w:val="-3"/>
          <w:sz w:val="24"/>
          <w:szCs w:val="24"/>
        </w:rPr>
        <w:t>投入本项目的项目经理、技术负责人、质量</w:t>
      </w:r>
      <w:r>
        <w:rPr>
          <w:rFonts w:ascii="仿宋" w:hAnsi="仿宋" w:eastAsia="仿宋" w:cs="仿宋"/>
          <w:spacing w:val="15"/>
          <w:sz w:val="24"/>
          <w:szCs w:val="24"/>
        </w:rPr>
        <w:t>管理员、安全管理员等主要管理人员中标后不得更换（除因故去世、调离本单位</w:t>
      </w:r>
      <w:r>
        <w:rPr>
          <w:rFonts w:ascii="仿宋" w:hAnsi="仿宋" w:eastAsia="仿宋" w:cs="仿宋"/>
          <w:spacing w:val="-14"/>
          <w:sz w:val="24"/>
          <w:szCs w:val="24"/>
        </w:rPr>
        <w:t>外）。</w:t>
      </w:r>
    </w:p>
    <w:p w14:paraId="211D0B28">
      <w:pPr>
        <w:spacing w:before="2" w:line="342" w:lineRule="auto"/>
        <w:ind w:left="41" w:right="28" w:firstLine="446"/>
        <w:jc w:val="both"/>
        <w:rPr>
          <w:rFonts w:ascii="仿宋" w:hAnsi="仿宋" w:eastAsia="仿宋" w:cs="仿宋"/>
          <w:sz w:val="24"/>
          <w:szCs w:val="24"/>
        </w:rPr>
      </w:pPr>
      <w:r>
        <w:rPr>
          <w:rFonts w:ascii="Times New Roman" w:hAnsi="Times New Roman" w:eastAsia="Times New Roman" w:cs="Times New Roman"/>
          <w:spacing w:val="2"/>
          <w:sz w:val="24"/>
          <w:szCs w:val="24"/>
        </w:rPr>
        <w:t>√4.7.1</w:t>
      </w:r>
      <w:r>
        <w:rPr>
          <w:rFonts w:ascii="Times New Roman" w:hAnsi="Times New Roman" w:eastAsia="Times New Roman" w:cs="Times New Roman"/>
          <w:spacing w:val="62"/>
          <w:sz w:val="24"/>
          <w:szCs w:val="24"/>
        </w:rPr>
        <w:t xml:space="preserve"> </w:t>
      </w:r>
      <w:r>
        <w:rPr>
          <w:rFonts w:ascii="仿宋" w:hAnsi="仿宋" w:eastAsia="仿宋" w:cs="仿宋"/>
          <w:spacing w:val="2"/>
          <w:sz w:val="24"/>
          <w:szCs w:val="24"/>
        </w:rPr>
        <w:t>投入本项目的项目经理、技术负责人、质量管理员、专职管理员等主要管理人员中标后，经中标人申请、监理机构审核允</w:t>
      </w:r>
      <w:r>
        <w:rPr>
          <w:rFonts w:ascii="仿宋" w:hAnsi="仿宋" w:eastAsia="仿宋" w:cs="仿宋"/>
          <w:spacing w:val="1"/>
          <w:sz w:val="24"/>
          <w:szCs w:val="24"/>
        </w:rPr>
        <w:t>许、招标人同意后方可变更为不低于</w:t>
      </w:r>
      <w:r>
        <w:rPr>
          <w:rFonts w:ascii="仿宋" w:hAnsi="仿宋" w:eastAsia="仿宋" w:cs="仿宋"/>
          <w:spacing w:val="-7"/>
          <w:sz w:val="24"/>
          <w:szCs w:val="24"/>
        </w:rPr>
        <w:t>同等条件的人员。</w:t>
      </w:r>
    </w:p>
    <w:p w14:paraId="1B645020">
      <w:pPr>
        <w:spacing w:before="19" w:line="308" w:lineRule="auto"/>
        <w:ind w:left="42" w:right="28" w:firstLine="428"/>
        <w:rPr>
          <w:rFonts w:ascii="仿宋" w:hAnsi="仿宋" w:eastAsia="仿宋" w:cs="仿宋"/>
          <w:sz w:val="24"/>
          <w:szCs w:val="24"/>
        </w:rPr>
      </w:pPr>
      <w:r>
        <w:rPr>
          <w:rFonts w:ascii="Times New Roman" w:hAnsi="Times New Roman" w:eastAsia="Times New Roman" w:cs="Times New Roman"/>
          <w:sz w:val="24"/>
          <w:szCs w:val="24"/>
        </w:rPr>
        <w:t xml:space="preserve">4.7.2  </w:t>
      </w:r>
      <w:r>
        <w:rPr>
          <w:rFonts w:ascii="仿宋" w:hAnsi="仿宋" w:eastAsia="仿宋" w:cs="仿宋"/>
          <w:sz w:val="24"/>
          <w:szCs w:val="24"/>
        </w:rPr>
        <w:t>除非发包人要求或者批准，承包人擅自更</w:t>
      </w:r>
      <w:r>
        <w:rPr>
          <w:rFonts w:ascii="仿宋" w:hAnsi="仿宋" w:eastAsia="仿宋" w:cs="仿宋"/>
          <w:spacing w:val="-1"/>
          <w:sz w:val="24"/>
          <w:szCs w:val="24"/>
        </w:rPr>
        <w:t>换项目经理、项目副经理、技术负责人、专职安全员的，将按每人每天人民币</w:t>
      </w:r>
      <w:r>
        <w:rPr>
          <w:rFonts w:ascii="Times New Roman" w:hAnsi="Times New Roman" w:eastAsia="Times New Roman" w:cs="Times New Roman"/>
          <w:spacing w:val="-1"/>
          <w:sz w:val="24"/>
          <w:szCs w:val="24"/>
          <w:u w:val="single"/>
        </w:rPr>
        <w:t xml:space="preserve">   100    </w:t>
      </w:r>
      <w:r>
        <w:rPr>
          <w:rFonts w:ascii="Times New Roman" w:hAnsi="Times New Roman" w:eastAsia="Times New Roman" w:cs="Times New Roman"/>
          <w:spacing w:val="-42"/>
          <w:sz w:val="24"/>
          <w:szCs w:val="24"/>
        </w:rPr>
        <w:t xml:space="preserve"> </w:t>
      </w:r>
      <w:r>
        <w:rPr>
          <w:rFonts w:ascii="仿宋" w:hAnsi="仿宋" w:eastAsia="仿宋" w:cs="仿宋"/>
          <w:spacing w:val="-1"/>
          <w:sz w:val="24"/>
          <w:szCs w:val="24"/>
        </w:rPr>
        <w:t>元的标</w:t>
      </w:r>
      <w:r>
        <w:rPr>
          <w:rFonts w:ascii="仿宋" w:hAnsi="仿宋" w:eastAsia="仿宋" w:cs="仿宋"/>
          <w:spacing w:val="-2"/>
          <w:sz w:val="24"/>
          <w:szCs w:val="24"/>
        </w:rPr>
        <w:t>准向发包人支付违约金，由</w:t>
      </w:r>
      <w:r>
        <w:rPr>
          <w:rFonts w:ascii="仿宋" w:hAnsi="仿宋" w:eastAsia="仿宋" w:cs="仿宋"/>
          <w:spacing w:val="2"/>
          <w:sz w:val="24"/>
          <w:szCs w:val="24"/>
        </w:rPr>
        <w:t>有关行政监督部门处理后报请有关行政监督</w:t>
      </w:r>
      <w:r>
        <w:rPr>
          <w:rFonts w:ascii="仿宋" w:hAnsi="仿宋" w:eastAsia="仿宋" w:cs="仿宋"/>
          <w:spacing w:val="1"/>
          <w:sz w:val="24"/>
          <w:szCs w:val="24"/>
        </w:rPr>
        <w:t>部门将结果记入市场主体信用档案，公布</w:t>
      </w:r>
      <w:r>
        <w:rPr>
          <w:rFonts w:ascii="仿宋" w:hAnsi="仿宋" w:eastAsia="仿宋" w:cs="仿宋"/>
          <w:spacing w:val="-8"/>
          <w:sz w:val="24"/>
          <w:szCs w:val="24"/>
        </w:rPr>
        <w:t>不良行为记录。</w:t>
      </w:r>
    </w:p>
    <w:p w14:paraId="09AEBDD6">
      <w:pPr>
        <w:spacing w:before="154" w:line="315" w:lineRule="auto"/>
        <w:ind w:left="40" w:right="28" w:firstLine="431"/>
        <w:rPr>
          <w:rFonts w:ascii="仿宋" w:hAnsi="仿宋" w:eastAsia="仿宋" w:cs="仿宋"/>
          <w:sz w:val="24"/>
          <w:szCs w:val="24"/>
        </w:rPr>
      </w:pPr>
      <w:r>
        <w:rPr>
          <w:rFonts w:ascii="Times New Roman" w:hAnsi="Times New Roman" w:eastAsia="Times New Roman" w:cs="Times New Roman"/>
          <w:sz w:val="24"/>
          <w:szCs w:val="24"/>
        </w:rPr>
        <w:t>4.7.3</w:t>
      </w:r>
      <w:r>
        <w:rPr>
          <w:rFonts w:ascii="Times New Roman" w:hAnsi="Times New Roman" w:eastAsia="Times New Roman" w:cs="Times New Roman"/>
          <w:spacing w:val="58"/>
          <w:sz w:val="24"/>
          <w:szCs w:val="24"/>
        </w:rPr>
        <w:t xml:space="preserve"> </w:t>
      </w:r>
      <w:r>
        <w:rPr>
          <w:rFonts w:ascii="仿宋" w:hAnsi="仿宋" w:eastAsia="仿宋" w:cs="仿宋"/>
          <w:sz w:val="24"/>
          <w:szCs w:val="24"/>
        </w:rPr>
        <w:t xml:space="preserve">尽管承包人已按第 </w:t>
      </w:r>
      <w:r>
        <w:rPr>
          <w:rFonts w:ascii="Times New Roman" w:hAnsi="Times New Roman" w:eastAsia="Times New Roman" w:cs="Times New Roman"/>
          <w:sz w:val="24"/>
          <w:szCs w:val="24"/>
        </w:rPr>
        <w:t>4.6.2</w:t>
      </w:r>
      <w:r>
        <w:rPr>
          <w:rFonts w:ascii="Times New Roman" w:hAnsi="Times New Roman" w:eastAsia="Times New Roman" w:cs="Times New Roman"/>
          <w:spacing w:val="49"/>
          <w:w w:val="101"/>
          <w:sz w:val="24"/>
          <w:szCs w:val="24"/>
        </w:rPr>
        <w:t xml:space="preserve"> </w:t>
      </w:r>
      <w:r>
        <w:rPr>
          <w:rFonts w:ascii="仿宋" w:hAnsi="仿宋" w:eastAsia="仿宋" w:cs="仿宋"/>
          <w:sz w:val="24"/>
          <w:szCs w:val="24"/>
        </w:rPr>
        <w:t>款的规定派遣了各类人员，但仍然不能满足合同工程的进度计划或质量要求时，发包人有权要求承包人继续增派（</w:t>
      </w:r>
      <w:r>
        <w:rPr>
          <w:rFonts w:ascii="Times New Roman" w:hAnsi="Times New Roman" w:eastAsia="Times New Roman" w:cs="Times New Roman"/>
          <w:sz w:val="24"/>
          <w:szCs w:val="24"/>
        </w:rPr>
        <w:t>/</w:t>
      </w:r>
      <w:r>
        <w:rPr>
          <w:rFonts w:ascii="仿宋" w:hAnsi="仿宋" w:eastAsia="仿宋" w:cs="仿宋"/>
          <w:sz w:val="24"/>
          <w:szCs w:val="24"/>
        </w:rPr>
        <w:t>或更</w:t>
      </w:r>
      <w:r>
        <w:rPr>
          <w:rFonts w:ascii="仿宋" w:hAnsi="仿宋" w:eastAsia="仿宋" w:cs="仿宋"/>
          <w:spacing w:val="-1"/>
          <w:sz w:val="24"/>
          <w:szCs w:val="24"/>
        </w:rPr>
        <w:t>换）人员。承包</w:t>
      </w:r>
      <w:r>
        <w:rPr>
          <w:rFonts w:ascii="仿宋" w:hAnsi="仿宋" w:eastAsia="仿宋" w:cs="仿宋"/>
          <w:sz w:val="24"/>
          <w:szCs w:val="24"/>
        </w:rPr>
        <w:t xml:space="preserve">人在接到通知 </w:t>
      </w:r>
      <w:r>
        <w:rPr>
          <w:rFonts w:ascii="Times New Roman" w:hAnsi="Times New Roman" w:eastAsia="Times New Roman" w:cs="Times New Roman"/>
          <w:sz w:val="24"/>
          <w:szCs w:val="24"/>
        </w:rPr>
        <w:t xml:space="preserve">14  </w:t>
      </w:r>
      <w:r>
        <w:rPr>
          <w:rFonts w:ascii="仿宋" w:hAnsi="仿宋" w:eastAsia="仿宋" w:cs="仿宋"/>
          <w:sz w:val="24"/>
          <w:szCs w:val="24"/>
        </w:rPr>
        <w:t>天内，增派（和</w:t>
      </w:r>
      <w:r>
        <w:rPr>
          <w:rFonts w:ascii="Times New Roman" w:hAnsi="Times New Roman" w:eastAsia="Times New Roman" w:cs="Times New Roman"/>
          <w:sz w:val="24"/>
          <w:szCs w:val="24"/>
        </w:rPr>
        <w:t>/</w:t>
      </w:r>
      <w:r>
        <w:rPr>
          <w:rFonts w:ascii="仿宋" w:hAnsi="仿宋" w:eastAsia="仿宋" w:cs="仿宋"/>
          <w:sz w:val="24"/>
          <w:szCs w:val="24"/>
        </w:rPr>
        <w:t>或更换）的人员要到岗</w:t>
      </w:r>
      <w:r>
        <w:rPr>
          <w:rFonts w:ascii="仿宋" w:hAnsi="仿宋" w:eastAsia="仿宋" w:cs="仿宋"/>
          <w:spacing w:val="-1"/>
          <w:sz w:val="24"/>
          <w:szCs w:val="24"/>
        </w:rPr>
        <w:t>，否则，承包人应按每人每</w:t>
      </w:r>
      <w:r>
        <w:rPr>
          <w:rFonts w:ascii="仿宋" w:hAnsi="仿宋" w:eastAsia="仿宋" w:cs="仿宋"/>
          <w:sz w:val="24"/>
          <w:szCs w:val="24"/>
        </w:rPr>
        <w:t>天人民币</w:t>
      </w:r>
      <w:r>
        <w:rPr>
          <w:rFonts w:ascii="Times New Roman" w:hAnsi="Times New Roman" w:eastAsia="Times New Roman" w:cs="Times New Roman"/>
          <w:sz w:val="24"/>
          <w:szCs w:val="24"/>
          <w:u w:val="single"/>
        </w:rPr>
        <w:t xml:space="preserve">      100    </w:t>
      </w:r>
      <w:r>
        <w:rPr>
          <w:rFonts w:ascii="Times New Roman" w:hAnsi="Times New Roman" w:eastAsia="Times New Roman" w:cs="Times New Roman"/>
          <w:spacing w:val="-42"/>
          <w:sz w:val="24"/>
          <w:szCs w:val="24"/>
        </w:rPr>
        <w:t xml:space="preserve"> </w:t>
      </w:r>
      <w:r>
        <w:rPr>
          <w:rFonts w:ascii="仿宋" w:hAnsi="仿宋" w:eastAsia="仿宋" w:cs="仿宋"/>
          <w:sz w:val="24"/>
          <w:szCs w:val="24"/>
        </w:rPr>
        <w:t>元的标准向</w:t>
      </w:r>
      <w:r>
        <w:rPr>
          <w:rFonts w:ascii="仿宋" w:hAnsi="仿宋" w:eastAsia="仿宋" w:cs="仿宋"/>
          <w:spacing w:val="-1"/>
          <w:sz w:val="24"/>
          <w:szCs w:val="24"/>
        </w:rPr>
        <w:t>发包人支付违约金，直至按照发包人的要求增派（和</w:t>
      </w:r>
      <w:r>
        <w:rPr>
          <w:rFonts w:ascii="Times New Roman" w:hAnsi="Times New Roman" w:eastAsia="Times New Roman" w:cs="Times New Roman"/>
          <w:spacing w:val="-1"/>
          <w:sz w:val="24"/>
          <w:szCs w:val="24"/>
        </w:rPr>
        <w:t>/</w:t>
      </w:r>
      <w:r>
        <w:rPr>
          <w:rFonts w:ascii="仿宋" w:hAnsi="仿宋" w:eastAsia="仿宋" w:cs="仿宋"/>
          <w:spacing w:val="-1"/>
          <w:sz w:val="24"/>
          <w:szCs w:val="24"/>
        </w:rPr>
        <w:t>或</w:t>
      </w:r>
      <w:r>
        <w:rPr>
          <w:rFonts w:ascii="仿宋" w:hAnsi="仿宋" w:eastAsia="仿宋" w:cs="仿宋"/>
          <w:spacing w:val="-5"/>
          <w:sz w:val="24"/>
          <w:szCs w:val="24"/>
        </w:rPr>
        <w:t>更换）的人员到岗为此。</w:t>
      </w:r>
    </w:p>
    <w:p w14:paraId="554F5D65">
      <w:pPr>
        <w:spacing w:before="158" w:line="216" w:lineRule="auto"/>
        <w:ind w:left="34"/>
        <w:outlineLvl w:val="2"/>
        <w:rPr>
          <w:rFonts w:ascii="仿宋" w:hAnsi="仿宋" w:eastAsia="仿宋" w:cs="仿宋"/>
          <w:sz w:val="24"/>
          <w:szCs w:val="24"/>
        </w:rPr>
      </w:pPr>
      <w:r>
        <w:rPr>
          <w:rFonts w:ascii="Times New Roman" w:hAnsi="Times New Roman" w:eastAsia="Times New Roman" w:cs="Times New Roman"/>
          <w:b/>
          <w:bCs/>
          <w:spacing w:val="-4"/>
          <w:sz w:val="24"/>
          <w:szCs w:val="24"/>
        </w:rPr>
        <w:t xml:space="preserve">4.11 </w:t>
      </w:r>
      <w:r>
        <w:rPr>
          <w:rFonts w:ascii="仿宋" w:hAnsi="仿宋" w:eastAsia="仿宋" w:cs="仿宋"/>
          <w:b/>
          <w:bCs/>
          <w:spacing w:val="-4"/>
          <w:sz w:val="24"/>
          <w:szCs w:val="24"/>
        </w:rPr>
        <w:t>不利物质条件</w:t>
      </w:r>
    </w:p>
    <w:p w14:paraId="5D445852">
      <w:pPr>
        <w:spacing w:before="158" w:line="216" w:lineRule="auto"/>
        <w:ind w:left="452"/>
        <w:rPr>
          <w:rFonts w:ascii="仿宋" w:hAnsi="仿宋" w:eastAsia="仿宋" w:cs="仿宋"/>
          <w:sz w:val="24"/>
          <w:szCs w:val="24"/>
        </w:rPr>
      </w:pPr>
      <w:r>
        <w:rPr>
          <w:rFonts w:ascii="Times New Roman" w:hAnsi="Times New Roman" w:eastAsia="Times New Roman" w:cs="Times New Roman"/>
          <w:spacing w:val="-1"/>
          <w:sz w:val="24"/>
          <w:szCs w:val="24"/>
        </w:rPr>
        <w:t xml:space="preserve">4.11.1 </w:t>
      </w:r>
      <w:r>
        <w:rPr>
          <w:rFonts w:ascii="仿宋" w:hAnsi="仿宋" w:eastAsia="仿宋" w:cs="仿宋"/>
          <w:spacing w:val="-1"/>
          <w:sz w:val="24"/>
          <w:szCs w:val="24"/>
        </w:rPr>
        <w:t>不利物质条件的范围：</w:t>
      </w:r>
      <w:r>
        <w:rPr>
          <w:rFonts w:ascii="仿宋" w:hAnsi="仿宋" w:eastAsia="仿宋" w:cs="仿宋"/>
          <w:spacing w:val="-1"/>
          <w:sz w:val="24"/>
          <w:szCs w:val="24"/>
          <w:u w:val="single"/>
        </w:rPr>
        <w:t xml:space="preserve"> 参照通用合同条款 </w:t>
      </w:r>
      <w:r>
        <w:rPr>
          <w:rFonts w:ascii="仿宋" w:hAnsi="仿宋" w:eastAsia="仿宋" w:cs="仿宋"/>
          <w:spacing w:val="-1"/>
          <w:sz w:val="24"/>
          <w:szCs w:val="24"/>
        </w:rPr>
        <w:t>。</w:t>
      </w:r>
    </w:p>
    <w:p w14:paraId="22F15CB4">
      <w:pPr>
        <w:spacing w:before="123" w:line="216" w:lineRule="auto"/>
        <w:ind w:left="3388"/>
        <w:rPr>
          <w:rFonts w:ascii="仿宋" w:hAnsi="仿宋" w:eastAsia="仿宋" w:cs="仿宋"/>
          <w:sz w:val="28"/>
          <w:szCs w:val="28"/>
        </w:rPr>
      </w:pPr>
      <w:r>
        <w:rPr>
          <w:rFonts w:ascii="Times New Roman" w:hAnsi="Times New Roman" w:eastAsia="Times New Roman" w:cs="Times New Roman"/>
          <w:b/>
          <w:bCs/>
          <w:spacing w:val="-3"/>
          <w:sz w:val="28"/>
          <w:szCs w:val="28"/>
        </w:rPr>
        <w:t xml:space="preserve">5. </w:t>
      </w:r>
      <w:r>
        <w:rPr>
          <w:rFonts w:ascii="仿宋" w:hAnsi="仿宋" w:eastAsia="仿宋" w:cs="仿宋"/>
          <w:b/>
          <w:bCs/>
          <w:spacing w:val="-3"/>
          <w:sz w:val="28"/>
          <w:szCs w:val="28"/>
        </w:rPr>
        <w:t>材料和工程设备</w:t>
      </w:r>
    </w:p>
    <w:p w14:paraId="01E0FA5B">
      <w:pPr>
        <w:spacing w:before="150" w:line="215" w:lineRule="auto"/>
        <w:ind w:left="36"/>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5.2 </w:t>
      </w:r>
      <w:r>
        <w:rPr>
          <w:rFonts w:ascii="仿宋" w:hAnsi="仿宋" w:eastAsia="仿宋" w:cs="仿宋"/>
          <w:b/>
          <w:bCs/>
          <w:spacing w:val="-3"/>
          <w:sz w:val="24"/>
          <w:szCs w:val="24"/>
        </w:rPr>
        <w:t>发包人提供的材料和工程设备</w:t>
      </w:r>
    </w:p>
    <w:p w14:paraId="3C2CAB7D">
      <w:pPr>
        <w:spacing w:before="160" w:line="215" w:lineRule="auto"/>
        <w:ind w:left="460"/>
        <w:rPr>
          <w:rFonts w:ascii="仿宋" w:hAnsi="仿宋" w:eastAsia="仿宋" w:cs="仿宋"/>
          <w:sz w:val="24"/>
          <w:szCs w:val="24"/>
        </w:rPr>
      </w:pPr>
      <w:r>
        <w:rPr>
          <w:rFonts w:ascii="Times New Roman" w:hAnsi="Times New Roman" w:eastAsia="Times New Roman" w:cs="Times New Roman"/>
          <w:spacing w:val="-3"/>
          <w:sz w:val="24"/>
          <w:szCs w:val="24"/>
        </w:rPr>
        <w:t xml:space="preserve">5.2.1  </w:t>
      </w:r>
      <w:r>
        <w:rPr>
          <w:rFonts w:ascii="仿宋" w:hAnsi="仿宋" w:eastAsia="仿宋" w:cs="仿宋"/>
          <w:spacing w:val="-3"/>
          <w:sz w:val="24"/>
          <w:szCs w:val="24"/>
        </w:rPr>
        <w:t>发包人提供的材料和工程设备见下表：</w:t>
      </w:r>
    </w:p>
    <w:p w14:paraId="1AFA1CE3">
      <w:pPr>
        <w:spacing w:before="279" w:line="209" w:lineRule="auto"/>
        <w:ind w:left="2954"/>
        <w:rPr>
          <w:rFonts w:ascii="仿宋" w:hAnsi="仿宋" w:eastAsia="仿宋" w:cs="仿宋"/>
          <w:sz w:val="25"/>
          <w:szCs w:val="25"/>
        </w:rPr>
      </w:pPr>
      <w:r>
        <w:rPr>
          <w:rFonts w:ascii="仿宋" w:hAnsi="仿宋" w:eastAsia="仿宋" w:cs="仿宋"/>
          <w:spacing w:val="-3"/>
          <w:sz w:val="24"/>
          <w:szCs w:val="24"/>
        </w:rPr>
        <w:t>发包人提供的材料表</w:t>
      </w:r>
      <w:r>
        <w:rPr>
          <w:rFonts w:ascii="仿宋" w:hAnsi="仿宋" w:eastAsia="仿宋" w:cs="仿宋"/>
          <w:i/>
          <w:iCs/>
          <w:spacing w:val="-3"/>
          <w:sz w:val="25"/>
          <w:szCs w:val="25"/>
        </w:rPr>
        <w:t>（参考格式）</w:t>
      </w:r>
    </w:p>
    <w:p w14:paraId="59B17F46">
      <w:pPr>
        <w:spacing w:line="131" w:lineRule="exact"/>
      </w:pPr>
    </w:p>
    <w:tbl>
      <w:tblPr>
        <w:tblStyle w:val="6"/>
        <w:tblW w:w="8510" w:type="dxa"/>
        <w:tblInd w:w="2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137"/>
        <w:gridCol w:w="1132"/>
        <w:gridCol w:w="851"/>
        <w:gridCol w:w="1132"/>
        <w:gridCol w:w="1135"/>
        <w:gridCol w:w="1559"/>
        <w:gridCol w:w="854"/>
      </w:tblGrid>
      <w:tr w14:paraId="375A2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710" w:type="dxa"/>
          </w:tcPr>
          <w:p w14:paraId="1D3A1A86">
            <w:pPr>
              <w:spacing w:line="291" w:lineRule="auto"/>
            </w:pPr>
          </w:p>
          <w:p w14:paraId="48462051">
            <w:pPr>
              <w:pStyle w:val="7"/>
              <w:spacing w:before="78" w:line="217" w:lineRule="auto"/>
              <w:ind w:left="120"/>
            </w:pPr>
            <w:r>
              <w:rPr>
                <w:spacing w:val="-2"/>
              </w:rPr>
              <w:t>序号</w:t>
            </w:r>
          </w:p>
        </w:tc>
        <w:tc>
          <w:tcPr>
            <w:tcW w:w="1137" w:type="dxa"/>
          </w:tcPr>
          <w:p w14:paraId="20BFFB42">
            <w:pPr>
              <w:pStyle w:val="7"/>
              <w:spacing w:before="152" w:line="278" w:lineRule="auto"/>
              <w:ind w:left="456" w:right="207" w:hanging="240"/>
            </w:pPr>
            <w:r>
              <w:rPr>
                <w:spacing w:val="-5"/>
              </w:rPr>
              <w:t>材料名</w:t>
            </w:r>
            <w:r>
              <w:t>称</w:t>
            </w:r>
          </w:p>
        </w:tc>
        <w:tc>
          <w:tcPr>
            <w:tcW w:w="1132" w:type="dxa"/>
          </w:tcPr>
          <w:p w14:paraId="47B691F7">
            <w:pPr>
              <w:pStyle w:val="7"/>
              <w:spacing w:before="152" w:line="278" w:lineRule="auto"/>
              <w:ind w:left="450" w:right="204" w:hanging="236"/>
            </w:pPr>
            <w:r>
              <w:rPr>
                <w:spacing w:val="-5"/>
              </w:rPr>
              <w:t>材料规</w:t>
            </w:r>
            <w:r>
              <w:t>格</w:t>
            </w:r>
          </w:p>
        </w:tc>
        <w:tc>
          <w:tcPr>
            <w:tcW w:w="851" w:type="dxa"/>
          </w:tcPr>
          <w:p w14:paraId="5F3BCD9E">
            <w:pPr>
              <w:spacing w:line="290" w:lineRule="auto"/>
            </w:pPr>
          </w:p>
          <w:p w14:paraId="04916812">
            <w:pPr>
              <w:pStyle w:val="7"/>
              <w:spacing w:before="78" w:line="218" w:lineRule="auto"/>
              <w:ind w:left="197"/>
            </w:pPr>
            <w:r>
              <w:rPr>
                <w:spacing w:val="-4"/>
              </w:rPr>
              <w:t>数量</w:t>
            </w:r>
          </w:p>
        </w:tc>
        <w:tc>
          <w:tcPr>
            <w:tcW w:w="1132" w:type="dxa"/>
          </w:tcPr>
          <w:p w14:paraId="73EF8CE9">
            <w:pPr>
              <w:pStyle w:val="7"/>
              <w:spacing w:before="152" w:line="278" w:lineRule="auto"/>
              <w:ind w:left="473" w:right="202" w:hanging="252"/>
            </w:pPr>
            <w:r>
              <w:rPr>
                <w:spacing w:val="-6"/>
              </w:rPr>
              <w:t>交货地</w:t>
            </w:r>
            <w:r>
              <w:t>点</w:t>
            </w:r>
          </w:p>
        </w:tc>
        <w:tc>
          <w:tcPr>
            <w:tcW w:w="1135" w:type="dxa"/>
          </w:tcPr>
          <w:p w14:paraId="2974F484">
            <w:pPr>
              <w:pStyle w:val="7"/>
              <w:spacing w:before="152" w:line="278" w:lineRule="auto"/>
              <w:ind w:left="474" w:right="202" w:hanging="249"/>
            </w:pPr>
            <w:r>
              <w:rPr>
                <w:spacing w:val="-6"/>
              </w:rPr>
              <w:t>交货方</w:t>
            </w:r>
            <w:r>
              <w:t>式</w:t>
            </w:r>
          </w:p>
        </w:tc>
        <w:tc>
          <w:tcPr>
            <w:tcW w:w="1559" w:type="dxa"/>
          </w:tcPr>
          <w:p w14:paraId="222EEF1A">
            <w:pPr>
              <w:pStyle w:val="7"/>
              <w:spacing w:before="152" w:line="278" w:lineRule="auto"/>
              <w:ind w:left="671" w:right="175" w:hanging="478"/>
            </w:pPr>
            <w:r>
              <w:rPr>
                <w:spacing w:val="-4"/>
              </w:rPr>
              <w:t>计划交货日</w:t>
            </w:r>
            <w:r>
              <w:t>期</w:t>
            </w:r>
          </w:p>
        </w:tc>
        <w:tc>
          <w:tcPr>
            <w:tcW w:w="854" w:type="dxa"/>
          </w:tcPr>
          <w:p w14:paraId="6E2C16A7">
            <w:pPr>
              <w:spacing w:line="290" w:lineRule="auto"/>
            </w:pPr>
          </w:p>
          <w:p w14:paraId="3335FE44">
            <w:pPr>
              <w:pStyle w:val="7"/>
              <w:spacing w:before="78" w:line="220" w:lineRule="auto"/>
              <w:ind w:left="196"/>
            </w:pPr>
            <w:r>
              <w:rPr>
                <w:spacing w:val="-4"/>
              </w:rPr>
              <w:t>备注</w:t>
            </w:r>
          </w:p>
        </w:tc>
      </w:tr>
      <w:tr w14:paraId="39636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10" w:type="dxa"/>
          </w:tcPr>
          <w:p w14:paraId="519BDE6C"/>
        </w:tc>
        <w:tc>
          <w:tcPr>
            <w:tcW w:w="1137" w:type="dxa"/>
          </w:tcPr>
          <w:p w14:paraId="15B549B4"/>
        </w:tc>
        <w:tc>
          <w:tcPr>
            <w:tcW w:w="1132" w:type="dxa"/>
          </w:tcPr>
          <w:p w14:paraId="6A678F03"/>
        </w:tc>
        <w:tc>
          <w:tcPr>
            <w:tcW w:w="851" w:type="dxa"/>
          </w:tcPr>
          <w:p w14:paraId="7A40C79E"/>
        </w:tc>
        <w:tc>
          <w:tcPr>
            <w:tcW w:w="1132" w:type="dxa"/>
          </w:tcPr>
          <w:p w14:paraId="27A4FEE8"/>
        </w:tc>
        <w:tc>
          <w:tcPr>
            <w:tcW w:w="1135" w:type="dxa"/>
          </w:tcPr>
          <w:p w14:paraId="46B7739F"/>
        </w:tc>
        <w:tc>
          <w:tcPr>
            <w:tcW w:w="1559" w:type="dxa"/>
          </w:tcPr>
          <w:p w14:paraId="739ED750"/>
        </w:tc>
        <w:tc>
          <w:tcPr>
            <w:tcW w:w="854" w:type="dxa"/>
          </w:tcPr>
          <w:p w14:paraId="357CD8DB"/>
        </w:tc>
      </w:tr>
      <w:tr w14:paraId="676A9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710" w:type="dxa"/>
          </w:tcPr>
          <w:p w14:paraId="349161C4"/>
        </w:tc>
        <w:tc>
          <w:tcPr>
            <w:tcW w:w="1137" w:type="dxa"/>
          </w:tcPr>
          <w:p w14:paraId="159C6360"/>
        </w:tc>
        <w:tc>
          <w:tcPr>
            <w:tcW w:w="1132" w:type="dxa"/>
          </w:tcPr>
          <w:p w14:paraId="01FD952F"/>
        </w:tc>
        <w:tc>
          <w:tcPr>
            <w:tcW w:w="851" w:type="dxa"/>
          </w:tcPr>
          <w:p w14:paraId="0D0EBECE"/>
        </w:tc>
        <w:tc>
          <w:tcPr>
            <w:tcW w:w="1132" w:type="dxa"/>
          </w:tcPr>
          <w:p w14:paraId="0B2FF616"/>
        </w:tc>
        <w:tc>
          <w:tcPr>
            <w:tcW w:w="1135" w:type="dxa"/>
          </w:tcPr>
          <w:p w14:paraId="51882A7B"/>
        </w:tc>
        <w:tc>
          <w:tcPr>
            <w:tcW w:w="1559" w:type="dxa"/>
          </w:tcPr>
          <w:p w14:paraId="0AEEE25A"/>
        </w:tc>
        <w:tc>
          <w:tcPr>
            <w:tcW w:w="854" w:type="dxa"/>
          </w:tcPr>
          <w:p w14:paraId="4D34A692"/>
        </w:tc>
      </w:tr>
    </w:tbl>
    <w:p w14:paraId="27511DA3">
      <w:pPr>
        <w:pStyle w:val="2"/>
      </w:pPr>
    </w:p>
    <w:p w14:paraId="030CE319">
      <w:pPr>
        <w:sectPr>
          <w:footerReference r:id="rId39" w:type="default"/>
          <w:pgSz w:w="11900" w:h="16832"/>
          <w:pgMar w:top="1135" w:right="1444" w:bottom="1057" w:left="1444" w:header="822" w:footer="797" w:gutter="0"/>
          <w:cols w:space="720" w:num="1"/>
        </w:sectPr>
      </w:pPr>
    </w:p>
    <w:p w14:paraId="41956DEA">
      <w:pPr>
        <w:spacing w:line="112" w:lineRule="exact"/>
      </w:pPr>
    </w:p>
    <w:tbl>
      <w:tblPr>
        <w:tblStyle w:val="6"/>
        <w:tblW w:w="8510" w:type="dxa"/>
        <w:tblInd w:w="2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137"/>
        <w:gridCol w:w="1132"/>
        <w:gridCol w:w="851"/>
        <w:gridCol w:w="1132"/>
        <w:gridCol w:w="1135"/>
        <w:gridCol w:w="1559"/>
        <w:gridCol w:w="854"/>
      </w:tblGrid>
      <w:tr w14:paraId="151C7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10" w:type="dxa"/>
          </w:tcPr>
          <w:p w14:paraId="50956041"/>
        </w:tc>
        <w:tc>
          <w:tcPr>
            <w:tcW w:w="1137" w:type="dxa"/>
          </w:tcPr>
          <w:p w14:paraId="6EDE7372"/>
        </w:tc>
        <w:tc>
          <w:tcPr>
            <w:tcW w:w="1132" w:type="dxa"/>
          </w:tcPr>
          <w:p w14:paraId="29988E38"/>
        </w:tc>
        <w:tc>
          <w:tcPr>
            <w:tcW w:w="851" w:type="dxa"/>
          </w:tcPr>
          <w:p w14:paraId="1656B601"/>
        </w:tc>
        <w:tc>
          <w:tcPr>
            <w:tcW w:w="1132" w:type="dxa"/>
          </w:tcPr>
          <w:p w14:paraId="3B174FC6"/>
        </w:tc>
        <w:tc>
          <w:tcPr>
            <w:tcW w:w="1135" w:type="dxa"/>
          </w:tcPr>
          <w:p w14:paraId="51532A47"/>
        </w:tc>
        <w:tc>
          <w:tcPr>
            <w:tcW w:w="1559" w:type="dxa"/>
          </w:tcPr>
          <w:p w14:paraId="5CD9F731"/>
        </w:tc>
        <w:tc>
          <w:tcPr>
            <w:tcW w:w="854" w:type="dxa"/>
          </w:tcPr>
          <w:p w14:paraId="5A857DCA"/>
        </w:tc>
      </w:tr>
    </w:tbl>
    <w:p w14:paraId="6D15E9F3">
      <w:pPr>
        <w:spacing w:before="268" w:line="217" w:lineRule="auto"/>
        <w:ind w:left="2714"/>
        <w:rPr>
          <w:rFonts w:ascii="仿宋" w:hAnsi="仿宋" w:eastAsia="仿宋" w:cs="仿宋"/>
          <w:sz w:val="24"/>
          <w:szCs w:val="24"/>
        </w:rPr>
      </w:pPr>
      <w:r>
        <w:rPr>
          <w:rFonts w:ascii="仿宋" w:hAnsi="仿宋" w:eastAsia="仿宋" w:cs="仿宋"/>
          <w:spacing w:val="-1"/>
          <w:sz w:val="24"/>
          <w:szCs w:val="24"/>
        </w:rPr>
        <w:t>发包人提供的工程设备表（参考格式）</w:t>
      </w:r>
    </w:p>
    <w:p w14:paraId="09A2E3EE">
      <w:pPr>
        <w:spacing w:line="131" w:lineRule="exact"/>
      </w:pPr>
    </w:p>
    <w:tbl>
      <w:tblPr>
        <w:tblStyle w:val="6"/>
        <w:tblW w:w="8510" w:type="dxa"/>
        <w:tblInd w:w="2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456"/>
        <w:gridCol w:w="1235"/>
        <w:gridCol w:w="851"/>
        <w:gridCol w:w="1135"/>
        <w:gridCol w:w="1132"/>
        <w:gridCol w:w="991"/>
        <w:gridCol w:w="998"/>
      </w:tblGrid>
      <w:tr w14:paraId="0E42D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712" w:type="dxa"/>
          </w:tcPr>
          <w:p w14:paraId="4EEE59F7">
            <w:pPr>
              <w:spacing w:line="291" w:lineRule="auto"/>
            </w:pPr>
          </w:p>
          <w:p w14:paraId="2F0ADE7F">
            <w:pPr>
              <w:pStyle w:val="7"/>
              <w:spacing w:before="78" w:line="217" w:lineRule="auto"/>
              <w:ind w:left="120"/>
            </w:pPr>
            <w:r>
              <w:rPr>
                <w:spacing w:val="-2"/>
              </w:rPr>
              <w:t>序号</w:t>
            </w:r>
          </w:p>
        </w:tc>
        <w:tc>
          <w:tcPr>
            <w:tcW w:w="1456" w:type="dxa"/>
          </w:tcPr>
          <w:p w14:paraId="6DAFD1EC">
            <w:pPr>
              <w:pStyle w:val="7"/>
              <w:spacing w:before="152" w:line="278" w:lineRule="auto"/>
              <w:ind w:left="615" w:right="127" w:hanging="477"/>
            </w:pPr>
            <w:r>
              <w:rPr>
                <w:spacing w:val="-4"/>
              </w:rPr>
              <w:t>工程设备名</w:t>
            </w:r>
            <w:r>
              <w:t>称</w:t>
            </w:r>
          </w:p>
        </w:tc>
        <w:tc>
          <w:tcPr>
            <w:tcW w:w="1235" w:type="dxa"/>
          </w:tcPr>
          <w:p w14:paraId="6E36484E">
            <w:pPr>
              <w:pStyle w:val="7"/>
              <w:spacing w:before="152" w:line="278" w:lineRule="auto"/>
              <w:ind w:left="503" w:right="134" w:hanging="348"/>
            </w:pPr>
            <w:r>
              <w:rPr>
                <w:spacing w:val="-5"/>
              </w:rPr>
              <w:t>型号及规</w:t>
            </w:r>
            <w:r>
              <w:t>格</w:t>
            </w:r>
          </w:p>
        </w:tc>
        <w:tc>
          <w:tcPr>
            <w:tcW w:w="851" w:type="dxa"/>
          </w:tcPr>
          <w:p w14:paraId="3A35ADFC">
            <w:pPr>
              <w:spacing w:line="290" w:lineRule="auto"/>
            </w:pPr>
          </w:p>
          <w:p w14:paraId="379EBC83">
            <w:pPr>
              <w:pStyle w:val="7"/>
              <w:spacing w:before="78" w:line="218" w:lineRule="auto"/>
              <w:ind w:left="200"/>
            </w:pPr>
            <w:r>
              <w:rPr>
                <w:spacing w:val="-4"/>
              </w:rPr>
              <w:t>数量</w:t>
            </w:r>
          </w:p>
        </w:tc>
        <w:tc>
          <w:tcPr>
            <w:tcW w:w="1135" w:type="dxa"/>
          </w:tcPr>
          <w:p w14:paraId="703DA294">
            <w:pPr>
              <w:pStyle w:val="7"/>
              <w:spacing w:before="152" w:line="278" w:lineRule="auto"/>
              <w:ind w:left="474" w:right="205" w:hanging="252"/>
            </w:pPr>
            <w:r>
              <w:rPr>
                <w:spacing w:val="-6"/>
              </w:rPr>
              <w:t>交货地</w:t>
            </w:r>
            <w:r>
              <w:t>点</w:t>
            </w:r>
          </w:p>
        </w:tc>
        <w:tc>
          <w:tcPr>
            <w:tcW w:w="1132" w:type="dxa"/>
          </w:tcPr>
          <w:p w14:paraId="11D501F7">
            <w:pPr>
              <w:pStyle w:val="7"/>
              <w:spacing w:before="152" w:line="278" w:lineRule="auto"/>
              <w:ind w:left="471" w:right="201" w:hanging="249"/>
            </w:pPr>
            <w:r>
              <w:rPr>
                <w:spacing w:val="-6"/>
              </w:rPr>
              <w:t>交货方</w:t>
            </w:r>
            <w:r>
              <w:t>式</w:t>
            </w:r>
          </w:p>
        </w:tc>
        <w:tc>
          <w:tcPr>
            <w:tcW w:w="991" w:type="dxa"/>
          </w:tcPr>
          <w:p w14:paraId="4385282D">
            <w:pPr>
              <w:pStyle w:val="7"/>
              <w:spacing w:before="152" w:line="217" w:lineRule="auto"/>
              <w:ind w:left="149"/>
            </w:pPr>
            <w:r>
              <w:rPr>
                <w:spacing w:val="-4"/>
              </w:rPr>
              <w:t>计划交</w:t>
            </w:r>
          </w:p>
          <w:p w14:paraId="04447B32">
            <w:pPr>
              <w:pStyle w:val="7"/>
              <w:spacing w:before="156" w:line="218" w:lineRule="auto"/>
              <w:ind w:left="155"/>
            </w:pPr>
            <w:r>
              <w:rPr>
                <w:spacing w:val="-5"/>
              </w:rPr>
              <w:t>货日期</w:t>
            </w:r>
          </w:p>
        </w:tc>
        <w:tc>
          <w:tcPr>
            <w:tcW w:w="998" w:type="dxa"/>
          </w:tcPr>
          <w:p w14:paraId="29292E78">
            <w:pPr>
              <w:spacing w:line="290" w:lineRule="auto"/>
            </w:pPr>
          </w:p>
          <w:p w14:paraId="0A128C68">
            <w:pPr>
              <w:pStyle w:val="7"/>
              <w:spacing w:before="78" w:line="220" w:lineRule="auto"/>
              <w:ind w:left="266"/>
            </w:pPr>
            <w:r>
              <w:rPr>
                <w:spacing w:val="-4"/>
              </w:rPr>
              <w:t>备注</w:t>
            </w:r>
          </w:p>
        </w:tc>
      </w:tr>
      <w:tr w14:paraId="1A5AD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12" w:type="dxa"/>
          </w:tcPr>
          <w:p w14:paraId="54E5182F"/>
        </w:tc>
        <w:tc>
          <w:tcPr>
            <w:tcW w:w="1456" w:type="dxa"/>
          </w:tcPr>
          <w:p w14:paraId="04E1745D"/>
        </w:tc>
        <w:tc>
          <w:tcPr>
            <w:tcW w:w="1235" w:type="dxa"/>
          </w:tcPr>
          <w:p w14:paraId="1100D5A8"/>
        </w:tc>
        <w:tc>
          <w:tcPr>
            <w:tcW w:w="851" w:type="dxa"/>
          </w:tcPr>
          <w:p w14:paraId="7C9B4416"/>
        </w:tc>
        <w:tc>
          <w:tcPr>
            <w:tcW w:w="1135" w:type="dxa"/>
          </w:tcPr>
          <w:p w14:paraId="2BFFC948"/>
        </w:tc>
        <w:tc>
          <w:tcPr>
            <w:tcW w:w="1132" w:type="dxa"/>
          </w:tcPr>
          <w:p w14:paraId="2A80E379"/>
        </w:tc>
        <w:tc>
          <w:tcPr>
            <w:tcW w:w="991" w:type="dxa"/>
          </w:tcPr>
          <w:p w14:paraId="51A08DF9"/>
        </w:tc>
        <w:tc>
          <w:tcPr>
            <w:tcW w:w="998" w:type="dxa"/>
          </w:tcPr>
          <w:p w14:paraId="1B0E2D8B"/>
        </w:tc>
      </w:tr>
      <w:tr w14:paraId="4BE91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712" w:type="dxa"/>
          </w:tcPr>
          <w:p w14:paraId="72005ACA"/>
        </w:tc>
        <w:tc>
          <w:tcPr>
            <w:tcW w:w="1456" w:type="dxa"/>
          </w:tcPr>
          <w:p w14:paraId="774D963F"/>
        </w:tc>
        <w:tc>
          <w:tcPr>
            <w:tcW w:w="1235" w:type="dxa"/>
          </w:tcPr>
          <w:p w14:paraId="4AA6A7EA"/>
        </w:tc>
        <w:tc>
          <w:tcPr>
            <w:tcW w:w="851" w:type="dxa"/>
          </w:tcPr>
          <w:p w14:paraId="4503D5DA"/>
        </w:tc>
        <w:tc>
          <w:tcPr>
            <w:tcW w:w="1135" w:type="dxa"/>
          </w:tcPr>
          <w:p w14:paraId="357032E2"/>
        </w:tc>
        <w:tc>
          <w:tcPr>
            <w:tcW w:w="1132" w:type="dxa"/>
          </w:tcPr>
          <w:p w14:paraId="512C2DF3"/>
        </w:tc>
        <w:tc>
          <w:tcPr>
            <w:tcW w:w="991" w:type="dxa"/>
          </w:tcPr>
          <w:p w14:paraId="220880DB"/>
        </w:tc>
        <w:tc>
          <w:tcPr>
            <w:tcW w:w="998" w:type="dxa"/>
          </w:tcPr>
          <w:p w14:paraId="64BC7234"/>
        </w:tc>
      </w:tr>
    </w:tbl>
    <w:p w14:paraId="7F41F005">
      <w:pPr>
        <w:pStyle w:val="2"/>
        <w:spacing w:line="457" w:lineRule="auto"/>
      </w:pPr>
    </w:p>
    <w:p w14:paraId="1EECE83F">
      <w:pPr>
        <w:spacing w:before="91" w:line="219" w:lineRule="auto"/>
        <w:ind w:left="3108"/>
        <w:rPr>
          <w:rFonts w:ascii="仿宋" w:hAnsi="仿宋" w:eastAsia="仿宋" w:cs="仿宋"/>
          <w:sz w:val="28"/>
          <w:szCs w:val="28"/>
        </w:rPr>
      </w:pPr>
      <w:r>
        <w:rPr>
          <w:rFonts w:ascii="Times New Roman" w:hAnsi="Times New Roman" w:eastAsia="Times New Roman" w:cs="Times New Roman"/>
          <w:b/>
          <w:bCs/>
          <w:spacing w:val="-3"/>
          <w:sz w:val="28"/>
          <w:szCs w:val="28"/>
        </w:rPr>
        <w:t xml:space="preserve">6. </w:t>
      </w:r>
      <w:r>
        <w:rPr>
          <w:rFonts w:ascii="仿宋" w:hAnsi="仿宋" w:eastAsia="仿宋" w:cs="仿宋"/>
          <w:b/>
          <w:bCs/>
          <w:spacing w:val="-3"/>
          <w:sz w:val="28"/>
          <w:szCs w:val="28"/>
        </w:rPr>
        <w:t>施工设备和临时设施</w:t>
      </w:r>
    </w:p>
    <w:p w14:paraId="64C3DC65">
      <w:pPr>
        <w:spacing w:before="142" w:line="218" w:lineRule="auto"/>
        <w:ind w:left="37"/>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6.1 </w:t>
      </w:r>
      <w:r>
        <w:rPr>
          <w:rFonts w:ascii="仿宋" w:hAnsi="仿宋" w:eastAsia="仿宋" w:cs="仿宋"/>
          <w:b/>
          <w:bCs/>
          <w:spacing w:val="-3"/>
          <w:sz w:val="24"/>
          <w:szCs w:val="24"/>
        </w:rPr>
        <w:t>承包人提供的施工设备和临时设施</w:t>
      </w:r>
    </w:p>
    <w:p w14:paraId="6AD396C7">
      <w:pPr>
        <w:spacing w:before="158" w:line="338" w:lineRule="auto"/>
        <w:ind w:left="73" w:right="31" w:firstLine="404"/>
        <w:rPr>
          <w:rFonts w:ascii="仿宋" w:hAnsi="仿宋" w:eastAsia="仿宋" w:cs="仿宋"/>
          <w:sz w:val="24"/>
          <w:szCs w:val="24"/>
        </w:rPr>
      </w:pPr>
      <w:r>
        <w:rPr>
          <w:rFonts w:ascii="Times New Roman" w:hAnsi="Times New Roman" w:eastAsia="Times New Roman" w:cs="Times New Roman"/>
          <w:sz w:val="24"/>
          <w:szCs w:val="24"/>
        </w:rPr>
        <w:t>6.1.2</w:t>
      </w:r>
      <w:r>
        <w:rPr>
          <w:rFonts w:ascii="Times New Roman" w:hAnsi="Times New Roman" w:eastAsia="Times New Roman" w:cs="Times New Roman"/>
          <w:spacing w:val="48"/>
          <w:sz w:val="24"/>
          <w:szCs w:val="24"/>
        </w:rPr>
        <w:t xml:space="preserve"> </w:t>
      </w:r>
      <w:r>
        <w:rPr>
          <w:rFonts w:ascii="仿宋" w:hAnsi="仿宋" w:eastAsia="仿宋" w:cs="仿宋"/>
          <w:sz w:val="24"/>
          <w:szCs w:val="24"/>
        </w:rPr>
        <w:t>承包人自行承担修建临时设施的费用，需要临时占地的</w:t>
      </w:r>
      <w:r>
        <w:rPr>
          <w:rFonts w:ascii="仿宋" w:hAnsi="仿宋" w:eastAsia="仿宋" w:cs="仿宋"/>
          <w:spacing w:val="-1"/>
          <w:sz w:val="24"/>
          <w:szCs w:val="24"/>
        </w:rPr>
        <w:t>，由承包人办理相关</w:t>
      </w:r>
      <w:r>
        <w:rPr>
          <w:rFonts w:ascii="仿宋" w:hAnsi="仿宋" w:eastAsia="仿宋" w:cs="仿宋"/>
          <w:spacing w:val="-4"/>
          <w:sz w:val="24"/>
          <w:szCs w:val="24"/>
        </w:rPr>
        <w:t>申请手续，发包人予以协助，发生的相关费用由承包人承担。</w:t>
      </w:r>
    </w:p>
    <w:p w14:paraId="614C94E1">
      <w:pPr>
        <w:spacing w:line="218" w:lineRule="auto"/>
        <w:ind w:left="37"/>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6.2 </w:t>
      </w:r>
      <w:r>
        <w:rPr>
          <w:rFonts w:ascii="仿宋" w:hAnsi="仿宋" w:eastAsia="仿宋" w:cs="仿宋"/>
          <w:b/>
          <w:bCs/>
          <w:spacing w:val="-3"/>
          <w:sz w:val="24"/>
          <w:szCs w:val="24"/>
        </w:rPr>
        <w:t>发包人提供的施工设备和临时设施</w:t>
      </w:r>
    </w:p>
    <w:p w14:paraId="46448D18">
      <w:pPr>
        <w:spacing w:before="158" w:line="217" w:lineRule="auto"/>
        <w:ind w:left="508"/>
        <w:rPr>
          <w:rFonts w:ascii="仿宋" w:hAnsi="仿宋" w:eastAsia="仿宋" w:cs="仿宋"/>
          <w:sz w:val="24"/>
          <w:szCs w:val="24"/>
        </w:rPr>
      </w:pPr>
      <w:r>
        <w:rPr>
          <w:rFonts w:ascii="仿宋" w:hAnsi="仿宋" w:eastAsia="仿宋" w:cs="仿宋"/>
          <w:spacing w:val="-9"/>
          <w:sz w:val="24"/>
          <w:szCs w:val="24"/>
        </w:rPr>
        <w:t>（</w:t>
      </w:r>
      <w:r>
        <w:rPr>
          <w:rFonts w:ascii="仿宋" w:hAnsi="仿宋" w:eastAsia="仿宋" w:cs="仿宋"/>
          <w:spacing w:val="-49"/>
          <w:sz w:val="24"/>
          <w:szCs w:val="24"/>
        </w:rPr>
        <w:t xml:space="preserve"> </w:t>
      </w:r>
      <w:r>
        <w:rPr>
          <w:rFonts w:ascii="Times New Roman" w:hAnsi="Times New Roman" w:eastAsia="Times New Roman" w:cs="Times New Roman"/>
          <w:spacing w:val="-9"/>
          <w:sz w:val="24"/>
          <w:szCs w:val="24"/>
        </w:rPr>
        <w:t>1</w:t>
      </w:r>
      <w:r>
        <w:rPr>
          <w:rFonts w:ascii="Times New Roman" w:hAnsi="Times New Roman" w:eastAsia="Times New Roman" w:cs="Times New Roman"/>
          <w:spacing w:val="-29"/>
          <w:sz w:val="24"/>
          <w:szCs w:val="24"/>
        </w:rPr>
        <w:t xml:space="preserve"> </w:t>
      </w:r>
      <w:r>
        <w:rPr>
          <w:rFonts w:ascii="仿宋" w:hAnsi="仿宋" w:eastAsia="仿宋" w:cs="仿宋"/>
          <w:spacing w:val="-9"/>
          <w:sz w:val="24"/>
          <w:szCs w:val="24"/>
        </w:rPr>
        <w:t>）发包人提供的的施工设备见下表：</w:t>
      </w:r>
    </w:p>
    <w:p w14:paraId="4B6F3161">
      <w:pPr>
        <w:spacing w:before="277" w:line="217" w:lineRule="auto"/>
        <w:ind w:left="2714"/>
        <w:rPr>
          <w:rFonts w:ascii="仿宋" w:hAnsi="仿宋" w:eastAsia="仿宋" w:cs="仿宋"/>
          <w:sz w:val="24"/>
          <w:szCs w:val="24"/>
        </w:rPr>
      </w:pPr>
      <w:r>
        <w:rPr>
          <w:rFonts w:ascii="仿宋" w:hAnsi="仿宋" w:eastAsia="仿宋" w:cs="仿宋"/>
          <w:spacing w:val="-1"/>
          <w:sz w:val="24"/>
          <w:szCs w:val="24"/>
        </w:rPr>
        <w:t>发包人提供的工程设备表（参考格式）</w:t>
      </w:r>
    </w:p>
    <w:p w14:paraId="319C88B0">
      <w:pPr>
        <w:spacing w:line="129" w:lineRule="exact"/>
      </w:pPr>
    </w:p>
    <w:tbl>
      <w:tblPr>
        <w:tblStyle w:val="6"/>
        <w:tblW w:w="8510" w:type="dxa"/>
        <w:tblInd w:w="2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456"/>
        <w:gridCol w:w="1235"/>
        <w:gridCol w:w="851"/>
        <w:gridCol w:w="1135"/>
        <w:gridCol w:w="1132"/>
        <w:gridCol w:w="991"/>
        <w:gridCol w:w="998"/>
      </w:tblGrid>
      <w:tr w14:paraId="53342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712" w:type="dxa"/>
          </w:tcPr>
          <w:p w14:paraId="2564C83E">
            <w:pPr>
              <w:spacing w:line="293" w:lineRule="auto"/>
            </w:pPr>
          </w:p>
          <w:p w14:paraId="69CE0588">
            <w:pPr>
              <w:pStyle w:val="7"/>
              <w:spacing w:before="78" w:line="217" w:lineRule="auto"/>
              <w:ind w:left="120"/>
            </w:pPr>
            <w:r>
              <w:rPr>
                <w:spacing w:val="-2"/>
              </w:rPr>
              <w:t>序号</w:t>
            </w:r>
          </w:p>
        </w:tc>
        <w:tc>
          <w:tcPr>
            <w:tcW w:w="1456" w:type="dxa"/>
          </w:tcPr>
          <w:p w14:paraId="54782E76">
            <w:pPr>
              <w:pStyle w:val="7"/>
              <w:spacing w:before="151" w:line="279" w:lineRule="auto"/>
              <w:ind w:left="614" w:right="127" w:hanging="481"/>
            </w:pPr>
            <w:r>
              <w:rPr>
                <w:spacing w:val="-3"/>
              </w:rPr>
              <w:t>施工设备名</w:t>
            </w:r>
            <w:r>
              <w:t>称</w:t>
            </w:r>
          </w:p>
        </w:tc>
        <w:tc>
          <w:tcPr>
            <w:tcW w:w="1235" w:type="dxa"/>
          </w:tcPr>
          <w:p w14:paraId="5A9269E3">
            <w:pPr>
              <w:pStyle w:val="7"/>
              <w:spacing w:before="151" w:line="279" w:lineRule="auto"/>
              <w:ind w:left="503" w:right="134" w:hanging="348"/>
            </w:pPr>
            <w:r>
              <w:rPr>
                <w:spacing w:val="-5"/>
              </w:rPr>
              <w:t>型号及规</w:t>
            </w:r>
            <w:r>
              <w:t>格</w:t>
            </w:r>
          </w:p>
        </w:tc>
        <w:tc>
          <w:tcPr>
            <w:tcW w:w="851" w:type="dxa"/>
          </w:tcPr>
          <w:p w14:paraId="6ED7F632">
            <w:pPr>
              <w:spacing w:line="293" w:lineRule="auto"/>
            </w:pPr>
          </w:p>
          <w:p w14:paraId="4F08CBD6">
            <w:pPr>
              <w:pStyle w:val="7"/>
              <w:spacing w:before="78" w:line="218" w:lineRule="auto"/>
              <w:ind w:left="200"/>
            </w:pPr>
            <w:r>
              <w:rPr>
                <w:spacing w:val="-4"/>
              </w:rPr>
              <w:t>数量</w:t>
            </w:r>
          </w:p>
        </w:tc>
        <w:tc>
          <w:tcPr>
            <w:tcW w:w="1135" w:type="dxa"/>
          </w:tcPr>
          <w:p w14:paraId="72CC86E8">
            <w:pPr>
              <w:pStyle w:val="7"/>
              <w:spacing w:before="151" w:line="279" w:lineRule="auto"/>
              <w:ind w:left="461" w:right="204" w:hanging="247"/>
            </w:pPr>
            <w:r>
              <w:rPr>
                <w:spacing w:val="-4"/>
              </w:rPr>
              <w:t>设备状</w:t>
            </w:r>
            <w:r>
              <w:t>况</w:t>
            </w:r>
          </w:p>
        </w:tc>
        <w:tc>
          <w:tcPr>
            <w:tcW w:w="1132" w:type="dxa"/>
          </w:tcPr>
          <w:p w14:paraId="3D098970">
            <w:pPr>
              <w:pStyle w:val="7"/>
              <w:spacing w:before="151" w:line="279" w:lineRule="auto"/>
              <w:ind w:left="475" w:right="201" w:hanging="254"/>
            </w:pPr>
            <w:r>
              <w:rPr>
                <w:spacing w:val="-6"/>
              </w:rPr>
              <w:t>移交地</w:t>
            </w:r>
            <w:r>
              <w:t>点</w:t>
            </w:r>
          </w:p>
        </w:tc>
        <w:tc>
          <w:tcPr>
            <w:tcW w:w="991" w:type="dxa"/>
          </w:tcPr>
          <w:p w14:paraId="328F3B79">
            <w:pPr>
              <w:pStyle w:val="7"/>
              <w:spacing w:before="152" w:line="217" w:lineRule="auto"/>
              <w:ind w:left="149"/>
            </w:pPr>
            <w:r>
              <w:rPr>
                <w:spacing w:val="-4"/>
              </w:rPr>
              <w:t>计划移</w:t>
            </w:r>
          </w:p>
          <w:p w14:paraId="0E6DA4DB">
            <w:pPr>
              <w:pStyle w:val="7"/>
              <w:spacing w:before="158" w:line="218" w:lineRule="auto"/>
              <w:ind w:left="151"/>
            </w:pPr>
            <w:r>
              <w:rPr>
                <w:spacing w:val="-4"/>
              </w:rPr>
              <w:t>交日期</w:t>
            </w:r>
          </w:p>
        </w:tc>
        <w:tc>
          <w:tcPr>
            <w:tcW w:w="998" w:type="dxa"/>
          </w:tcPr>
          <w:p w14:paraId="59A2C9B8">
            <w:pPr>
              <w:spacing w:line="292" w:lineRule="auto"/>
            </w:pPr>
          </w:p>
          <w:p w14:paraId="4F4F4A0C">
            <w:pPr>
              <w:pStyle w:val="7"/>
              <w:spacing w:before="78" w:line="220" w:lineRule="auto"/>
              <w:ind w:left="266"/>
            </w:pPr>
            <w:r>
              <w:rPr>
                <w:spacing w:val="-4"/>
              </w:rPr>
              <w:t>备注</w:t>
            </w:r>
          </w:p>
        </w:tc>
      </w:tr>
      <w:tr w14:paraId="49ED3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12" w:type="dxa"/>
          </w:tcPr>
          <w:p w14:paraId="7EBB7E5C"/>
        </w:tc>
        <w:tc>
          <w:tcPr>
            <w:tcW w:w="1456" w:type="dxa"/>
          </w:tcPr>
          <w:p w14:paraId="4D0833CB"/>
        </w:tc>
        <w:tc>
          <w:tcPr>
            <w:tcW w:w="1235" w:type="dxa"/>
          </w:tcPr>
          <w:p w14:paraId="1BFEFE90"/>
        </w:tc>
        <w:tc>
          <w:tcPr>
            <w:tcW w:w="851" w:type="dxa"/>
          </w:tcPr>
          <w:p w14:paraId="2CC3456E"/>
        </w:tc>
        <w:tc>
          <w:tcPr>
            <w:tcW w:w="1135" w:type="dxa"/>
          </w:tcPr>
          <w:p w14:paraId="7A570244"/>
        </w:tc>
        <w:tc>
          <w:tcPr>
            <w:tcW w:w="1132" w:type="dxa"/>
          </w:tcPr>
          <w:p w14:paraId="463FD6E1"/>
        </w:tc>
        <w:tc>
          <w:tcPr>
            <w:tcW w:w="991" w:type="dxa"/>
          </w:tcPr>
          <w:p w14:paraId="28499DCB"/>
        </w:tc>
        <w:tc>
          <w:tcPr>
            <w:tcW w:w="998" w:type="dxa"/>
          </w:tcPr>
          <w:p w14:paraId="173DAE96"/>
        </w:tc>
      </w:tr>
      <w:tr w14:paraId="709F6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12" w:type="dxa"/>
          </w:tcPr>
          <w:p w14:paraId="7B30D0DE"/>
        </w:tc>
        <w:tc>
          <w:tcPr>
            <w:tcW w:w="1456" w:type="dxa"/>
          </w:tcPr>
          <w:p w14:paraId="10A9EDD6"/>
        </w:tc>
        <w:tc>
          <w:tcPr>
            <w:tcW w:w="1235" w:type="dxa"/>
          </w:tcPr>
          <w:p w14:paraId="041FA401"/>
        </w:tc>
        <w:tc>
          <w:tcPr>
            <w:tcW w:w="851" w:type="dxa"/>
          </w:tcPr>
          <w:p w14:paraId="40076BA9"/>
        </w:tc>
        <w:tc>
          <w:tcPr>
            <w:tcW w:w="1135" w:type="dxa"/>
          </w:tcPr>
          <w:p w14:paraId="780FACC0"/>
        </w:tc>
        <w:tc>
          <w:tcPr>
            <w:tcW w:w="1132" w:type="dxa"/>
          </w:tcPr>
          <w:p w14:paraId="1A7EAFF6"/>
        </w:tc>
        <w:tc>
          <w:tcPr>
            <w:tcW w:w="991" w:type="dxa"/>
          </w:tcPr>
          <w:p w14:paraId="45316D30"/>
        </w:tc>
        <w:tc>
          <w:tcPr>
            <w:tcW w:w="998" w:type="dxa"/>
          </w:tcPr>
          <w:p w14:paraId="46451DA4"/>
        </w:tc>
      </w:tr>
    </w:tbl>
    <w:p w14:paraId="1943C84D">
      <w:pPr>
        <w:spacing w:before="148" w:line="341" w:lineRule="auto"/>
        <w:ind w:left="33" w:right="28" w:firstLine="10"/>
        <w:rPr>
          <w:rFonts w:ascii="仿宋" w:hAnsi="仿宋" w:eastAsia="仿宋" w:cs="仿宋"/>
          <w:sz w:val="24"/>
          <w:szCs w:val="24"/>
        </w:rPr>
      </w:pPr>
      <w:r>
        <w:rPr>
          <w:rFonts w:ascii="仿宋" w:hAnsi="仿宋" w:eastAsia="仿宋" w:cs="仿宋"/>
          <w:spacing w:val="1"/>
          <w:sz w:val="24"/>
          <w:szCs w:val="24"/>
        </w:rPr>
        <w:t>注：设备状况栏内填写该设备的新旧程度、购进时间、已使用小时数和最近一次的大</w:t>
      </w:r>
      <w:r>
        <w:rPr>
          <w:rFonts w:ascii="仿宋" w:hAnsi="仿宋" w:eastAsia="仿宋" w:cs="仿宋"/>
          <w:spacing w:val="-11"/>
          <w:sz w:val="24"/>
          <w:szCs w:val="24"/>
        </w:rPr>
        <w:t>修时间。</w:t>
      </w:r>
    </w:p>
    <w:p w14:paraId="6C745874">
      <w:pPr>
        <w:pStyle w:val="2"/>
        <w:spacing w:line="316" w:lineRule="auto"/>
      </w:pPr>
    </w:p>
    <w:p w14:paraId="3C1624B5">
      <w:pPr>
        <w:spacing w:before="79" w:line="277" w:lineRule="auto"/>
        <w:ind w:left="508"/>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2</w:t>
      </w:r>
      <w:r>
        <w:rPr>
          <w:rFonts w:ascii="仿宋" w:hAnsi="仿宋" w:eastAsia="仿宋" w:cs="仿宋"/>
          <w:sz w:val="24"/>
          <w:szCs w:val="24"/>
        </w:rPr>
        <w:t>）发包人提供的临时设施：</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pacing w:val="52"/>
          <w:sz w:val="24"/>
          <w:szCs w:val="24"/>
          <w:u w:val="single"/>
        </w:rPr>
        <w:t xml:space="preserve"> </w:t>
      </w:r>
      <w:r>
        <w:rPr>
          <w:rFonts w:ascii="仿宋" w:hAnsi="仿宋" w:eastAsia="仿宋" w:cs="仿宋"/>
          <w:sz w:val="24"/>
          <w:szCs w:val="24"/>
        </w:rPr>
        <w:t>。</w:t>
      </w:r>
    </w:p>
    <w:p w14:paraId="5D178DF9">
      <w:pPr>
        <w:spacing w:before="84" w:line="219" w:lineRule="auto"/>
        <w:ind w:left="3811"/>
        <w:rPr>
          <w:rFonts w:ascii="仿宋" w:hAnsi="仿宋" w:eastAsia="仿宋" w:cs="仿宋"/>
          <w:sz w:val="28"/>
          <w:szCs w:val="28"/>
        </w:rPr>
      </w:pPr>
      <w:r>
        <w:rPr>
          <w:rFonts w:ascii="Times New Roman" w:hAnsi="Times New Roman" w:eastAsia="Times New Roman" w:cs="Times New Roman"/>
          <w:b/>
          <w:bCs/>
          <w:spacing w:val="-6"/>
          <w:sz w:val="28"/>
          <w:szCs w:val="28"/>
        </w:rPr>
        <w:t>7.</w:t>
      </w:r>
      <w:r>
        <w:rPr>
          <w:rFonts w:ascii="Times New Roman" w:hAnsi="Times New Roman" w:eastAsia="Times New Roman" w:cs="Times New Roman"/>
          <w:b/>
          <w:bCs/>
          <w:spacing w:val="17"/>
          <w:w w:val="101"/>
          <w:sz w:val="28"/>
          <w:szCs w:val="28"/>
        </w:rPr>
        <w:t xml:space="preserve"> </w:t>
      </w:r>
      <w:r>
        <w:rPr>
          <w:rFonts w:ascii="仿宋" w:hAnsi="仿宋" w:eastAsia="仿宋" w:cs="仿宋"/>
          <w:b/>
          <w:bCs/>
          <w:spacing w:val="-6"/>
          <w:sz w:val="28"/>
          <w:szCs w:val="28"/>
        </w:rPr>
        <w:t>交通运输</w:t>
      </w:r>
    </w:p>
    <w:p w14:paraId="1D456AF8">
      <w:pPr>
        <w:spacing w:before="141" w:line="216" w:lineRule="auto"/>
        <w:ind w:left="36"/>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7.1 </w:t>
      </w:r>
      <w:r>
        <w:rPr>
          <w:rFonts w:ascii="仿宋" w:hAnsi="仿宋" w:eastAsia="仿宋" w:cs="仿宋"/>
          <w:b/>
          <w:bCs/>
          <w:spacing w:val="-3"/>
          <w:sz w:val="24"/>
          <w:szCs w:val="24"/>
        </w:rPr>
        <w:t>道路通行权和场外设施</w:t>
      </w:r>
    </w:p>
    <w:p w14:paraId="4071F64D">
      <w:pPr>
        <w:spacing w:before="159" w:line="215" w:lineRule="auto"/>
        <w:ind w:left="461"/>
        <w:rPr>
          <w:rFonts w:ascii="仿宋" w:hAnsi="仿宋" w:eastAsia="仿宋" w:cs="仿宋"/>
          <w:sz w:val="24"/>
          <w:szCs w:val="24"/>
        </w:rPr>
      </w:pPr>
      <w:r>
        <w:rPr>
          <w:rFonts w:ascii="仿宋" w:hAnsi="仿宋" w:eastAsia="仿宋" w:cs="仿宋"/>
          <w:spacing w:val="-1"/>
          <w:sz w:val="24"/>
          <w:szCs w:val="24"/>
        </w:rPr>
        <w:t>道路通行权和场外设施的约定：</w:t>
      </w:r>
      <w:r>
        <w:rPr>
          <w:rFonts w:ascii="仿宋" w:hAnsi="仿宋" w:eastAsia="仿宋" w:cs="仿宋"/>
          <w:spacing w:val="-1"/>
          <w:sz w:val="24"/>
          <w:szCs w:val="24"/>
          <w:u w:val="single"/>
        </w:rPr>
        <w:t xml:space="preserve"> 承包人负责并承担费用</w:t>
      </w:r>
      <w:r>
        <w:rPr>
          <w:rFonts w:ascii="仿宋" w:hAnsi="仿宋" w:eastAsia="仿宋" w:cs="仿宋"/>
          <w:spacing w:val="-10"/>
          <w:sz w:val="24"/>
          <w:szCs w:val="24"/>
          <w:u w:val="single"/>
        </w:rPr>
        <w:t xml:space="preserve"> </w:t>
      </w:r>
      <w:r>
        <w:rPr>
          <w:rFonts w:ascii="仿宋" w:hAnsi="仿宋" w:eastAsia="仿宋" w:cs="仿宋"/>
          <w:spacing w:val="-1"/>
          <w:sz w:val="24"/>
          <w:szCs w:val="24"/>
        </w:rPr>
        <w:t>。</w:t>
      </w:r>
    </w:p>
    <w:p w14:paraId="609F906D">
      <w:pPr>
        <w:spacing w:before="126" w:line="219" w:lineRule="auto"/>
        <w:ind w:left="3811"/>
        <w:rPr>
          <w:rFonts w:ascii="仿宋" w:hAnsi="仿宋" w:eastAsia="仿宋" w:cs="仿宋"/>
          <w:sz w:val="28"/>
          <w:szCs w:val="28"/>
        </w:rPr>
      </w:pPr>
      <w:r>
        <w:rPr>
          <w:rFonts w:ascii="Times New Roman" w:hAnsi="Times New Roman" w:eastAsia="Times New Roman" w:cs="Times New Roman"/>
          <w:b/>
          <w:bCs/>
          <w:spacing w:val="-6"/>
          <w:sz w:val="28"/>
          <w:szCs w:val="28"/>
        </w:rPr>
        <w:t>8.</w:t>
      </w:r>
      <w:r>
        <w:rPr>
          <w:rFonts w:ascii="Times New Roman" w:hAnsi="Times New Roman" w:eastAsia="Times New Roman" w:cs="Times New Roman"/>
          <w:b/>
          <w:bCs/>
          <w:spacing w:val="17"/>
          <w:sz w:val="28"/>
          <w:szCs w:val="28"/>
        </w:rPr>
        <w:t xml:space="preserve"> </w:t>
      </w:r>
      <w:r>
        <w:rPr>
          <w:rFonts w:ascii="仿宋" w:hAnsi="仿宋" w:eastAsia="仿宋" w:cs="仿宋"/>
          <w:b/>
          <w:bCs/>
          <w:spacing w:val="-6"/>
          <w:sz w:val="28"/>
          <w:szCs w:val="28"/>
        </w:rPr>
        <w:t>测量放线</w:t>
      </w:r>
    </w:p>
    <w:p w14:paraId="6F5ADB83">
      <w:pPr>
        <w:spacing w:before="142" w:line="217" w:lineRule="auto"/>
        <w:ind w:left="37"/>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8.1 </w:t>
      </w:r>
      <w:r>
        <w:rPr>
          <w:rFonts w:ascii="仿宋" w:hAnsi="仿宋" w:eastAsia="仿宋" w:cs="仿宋"/>
          <w:b/>
          <w:bCs/>
          <w:spacing w:val="-3"/>
          <w:sz w:val="24"/>
          <w:szCs w:val="24"/>
        </w:rPr>
        <w:t>施工控制网</w:t>
      </w:r>
    </w:p>
    <w:p w14:paraId="2B3A5AEB">
      <w:pPr>
        <w:spacing w:before="157" w:line="217" w:lineRule="auto"/>
        <w:ind w:left="463"/>
        <w:rPr>
          <w:rFonts w:ascii="仿宋" w:hAnsi="仿宋" w:eastAsia="仿宋" w:cs="仿宋"/>
          <w:sz w:val="24"/>
          <w:szCs w:val="24"/>
        </w:rPr>
      </w:pPr>
      <w:r>
        <w:rPr>
          <w:rFonts w:ascii="Times New Roman" w:hAnsi="Times New Roman" w:eastAsia="Times New Roman" w:cs="Times New Roman"/>
          <w:sz w:val="24"/>
          <w:szCs w:val="24"/>
        </w:rPr>
        <w:t xml:space="preserve">8.1.1 </w:t>
      </w:r>
      <w:r>
        <w:rPr>
          <w:rFonts w:ascii="仿宋" w:hAnsi="仿宋" w:eastAsia="仿宋" w:cs="仿宋"/>
          <w:sz w:val="24"/>
          <w:szCs w:val="24"/>
        </w:rPr>
        <w:t>施工控制网的约定：</w:t>
      </w:r>
      <w:r>
        <w:rPr>
          <w:rFonts w:ascii="仿宋" w:hAnsi="仿宋" w:eastAsia="仿宋" w:cs="仿宋"/>
          <w:sz w:val="24"/>
          <w:szCs w:val="24"/>
          <w:u w:val="single"/>
        </w:rPr>
        <w:t>由承包人负责测设 。</w:t>
      </w:r>
    </w:p>
    <w:p w14:paraId="6111FD13">
      <w:pPr>
        <w:spacing w:before="126" w:line="216" w:lineRule="auto"/>
        <w:ind w:left="2403"/>
        <w:rPr>
          <w:rFonts w:ascii="仿宋" w:hAnsi="仿宋" w:eastAsia="仿宋" w:cs="仿宋"/>
          <w:sz w:val="28"/>
          <w:szCs w:val="28"/>
        </w:rPr>
      </w:pPr>
      <w:r>
        <w:rPr>
          <w:rFonts w:ascii="Times New Roman" w:hAnsi="Times New Roman" w:eastAsia="Times New Roman" w:cs="Times New Roman"/>
          <w:b/>
          <w:bCs/>
          <w:spacing w:val="-2"/>
          <w:sz w:val="28"/>
          <w:szCs w:val="28"/>
        </w:rPr>
        <w:t xml:space="preserve">9. </w:t>
      </w:r>
      <w:r>
        <w:rPr>
          <w:rFonts w:ascii="仿宋" w:hAnsi="仿宋" w:eastAsia="仿宋" w:cs="仿宋"/>
          <w:b/>
          <w:bCs/>
          <w:spacing w:val="-2"/>
          <w:sz w:val="28"/>
          <w:szCs w:val="28"/>
        </w:rPr>
        <w:t>施工安全、治安保卫和环境保护</w:t>
      </w:r>
    </w:p>
    <w:p w14:paraId="2B9D6414">
      <w:pPr>
        <w:spacing w:before="146" w:line="218" w:lineRule="auto"/>
        <w:ind w:left="36"/>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9.2 </w:t>
      </w:r>
      <w:r>
        <w:rPr>
          <w:rFonts w:ascii="仿宋" w:hAnsi="仿宋" w:eastAsia="仿宋" w:cs="仿宋"/>
          <w:b/>
          <w:bCs/>
          <w:spacing w:val="-3"/>
          <w:sz w:val="24"/>
          <w:szCs w:val="24"/>
        </w:rPr>
        <w:t>承包人的施工安全责任</w:t>
      </w:r>
    </w:p>
    <w:p w14:paraId="5808ABD5">
      <w:pPr>
        <w:spacing w:before="156" w:line="214" w:lineRule="auto"/>
        <w:ind w:left="458"/>
        <w:rPr>
          <w:rFonts w:ascii="仿宋" w:hAnsi="仿宋" w:eastAsia="仿宋" w:cs="仿宋"/>
          <w:sz w:val="24"/>
          <w:szCs w:val="24"/>
        </w:rPr>
      </w:pPr>
      <w:r>
        <w:rPr>
          <w:rFonts w:ascii="Times New Roman" w:hAnsi="Times New Roman" w:eastAsia="Times New Roman" w:cs="Times New Roman"/>
          <w:spacing w:val="-3"/>
          <w:sz w:val="24"/>
          <w:szCs w:val="24"/>
        </w:rPr>
        <w:t>9.2.</w:t>
      </w:r>
      <w:r>
        <w:rPr>
          <w:rFonts w:ascii="Times New Roman" w:hAnsi="Times New Roman" w:eastAsia="Times New Roman" w:cs="Times New Roman"/>
          <w:spacing w:val="15"/>
          <w:sz w:val="24"/>
          <w:szCs w:val="24"/>
        </w:rPr>
        <w:t xml:space="preserve"> </w:t>
      </w:r>
      <w:r>
        <w:rPr>
          <w:rFonts w:ascii="Times New Roman" w:hAnsi="Times New Roman" w:eastAsia="Times New Roman" w:cs="Times New Roman"/>
          <w:spacing w:val="-3"/>
          <w:sz w:val="24"/>
          <w:szCs w:val="24"/>
        </w:rPr>
        <w:t xml:space="preserve">8 </w:t>
      </w:r>
      <w:r>
        <w:rPr>
          <w:rFonts w:ascii="仿宋" w:hAnsi="仿宋" w:eastAsia="仿宋" w:cs="仿宋"/>
          <w:spacing w:val="-3"/>
          <w:sz w:val="24"/>
          <w:szCs w:val="24"/>
        </w:rPr>
        <w:t>安全施工措施所需费用在投标时不得做竞争调整。</w:t>
      </w:r>
    </w:p>
    <w:p w14:paraId="2AAB0B2F">
      <w:pPr>
        <w:spacing w:line="214" w:lineRule="auto"/>
        <w:rPr>
          <w:rFonts w:ascii="仿宋" w:hAnsi="仿宋" w:eastAsia="仿宋" w:cs="仿宋"/>
          <w:sz w:val="24"/>
          <w:szCs w:val="24"/>
        </w:rPr>
        <w:sectPr>
          <w:footerReference r:id="rId40" w:type="default"/>
          <w:pgSz w:w="11900" w:h="16832"/>
          <w:pgMar w:top="1135" w:right="1444" w:bottom="1057" w:left="1444" w:header="822" w:footer="797" w:gutter="0"/>
          <w:cols w:space="720" w:num="1"/>
        </w:sectPr>
      </w:pPr>
    </w:p>
    <w:p w14:paraId="13CA3847">
      <w:pPr>
        <w:spacing w:before="260" w:line="214" w:lineRule="auto"/>
        <w:ind w:left="458"/>
        <w:rPr>
          <w:rFonts w:ascii="仿宋" w:hAnsi="仿宋" w:eastAsia="仿宋" w:cs="仿宋"/>
          <w:sz w:val="24"/>
          <w:szCs w:val="24"/>
        </w:rPr>
      </w:pPr>
      <w:r>
        <w:rPr>
          <w:rFonts w:ascii="Times New Roman" w:hAnsi="Times New Roman" w:eastAsia="Times New Roman" w:cs="Times New Roman"/>
          <w:spacing w:val="-2"/>
          <w:sz w:val="24"/>
          <w:szCs w:val="24"/>
        </w:rPr>
        <w:t>9.2.</w:t>
      </w:r>
      <w:r>
        <w:rPr>
          <w:rFonts w:ascii="Times New Roman" w:hAnsi="Times New Roman" w:eastAsia="Times New Roman" w:cs="Times New Roman"/>
          <w:spacing w:val="30"/>
          <w:sz w:val="24"/>
          <w:szCs w:val="24"/>
        </w:rPr>
        <w:t xml:space="preserve"> </w:t>
      </w:r>
      <w:r>
        <w:rPr>
          <w:rFonts w:ascii="Times New Roman" w:hAnsi="Times New Roman" w:eastAsia="Times New Roman" w:cs="Times New Roman"/>
          <w:spacing w:val="-2"/>
          <w:sz w:val="24"/>
          <w:szCs w:val="24"/>
        </w:rPr>
        <w:t xml:space="preserve">8.1 </w:t>
      </w:r>
      <w:r>
        <w:rPr>
          <w:rFonts w:ascii="仿宋" w:hAnsi="仿宋" w:eastAsia="仿宋" w:cs="仿宋"/>
          <w:spacing w:val="-2"/>
          <w:sz w:val="24"/>
          <w:szCs w:val="24"/>
        </w:rPr>
        <w:t>安全文明施工措施费金额计取为：</w:t>
      </w:r>
      <w:r>
        <w:rPr>
          <w:rFonts w:ascii="仿宋" w:hAnsi="仿宋" w:eastAsia="仿宋" w:cs="仿宋"/>
          <w:spacing w:val="72"/>
          <w:sz w:val="24"/>
          <w:szCs w:val="24"/>
          <w:u w:val="single"/>
        </w:rPr>
        <w:t xml:space="preserve"> </w:t>
      </w:r>
      <w:r>
        <w:rPr>
          <w:rFonts w:ascii="仿宋" w:hAnsi="仿宋" w:eastAsia="仿宋" w:cs="仿宋"/>
          <w:spacing w:val="-2"/>
          <w:sz w:val="24"/>
          <w:szCs w:val="24"/>
          <w:u w:val="single"/>
        </w:rPr>
        <w:t>在签订合同时约定。</w:t>
      </w:r>
    </w:p>
    <w:p w14:paraId="31F65F88">
      <w:pPr>
        <w:spacing w:before="158" w:line="299" w:lineRule="auto"/>
        <w:ind w:left="36" w:right="28" w:firstLine="441"/>
        <w:rPr>
          <w:rFonts w:ascii="仿宋" w:hAnsi="仿宋" w:eastAsia="仿宋" w:cs="仿宋"/>
          <w:sz w:val="24"/>
          <w:szCs w:val="24"/>
        </w:rPr>
      </w:pPr>
      <w:r>
        <w:rPr>
          <w:rFonts w:ascii="Times New Roman" w:hAnsi="Times New Roman" w:eastAsia="Times New Roman" w:cs="Times New Roman"/>
          <w:spacing w:val="1"/>
          <w:sz w:val="24"/>
          <w:szCs w:val="24"/>
        </w:rPr>
        <w:t>9.2.8.2</w:t>
      </w:r>
      <w:r>
        <w:rPr>
          <w:rFonts w:ascii="Times New Roman" w:hAnsi="Times New Roman" w:eastAsia="Times New Roman" w:cs="Times New Roman"/>
          <w:spacing w:val="63"/>
          <w:sz w:val="24"/>
          <w:szCs w:val="24"/>
        </w:rPr>
        <w:t xml:space="preserve"> </w:t>
      </w:r>
      <w:r>
        <w:rPr>
          <w:rFonts w:ascii="仿宋" w:hAnsi="仿宋" w:eastAsia="仿宋" w:cs="仿宋"/>
          <w:spacing w:val="1"/>
          <w:sz w:val="24"/>
          <w:szCs w:val="24"/>
        </w:rPr>
        <w:t>安全文明施工措施费支付方式：承包人申请工程进度款时，按实际发生的</w:t>
      </w:r>
      <w:r>
        <w:rPr>
          <w:rFonts w:ascii="仿宋" w:hAnsi="仿宋" w:eastAsia="仿宋" w:cs="仿宋"/>
          <w:spacing w:val="2"/>
          <w:sz w:val="24"/>
          <w:szCs w:val="24"/>
        </w:rPr>
        <w:t>安全文明施工措施费申报并提供相关佐证资料。安全文明施</w:t>
      </w:r>
      <w:r>
        <w:rPr>
          <w:rFonts w:ascii="仿宋" w:hAnsi="仿宋" w:eastAsia="仿宋" w:cs="仿宋"/>
          <w:spacing w:val="1"/>
          <w:sz w:val="24"/>
          <w:szCs w:val="24"/>
        </w:rPr>
        <w:t>工措施费不得超出本项目</w:t>
      </w:r>
      <w:r>
        <w:rPr>
          <w:rFonts w:ascii="仿宋" w:hAnsi="仿宋" w:eastAsia="仿宋" w:cs="仿宋"/>
          <w:spacing w:val="-2"/>
          <w:sz w:val="24"/>
          <w:szCs w:val="24"/>
        </w:rPr>
        <w:t>建安工程费的</w:t>
      </w:r>
      <w:r>
        <w:rPr>
          <w:rFonts w:ascii="仿宋" w:hAnsi="仿宋" w:eastAsia="仿宋" w:cs="仿宋"/>
          <w:spacing w:val="-47"/>
          <w:sz w:val="24"/>
          <w:szCs w:val="24"/>
        </w:rPr>
        <w:t xml:space="preserve"> </w:t>
      </w:r>
      <w:r>
        <w:rPr>
          <w:rFonts w:ascii="Times New Roman" w:hAnsi="Times New Roman" w:eastAsia="Times New Roman" w:cs="Times New Roman"/>
          <w:spacing w:val="-2"/>
          <w:sz w:val="24"/>
          <w:szCs w:val="24"/>
        </w:rPr>
        <w:t>2.5%</w:t>
      </w:r>
      <w:r>
        <w:rPr>
          <w:rFonts w:ascii="仿宋" w:hAnsi="仿宋" w:eastAsia="仿宋" w:cs="仿宋"/>
          <w:spacing w:val="-2"/>
          <w:sz w:val="24"/>
          <w:szCs w:val="24"/>
        </w:rPr>
        <w:t>。</w:t>
      </w:r>
    </w:p>
    <w:p w14:paraId="2A5C5CA0">
      <w:pPr>
        <w:spacing w:before="120" w:line="334" w:lineRule="auto"/>
        <w:ind w:left="43" w:right="31" w:firstLine="433"/>
        <w:rPr>
          <w:rFonts w:ascii="仿宋" w:hAnsi="仿宋" w:eastAsia="仿宋" w:cs="仿宋"/>
          <w:sz w:val="24"/>
          <w:szCs w:val="24"/>
        </w:rPr>
      </w:pPr>
      <w:r>
        <w:rPr>
          <w:rFonts w:ascii="Times New Roman" w:hAnsi="Times New Roman" w:eastAsia="Times New Roman" w:cs="Times New Roman"/>
          <w:spacing w:val="-1"/>
          <w:sz w:val="24"/>
          <w:szCs w:val="24"/>
        </w:rPr>
        <w:t>9. 2.</w:t>
      </w:r>
      <w:r>
        <w:rPr>
          <w:rFonts w:ascii="Times New Roman" w:hAnsi="Times New Roman" w:eastAsia="Times New Roman" w:cs="Times New Roman"/>
          <w:spacing w:val="38"/>
          <w:sz w:val="24"/>
          <w:szCs w:val="24"/>
        </w:rPr>
        <w:t xml:space="preserve"> </w:t>
      </w:r>
      <w:r>
        <w:rPr>
          <w:rFonts w:ascii="Times New Roman" w:hAnsi="Times New Roman" w:eastAsia="Times New Roman" w:cs="Times New Roman"/>
          <w:spacing w:val="-1"/>
          <w:sz w:val="24"/>
          <w:szCs w:val="24"/>
        </w:rPr>
        <w:t xml:space="preserve">12 </w:t>
      </w:r>
      <w:r>
        <w:rPr>
          <w:rFonts w:ascii="仿宋" w:hAnsi="仿宋" w:eastAsia="仿宋" w:cs="仿宋"/>
          <w:spacing w:val="-1"/>
          <w:sz w:val="24"/>
          <w:szCs w:val="24"/>
        </w:rPr>
        <w:t>下列工程应编制专项施工方案：</w:t>
      </w:r>
      <w:r>
        <w:rPr>
          <w:rFonts w:ascii="Times New Roman" w:hAnsi="Times New Roman" w:eastAsia="Times New Roman" w:cs="Times New Roman"/>
          <w:spacing w:val="-1"/>
          <w:sz w:val="24"/>
          <w:szCs w:val="24"/>
          <w:u w:val="single"/>
        </w:rPr>
        <w:t xml:space="preserve">                      /          </w:t>
      </w:r>
      <w:r>
        <w:rPr>
          <w:rFonts w:ascii="仿宋" w:hAnsi="仿宋" w:eastAsia="仿宋" w:cs="仿宋"/>
          <w:spacing w:val="-1"/>
          <w:sz w:val="24"/>
          <w:szCs w:val="24"/>
        </w:rPr>
        <w:t>。其中应组织专家论证</w:t>
      </w:r>
      <w:r>
        <w:rPr>
          <w:rFonts w:ascii="仿宋" w:hAnsi="仿宋" w:eastAsia="仿宋" w:cs="仿宋"/>
          <w:sz w:val="24"/>
          <w:szCs w:val="24"/>
        </w:rPr>
        <w:t>和审查的专项施工方案：</w:t>
      </w:r>
      <w:r>
        <w:rPr>
          <w:rFonts w:ascii="Times New Roman" w:hAnsi="Times New Roman" w:eastAsia="Times New Roman" w:cs="Times New Roman"/>
          <w:sz w:val="24"/>
          <w:szCs w:val="24"/>
          <w:u w:val="single"/>
        </w:rPr>
        <w:t xml:space="preserve">                         /      </w:t>
      </w:r>
      <w:r>
        <w:rPr>
          <w:rFonts w:ascii="仿宋" w:hAnsi="仿宋" w:eastAsia="仿宋" w:cs="仿宋"/>
          <w:sz w:val="24"/>
          <w:szCs w:val="24"/>
        </w:rPr>
        <w:t>。</w:t>
      </w:r>
    </w:p>
    <w:p w14:paraId="617C68E6">
      <w:pPr>
        <w:spacing w:before="47" w:line="219" w:lineRule="auto"/>
        <w:ind w:left="36"/>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9.7 </w:t>
      </w:r>
      <w:r>
        <w:rPr>
          <w:rFonts w:ascii="仿宋" w:hAnsi="仿宋" w:eastAsia="仿宋" w:cs="仿宋"/>
          <w:b/>
          <w:bCs/>
          <w:spacing w:val="-3"/>
          <w:sz w:val="24"/>
          <w:szCs w:val="24"/>
        </w:rPr>
        <w:t>文明工地</w:t>
      </w:r>
    </w:p>
    <w:p w14:paraId="0D3BD6A7">
      <w:pPr>
        <w:spacing w:before="118" w:line="276" w:lineRule="auto"/>
        <w:ind w:left="458"/>
        <w:rPr>
          <w:rFonts w:ascii="仿宋" w:hAnsi="仿宋" w:eastAsia="仿宋" w:cs="仿宋"/>
          <w:sz w:val="24"/>
          <w:szCs w:val="24"/>
        </w:rPr>
      </w:pPr>
      <w:r>
        <w:rPr>
          <w:rFonts w:ascii="Times New Roman" w:hAnsi="Times New Roman" w:eastAsia="Times New Roman" w:cs="Times New Roman"/>
          <w:spacing w:val="-1"/>
          <w:sz w:val="24"/>
          <w:szCs w:val="24"/>
        </w:rPr>
        <w:t>9.7.</w:t>
      </w:r>
      <w:r>
        <w:rPr>
          <w:rFonts w:ascii="Times New Roman" w:hAnsi="Times New Roman" w:eastAsia="Times New Roman" w:cs="Times New Roman"/>
          <w:spacing w:val="28"/>
          <w:sz w:val="24"/>
          <w:szCs w:val="24"/>
        </w:rPr>
        <w:t xml:space="preserve"> </w:t>
      </w:r>
      <w:r>
        <w:rPr>
          <w:rFonts w:ascii="Times New Roman" w:hAnsi="Times New Roman" w:eastAsia="Times New Roman" w:cs="Times New Roman"/>
          <w:spacing w:val="-1"/>
          <w:sz w:val="24"/>
          <w:szCs w:val="24"/>
        </w:rPr>
        <w:t xml:space="preserve">1 </w:t>
      </w:r>
      <w:r>
        <w:rPr>
          <w:rFonts w:ascii="仿宋" w:hAnsi="仿宋" w:eastAsia="仿宋" w:cs="仿宋"/>
          <w:spacing w:val="-1"/>
          <w:sz w:val="24"/>
          <w:szCs w:val="24"/>
        </w:rPr>
        <w:t>本合同文明工地的约定：</w:t>
      </w:r>
      <w:r>
        <w:rPr>
          <w:rFonts w:ascii="Times New Roman" w:hAnsi="Times New Roman" w:eastAsia="Times New Roman" w:cs="Times New Roman"/>
          <w:spacing w:val="-1"/>
          <w:sz w:val="24"/>
          <w:szCs w:val="24"/>
          <w:u w:val="single"/>
        </w:rPr>
        <w:t xml:space="preserve">                            /     </w:t>
      </w:r>
      <w:r>
        <w:rPr>
          <w:rFonts w:ascii="Times New Roman" w:hAnsi="Times New Roman" w:eastAsia="Times New Roman" w:cs="Times New Roman"/>
          <w:spacing w:val="-2"/>
          <w:sz w:val="24"/>
          <w:szCs w:val="24"/>
          <w:u w:val="single"/>
        </w:rPr>
        <w:t xml:space="preserve"> </w:t>
      </w:r>
      <w:r>
        <w:rPr>
          <w:rFonts w:ascii="仿宋" w:hAnsi="仿宋" w:eastAsia="仿宋" w:cs="仿宋"/>
          <w:spacing w:val="-2"/>
          <w:sz w:val="24"/>
          <w:szCs w:val="24"/>
        </w:rPr>
        <w:t>。</w:t>
      </w:r>
    </w:p>
    <w:p w14:paraId="468E221B">
      <w:pPr>
        <w:spacing w:before="82" w:line="218" w:lineRule="auto"/>
        <w:ind w:left="3047"/>
        <w:rPr>
          <w:rFonts w:ascii="仿宋" w:hAnsi="仿宋" w:eastAsia="仿宋" w:cs="仿宋"/>
          <w:sz w:val="28"/>
          <w:szCs w:val="28"/>
        </w:rPr>
      </w:pPr>
      <w:r>
        <w:rPr>
          <w:rFonts w:ascii="Times New Roman" w:hAnsi="Times New Roman" w:eastAsia="Times New Roman" w:cs="Times New Roman"/>
          <w:b/>
          <w:bCs/>
          <w:spacing w:val="-3"/>
          <w:sz w:val="28"/>
          <w:szCs w:val="28"/>
        </w:rPr>
        <w:t xml:space="preserve">11. </w:t>
      </w:r>
      <w:r>
        <w:rPr>
          <w:rFonts w:ascii="仿宋" w:hAnsi="仿宋" w:eastAsia="仿宋" w:cs="仿宋"/>
          <w:b/>
          <w:bCs/>
          <w:spacing w:val="-3"/>
          <w:sz w:val="28"/>
          <w:szCs w:val="28"/>
        </w:rPr>
        <w:t>开工和竣工（完工）</w:t>
      </w:r>
    </w:p>
    <w:p w14:paraId="60E3E0EC">
      <w:pPr>
        <w:spacing w:before="147" w:line="277" w:lineRule="auto"/>
        <w:ind w:left="47" w:right="28" w:hanging="3"/>
        <w:outlineLvl w:val="2"/>
        <w:rPr>
          <w:rFonts w:ascii="仿宋" w:hAnsi="仿宋" w:eastAsia="仿宋" w:cs="仿宋"/>
          <w:sz w:val="24"/>
          <w:szCs w:val="24"/>
        </w:rPr>
      </w:pPr>
      <w:r>
        <w:rPr>
          <w:rFonts w:ascii="Times New Roman" w:hAnsi="Times New Roman" w:eastAsia="Times New Roman" w:cs="Times New Roman"/>
          <w:b/>
          <w:bCs/>
          <w:spacing w:val="-4"/>
          <w:sz w:val="24"/>
          <w:szCs w:val="24"/>
        </w:rPr>
        <w:t xml:space="preserve">11.2 </w:t>
      </w:r>
      <w:r>
        <w:rPr>
          <w:rFonts w:ascii="仿宋" w:hAnsi="仿宋" w:eastAsia="仿宋" w:cs="仿宋"/>
          <w:b/>
          <w:bCs/>
          <w:spacing w:val="-4"/>
          <w:sz w:val="24"/>
          <w:szCs w:val="24"/>
        </w:rPr>
        <w:t>本工程主体工程完工时间为：</w:t>
      </w:r>
      <w:r>
        <w:rPr>
          <w:rFonts w:ascii="仿宋" w:hAnsi="仿宋" w:eastAsia="仿宋" w:cs="仿宋"/>
          <w:spacing w:val="31"/>
          <w:sz w:val="24"/>
          <w:szCs w:val="24"/>
          <w:u w:val="single"/>
        </w:rPr>
        <w:t xml:space="preserve">    </w:t>
      </w:r>
      <w:r>
        <w:rPr>
          <w:rFonts w:ascii="仿宋" w:hAnsi="仿宋" w:eastAsia="仿宋" w:cs="仿宋"/>
          <w:b/>
          <w:bCs/>
          <w:spacing w:val="-4"/>
          <w:sz w:val="24"/>
          <w:szCs w:val="24"/>
          <w:u w:val="single"/>
        </w:rPr>
        <w:t>日历日，以具体开工时间算起。若异常恶劣的</w:t>
      </w:r>
      <w:r>
        <w:rPr>
          <w:rFonts w:ascii="仿宋" w:hAnsi="仿宋" w:eastAsia="仿宋" w:cs="仿宋"/>
          <w:b/>
          <w:bCs/>
          <w:spacing w:val="-3"/>
          <w:sz w:val="24"/>
          <w:szCs w:val="24"/>
          <w:u w:val="single"/>
        </w:rPr>
        <w:t>气候条件，可按要求提出顺延工期。</w:t>
      </w:r>
    </w:p>
    <w:p w14:paraId="661ED49C">
      <w:pPr>
        <w:spacing w:before="157" w:line="218" w:lineRule="auto"/>
        <w:ind w:left="44"/>
        <w:outlineLvl w:val="2"/>
        <w:rPr>
          <w:rFonts w:ascii="仿宋" w:hAnsi="仿宋" w:eastAsia="仿宋" w:cs="仿宋"/>
          <w:sz w:val="24"/>
          <w:szCs w:val="24"/>
        </w:rPr>
      </w:pPr>
      <w:r>
        <w:rPr>
          <w:rFonts w:ascii="Times New Roman" w:hAnsi="Times New Roman" w:eastAsia="Times New Roman" w:cs="Times New Roman"/>
          <w:b/>
          <w:bCs/>
          <w:spacing w:val="-4"/>
          <w:sz w:val="24"/>
          <w:szCs w:val="24"/>
        </w:rPr>
        <w:t xml:space="preserve">11.3 </w:t>
      </w:r>
      <w:r>
        <w:rPr>
          <w:rFonts w:ascii="仿宋" w:hAnsi="仿宋" w:eastAsia="仿宋" w:cs="仿宋"/>
          <w:b/>
          <w:bCs/>
          <w:spacing w:val="-4"/>
          <w:sz w:val="24"/>
          <w:szCs w:val="24"/>
        </w:rPr>
        <w:t>发包人的工期延误</w:t>
      </w:r>
    </w:p>
    <w:p w14:paraId="737BDEFF">
      <w:pPr>
        <w:spacing w:before="158" w:line="217" w:lineRule="auto"/>
        <w:ind w:left="44"/>
        <w:outlineLvl w:val="2"/>
        <w:rPr>
          <w:rFonts w:ascii="仿宋" w:hAnsi="仿宋" w:eastAsia="仿宋" w:cs="仿宋"/>
          <w:sz w:val="24"/>
          <w:szCs w:val="24"/>
        </w:rPr>
      </w:pPr>
      <w:r>
        <w:rPr>
          <w:rFonts w:ascii="Times New Roman" w:hAnsi="Times New Roman" w:eastAsia="Times New Roman" w:cs="Times New Roman"/>
          <w:b/>
          <w:bCs/>
          <w:spacing w:val="-4"/>
          <w:sz w:val="24"/>
          <w:szCs w:val="24"/>
        </w:rPr>
        <w:t xml:space="preserve">11.4 </w:t>
      </w:r>
      <w:r>
        <w:rPr>
          <w:rFonts w:ascii="仿宋" w:hAnsi="仿宋" w:eastAsia="仿宋" w:cs="仿宋"/>
          <w:b/>
          <w:bCs/>
          <w:spacing w:val="-4"/>
          <w:sz w:val="24"/>
          <w:szCs w:val="24"/>
        </w:rPr>
        <w:t>异常恶劣的气候条件</w:t>
      </w:r>
    </w:p>
    <w:p w14:paraId="76E56AFF">
      <w:pPr>
        <w:spacing w:before="157" w:line="217" w:lineRule="auto"/>
        <w:ind w:left="476"/>
        <w:rPr>
          <w:rFonts w:ascii="仿宋" w:hAnsi="仿宋" w:eastAsia="仿宋" w:cs="仿宋"/>
          <w:sz w:val="24"/>
          <w:szCs w:val="24"/>
        </w:rPr>
      </w:pPr>
      <w:r>
        <w:rPr>
          <w:rFonts w:ascii="Times New Roman" w:hAnsi="Times New Roman" w:eastAsia="Times New Roman" w:cs="Times New Roman"/>
          <w:spacing w:val="-4"/>
          <w:sz w:val="24"/>
          <w:szCs w:val="24"/>
        </w:rPr>
        <w:t xml:space="preserve">11.4.3 </w:t>
      </w:r>
      <w:r>
        <w:rPr>
          <w:rFonts w:ascii="仿宋" w:hAnsi="仿宋" w:eastAsia="仿宋" w:cs="仿宋"/>
          <w:spacing w:val="-4"/>
          <w:sz w:val="24"/>
          <w:szCs w:val="24"/>
        </w:rPr>
        <w:t>本合同工程界定异常恶劣气候条件的范围为：</w:t>
      </w:r>
    </w:p>
    <w:p w14:paraId="562AAA04">
      <w:pPr>
        <w:spacing w:before="158" w:line="217" w:lineRule="auto"/>
        <w:ind w:left="448"/>
        <w:rPr>
          <w:rFonts w:ascii="仿宋" w:hAnsi="仿宋" w:eastAsia="仿宋" w:cs="仿宋"/>
          <w:sz w:val="24"/>
          <w:szCs w:val="24"/>
        </w:rPr>
      </w:pPr>
      <w:r>
        <w:rPr>
          <w:rFonts w:ascii="仿宋" w:hAnsi="仿宋" w:eastAsia="仿宋" w:cs="仿宋"/>
          <w:spacing w:val="-9"/>
          <w:sz w:val="24"/>
          <w:szCs w:val="24"/>
        </w:rPr>
        <w:t>（</w:t>
      </w:r>
      <w:r>
        <w:rPr>
          <w:rFonts w:ascii="仿宋" w:hAnsi="仿宋" w:eastAsia="仿宋" w:cs="仿宋"/>
          <w:spacing w:val="-45"/>
          <w:sz w:val="24"/>
          <w:szCs w:val="24"/>
        </w:rPr>
        <w:t xml:space="preserve"> </w:t>
      </w:r>
      <w:r>
        <w:rPr>
          <w:rFonts w:ascii="Times New Roman" w:hAnsi="Times New Roman" w:eastAsia="Times New Roman" w:cs="Times New Roman"/>
          <w:spacing w:val="-9"/>
          <w:sz w:val="24"/>
          <w:szCs w:val="24"/>
        </w:rPr>
        <w:t>1</w:t>
      </w:r>
      <w:r>
        <w:rPr>
          <w:rFonts w:ascii="Times New Roman" w:hAnsi="Times New Roman" w:eastAsia="Times New Roman" w:cs="Times New Roman"/>
          <w:spacing w:val="-29"/>
          <w:sz w:val="24"/>
          <w:szCs w:val="24"/>
        </w:rPr>
        <w:t xml:space="preserve"> </w:t>
      </w:r>
      <w:r>
        <w:rPr>
          <w:rFonts w:ascii="仿宋" w:hAnsi="仿宋" w:eastAsia="仿宋" w:cs="仿宋"/>
          <w:spacing w:val="-9"/>
          <w:sz w:val="24"/>
          <w:szCs w:val="24"/>
        </w:rPr>
        <w:t>）日降雨量大于</w:t>
      </w:r>
      <w:r>
        <w:rPr>
          <w:rFonts w:ascii="仿宋" w:hAnsi="仿宋" w:eastAsia="仿宋" w:cs="仿宋"/>
          <w:spacing w:val="-36"/>
          <w:sz w:val="24"/>
          <w:szCs w:val="24"/>
        </w:rPr>
        <w:t xml:space="preserve"> </w:t>
      </w:r>
      <w:r>
        <w:rPr>
          <w:rFonts w:ascii="Times New Roman" w:hAnsi="Times New Roman" w:eastAsia="Times New Roman" w:cs="Times New Roman"/>
          <w:spacing w:val="-9"/>
          <w:sz w:val="24"/>
          <w:szCs w:val="24"/>
          <w:u w:val="single"/>
        </w:rPr>
        <w:t xml:space="preserve">200 </w:t>
      </w:r>
      <w:r>
        <w:rPr>
          <w:rFonts w:ascii="宋体" w:hAnsi="宋体" w:eastAsia="宋体" w:cs="宋体"/>
          <w:spacing w:val="-9"/>
          <w:sz w:val="24"/>
          <w:szCs w:val="24"/>
          <w:u w:val="single"/>
        </w:rPr>
        <w:t>㎜</w:t>
      </w:r>
      <w:r>
        <w:rPr>
          <w:rFonts w:ascii="仿宋" w:hAnsi="仿宋" w:eastAsia="仿宋" w:cs="仿宋"/>
          <w:spacing w:val="-9"/>
          <w:sz w:val="24"/>
          <w:szCs w:val="24"/>
        </w:rPr>
        <w:t>的雨日超过</w:t>
      </w:r>
      <w:r>
        <w:rPr>
          <w:rFonts w:ascii="仿宋" w:hAnsi="仿宋" w:eastAsia="仿宋" w:cs="仿宋"/>
          <w:spacing w:val="-60"/>
          <w:sz w:val="24"/>
          <w:szCs w:val="24"/>
        </w:rPr>
        <w:t xml:space="preserve"> </w:t>
      </w:r>
      <w:r>
        <w:rPr>
          <w:rFonts w:ascii="Times New Roman" w:hAnsi="Times New Roman" w:eastAsia="Times New Roman" w:cs="Times New Roman"/>
          <w:spacing w:val="-32"/>
          <w:sz w:val="24"/>
          <w:szCs w:val="24"/>
          <w:u w:val="single"/>
        </w:rPr>
        <w:t xml:space="preserve"> </w:t>
      </w:r>
      <w:r>
        <w:rPr>
          <w:rFonts w:ascii="Times New Roman" w:hAnsi="Times New Roman" w:eastAsia="Times New Roman" w:cs="Times New Roman"/>
          <w:spacing w:val="-9"/>
          <w:sz w:val="24"/>
          <w:szCs w:val="24"/>
          <w:u w:val="single"/>
        </w:rPr>
        <w:t xml:space="preserve">1 </w:t>
      </w:r>
      <w:r>
        <w:rPr>
          <w:rFonts w:ascii="仿宋" w:hAnsi="仿宋" w:eastAsia="仿宋" w:cs="仿宋"/>
          <w:spacing w:val="-9"/>
          <w:sz w:val="24"/>
          <w:szCs w:val="24"/>
        </w:rPr>
        <w:t>天；</w:t>
      </w:r>
    </w:p>
    <w:p w14:paraId="782E498B">
      <w:pPr>
        <w:spacing w:before="159" w:line="217" w:lineRule="auto"/>
        <w:ind w:left="448"/>
        <w:rPr>
          <w:rFonts w:ascii="仿宋" w:hAnsi="仿宋" w:eastAsia="仿宋" w:cs="仿宋"/>
          <w:sz w:val="24"/>
          <w:szCs w:val="24"/>
        </w:rPr>
      </w:pPr>
      <w:r>
        <w:rPr>
          <w:rFonts w:ascii="仿宋" w:hAnsi="仿宋" w:eastAsia="仿宋" w:cs="仿宋"/>
          <w:spacing w:val="-4"/>
          <w:sz w:val="24"/>
          <w:szCs w:val="24"/>
        </w:rPr>
        <w:t>（</w:t>
      </w:r>
      <w:r>
        <w:rPr>
          <w:rFonts w:ascii="Times New Roman" w:hAnsi="Times New Roman" w:eastAsia="Times New Roman" w:cs="Times New Roman"/>
          <w:spacing w:val="-4"/>
          <w:sz w:val="24"/>
          <w:szCs w:val="24"/>
        </w:rPr>
        <w:t>2</w:t>
      </w:r>
      <w:r>
        <w:rPr>
          <w:rFonts w:ascii="仿宋" w:hAnsi="仿宋" w:eastAsia="仿宋" w:cs="仿宋"/>
          <w:spacing w:val="-4"/>
          <w:sz w:val="24"/>
          <w:szCs w:val="24"/>
        </w:rPr>
        <w:t>）</w:t>
      </w:r>
      <w:r>
        <w:rPr>
          <w:rFonts w:ascii="Times New Roman" w:hAnsi="Times New Roman" w:eastAsia="Times New Roman" w:cs="Times New Roman"/>
          <w:spacing w:val="-4"/>
          <w:sz w:val="24"/>
          <w:szCs w:val="24"/>
        </w:rPr>
        <w:t xml:space="preserve">10 </w:t>
      </w:r>
      <w:r>
        <w:rPr>
          <w:rFonts w:ascii="仿宋" w:hAnsi="仿宋" w:eastAsia="仿宋" w:cs="仿宋"/>
          <w:spacing w:val="-4"/>
          <w:sz w:val="24"/>
          <w:szCs w:val="24"/>
        </w:rPr>
        <w:t>级以上的持续</w:t>
      </w:r>
      <w:r>
        <w:rPr>
          <w:rFonts w:ascii="仿宋" w:hAnsi="仿宋" w:eastAsia="仿宋" w:cs="仿宋"/>
          <w:spacing w:val="-60"/>
          <w:sz w:val="24"/>
          <w:szCs w:val="24"/>
        </w:rPr>
        <w:t xml:space="preserve"> </w:t>
      </w:r>
      <w:r>
        <w:rPr>
          <w:rFonts w:ascii="Times New Roman" w:hAnsi="Times New Roman" w:eastAsia="Times New Roman" w:cs="Times New Roman"/>
          <w:spacing w:val="-32"/>
          <w:sz w:val="24"/>
          <w:szCs w:val="24"/>
          <w:u w:val="single"/>
        </w:rPr>
        <w:t xml:space="preserve"> </w:t>
      </w:r>
      <w:r>
        <w:rPr>
          <w:rFonts w:ascii="Times New Roman" w:hAnsi="Times New Roman" w:eastAsia="Times New Roman" w:cs="Times New Roman"/>
          <w:spacing w:val="-4"/>
          <w:sz w:val="24"/>
          <w:szCs w:val="24"/>
          <w:u w:val="single"/>
        </w:rPr>
        <w:t>1</w:t>
      </w:r>
      <w:r>
        <w:rPr>
          <w:rFonts w:ascii="Times New Roman" w:hAnsi="Times New Roman" w:eastAsia="Times New Roman" w:cs="Times New Roman"/>
          <w:spacing w:val="-12"/>
          <w:sz w:val="24"/>
          <w:szCs w:val="24"/>
          <w:u w:val="single"/>
        </w:rPr>
        <w:t xml:space="preserve"> </w:t>
      </w:r>
      <w:r>
        <w:rPr>
          <w:rFonts w:ascii="Times New Roman" w:hAnsi="Times New Roman" w:eastAsia="Times New Roman" w:cs="Times New Roman"/>
          <w:spacing w:val="-4"/>
          <w:sz w:val="24"/>
          <w:szCs w:val="24"/>
        </w:rPr>
        <w:t xml:space="preserve"> </w:t>
      </w:r>
      <w:r>
        <w:rPr>
          <w:rFonts w:ascii="仿宋" w:hAnsi="仿宋" w:eastAsia="仿宋" w:cs="仿宋"/>
          <w:spacing w:val="-4"/>
          <w:sz w:val="24"/>
          <w:szCs w:val="24"/>
        </w:rPr>
        <w:t>日的大风（以气象部门鉴定为准</w:t>
      </w:r>
      <w:r>
        <w:rPr>
          <w:rFonts w:ascii="仿宋" w:hAnsi="仿宋" w:eastAsia="仿宋" w:cs="仿宋"/>
          <w:spacing w:val="7"/>
          <w:sz w:val="24"/>
          <w:szCs w:val="24"/>
        </w:rPr>
        <w:t>））</w:t>
      </w:r>
    </w:p>
    <w:p w14:paraId="0910CAB9">
      <w:pPr>
        <w:spacing w:before="156" w:line="219" w:lineRule="auto"/>
        <w:ind w:left="448"/>
        <w:rPr>
          <w:rFonts w:ascii="仿宋" w:hAnsi="仿宋" w:eastAsia="仿宋" w:cs="仿宋"/>
          <w:sz w:val="24"/>
          <w:szCs w:val="24"/>
        </w:rPr>
      </w:pPr>
      <w:r>
        <w:rPr>
          <w:rFonts w:ascii="仿宋" w:hAnsi="仿宋" w:eastAsia="仿宋" w:cs="仿宋"/>
          <w:spacing w:val="-4"/>
          <w:sz w:val="24"/>
          <w:szCs w:val="24"/>
        </w:rPr>
        <w:t>（</w:t>
      </w:r>
      <w:r>
        <w:rPr>
          <w:rFonts w:ascii="Times New Roman" w:hAnsi="Times New Roman" w:eastAsia="Times New Roman" w:cs="Times New Roman"/>
          <w:spacing w:val="-4"/>
          <w:sz w:val="24"/>
          <w:szCs w:val="24"/>
        </w:rPr>
        <w:t>3</w:t>
      </w:r>
      <w:r>
        <w:rPr>
          <w:rFonts w:ascii="仿宋" w:hAnsi="仿宋" w:eastAsia="仿宋" w:cs="仿宋"/>
          <w:spacing w:val="-4"/>
          <w:sz w:val="24"/>
          <w:szCs w:val="24"/>
        </w:rPr>
        <w:t>）日气温超过</w:t>
      </w:r>
      <w:r>
        <w:rPr>
          <w:rFonts w:ascii="仿宋" w:hAnsi="仿宋" w:eastAsia="仿宋" w:cs="仿宋"/>
          <w:spacing w:val="-27"/>
          <w:sz w:val="24"/>
          <w:szCs w:val="24"/>
        </w:rPr>
        <w:t xml:space="preserve"> </w:t>
      </w:r>
      <w:r>
        <w:rPr>
          <w:rFonts w:ascii="Times New Roman" w:hAnsi="Times New Roman" w:eastAsia="Times New Roman" w:cs="Times New Roman"/>
          <w:spacing w:val="-4"/>
          <w:sz w:val="24"/>
          <w:szCs w:val="24"/>
        </w:rPr>
        <w:t>37</w:t>
      </w:r>
      <w:r>
        <w:rPr>
          <w:rFonts w:ascii="宋体" w:hAnsi="宋体" w:eastAsia="宋体" w:cs="宋体"/>
          <w:spacing w:val="-4"/>
          <w:sz w:val="24"/>
          <w:szCs w:val="24"/>
        </w:rPr>
        <w:t>℃</w:t>
      </w:r>
      <w:r>
        <w:rPr>
          <w:rFonts w:ascii="仿宋" w:hAnsi="仿宋" w:eastAsia="仿宋" w:cs="仿宋"/>
          <w:spacing w:val="-4"/>
          <w:sz w:val="24"/>
          <w:szCs w:val="24"/>
        </w:rPr>
        <w:t>的高温大于</w:t>
      </w:r>
      <w:r>
        <w:rPr>
          <w:rFonts w:ascii="仿宋" w:hAnsi="仿宋" w:eastAsia="仿宋" w:cs="仿宋"/>
          <w:spacing w:val="-50"/>
          <w:sz w:val="24"/>
          <w:szCs w:val="24"/>
        </w:rPr>
        <w:t xml:space="preserve"> </w:t>
      </w:r>
      <w:r>
        <w:rPr>
          <w:rFonts w:ascii="Times New Roman" w:hAnsi="Times New Roman" w:eastAsia="Times New Roman" w:cs="Times New Roman"/>
          <w:spacing w:val="-4"/>
          <w:sz w:val="24"/>
          <w:szCs w:val="24"/>
          <w:u w:val="single"/>
        </w:rPr>
        <w:t xml:space="preserve">3 </w:t>
      </w:r>
      <w:r>
        <w:rPr>
          <w:rFonts w:ascii="仿宋" w:hAnsi="仿宋" w:eastAsia="仿宋" w:cs="仿宋"/>
          <w:spacing w:val="-4"/>
          <w:sz w:val="24"/>
          <w:szCs w:val="24"/>
        </w:rPr>
        <w:t>天；</w:t>
      </w:r>
    </w:p>
    <w:p w14:paraId="2F5B2EA9">
      <w:pPr>
        <w:spacing w:before="154" w:line="220" w:lineRule="auto"/>
        <w:ind w:left="448"/>
        <w:rPr>
          <w:rFonts w:ascii="仿宋" w:hAnsi="仿宋" w:eastAsia="仿宋" w:cs="仿宋"/>
          <w:sz w:val="24"/>
          <w:szCs w:val="24"/>
        </w:rPr>
      </w:pPr>
      <w:r>
        <w:rPr>
          <w:rFonts w:ascii="仿宋" w:hAnsi="仿宋" w:eastAsia="仿宋" w:cs="仿宋"/>
          <w:spacing w:val="-6"/>
          <w:sz w:val="24"/>
          <w:szCs w:val="24"/>
        </w:rPr>
        <w:t>（</w:t>
      </w:r>
      <w:r>
        <w:rPr>
          <w:rFonts w:ascii="Times New Roman" w:hAnsi="Times New Roman" w:eastAsia="Times New Roman" w:cs="Times New Roman"/>
          <w:spacing w:val="-6"/>
          <w:sz w:val="24"/>
          <w:szCs w:val="24"/>
        </w:rPr>
        <w:t>4</w:t>
      </w:r>
      <w:r>
        <w:rPr>
          <w:rFonts w:ascii="仿宋" w:hAnsi="仿宋" w:eastAsia="仿宋" w:cs="仿宋"/>
          <w:spacing w:val="-6"/>
          <w:sz w:val="24"/>
          <w:szCs w:val="24"/>
        </w:rPr>
        <w:t>）日气温低于</w:t>
      </w:r>
      <w:r>
        <w:rPr>
          <w:rFonts w:ascii="Times New Roman" w:hAnsi="Times New Roman" w:eastAsia="Times New Roman" w:cs="Times New Roman"/>
          <w:spacing w:val="17"/>
          <w:sz w:val="24"/>
          <w:szCs w:val="24"/>
          <w:u w:val="single"/>
        </w:rPr>
        <w:t xml:space="preserve">  </w:t>
      </w:r>
      <w:r>
        <w:rPr>
          <w:rFonts w:ascii="Times New Roman" w:hAnsi="Times New Roman" w:eastAsia="Times New Roman" w:cs="Times New Roman"/>
          <w:spacing w:val="-6"/>
          <w:sz w:val="24"/>
          <w:szCs w:val="24"/>
          <w:u w:val="single"/>
        </w:rPr>
        <w:t>-10</w:t>
      </w:r>
      <w:r>
        <w:rPr>
          <w:rFonts w:ascii="Times New Roman" w:hAnsi="Times New Roman" w:eastAsia="Times New Roman" w:cs="Times New Roman"/>
          <w:spacing w:val="13"/>
          <w:sz w:val="24"/>
          <w:szCs w:val="24"/>
          <w:u w:val="single"/>
        </w:rPr>
        <w:t xml:space="preserve">  </w:t>
      </w:r>
      <w:r>
        <w:rPr>
          <w:rFonts w:ascii="宋体" w:hAnsi="宋体" w:eastAsia="宋体" w:cs="宋体"/>
          <w:spacing w:val="-6"/>
          <w:sz w:val="24"/>
          <w:szCs w:val="24"/>
          <w:u w:val="single"/>
        </w:rPr>
        <w:t>℃</w:t>
      </w:r>
      <w:r>
        <w:rPr>
          <w:rFonts w:ascii="宋体" w:hAnsi="宋体" w:eastAsia="宋体" w:cs="宋体"/>
          <w:spacing w:val="-89"/>
          <w:sz w:val="24"/>
          <w:szCs w:val="24"/>
        </w:rPr>
        <w:t xml:space="preserve"> </w:t>
      </w:r>
      <w:r>
        <w:rPr>
          <w:rFonts w:ascii="仿宋" w:hAnsi="仿宋" w:eastAsia="仿宋" w:cs="仿宋"/>
          <w:spacing w:val="-6"/>
          <w:sz w:val="24"/>
          <w:szCs w:val="24"/>
        </w:rPr>
        <w:t>的严寒大于</w:t>
      </w:r>
      <w:r>
        <w:rPr>
          <w:rFonts w:ascii="Times New Roman" w:hAnsi="Times New Roman" w:eastAsia="Times New Roman" w:cs="Times New Roman"/>
          <w:spacing w:val="-6"/>
          <w:sz w:val="24"/>
          <w:szCs w:val="24"/>
          <w:u w:val="single"/>
        </w:rPr>
        <w:t xml:space="preserve"> 3</w:t>
      </w:r>
      <w:r>
        <w:rPr>
          <w:rFonts w:ascii="Times New Roman" w:hAnsi="Times New Roman" w:eastAsia="Times New Roman" w:cs="Times New Roman"/>
          <w:spacing w:val="16"/>
          <w:w w:val="101"/>
          <w:sz w:val="24"/>
          <w:szCs w:val="24"/>
          <w:u w:val="single"/>
        </w:rPr>
        <w:t xml:space="preserve"> </w:t>
      </w:r>
      <w:r>
        <w:rPr>
          <w:rFonts w:ascii="仿宋" w:hAnsi="仿宋" w:eastAsia="仿宋" w:cs="仿宋"/>
          <w:spacing w:val="-6"/>
          <w:sz w:val="24"/>
          <w:szCs w:val="24"/>
        </w:rPr>
        <w:t>天。</w:t>
      </w:r>
    </w:p>
    <w:p w14:paraId="2A200C5D">
      <w:pPr>
        <w:spacing w:before="158" w:line="217" w:lineRule="auto"/>
        <w:ind w:left="448"/>
        <w:rPr>
          <w:rFonts w:ascii="仿宋" w:hAnsi="仿宋" w:eastAsia="仿宋" w:cs="仿宋"/>
          <w:sz w:val="24"/>
          <w:szCs w:val="24"/>
        </w:rPr>
      </w:pPr>
      <w:r>
        <w:rPr>
          <w:rFonts w:ascii="仿宋" w:hAnsi="仿宋" w:eastAsia="仿宋" w:cs="仿宋"/>
          <w:spacing w:val="-4"/>
          <w:sz w:val="24"/>
          <w:szCs w:val="24"/>
        </w:rPr>
        <w:t>（</w:t>
      </w:r>
      <w:r>
        <w:rPr>
          <w:rFonts w:ascii="Times New Roman" w:hAnsi="Times New Roman" w:eastAsia="Times New Roman" w:cs="Times New Roman"/>
          <w:spacing w:val="-4"/>
          <w:sz w:val="24"/>
          <w:szCs w:val="24"/>
        </w:rPr>
        <w:t>5</w:t>
      </w:r>
      <w:r>
        <w:rPr>
          <w:rFonts w:ascii="仿宋" w:hAnsi="仿宋" w:eastAsia="仿宋" w:cs="仿宋"/>
          <w:spacing w:val="-4"/>
          <w:sz w:val="24"/>
          <w:szCs w:val="24"/>
        </w:rPr>
        <w:t>）造成工程损坏的冰雹和大雪灾害；</w:t>
      </w:r>
    </w:p>
    <w:p w14:paraId="5B1D36B3">
      <w:pPr>
        <w:spacing w:before="157" w:line="217" w:lineRule="auto"/>
        <w:ind w:left="448"/>
        <w:rPr>
          <w:rFonts w:ascii="仿宋" w:hAnsi="仿宋" w:eastAsia="仿宋" w:cs="仿宋"/>
          <w:sz w:val="24"/>
          <w:szCs w:val="24"/>
        </w:rPr>
      </w:pPr>
      <w:r>
        <w:rPr>
          <w:rFonts w:ascii="仿宋" w:hAnsi="仿宋" w:eastAsia="仿宋" w:cs="仿宋"/>
          <w:spacing w:val="-6"/>
          <w:sz w:val="24"/>
          <w:szCs w:val="24"/>
        </w:rPr>
        <w:t>（</w:t>
      </w:r>
      <w:r>
        <w:rPr>
          <w:rFonts w:ascii="Times New Roman" w:hAnsi="Times New Roman" w:eastAsia="Times New Roman" w:cs="Times New Roman"/>
          <w:spacing w:val="-6"/>
          <w:sz w:val="24"/>
          <w:szCs w:val="24"/>
        </w:rPr>
        <w:t>6</w:t>
      </w:r>
      <w:r>
        <w:rPr>
          <w:rFonts w:ascii="仿宋" w:hAnsi="仿宋" w:eastAsia="仿宋" w:cs="仿宋"/>
          <w:spacing w:val="-6"/>
          <w:sz w:val="24"/>
          <w:szCs w:val="24"/>
        </w:rPr>
        <w:t>）</w:t>
      </w:r>
      <w:r>
        <w:rPr>
          <w:rFonts w:ascii="Times New Roman" w:hAnsi="Times New Roman" w:eastAsia="Times New Roman" w:cs="Times New Roman"/>
          <w:spacing w:val="-6"/>
          <w:sz w:val="24"/>
          <w:szCs w:val="24"/>
          <w:u w:val="single"/>
        </w:rPr>
        <w:t xml:space="preserve">6 </w:t>
      </w:r>
      <w:r>
        <w:rPr>
          <w:rFonts w:ascii="仿宋" w:hAnsi="仿宋" w:eastAsia="仿宋" w:cs="仿宋"/>
          <w:spacing w:val="-6"/>
          <w:sz w:val="24"/>
          <w:szCs w:val="24"/>
        </w:rPr>
        <w:t>级以上的地震；</w:t>
      </w:r>
    </w:p>
    <w:p w14:paraId="6DFEE431">
      <w:pPr>
        <w:spacing w:before="157" w:line="217" w:lineRule="auto"/>
        <w:ind w:left="448"/>
        <w:rPr>
          <w:rFonts w:ascii="仿宋" w:hAnsi="仿宋" w:eastAsia="仿宋" w:cs="仿宋"/>
          <w:sz w:val="24"/>
          <w:szCs w:val="24"/>
        </w:rPr>
      </w:pPr>
      <w:r>
        <w:rPr>
          <w:rFonts w:ascii="仿宋" w:hAnsi="仿宋" w:eastAsia="仿宋" w:cs="仿宋"/>
          <w:spacing w:val="-5"/>
          <w:sz w:val="24"/>
          <w:szCs w:val="24"/>
        </w:rPr>
        <w:t>（</w:t>
      </w:r>
      <w:r>
        <w:rPr>
          <w:rFonts w:ascii="Times New Roman" w:hAnsi="Times New Roman" w:eastAsia="Times New Roman" w:cs="Times New Roman"/>
          <w:spacing w:val="-5"/>
          <w:sz w:val="24"/>
          <w:szCs w:val="24"/>
        </w:rPr>
        <w:t>7</w:t>
      </w:r>
      <w:r>
        <w:rPr>
          <w:rFonts w:ascii="仿宋" w:hAnsi="仿宋" w:eastAsia="仿宋" w:cs="仿宋"/>
          <w:spacing w:val="-5"/>
          <w:sz w:val="24"/>
          <w:szCs w:val="24"/>
        </w:rPr>
        <w:t>）</w:t>
      </w:r>
      <w:r>
        <w:rPr>
          <w:rFonts w:ascii="Times New Roman" w:hAnsi="Times New Roman" w:eastAsia="Times New Roman" w:cs="Times New Roman"/>
          <w:spacing w:val="-5"/>
          <w:sz w:val="24"/>
          <w:szCs w:val="24"/>
          <w:u w:val="single"/>
        </w:rPr>
        <w:t xml:space="preserve">50 </w:t>
      </w:r>
      <w:r>
        <w:rPr>
          <w:rFonts w:ascii="仿宋" w:hAnsi="仿宋" w:eastAsia="仿宋" w:cs="仿宋"/>
          <w:spacing w:val="-5"/>
          <w:sz w:val="24"/>
          <w:szCs w:val="24"/>
        </w:rPr>
        <w:t>年一遇及以上的洪水；</w:t>
      </w:r>
    </w:p>
    <w:p w14:paraId="515EDCE1">
      <w:pPr>
        <w:spacing w:before="159" w:line="217" w:lineRule="auto"/>
        <w:ind w:left="448"/>
        <w:rPr>
          <w:rFonts w:ascii="仿宋" w:hAnsi="仿宋" w:eastAsia="仿宋" w:cs="仿宋"/>
          <w:sz w:val="24"/>
          <w:szCs w:val="24"/>
        </w:rPr>
      </w:pPr>
      <w:r>
        <w:rPr>
          <w:rFonts w:ascii="仿宋" w:hAnsi="仿宋" w:eastAsia="仿宋" w:cs="仿宋"/>
          <w:spacing w:val="-6"/>
          <w:sz w:val="24"/>
          <w:szCs w:val="24"/>
        </w:rPr>
        <w:t>（</w:t>
      </w:r>
      <w:r>
        <w:rPr>
          <w:rFonts w:ascii="Times New Roman" w:hAnsi="Times New Roman" w:eastAsia="Times New Roman" w:cs="Times New Roman"/>
          <w:spacing w:val="-6"/>
          <w:sz w:val="24"/>
          <w:szCs w:val="24"/>
        </w:rPr>
        <w:t>8</w:t>
      </w:r>
      <w:r>
        <w:rPr>
          <w:rFonts w:ascii="Times New Roman" w:hAnsi="Times New Roman" w:eastAsia="Times New Roman" w:cs="Times New Roman"/>
          <w:spacing w:val="-20"/>
          <w:sz w:val="24"/>
          <w:szCs w:val="24"/>
        </w:rPr>
        <w:t xml:space="preserve"> </w:t>
      </w:r>
      <w:r>
        <w:rPr>
          <w:rFonts w:ascii="仿宋" w:hAnsi="仿宋" w:eastAsia="仿宋" w:cs="仿宋"/>
          <w:spacing w:val="-6"/>
          <w:sz w:val="24"/>
          <w:szCs w:val="24"/>
        </w:rPr>
        <w:t>）其他异常恶劣气候灾害。</w:t>
      </w:r>
    </w:p>
    <w:p w14:paraId="7AB122C3">
      <w:pPr>
        <w:spacing w:before="157" w:line="218" w:lineRule="auto"/>
        <w:ind w:left="44"/>
        <w:outlineLvl w:val="2"/>
        <w:rPr>
          <w:rFonts w:ascii="仿宋" w:hAnsi="仿宋" w:eastAsia="仿宋" w:cs="仿宋"/>
          <w:sz w:val="24"/>
          <w:szCs w:val="24"/>
        </w:rPr>
      </w:pPr>
      <w:r>
        <w:rPr>
          <w:rFonts w:ascii="Times New Roman" w:hAnsi="Times New Roman" w:eastAsia="Times New Roman" w:cs="Times New Roman"/>
          <w:b/>
          <w:bCs/>
          <w:spacing w:val="-4"/>
          <w:sz w:val="24"/>
          <w:szCs w:val="24"/>
        </w:rPr>
        <w:t xml:space="preserve">11.5 </w:t>
      </w:r>
      <w:r>
        <w:rPr>
          <w:rFonts w:ascii="仿宋" w:hAnsi="仿宋" w:eastAsia="仿宋" w:cs="仿宋"/>
          <w:b/>
          <w:bCs/>
          <w:spacing w:val="-4"/>
          <w:sz w:val="24"/>
          <w:szCs w:val="24"/>
        </w:rPr>
        <w:t>承包人工期延误</w:t>
      </w:r>
    </w:p>
    <w:p w14:paraId="6E59922D">
      <w:pPr>
        <w:spacing w:before="154" w:line="219" w:lineRule="auto"/>
        <w:ind w:left="448"/>
        <w:rPr>
          <w:rFonts w:ascii="仿宋" w:hAnsi="仿宋" w:eastAsia="仿宋" w:cs="仿宋"/>
          <w:sz w:val="24"/>
          <w:szCs w:val="24"/>
        </w:rPr>
      </w:pPr>
      <w:r>
        <w:rPr>
          <w:rFonts w:ascii="仿宋" w:hAnsi="仿宋" w:eastAsia="仿宋" w:cs="仿宋"/>
          <w:spacing w:val="-6"/>
          <w:sz w:val="24"/>
          <w:szCs w:val="24"/>
        </w:rPr>
        <w:t>（</w:t>
      </w:r>
      <w:r>
        <w:rPr>
          <w:rFonts w:ascii="仿宋" w:hAnsi="仿宋" w:eastAsia="仿宋" w:cs="仿宋"/>
          <w:spacing w:val="-48"/>
          <w:sz w:val="24"/>
          <w:szCs w:val="24"/>
        </w:rPr>
        <w:t xml:space="preserve"> </w:t>
      </w:r>
      <w:r>
        <w:rPr>
          <w:rFonts w:ascii="Times New Roman" w:hAnsi="Times New Roman" w:eastAsia="Times New Roman" w:cs="Times New Roman"/>
          <w:spacing w:val="-6"/>
          <w:sz w:val="24"/>
          <w:szCs w:val="24"/>
        </w:rPr>
        <w:t>1</w:t>
      </w:r>
      <w:r>
        <w:rPr>
          <w:rFonts w:ascii="Times New Roman" w:hAnsi="Times New Roman" w:eastAsia="Times New Roman" w:cs="Times New Roman"/>
          <w:spacing w:val="-29"/>
          <w:sz w:val="24"/>
          <w:szCs w:val="24"/>
        </w:rPr>
        <w:t xml:space="preserve"> </w:t>
      </w:r>
      <w:r>
        <w:rPr>
          <w:rFonts w:ascii="仿宋" w:hAnsi="仿宋" w:eastAsia="仿宋" w:cs="仿宋"/>
          <w:spacing w:val="-6"/>
          <w:sz w:val="24"/>
          <w:szCs w:val="24"/>
        </w:rPr>
        <w:t>）逾期完工违约金表（参考格式）</w:t>
      </w:r>
    </w:p>
    <w:p w14:paraId="68B8B02E">
      <w:pPr>
        <w:spacing w:line="122" w:lineRule="auto"/>
        <w:rPr>
          <w:sz w:val="2"/>
        </w:rPr>
      </w:pPr>
    </w:p>
    <w:tbl>
      <w:tblPr>
        <w:tblStyle w:val="6"/>
        <w:tblW w:w="8356" w:type="dxa"/>
        <w:tblInd w:w="3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0"/>
        <w:gridCol w:w="4533"/>
        <w:gridCol w:w="1698"/>
        <w:gridCol w:w="1545"/>
      </w:tblGrid>
      <w:tr w14:paraId="626A9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580" w:type="dxa"/>
          </w:tcPr>
          <w:p w14:paraId="428E3937">
            <w:pPr>
              <w:spacing w:line="412" w:lineRule="auto"/>
            </w:pPr>
          </w:p>
          <w:p w14:paraId="273E3EDD">
            <w:pPr>
              <w:pStyle w:val="7"/>
              <w:spacing w:before="78" w:line="219" w:lineRule="auto"/>
              <w:ind w:left="29"/>
            </w:pPr>
            <w:r>
              <w:t>号</w:t>
            </w:r>
          </w:p>
        </w:tc>
        <w:tc>
          <w:tcPr>
            <w:tcW w:w="4533" w:type="dxa"/>
          </w:tcPr>
          <w:p w14:paraId="574456F8">
            <w:pPr>
              <w:pStyle w:val="7"/>
              <w:spacing w:before="312" w:line="219" w:lineRule="auto"/>
              <w:ind w:left="1798"/>
            </w:pPr>
            <w:r>
              <w:pict>
                <v:shape id="_x0000_s1026" o:spid="_x0000_s1026" o:spt="202" type="#_x0000_t202" style="position:absolute;left:0pt;margin-left:-4.6pt;margin-top:5.9pt;height:14pt;width:13.65pt;mso-position-horizontal-relative:page;mso-position-vertical-relative:page;z-index:251659264;mso-width-relative:page;mso-height-relative:page;" filled="f" stroked="f" coordsize="21600,21600">
                  <v:path/>
                  <v:fill on="f" focussize="0,0"/>
                  <v:stroke on="f" joinstyle="miter"/>
                  <v:imagedata o:title=""/>
                  <o:lock v:ext="edit"/>
                  <v:textbox inset="0mm,0mm,0mm,0mm">
                    <w:txbxContent>
                      <w:p w14:paraId="4E09C95C">
                        <w:pPr>
                          <w:pStyle w:val="7"/>
                          <w:spacing w:before="19" w:line="184" w:lineRule="auto"/>
                          <w:ind w:left="20"/>
                        </w:pPr>
                        <w:r>
                          <w:t>序</w:t>
                        </w:r>
                      </w:p>
                    </w:txbxContent>
                  </v:textbox>
                </v:shape>
              </w:pict>
            </w:r>
            <w:r>
              <w:rPr>
                <w:spacing w:val="-2"/>
              </w:rPr>
              <w:t>项目及其说明</w:t>
            </w:r>
          </w:p>
        </w:tc>
        <w:tc>
          <w:tcPr>
            <w:tcW w:w="1698" w:type="dxa"/>
          </w:tcPr>
          <w:p w14:paraId="571AB73A">
            <w:pPr>
              <w:pStyle w:val="7"/>
              <w:spacing w:before="132" w:line="261" w:lineRule="auto"/>
              <w:ind w:left="62" w:right="237" w:firstLine="449"/>
            </w:pPr>
            <w:r>
              <w:rPr>
                <w:spacing w:val="-5"/>
              </w:rPr>
              <w:t>要求完工</w:t>
            </w:r>
            <w:r>
              <w:rPr>
                <w:spacing w:val="-14"/>
              </w:rPr>
              <w:t>日期</w:t>
            </w:r>
          </w:p>
        </w:tc>
        <w:tc>
          <w:tcPr>
            <w:tcW w:w="1545" w:type="dxa"/>
          </w:tcPr>
          <w:p w14:paraId="4BDE71E6">
            <w:pPr>
              <w:pStyle w:val="7"/>
              <w:spacing w:before="132" w:line="261" w:lineRule="auto"/>
              <w:ind w:left="256" w:right="167" w:firstLine="408"/>
            </w:pPr>
            <w:r>
              <w:rPr>
                <w:spacing w:val="-5"/>
              </w:rPr>
              <w:t>违约金</w:t>
            </w:r>
            <w:r>
              <w:t>（元</w:t>
            </w:r>
            <w:r>
              <w:rPr>
                <w:rFonts w:ascii="Times New Roman" w:hAnsi="Times New Roman" w:eastAsia="Times New Roman" w:cs="Times New Roman"/>
              </w:rPr>
              <w:t>/</w:t>
            </w:r>
            <w:r>
              <w:t>天）</w:t>
            </w:r>
          </w:p>
        </w:tc>
      </w:tr>
      <w:tr w14:paraId="69805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580" w:type="dxa"/>
          </w:tcPr>
          <w:p w14:paraId="520BA125">
            <w:pPr>
              <w:spacing w:before="127" w:line="186" w:lineRule="auto"/>
              <w:ind w:left="255"/>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4533" w:type="dxa"/>
          </w:tcPr>
          <w:p w14:paraId="6C614DFC">
            <w:pPr>
              <w:pStyle w:val="7"/>
              <w:spacing w:before="125" w:line="217" w:lineRule="auto"/>
              <w:ind w:left="1667"/>
            </w:pPr>
            <w:r>
              <w:rPr>
                <w:spacing w:val="-2"/>
              </w:rPr>
              <w:t>全部工程</w:t>
            </w:r>
          </w:p>
        </w:tc>
        <w:tc>
          <w:tcPr>
            <w:tcW w:w="1698" w:type="dxa"/>
          </w:tcPr>
          <w:p w14:paraId="5E2003E1">
            <w:pPr>
              <w:pStyle w:val="7"/>
              <w:spacing w:before="125" w:line="220" w:lineRule="auto"/>
              <w:ind w:left="354"/>
            </w:pPr>
            <w:r>
              <w:rPr>
                <w:rFonts w:ascii="Times New Roman" w:hAnsi="Times New Roman" w:eastAsia="Times New Roman" w:cs="Times New Roman"/>
                <w:spacing w:val="-10"/>
              </w:rPr>
              <w:t>90</w:t>
            </w:r>
            <w:r>
              <w:rPr>
                <w:rFonts w:ascii="Times New Roman" w:hAnsi="Times New Roman" w:eastAsia="Times New Roman" w:cs="Times New Roman"/>
                <w:spacing w:val="45"/>
              </w:rPr>
              <w:t xml:space="preserve"> </w:t>
            </w:r>
            <w:r>
              <w:rPr>
                <w:spacing w:val="-10"/>
              </w:rPr>
              <w:t>日历天</w:t>
            </w:r>
          </w:p>
        </w:tc>
        <w:tc>
          <w:tcPr>
            <w:tcW w:w="1545" w:type="dxa"/>
          </w:tcPr>
          <w:p w14:paraId="1082A6D3">
            <w:pPr>
              <w:spacing w:before="127" w:line="186" w:lineRule="auto"/>
              <w:ind w:left="601"/>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500</w:t>
            </w:r>
          </w:p>
        </w:tc>
      </w:tr>
      <w:tr w14:paraId="047F2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580" w:type="dxa"/>
          </w:tcPr>
          <w:p w14:paraId="234BD685"/>
        </w:tc>
        <w:tc>
          <w:tcPr>
            <w:tcW w:w="4533" w:type="dxa"/>
          </w:tcPr>
          <w:p w14:paraId="719ABF0A"/>
        </w:tc>
        <w:tc>
          <w:tcPr>
            <w:tcW w:w="1698" w:type="dxa"/>
          </w:tcPr>
          <w:p w14:paraId="1BE03FFF"/>
        </w:tc>
        <w:tc>
          <w:tcPr>
            <w:tcW w:w="1545" w:type="dxa"/>
          </w:tcPr>
          <w:p w14:paraId="051C9938"/>
        </w:tc>
      </w:tr>
      <w:tr w14:paraId="0D645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580" w:type="dxa"/>
          </w:tcPr>
          <w:p w14:paraId="490A593B"/>
        </w:tc>
        <w:tc>
          <w:tcPr>
            <w:tcW w:w="4533" w:type="dxa"/>
          </w:tcPr>
          <w:p w14:paraId="65B8BCA0"/>
        </w:tc>
        <w:tc>
          <w:tcPr>
            <w:tcW w:w="1698" w:type="dxa"/>
          </w:tcPr>
          <w:p w14:paraId="444230B9"/>
        </w:tc>
        <w:tc>
          <w:tcPr>
            <w:tcW w:w="1545" w:type="dxa"/>
          </w:tcPr>
          <w:p w14:paraId="4A8B47F8"/>
        </w:tc>
      </w:tr>
    </w:tbl>
    <w:p w14:paraId="6780540E">
      <w:pPr>
        <w:spacing w:before="111" w:line="331" w:lineRule="auto"/>
        <w:ind w:left="44" w:right="31" w:firstLine="475"/>
        <w:rPr>
          <w:rFonts w:ascii="仿宋" w:hAnsi="仿宋" w:eastAsia="仿宋" w:cs="仿宋"/>
          <w:sz w:val="24"/>
          <w:szCs w:val="24"/>
        </w:rPr>
      </w:pPr>
      <w:r>
        <w:rPr>
          <w:rFonts w:ascii="仿宋" w:hAnsi="仿宋" w:eastAsia="仿宋" w:cs="仿宋"/>
          <w:spacing w:val="3"/>
          <w:sz w:val="24"/>
          <w:szCs w:val="24"/>
        </w:rPr>
        <w:t>承包人如未能按上表各节点要求的完工日期前完工，逾期完工违约金按</w:t>
      </w:r>
      <w:r>
        <w:rPr>
          <w:rFonts w:ascii="Times New Roman" w:hAnsi="Times New Roman" w:eastAsia="Times New Roman" w:cs="Times New Roman"/>
          <w:spacing w:val="64"/>
          <w:sz w:val="24"/>
          <w:szCs w:val="24"/>
          <w:u w:val="single"/>
        </w:rPr>
        <w:t xml:space="preserve"> </w:t>
      </w:r>
      <w:r>
        <w:rPr>
          <w:rFonts w:ascii="Times New Roman" w:hAnsi="Times New Roman" w:eastAsia="Times New Roman" w:cs="Times New Roman"/>
          <w:spacing w:val="3"/>
          <w:sz w:val="24"/>
          <w:szCs w:val="24"/>
          <w:u w:val="single"/>
        </w:rPr>
        <w:t>500</w:t>
      </w:r>
      <w:r>
        <w:rPr>
          <w:rFonts w:ascii="Times New Roman" w:hAnsi="Times New Roman" w:eastAsia="Times New Roman" w:cs="Times New Roman"/>
          <w:spacing w:val="58"/>
          <w:w w:val="101"/>
          <w:sz w:val="24"/>
          <w:szCs w:val="24"/>
          <w:u w:val="single"/>
        </w:rPr>
        <w:t xml:space="preserve"> </w:t>
      </w:r>
      <w:r>
        <w:rPr>
          <w:rFonts w:ascii="仿宋" w:hAnsi="仿宋" w:eastAsia="仿宋" w:cs="仿宋"/>
          <w:spacing w:val="3"/>
          <w:sz w:val="24"/>
          <w:szCs w:val="24"/>
        </w:rPr>
        <w:t>元</w:t>
      </w:r>
      <w:r>
        <w:rPr>
          <w:rFonts w:ascii="Times New Roman" w:hAnsi="Times New Roman" w:eastAsia="Times New Roman" w:cs="Times New Roman"/>
          <w:spacing w:val="3"/>
          <w:sz w:val="24"/>
          <w:szCs w:val="24"/>
        </w:rPr>
        <w:t>/</w:t>
      </w:r>
      <w:r>
        <w:rPr>
          <w:rFonts w:ascii="仿宋" w:hAnsi="仿宋" w:eastAsia="仿宋" w:cs="仿宋"/>
          <w:spacing w:val="-9"/>
          <w:sz w:val="24"/>
          <w:szCs w:val="24"/>
        </w:rPr>
        <w:t>天</w:t>
      </w:r>
      <w:r>
        <w:rPr>
          <w:rFonts w:ascii="Times New Roman" w:hAnsi="Times New Roman" w:eastAsia="Times New Roman" w:cs="Times New Roman"/>
          <w:i/>
          <w:iCs/>
          <w:spacing w:val="-9"/>
          <w:sz w:val="24"/>
          <w:szCs w:val="24"/>
        </w:rPr>
        <w:t>”</w:t>
      </w:r>
      <w:r>
        <w:rPr>
          <w:rFonts w:ascii="仿宋" w:hAnsi="仿宋" w:eastAsia="仿宋" w:cs="仿宋"/>
          <w:spacing w:val="-9"/>
          <w:sz w:val="24"/>
          <w:szCs w:val="24"/>
        </w:rPr>
        <w:t>计算。</w:t>
      </w:r>
    </w:p>
    <w:p w14:paraId="35027F53">
      <w:pPr>
        <w:spacing w:before="52" w:line="215" w:lineRule="auto"/>
        <w:ind w:left="476"/>
        <w:rPr>
          <w:rFonts w:ascii="仿宋" w:hAnsi="仿宋" w:eastAsia="仿宋" w:cs="仿宋"/>
          <w:sz w:val="24"/>
          <w:szCs w:val="24"/>
        </w:rPr>
      </w:pPr>
      <w:r>
        <w:rPr>
          <w:rFonts w:ascii="Times New Roman" w:hAnsi="Times New Roman" w:eastAsia="Times New Roman" w:cs="Times New Roman"/>
          <w:spacing w:val="-1"/>
          <w:sz w:val="19"/>
          <w:szCs w:val="19"/>
        </w:rPr>
        <w:t xml:space="preserve">(2)     </w:t>
      </w:r>
      <w:r>
        <w:rPr>
          <w:rFonts w:ascii="仿宋" w:hAnsi="仿宋" w:eastAsia="仿宋" w:cs="仿宋"/>
          <w:spacing w:val="-1"/>
          <w:sz w:val="24"/>
          <w:szCs w:val="24"/>
        </w:rPr>
        <w:t>全部逾期完工违约金的总限额不超过合同总价的</w:t>
      </w:r>
      <w:r>
        <w:rPr>
          <w:rFonts w:ascii="Times New Roman" w:hAnsi="Times New Roman" w:eastAsia="Times New Roman" w:cs="Times New Roman"/>
          <w:spacing w:val="26"/>
          <w:w w:val="101"/>
          <w:sz w:val="28"/>
          <w:szCs w:val="28"/>
          <w:u w:val="single"/>
        </w:rPr>
        <w:t xml:space="preserve">  </w:t>
      </w:r>
      <w:r>
        <w:rPr>
          <w:rFonts w:ascii="Times New Roman" w:hAnsi="Times New Roman" w:eastAsia="Times New Roman" w:cs="Times New Roman"/>
          <w:spacing w:val="-1"/>
          <w:sz w:val="28"/>
          <w:szCs w:val="28"/>
          <w:u w:val="single"/>
        </w:rPr>
        <w:t>2</w:t>
      </w:r>
      <w:r>
        <w:rPr>
          <w:rFonts w:ascii="Times New Roman" w:hAnsi="Times New Roman" w:eastAsia="Times New Roman" w:cs="Times New Roman"/>
          <w:spacing w:val="18"/>
          <w:w w:val="101"/>
          <w:sz w:val="28"/>
          <w:szCs w:val="28"/>
          <w:u w:val="single"/>
        </w:rPr>
        <w:t xml:space="preserve"> </w:t>
      </w:r>
      <w:r>
        <w:rPr>
          <w:rFonts w:ascii="Times New Roman" w:hAnsi="Times New Roman" w:eastAsia="Times New Roman" w:cs="Times New Roman"/>
          <w:spacing w:val="-1"/>
          <w:sz w:val="24"/>
          <w:szCs w:val="24"/>
        </w:rPr>
        <w:t>%</w:t>
      </w:r>
      <w:r>
        <w:rPr>
          <w:rFonts w:ascii="仿宋" w:hAnsi="仿宋" w:eastAsia="仿宋" w:cs="仿宋"/>
          <w:spacing w:val="-1"/>
          <w:sz w:val="24"/>
          <w:szCs w:val="24"/>
        </w:rPr>
        <w:t>，发包人可从应向承包</w:t>
      </w:r>
    </w:p>
    <w:p w14:paraId="09E9BC8C">
      <w:pPr>
        <w:spacing w:line="215" w:lineRule="auto"/>
        <w:rPr>
          <w:rFonts w:ascii="仿宋" w:hAnsi="仿宋" w:eastAsia="仿宋" w:cs="仿宋"/>
          <w:sz w:val="24"/>
          <w:szCs w:val="24"/>
        </w:rPr>
        <w:sectPr>
          <w:footerReference r:id="rId41" w:type="default"/>
          <w:pgSz w:w="11900" w:h="16832"/>
          <w:pgMar w:top="1135" w:right="1444" w:bottom="1057" w:left="1444" w:header="822" w:footer="795" w:gutter="0"/>
          <w:cols w:space="720" w:num="1"/>
        </w:sectPr>
      </w:pPr>
    </w:p>
    <w:p w14:paraId="3A868A6E">
      <w:pPr>
        <w:spacing w:before="257" w:line="339" w:lineRule="auto"/>
        <w:ind w:left="39" w:right="28"/>
        <w:rPr>
          <w:rFonts w:ascii="仿宋" w:hAnsi="仿宋" w:eastAsia="仿宋" w:cs="仿宋"/>
          <w:sz w:val="24"/>
          <w:szCs w:val="24"/>
        </w:rPr>
      </w:pPr>
      <w:r>
        <w:rPr>
          <w:rFonts w:ascii="仿宋" w:hAnsi="仿宋" w:eastAsia="仿宋" w:cs="仿宋"/>
          <w:spacing w:val="2"/>
          <w:sz w:val="24"/>
          <w:szCs w:val="24"/>
        </w:rPr>
        <w:t>人支付的任何金额中扣除此项违约金或以其他方式</w:t>
      </w:r>
      <w:r>
        <w:rPr>
          <w:rFonts w:ascii="仿宋" w:hAnsi="仿宋" w:eastAsia="仿宋" w:cs="仿宋"/>
          <w:spacing w:val="1"/>
          <w:sz w:val="24"/>
          <w:szCs w:val="24"/>
        </w:rPr>
        <w:t>收回此款，此违约金的支付并不能</w:t>
      </w:r>
      <w:r>
        <w:rPr>
          <w:rFonts w:ascii="仿宋" w:hAnsi="仿宋" w:eastAsia="仿宋" w:cs="仿宋"/>
          <w:spacing w:val="-3"/>
          <w:sz w:val="24"/>
          <w:szCs w:val="24"/>
        </w:rPr>
        <w:t>解除承包人应完成工程的责任或合同规定的其他责任。</w:t>
      </w:r>
    </w:p>
    <w:p w14:paraId="6C747D2D">
      <w:pPr>
        <w:spacing w:line="216" w:lineRule="auto"/>
        <w:ind w:left="44"/>
        <w:outlineLvl w:val="2"/>
        <w:rPr>
          <w:rFonts w:ascii="仿宋" w:hAnsi="仿宋" w:eastAsia="仿宋" w:cs="仿宋"/>
          <w:sz w:val="24"/>
          <w:szCs w:val="24"/>
        </w:rPr>
      </w:pPr>
      <w:r>
        <w:rPr>
          <w:rFonts w:ascii="Times New Roman" w:hAnsi="Times New Roman" w:eastAsia="Times New Roman" w:cs="Times New Roman"/>
          <w:b/>
          <w:bCs/>
          <w:spacing w:val="-6"/>
          <w:sz w:val="24"/>
          <w:szCs w:val="24"/>
        </w:rPr>
        <w:t xml:space="preserve">11.6 </w:t>
      </w:r>
      <w:r>
        <w:rPr>
          <w:rFonts w:ascii="仿宋" w:hAnsi="仿宋" w:eastAsia="仿宋" w:cs="仿宋"/>
          <w:b/>
          <w:bCs/>
          <w:spacing w:val="-6"/>
          <w:sz w:val="24"/>
          <w:szCs w:val="24"/>
        </w:rPr>
        <w:t>工期提前</w:t>
      </w:r>
    </w:p>
    <w:p w14:paraId="11D62C10">
      <w:pPr>
        <w:spacing w:before="161" w:line="324" w:lineRule="auto"/>
        <w:ind w:left="37" w:right="28" w:firstLine="426"/>
        <w:rPr>
          <w:rFonts w:ascii="仿宋" w:hAnsi="仿宋" w:eastAsia="仿宋" w:cs="仿宋"/>
          <w:sz w:val="24"/>
          <w:szCs w:val="24"/>
        </w:rPr>
      </w:pPr>
      <w:r>
        <w:rPr>
          <w:rFonts w:ascii="仿宋" w:hAnsi="仿宋" w:eastAsia="仿宋" w:cs="仿宋"/>
          <w:spacing w:val="3"/>
          <w:sz w:val="24"/>
          <w:szCs w:val="24"/>
        </w:rPr>
        <w:t>工期提前的资金约定：</w:t>
      </w:r>
      <w:r>
        <w:rPr>
          <w:rFonts w:ascii="仿宋" w:hAnsi="仿宋" w:eastAsia="仿宋" w:cs="仿宋"/>
          <w:spacing w:val="3"/>
          <w:sz w:val="24"/>
          <w:szCs w:val="24"/>
          <w:u w:val="single"/>
        </w:rPr>
        <w:t>在保证工程质量的前提下，发包人鼓励承包人提前完工，</w:t>
      </w:r>
      <w:r>
        <w:rPr>
          <w:rFonts w:ascii="仿宋" w:hAnsi="仿宋" w:eastAsia="仿宋" w:cs="仿宋"/>
          <w:spacing w:val="-1"/>
          <w:sz w:val="24"/>
          <w:szCs w:val="24"/>
          <w:u w:val="single"/>
        </w:rPr>
        <w:t>但本合同工程无提前工期奖金</w:t>
      </w:r>
      <w:r>
        <w:rPr>
          <w:rFonts w:ascii="仿宋" w:hAnsi="仿宋" w:eastAsia="仿宋" w:cs="仿宋"/>
          <w:spacing w:val="-1"/>
          <w:sz w:val="24"/>
          <w:szCs w:val="24"/>
        </w:rPr>
        <w:t>。</w:t>
      </w:r>
    </w:p>
    <w:p w14:paraId="63523E2A">
      <w:pPr>
        <w:spacing w:before="1" w:line="217" w:lineRule="auto"/>
        <w:ind w:left="3750"/>
        <w:rPr>
          <w:rFonts w:ascii="仿宋" w:hAnsi="仿宋" w:eastAsia="仿宋" w:cs="仿宋"/>
          <w:sz w:val="28"/>
          <w:szCs w:val="28"/>
        </w:rPr>
      </w:pPr>
      <w:r>
        <w:rPr>
          <w:rFonts w:ascii="Times New Roman" w:hAnsi="Times New Roman" w:eastAsia="Times New Roman" w:cs="Times New Roman"/>
          <w:b/>
          <w:bCs/>
          <w:spacing w:val="-7"/>
          <w:sz w:val="28"/>
          <w:szCs w:val="28"/>
        </w:rPr>
        <w:t>12.</w:t>
      </w:r>
      <w:r>
        <w:rPr>
          <w:rFonts w:ascii="Times New Roman" w:hAnsi="Times New Roman" w:eastAsia="Times New Roman" w:cs="Times New Roman"/>
          <w:b/>
          <w:bCs/>
          <w:spacing w:val="23"/>
          <w:sz w:val="28"/>
          <w:szCs w:val="28"/>
        </w:rPr>
        <w:t xml:space="preserve"> </w:t>
      </w:r>
      <w:r>
        <w:rPr>
          <w:rFonts w:ascii="仿宋" w:hAnsi="仿宋" w:eastAsia="仿宋" w:cs="仿宋"/>
          <w:b/>
          <w:bCs/>
          <w:spacing w:val="-7"/>
          <w:sz w:val="28"/>
          <w:szCs w:val="28"/>
        </w:rPr>
        <w:t>暂停施工</w:t>
      </w:r>
    </w:p>
    <w:p w14:paraId="10D9C425">
      <w:pPr>
        <w:spacing w:before="146" w:line="217" w:lineRule="auto"/>
        <w:ind w:left="4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12.1 </w:t>
      </w:r>
      <w:r>
        <w:rPr>
          <w:rFonts w:ascii="仿宋" w:hAnsi="仿宋" w:eastAsia="仿宋" w:cs="仿宋"/>
          <w:b/>
          <w:bCs/>
          <w:spacing w:val="-3"/>
          <w:sz w:val="24"/>
          <w:szCs w:val="24"/>
        </w:rPr>
        <w:t>承包人暂停施工的责任</w:t>
      </w:r>
    </w:p>
    <w:p w14:paraId="0AB61F07">
      <w:pPr>
        <w:spacing w:before="158" w:line="338" w:lineRule="auto"/>
        <w:ind w:left="39" w:right="28" w:firstLine="401"/>
        <w:jc w:val="both"/>
        <w:rPr>
          <w:rFonts w:ascii="仿宋" w:hAnsi="仿宋" w:eastAsia="仿宋" w:cs="仿宋"/>
          <w:sz w:val="24"/>
          <w:szCs w:val="24"/>
        </w:rPr>
      </w:pPr>
      <w:r>
        <w:rPr>
          <w:rFonts w:ascii="仿宋" w:hAnsi="仿宋" w:eastAsia="仿宋" w:cs="仿宋"/>
          <w:spacing w:val="1"/>
          <w:sz w:val="24"/>
          <w:szCs w:val="24"/>
        </w:rPr>
        <w:t>承包人承担暂停施工责任的其它情形：</w:t>
      </w:r>
      <w:r>
        <w:rPr>
          <w:rFonts w:ascii="仿宋" w:hAnsi="仿宋" w:eastAsia="仿宋" w:cs="仿宋"/>
          <w:spacing w:val="-82"/>
          <w:sz w:val="24"/>
          <w:szCs w:val="24"/>
        </w:rPr>
        <w:t xml:space="preserve"> </w:t>
      </w:r>
      <w:r>
        <w:rPr>
          <w:rFonts w:ascii="仿宋" w:hAnsi="仿宋" w:eastAsia="仿宋" w:cs="仿宋"/>
          <w:spacing w:val="-78"/>
          <w:sz w:val="24"/>
          <w:szCs w:val="24"/>
          <w:u w:val="single"/>
        </w:rPr>
        <w:t xml:space="preserve"> </w:t>
      </w:r>
      <w:r>
        <w:rPr>
          <w:rFonts w:ascii="仿宋" w:hAnsi="仿宋" w:eastAsia="仿宋" w:cs="仿宋"/>
          <w:spacing w:val="1"/>
          <w:sz w:val="24"/>
          <w:szCs w:val="24"/>
          <w:u w:val="single"/>
        </w:rPr>
        <w:t>由于承包人资金、人员、材料、设备不能</w:t>
      </w:r>
      <w:r>
        <w:rPr>
          <w:rFonts w:ascii="仿宋" w:hAnsi="仿宋" w:eastAsia="仿宋" w:cs="仿宋"/>
          <w:spacing w:val="2"/>
          <w:sz w:val="24"/>
          <w:szCs w:val="24"/>
          <w:u w:val="single"/>
        </w:rPr>
        <w:t>按时到位的由承包人承担停工责任，或由于承包人原</w:t>
      </w:r>
      <w:r>
        <w:rPr>
          <w:rFonts w:ascii="仿宋" w:hAnsi="仿宋" w:eastAsia="仿宋" w:cs="仿宋"/>
          <w:spacing w:val="1"/>
          <w:sz w:val="24"/>
          <w:szCs w:val="24"/>
          <w:u w:val="single"/>
        </w:rPr>
        <w:t>因造成的质量事故及安全事故引</w:t>
      </w:r>
      <w:r>
        <w:rPr>
          <w:rFonts w:ascii="仿宋" w:hAnsi="仿宋" w:eastAsia="仿宋" w:cs="仿宋"/>
          <w:sz w:val="24"/>
          <w:szCs w:val="24"/>
          <w:u w:val="single"/>
        </w:rPr>
        <w:t>起的暂停施工，发包人不再补偿停工所造成的</w:t>
      </w:r>
      <w:r>
        <w:rPr>
          <w:rFonts w:ascii="仿宋" w:hAnsi="仿宋" w:eastAsia="仿宋" w:cs="仿宋"/>
          <w:spacing w:val="-1"/>
          <w:sz w:val="24"/>
          <w:szCs w:val="24"/>
          <w:u w:val="single"/>
        </w:rPr>
        <w:t>工程费用增加和工期延误</w:t>
      </w:r>
      <w:r>
        <w:rPr>
          <w:rFonts w:ascii="仿宋" w:hAnsi="仿宋" w:eastAsia="仿宋" w:cs="仿宋"/>
          <w:spacing w:val="-67"/>
          <w:sz w:val="24"/>
          <w:szCs w:val="24"/>
        </w:rPr>
        <w:t xml:space="preserve"> </w:t>
      </w:r>
      <w:r>
        <w:rPr>
          <w:rFonts w:ascii="仿宋" w:hAnsi="仿宋" w:eastAsia="仿宋" w:cs="仿宋"/>
          <w:spacing w:val="-1"/>
          <w:sz w:val="24"/>
          <w:szCs w:val="24"/>
        </w:rPr>
        <w:t>。</w:t>
      </w:r>
    </w:p>
    <w:p w14:paraId="1B8BFD3D">
      <w:pPr>
        <w:spacing w:before="1" w:line="217" w:lineRule="auto"/>
        <w:ind w:left="4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12.2 </w:t>
      </w:r>
      <w:r>
        <w:rPr>
          <w:rFonts w:ascii="仿宋" w:hAnsi="仿宋" w:eastAsia="仿宋" w:cs="仿宋"/>
          <w:b/>
          <w:bCs/>
          <w:spacing w:val="-3"/>
          <w:sz w:val="24"/>
          <w:szCs w:val="24"/>
        </w:rPr>
        <w:t>发包人暂停施工的责任</w:t>
      </w:r>
    </w:p>
    <w:p w14:paraId="417188DA">
      <w:pPr>
        <w:spacing w:before="157" w:line="325" w:lineRule="auto"/>
        <w:ind w:left="43" w:right="26" w:firstLine="395"/>
        <w:rPr>
          <w:rFonts w:ascii="仿宋" w:hAnsi="仿宋" w:eastAsia="仿宋" w:cs="仿宋"/>
          <w:sz w:val="24"/>
          <w:szCs w:val="24"/>
        </w:rPr>
      </w:pPr>
      <w:r>
        <w:rPr>
          <w:rFonts w:ascii="仿宋" w:hAnsi="仿宋" w:eastAsia="仿宋" w:cs="仿宋"/>
          <w:spacing w:val="5"/>
          <w:sz w:val="24"/>
          <w:szCs w:val="24"/>
        </w:rPr>
        <w:t>发包人承担暂停施工责任的其它情形：</w:t>
      </w:r>
      <w:r>
        <w:rPr>
          <w:rFonts w:ascii="仿宋" w:hAnsi="仿宋" w:eastAsia="仿宋" w:cs="仿宋"/>
          <w:spacing w:val="76"/>
          <w:sz w:val="24"/>
          <w:szCs w:val="24"/>
        </w:rPr>
        <w:t xml:space="preserve"> </w:t>
      </w:r>
      <w:r>
        <w:rPr>
          <w:rFonts w:ascii="仿宋" w:hAnsi="仿宋" w:eastAsia="仿宋" w:cs="仿宋"/>
          <w:spacing w:val="-103"/>
          <w:sz w:val="24"/>
          <w:szCs w:val="24"/>
          <w:u w:val="single"/>
        </w:rPr>
        <w:t xml:space="preserve"> </w:t>
      </w:r>
      <w:r>
        <w:rPr>
          <w:rFonts w:ascii="仿宋" w:hAnsi="仿宋" w:eastAsia="仿宋" w:cs="仿宋"/>
          <w:spacing w:val="5"/>
          <w:sz w:val="24"/>
          <w:szCs w:val="24"/>
          <w:u w:val="single"/>
        </w:rPr>
        <w:t>如因发包人原因导致的停工，工期应顺</w:t>
      </w:r>
      <w:r>
        <w:rPr>
          <w:rFonts w:ascii="仿宋" w:hAnsi="仿宋" w:eastAsia="仿宋" w:cs="仿宋"/>
          <w:spacing w:val="-2"/>
          <w:sz w:val="24"/>
          <w:szCs w:val="24"/>
          <w:u w:val="single"/>
        </w:rPr>
        <w:t>延，不得索赔。</w:t>
      </w:r>
    </w:p>
    <w:p w14:paraId="2F6E289E">
      <w:pPr>
        <w:spacing w:before="1" w:line="218" w:lineRule="auto"/>
        <w:ind w:left="3750"/>
        <w:rPr>
          <w:rFonts w:ascii="仿宋" w:hAnsi="仿宋" w:eastAsia="仿宋" w:cs="仿宋"/>
          <w:sz w:val="28"/>
          <w:szCs w:val="28"/>
        </w:rPr>
      </w:pPr>
      <w:r>
        <w:rPr>
          <w:rFonts w:ascii="Times New Roman" w:hAnsi="Times New Roman" w:eastAsia="Times New Roman" w:cs="Times New Roman"/>
          <w:b/>
          <w:bCs/>
          <w:spacing w:val="-6"/>
          <w:sz w:val="28"/>
          <w:szCs w:val="28"/>
        </w:rPr>
        <w:t>13.</w:t>
      </w:r>
      <w:r>
        <w:rPr>
          <w:rFonts w:ascii="Times New Roman" w:hAnsi="Times New Roman" w:eastAsia="Times New Roman" w:cs="Times New Roman"/>
          <w:b/>
          <w:bCs/>
          <w:spacing w:val="16"/>
          <w:sz w:val="28"/>
          <w:szCs w:val="28"/>
        </w:rPr>
        <w:t xml:space="preserve"> </w:t>
      </w:r>
      <w:r>
        <w:rPr>
          <w:rFonts w:ascii="仿宋" w:hAnsi="仿宋" w:eastAsia="仿宋" w:cs="仿宋"/>
          <w:b/>
          <w:bCs/>
          <w:spacing w:val="-6"/>
          <w:sz w:val="28"/>
          <w:szCs w:val="28"/>
        </w:rPr>
        <w:t>工程质量</w:t>
      </w:r>
    </w:p>
    <w:p w14:paraId="3C456B00">
      <w:pPr>
        <w:spacing w:before="143" w:line="217" w:lineRule="auto"/>
        <w:ind w:left="44"/>
        <w:outlineLvl w:val="2"/>
        <w:rPr>
          <w:rFonts w:ascii="仿宋" w:hAnsi="仿宋" w:eastAsia="仿宋" w:cs="仿宋"/>
          <w:sz w:val="24"/>
          <w:szCs w:val="24"/>
        </w:rPr>
      </w:pPr>
      <w:r>
        <w:rPr>
          <w:rFonts w:ascii="Times New Roman" w:hAnsi="Times New Roman" w:eastAsia="Times New Roman" w:cs="Times New Roman"/>
          <w:b/>
          <w:bCs/>
          <w:spacing w:val="-4"/>
          <w:sz w:val="24"/>
          <w:szCs w:val="24"/>
        </w:rPr>
        <w:t xml:space="preserve">13.7 </w:t>
      </w:r>
      <w:r>
        <w:rPr>
          <w:rFonts w:ascii="仿宋" w:hAnsi="仿宋" w:eastAsia="仿宋" w:cs="仿宋"/>
          <w:b/>
          <w:bCs/>
          <w:spacing w:val="-4"/>
          <w:sz w:val="24"/>
          <w:szCs w:val="24"/>
        </w:rPr>
        <w:t>质量评定</w:t>
      </w:r>
    </w:p>
    <w:p w14:paraId="734FAD60">
      <w:pPr>
        <w:spacing w:before="158" w:line="277" w:lineRule="auto"/>
        <w:ind w:left="42" w:right="26" w:firstLine="454"/>
        <w:rPr>
          <w:rFonts w:ascii="仿宋" w:hAnsi="仿宋" w:eastAsia="仿宋" w:cs="仿宋"/>
          <w:sz w:val="24"/>
          <w:szCs w:val="24"/>
        </w:rPr>
      </w:pPr>
      <w:r>
        <w:rPr>
          <w:rFonts w:ascii="Times New Roman" w:hAnsi="Times New Roman" w:eastAsia="Times New Roman" w:cs="Times New Roman"/>
          <w:spacing w:val="2"/>
          <w:sz w:val="24"/>
          <w:szCs w:val="24"/>
        </w:rPr>
        <w:t>13.7.4</w:t>
      </w:r>
      <w:r>
        <w:rPr>
          <w:rFonts w:ascii="Times New Roman" w:hAnsi="Times New Roman" w:eastAsia="Times New Roman" w:cs="Times New Roman"/>
          <w:spacing w:val="5"/>
          <w:sz w:val="24"/>
          <w:szCs w:val="24"/>
        </w:rPr>
        <w:t xml:space="preserve">  </w:t>
      </w:r>
      <w:r>
        <w:rPr>
          <w:rFonts w:ascii="仿宋" w:hAnsi="仿宋" w:eastAsia="仿宋" w:cs="仿宋"/>
          <w:spacing w:val="2"/>
          <w:sz w:val="24"/>
          <w:szCs w:val="24"/>
        </w:rPr>
        <w:t>重要隐蔽单元工程和关键部位单元工程质量评定的约定：</w:t>
      </w:r>
      <w:r>
        <w:rPr>
          <w:rFonts w:ascii="仿宋" w:hAnsi="仿宋" w:eastAsia="仿宋" w:cs="仿宋"/>
          <w:spacing w:val="2"/>
          <w:sz w:val="24"/>
          <w:szCs w:val="24"/>
          <w:u w:val="single"/>
        </w:rPr>
        <w:t>必须组织参建各</w:t>
      </w:r>
      <w:r>
        <w:rPr>
          <w:rFonts w:ascii="仿宋" w:hAnsi="仿宋" w:eastAsia="仿宋" w:cs="仿宋"/>
          <w:spacing w:val="-3"/>
          <w:sz w:val="24"/>
          <w:szCs w:val="24"/>
          <w:u w:val="single"/>
        </w:rPr>
        <w:t>方进行联检</w:t>
      </w:r>
      <w:r>
        <w:rPr>
          <w:rFonts w:ascii="仿宋" w:hAnsi="仿宋" w:eastAsia="仿宋" w:cs="仿宋"/>
          <w:spacing w:val="-57"/>
          <w:sz w:val="24"/>
          <w:szCs w:val="24"/>
          <w:u w:val="single"/>
        </w:rPr>
        <w:t xml:space="preserve"> </w:t>
      </w:r>
      <w:r>
        <w:rPr>
          <w:rFonts w:ascii="仿宋" w:hAnsi="仿宋" w:eastAsia="仿宋" w:cs="仿宋"/>
          <w:spacing w:val="-3"/>
          <w:sz w:val="24"/>
          <w:szCs w:val="24"/>
        </w:rPr>
        <w:t>。</w:t>
      </w:r>
    </w:p>
    <w:p w14:paraId="1CAE071E">
      <w:pPr>
        <w:spacing w:before="160" w:line="298" w:lineRule="auto"/>
        <w:ind w:left="41" w:right="26" w:firstLine="455"/>
        <w:rPr>
          <w:rFonts w:ascii="仿宋" w:hAnsi="仿宋" w:eastAsia="仿宋" w:cs="仿宋"/>
          <w:sz w:val="24"/>
          <w:szCs w:val="24"/>
        </w:rPr>
      </w:pPr>
      <w:r>
        <w:rPr>
          <w:rFonts w:ascii="Times New Roman" w:hAnsi="Times New Roman" w:eastAsia="Times New Roman" w:cs="Times New Roman"/>
          <w:spacing w:val="2"/>
          <w:sz w:val="24"/>
          <w:szCs w:val="24"/>
        </w:rPr>
        <w:t>13.7.7</w:t>
      </w:r>
      <w:r>
        <w:rPr>
          <w:rFonts w:ascii="Times New Roman" w:hAnsi="Times New Roman" w:eastAsia="Times New Roman" w:cs="Times New Roman"/>
          <w:spacing w:val="70"/>
          <w:sz w:val="24"/>
          <w:szCs w:val="24"/>
        </w:rPr>
        <w:t xml:space="preserve"> </w:t>
      </w:r>
      <w:r>
        <w:rPr>
          <w:rFonts w:ascii="仿宋" w:hAnsi="仿宋" w:eastAsia="仿宋" w:cs="仿宋"/>
          <w:spacing w:val="2"/>
          <w:sz w:val="24"/>
          <w:szCs w:val="24"/>
        </w:rPr>
        <w:t>工程合格标准为：</w:t>
      </w:r>
      <w:r>
        <w:rPr>
          <w:rFonts w:ascii="仿宋" w:hAnsi="仿宋" w:eastAsia="仿宋" w:cs="仿宋"/>
          <w:spacing w:val="2"/>
          <w:sz w:val="24"/>
          <w:szCs w:val="24"/>
          <w:u w:val="single"/>
        </w:rPr>
        <w:t>达到设计要求及《水利水电工程施工质量检验与评定规</w:t>
      </w:r>
      <w:r>
        <w:rPr>
          <w:rFonts w:ascii="仿宋" w:hAnsi="仿宋" w:eastAsia="仿宋" w:cs="仿宋"/>
          <w:spacing w:val="-1"/>
          <w:sz w:val="24"/>
          <w:szCs w:val="24"/>
          <w:u w:val="single"/>
        </w:rPr>
        <w:t>程》（</w:t>
      </w:r>
      <w:r>
        <w:rPr>
          <w:rFonts w:ascii="仿宋" w:hAnsi="仿宋" w:eastAsia="仿宋" w:cs="仿宋"/>
          <w:spacing w:val="-71"/>
          <w:sz w:val="24"/>
          <w:szCs w:val="24"/>
          <w:u w:val="single"/>
        </w:rPr>
        <w:t xml:space="preserve"> </w:t>
      </w:r>
      <w:r>
        <w:rPr>
          <w:rFonts w:ascii="Times New Roman" w:hAnsi="Times New Roman" w:eastAsia="Times New Roman" w:cs="Times New Roman"/>
          <w:spacing w:val="-1"/>
          <w:sz w:val="24"/>
          <w:szCs w:val="24"/>
          <w:u w:val="single"/>
        </w:rPr>
        <w:t>SL176—2007</w:t>
      </w:r>
      <w:r>
        <w:rPr>
          <w:rFonts w:ascii="仿宋" w:hAnsi="仿宋" w:eastAsia="仿宋" w:cs="仿宋"/>
          <w:spacing w:val="1"/>
          <w:sz w:val="24"/>
          <w:szCs w:val="24"/>
          <w:u w:val="single"/>
        </w:rPr>
        <w:t>）</w:t>
      </w:r>
      <w:r>
        <w:rPr>
          <w:rFonts w:ascii="仿宋" w:hAnsi="仿宋" w:eastAsia="仿宋" w:cs="仿宋"/>
          <w:spacing w:val="-16"/>
          <w:sz w:val="24"/>
          <w:szCs w:val="24"/>
          <w:u w:val="single"/>
        </w:rPr>
        <w:t xml:space="preserve"> </w:t>
      </w:r>
      <w:r>
        <w:rPr>
          <w:rFonts w:ascii="仿宋" w:hAnsi="仿宋" w:eastAsia="仿宋" w:cs="仿宋"/>
          <w:spacing w:val="-98"/>
          <w:sz w:val="24"/>
          <w:szCs w:val="24"/>
        </w:rPr>
        <w:t xml:space="preserve"> </w:t>
      </w:r>
      <w:r>
        <w:rPr>
          <w:rFonts w:ascii="仿宋" w:hAnsi="仿宋" w:eastAsia="仿宋" w:cs="仿宋"/>
          <w:spacing w:val="1"/>
          <w:sz w:val="24"/>
          <w:szCs w:val="24"/>
        </w:rPr>
        <w:t>；</w:t>
      </w:r>
      <w:r>
        <w:rPr>
          <w:rFonts w:ascii="仿宋" w:hAnsi="仿宋" w:eastAsia="仿宋" w:cs="仿宋"/>
          <w:spacing w:val="-1"/>
          <w:sz w:val="24"/>
          <w:szCs w:val="24"/>
        </w:rPr>
        <w:t>优良标准为：</w:t>
      </w:r>
      <w:r>
        <w:rPr>
          <w:rFonts w:ascii="仿宋" w:hAnsi="仿宋" w:eastAsia="仿宋" w:cs="仿宋"/>
          <w:spacing w:val="-1"/>
          <w:sz w:val="24"/>
          <w:szCs w:val="24"/>
          <w:u w:val="single"/>
        </w:rPr>
        <w:t>达到设计要求及《水利水电工程施工质量检验与评定规程》（</w:t>
      </w:r>
      <w:r>
        <w:rPr>
          <w:rFonts w:ascii="Times New Roman" w:hAnsi="Times New Roman" w:eastAsia="Times New Roman" w:cs="Times New Roman"/>
          <w:spacing w:val="-1"/>
          <w:sz w:val="24"/>
          <w:szCs w:val="24"/>
          <w:u w:val="single"/>
        </w:rPr>
        <w:t>SL176—2007</w:t>
      </w:r>
      <w:r>
        <w:rPr>
          <w:rFonts w:ascii="仿宋" w:hAnsi="仿宋" w:eastAsia="仿宋" w:cs="仿宋"/>
          <w:spacing w:val="-1"/>
          <w:sz w:val="24"/>
          <w:szCs w:val="24"/>
          <w:u w:val="single"/>
        </w:rPr>
        <w:t>）</w:t>
      </w:r>
      <w:r>
        <w:rPr>
          <w:rFonts w:ascii="仿宋" w:hAnsi="仿宋" w:eastAsia="仿宋" w:cs="仿宋"/>
          <w:spacing w:val="-1"/>
          <w:sz w:val="24"/>
          <w:szCs w:val="24"/>
        </w:rPr>
        <w:t>。达到优良的奖金为：</w:t>
      </w:r>
      <w:r>
        <w:rPr>
          <w:rFonts w:ascii="仿宋" w:hAnsi="仿宋" w:eastAsia="仿宋" w:cs="仿宋"/>
          <w:spacing w:val="-1"/>
          <w:sz w:val="24"/>
          <w:szCs w:val="24"/>
          <w:u w:val="single"/>
        </w:rPr>
        <w:t>无</w:t>
      </w:r>
      <w:r>
        <w:rPr>
          <w:rFonts w:ascii="仿宋" w:hAnsi="仿宋" w:eastAsia="仿宋" w:cs="仿宋"/>
          <w:spacing w:val="-1"/>
          <w:sz w:val="24"/>
          <w:szCs w:val="24"/>
        </w:rPr>
        <w:t>。</w:t>
      </w:r>
    </w:p>
    <w:p w14:paraId="55025A7E">
      <w:pPr>
        <w:spacing w:before="157" w:line="218" w:lineRule="auto"/>
        <w:ind w:left="44"/>
        <w:outlineLvl w:val="2"/>
        <w:rPr>
          <w:rFonts w:ascii="仿宋" w:hAnsi="仿宋" w:eastAsia="仿宋" w:cs="仿宋"/>
          <w:sz w:val="24"/>
          <w:szCs w:val="24"/>
        </w:rPr>
      </w:pPr>
      <w:r>
        <w:rPr>
          <w:rFonts w:ascii="Times New Roman" w:hAnsi="Times New Roman" w:eastAsia="Times New Roman" w:cs="Times New Roman"/>
          <w:b/>
          <w:bCs/>
          <w:spacing w:val="-4"/>
          <w:sz w:val="24"/>
          <w:szCs w:val="24"/>
        </w:rPr>
        <w:t xml:space="preserve">13.8 </w:t>
      </w:r>
      <w:r>
        <w:rPr>
          <w:rFonts w:ascii="仿宋" w:hAnsi="仿宋" w:eastAsia="仿宋" w:cs="仿宋"/>
          <w:b/>
          <w:bCs/>
          <w:spacing w:val="-4"/>
          <w:sz w:val="24"/>
          <w:szCs w:val="24"/>
        </w:rPr>
        <w:t>质量事故处理</w:t>
      </w:r>
    </w:p>
    <w:p w14:paraId="12799533">
      <w:pPr>
        <w:spacing w:before="159" w:line="324" w:lineRule="auto"/>
        <w:ind w:left="43" w:right="28" w:firstLine="452"/>
        <w:rPr>
          <w:rFonts w:ascii="仿宋" w:hAnsi="仿宋" w:eastAsia="仿宋" w:cs="仿宋"/>
          <w:sz w:val="24"/>
          <w:szCs w:val="24"/>
        </w:rPr>
      </w:pPr>
      <w:r>
        <w:rPr>
          <w:rFonts w:ascii="Times New Roman" w:hAnsi="Times New Roman" w:eastAsia="Times New Roman" w:cs="Times New Roman"/>
          <w:spacing w:val="-2"/>
          <w:sz w:val="24"/>
          <w:szCs w:val="24"/>
        </w:rPr>
        <w:t xml:space="preserve">13.8.4 </w:t>
      </w:r>
      <w:r>
        <w:rPr>
          <w:rFonts w:ascii="仿宋" w:hAnsi="仿宋" w:eastAsia="仿宋" w:cs="仿宋"/>
          <w:spacing w:val="-2"/>
          <w:sz w:val="24"/>
          <w:szCs w:val="24"/>
        </w:rPr>
        <w:t>工程竣工（完工）验收时，</w:t>
      </w:r>
      <w:r>
        <w:rPr>
          <w:rFonts w:ascii="仿宋" w:hAnsi="仿宋" w:eastAsia="仿宋" w:cs="仿宋"/>
          <w:spacing w:val="-2"/>
          <w:sz w:val="24"/>
          <w:szCs w:val="24"/>
          <w:u w:val="single"/>
        </w:rPr>
        <w:t xml:space="preserve"> 发包人</w:t>
      </w:r>
      <w:r>
        <w:rPr>
          <w:rFonts w:ascii="仿宋" w:hAnsi="仿宋" w:eastAsia="仿宋" w:cs="仿宋"/>
          <w:spacing w:val="31"/>
          <w:sz w:val="24"/>
          <w:szCs w:val="24"/>
          <w:u w:val="single"/>
        </w:rPr>
        <w:t xml:space="preserve">  </w:t>
      </w:r>
      <w:r>
        <w:rPr>
          <w:rFonts w:ascii="仿宋" w:hAnsi="仿宋" w:eastAsia="仿宋" w:cs="仿宋"/>
          <w:spacing w:val="-81"/>
          <w:sz w:val="24"/>
          <w:szCs w:val="24"/>
        </w:rPr>
        <w:t xml:space="preserve"> </w:t>
      </w:r>
      <w:r>
        <w:rPr>
          <w:rFonts w:ascii="仿宋" w:hAnsi="仿宋" w:eastAsia="仿宋" w:cs="仿宋"/>
          <w:spacing w:val="-2"/>
          <w:sz w:val="24"/>
          <w:szCs w:val="24"/>
        </w:rPr>
        <w:t>向竣工验收委员会汇报并提交历次质</w:t>
      </w:r>
      <w:r>
        <w:rPr>
          <w:rFonts w:ascii="仿宋" w:hAnsi="仿宋" w:eastAsia="仿宋" w:cs="仿宋"/>
          <w:spacing w:val="-6"/>
          <w:sz w:val="24"/>
          <w:szCs w:val="24"/>
        </w:rPr>
        <w:t>量缺陷处理的备案资料。</w:t>
      </w:r>
    </w:p>
    <w:p w14:paraId="0C00E210">
      <w:pPr>
        <w:spacing w:before="1" w:line="215" w:lineRule="auto"/>
        <w:ind w:left="3575"/>
        <w:rPr>
          <w:rFonts w:ascii="仿宋" w:hAnsi="仿宋" w:eastAsia="仿宋" w:cs="仿宋"/>
          <w:sz w:val="28"/>
          <w:szCs w:val="28"/>
        </w:rPr>
      </w:pPr>
      <w:r>
        <w:rPr>
          <w:rFonts w:ascii="Times New Roman" w:hAnsi="Times New Roman" w:eastAsia="Times New Roman" w:cs="Times New Roman"/>
          <w:b/>
          <w:bCs/>
          <w:spacing w:val="-4"/>
          <w:sz w:val="28"/>
          <w:szCs w:val="28"/>
        </w:rPr>
        <w:t>14 .</w:t>
      </w:r>
      <w:r>
        <w:rPr>
          <w:rFonts w:ascii="Times New Roman" w:hAnsi="Times New Roman" w:eastAsia="Times New Roman" w:cs="Times New Roman"/>
          <w:b/>
          <w:bCs/>
          <w:spacing w:val="7"/>
          <w:sz w:val="28"/>
          <w:szCs w:val="28"/>
        </w:rPr>
        <w:t xml:space="preserve"> </w:t>
      </w:r>
      <w:r>
        <w:rPr>
          <w:rFonts w:ascii="仿宋" w:hAnsi="仿宋" w:eastAsia="仿宋" w:cs="仿宋"/>
          <w:b/>
          <w:bCs/>
          <w:spacing w:val="-4"/>
          <w:sz w:val="28"/>
          <w:szCs w:val="28"/>
        </w:rPr>
        <w:t>试验和检验</w:t>
      </w:r>
    </w:p>
    <w:p w14:paraId="1BC2BB39">
      <w:pPr>
        <w:spacing w:before="150" w:line="215" w:lineRule="auto"/>
        <w:ind w:left="4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14.1 </w:t>
      </w:r>
      <w:r>
        <w:rPr>
          <w:rFonts w:ascii="仿宋" w:hAnsi="仿宋" w:eastAsia="仿宋" w:cs="仿宋"/>
          <w:b/>
          <w:bCs/>
          <w:spacing w:val="-3"/>
          <w:sz w:val="24"/>
          <w:szCs w:val="24"/>
        </w:rPr>
        <w:t>材料、工程设备和工程的试验和检验</w:t>
      </w:r>
    </w:p>
    <w:p w14:paraId="2C1FB831">
      <w:pPr>
        <w:spacing w:before="159" w:line="338" w:lineRule="auto"/>
        <w:ind w:left="45" w:right="28" w:firstLine="450"/>
        <w:jc w:val="both"/>
        <w:rPr>
          <w:rFonts w:ascii="仿宋" w:hAnsi="仿宋" w:eastAsia="仿宋" w:cs="仿宋"/>
          <w:sz w:val="24"/>
          <w:szCs w:val="24"/>
        </w:rPr>
      </w:pPr>
      <w:r>
        <w:rPr>
          <w:rFonts w:ascii="Times New Roman" w:hAnsi="Times New Roman" w:eastAsia="Times New Roman" w:cs="Times New Roman"/>
          <w:spacing w:val="1"/>
          <w:sz w:val="24"/>
          <w:szCs w:val="24"/>
        </w:rPr>
        <w:t>14.1.5</w:t>
      </w:r>
      <w:r>
        <w:rPr>
          <w:rFonts w:ascii="Times New Roman" w:hAnsi="Times New Roman" w:eastAsia="Times New Roman" w:cs="Times New Roman"/>
          <w:spacing w:val="63"/>
          <w:sz w:val="24"/>
          <w:szCs w:val="24"/>
        </w:rPr>
        <w:t xml:space="preserve"> </w:t>
      </w:r>
      <w:r>
        <w:rPr>
          <w:rFonts w:ascii="仿宋" w:hAnsi="仿宋" w:eastAsia="仿宋" w:cs="仿宋"/>
          <w:spacing w:val="1"/>
          <w:sz w:val="24"/>
          <w:szCs w:val="24"/>
        </w:rPr>
        <w:t>水工金属结构、启闭机及机电产品进场后的交货检查和验收中，承包人负</w:t>
      </w:r>
      <w:r>
        <w:rPr>
          <w:rFonts w:ascii="仿宋" w:hAnsi="仿宋" w:eastAsia="仿宋" w:cs="仿宋"/>
          <w:spacing w:val="5"/>
          <w:sz w:val="24"/>
          <w:szCs w:val="24"/>
        </w:rPr>
        <w:t>责</w:t>
      </w:r>
      <w:r>
        <w:rPr>
          <w:rFonts w:ascii="仿宋" w:hAnsi="仿宋" w:eastAsia="仿宋" w:cs="仿宋"/>
          <w:spacing w:val="5"/>
          <w:sz w:val="24"/>
          <w:szCs w:val="24"/>
          <w:u w:val="single"/>
        </w:rPr>
        <w:t xml:space="preserve"> 查收设备规格及数量，并保管设备。安装前，承包人应</w:t>
      </w:r>
      <w:r>
        <w:rPr>
          <w:rFonts w:ascii="仿宋" w:hAnsi="仿宋" w:eastAsia="仿宋" w:cs="仿宋"/>
          <w:spacing w:val="4"/>
          <w:sz w:val="24"/>
          <w:szCs w:val="24"/>
          <w:u w:val="single"/>
        </w:rPr>
        <w:t>检查产品是否有出厂合格</w:t>
      </w:r>
      <w:r>
        <w:rPr>
          <w:rFonts w:ascii="仿宋" w:hAnsi="仿宋" w:eastAsia="仿宋" w:cs="仿宋"/>
          <w:spacing w:val="1"/>
          <w:sz w:val="24"/>
          <w:szCs w:val="24"/>
          <w:u w:val="single"/>
        </w:rPr>
        <w:t>证、设备安装说明书及有关技术文件，对在运输和存放过程中发生的变形、受潮、损</w:t>
      </w:r>
      <w:r>
        <w:rPr>
          <w:rFonts w:ascii="仿宋" w:hAnsi="仿宋" w:eastAsia="仿宋" w:cs="仿宋"/>
          <w:spacing w:val="-1"/>
          <w:sz w:val="24"/>
          <w:szCs w:val="24"/>
          <w:u w:val="single"/>
        </w:rPr>
        <w:t>坏等问题应作好记录，并进行妥善处理</w:t>
      </w:r>
      <w:r>
        <w:rPr>
          <w:rFonts w:ascii="仿宋" w:hAnsi="仿宋" w:eastAsia="仿宋" w:cs="仿宋"/>
          <w:spacing w:val="-34"/>
          <w:sz w:val="24"/>
          <w:szCs w:val="24"/>
          <w:u w:val="single"/>
        </w:rPr>
        <w:t xml:space="preserve"> </w:t>
      </w:r>
      <w:r>
        <w:rPr>
          <w:rFonts w:ascii="仿宋" w:hAnsi="仿宋" w:eastAsia="仿宋" w:cs="仿宋"/>
          <w:spacing w:val="-1"/>
          <w:sz w:val="24"/>
          <w:szCs w:val="24"/>
          <w:u w:val="single"/>
        </w:rPr>
        <w:t>。</w:t>
      </w:r>
    </w:p>
    <w:p w14:paraId="6828CE69">
      <w:pPr>
        <w:tabs>
          <w:tab w:val="left" w:pos="8980"/>
        </w:tabs>
        <w:spacing w:before="1" w:line="338" w:lineRule="auto"/>
        <w:ind w:left="38" w:right="28" w:firstLine="457"/>
        <w:jc w:val="both"/>
        <w:rPr>
          <w:rFonts w:ascii="仿宋" w:hAnsi="仿宋" w:eastAsia="仿宋" w:cs="仿宋"/>
          <w:sz w:val="24"/>
          <w:szCs w:val="24"/>
        </w:rPr>
      </w:pPr>
      <w:r>
        <w:rPr>
          <w:rFonts w:ascii="Times New Roman" w:hAnsi="Times New Roman" w:eastAsia="Times New Roman" w:cs="Times New Roman"/>
          <w:spacing w:val="-1"/>
          <w:sz w:val="24"/>
          <w:szCs w:val="24"/>
        </w:rPr>
        <w:t>14.1.6</w:t>
      </w:r>
      <w:r>
        <w:rPr>
          <w:rFonts w:ascii="Times New Roman" w:hAnsi="Times New Roman" w:eastAsia="Times New Roman" w:cs="Times New Roman"/>
          <w:spacing w:val="48"/>
          <w:sz w:val="24"/>
          <w:szCs w:val="24"/>
        </w:rPr>
        <w:t xml:space="preserve"> </w:t>
      </w:r>
      <w:r>
        <w:rPr>
          <w:rFonts w:ascii="仿宋" w:hAnsi="仿宋" w:eastAsia="仿宋" w:cs="仿宋"/>
          <w:spacing w:val="-1"/>
          <w:sz w:val="24"/>
          <w:szCs w:val="24"/>
        </w:rPr>
        <w:t>本工程实行见证取样的试块、试件及有关材料：</w:t>
      </w:r>
      <w:r>
        <w:rPr>
          <w:rFonts w:ascii="仿宋" w:hAnsi="仿宋" w:eastAsia="仿宋" w:cs="仿宋"/>
          <w:spacing w:val="-1"/>
          <w:sz w:val="24"/>
          <w:szCs w:val="24"/>
          <w:u w:val="single"/>
        </w:rPr>
        <w:t xml:space="preserve"> 监理人实行见证取样。本</w:t>
      </w:r>
      <w:r>
        <w:rPr>
          <w:rFonts w:ascii="仿宋" w:hAnsi="仿宋" w:eastAsia="仿宋" w:cs="仿宋"/>
          <w:spacing w:val="-3"/>
          <w:sz w:val="24"/>
          <w:szCs w:val="24"/>
          <w:u w:val="single"/>
        </w:rPr>
        <w:t>工程实行见证取样的试块、试件及有关材料：砼试件、砂浆试件、钢筋、水泥、砂、</w:t>
      </w:r>
      <w:r>
        <w:rPr>
          <w:rFonts w:ascii="仿宋" w:hAnsi="仿宋" w:eastAsia="仿宋" w:cs="仿宋"/>
          <w:sz w:val="24"/>
          <w:szCs w:val="24"/>
          <w:u w:val="single"/>
        </w:rPr>
        <w:tab/>
      </w:r>
      <w:r>
        <w:rPr>
          <w:rFonts w:ascii="仿宋" w:hAnsi="仿宋" w:eastAsia="仿宋" w:cs="仿宋"/>
          <w:sz w:val="24"/>
          <w:szCs w:val="24"/>
        </w:rPr>
        <w:t xml:space="preserve"> </w:t>
      </w:r>
      <w:r>
        <w:rPr>
          <w:rFonts w:ascii="仿宋" w:hAnsi="仿宋" w:eastAsia="仿宋" w:cs="仿宋"/>
          <w:spacing w:val="2"/>
          <w:sz w:val="24"/>
          <w:szCs w:val="24"/>
          <w:u w:val="single"/>
        </w:rPr>
        <w:t>碎石。见证取样资料由承包人制备，记录应真实齐全，</w:t>
      </w:r>
      <w:r>
        <w:rPr>
          <w:rFonts w:ascii="仿宋" w:hAnsi="仿宋" w:eastAsia="仿宋" w:cs="仿宋"/>
          <w:spacing w:val="1"/>
          <w:sz w:val="24"/>
          <w:szCs w:val="24"/>
          <w:u w:val="single"/>
        </w:rPr>
        <w:t>监理人、承包人等参与见证取</w:t>
      </w:r>
    </w:p>
    <w:p w14:paraId="7717BEE3">
      <w:pPr>
        <w:spacing w:line="338" w:lineRule="auto"/>
        <w:rPr>
          <w:rFonts w:ascii="仿宋" w:hAnsi="仿宋" w:eastAsia="仿宋" w:cs="仿宋"/>
          <w:sz w:val="24"/>
          <w:szCs w:val="24"/>
        </w:rPr>
        <w:sectPr>
          <w:footerReference r:id="rId42" w:type="default"/>
          <w:pgSz w:w="11900" w:h="16832"/>
          <w:pgMar w:top="1135" w:right="1444" w:bottom="1057" w:left="1444" w:header="822" w:footer="795" w:gutter="0"/>
          <w:cols w:space="720" w:num="1"/>
        </w:sectPr>
      </w:pPr>
    </w:p>
    <w:p w14:paraId="5A48D0FD">
      <w:pPr>
        <w:spacing w:before="260" w:line="214" w:lineRule="auto"/>
        <w:ind w:left="41"/>
        <w:rPr>
          <w:rFonts w:ascii="仿宋" w:hAnsi="仿宋" w:eastAsia="仿宋" w:cs="仿宋"/>
          <w:sz w:val="24"/>
          <w:szCs w:val="24"/>
        </w:rPr>
      </w:pPr>
      <w:r>
        <w:rPr>
          <w:rFonts w:ascii="仿宋" w:hAnsi="仿宋" w:eastAsia="仿宋" w:cs="仿宋"/>
          <w:spacing w:val="-3"/>
          <w:sz w:val="24"/>
          <w:szCs w:val="24"/>
          <w:u w:val="single"/>
        </w:rPr>
        <w:t>样人员均应在相关文件上签字。</w:t>
      </w:r>
      <w:r>
        <w:rPr>
          <w:rFonts w:ascii="仿宋" w:hAnsi="仿宋" w:eastAsia="仿宋" w:cs="仿宋"/>
          <w:spacing w:val="11"/>
          <w:sz w:val="24"/>
          <w:szCs w:val="24"/>
          <w:u w:val="single"/>
        </w:rPr>
        <w:t xml:space="preserve"> </w:t>
      </w:r>
    </w:p>
    <w:p w14:paraId="59E0F80C">
      <w:pPr>
        <w:spacing w:before="125" w:line="220" w:lineRule="auto"/>
        <w:ind w:left="4031"/>
        <w:rPr>
          <w:rFonts w:ascii="仿宋" w:hAnsi="仿宋" w:eastAsia="仿宋" w:cs="仿宋"/>
          <w:sz w:val="28"/>
          <w:szCs w:val="28"/>
        </w:rPr>
      </w:pPr>
      <w:r>
        <w:rPr>
          <w:rFonts w:ascii="Times New Roman" w:hAnsi="Times New Roman" w:eastAsia="Times New Roman" w:cs="Times New Roman"/>
          <w:b/>
          <w:bCs/>
          <w:spacing w:val="-8"/>
          <w:sz w:val="28"/>
          <w:szCs w:val="28"/>
        </w:rPr>
        <w:t>15.</w:t>
      </w:r>
      <w:r>
        <w:rPr>
          <w:rFonts w:ascii="Times New Roman" w:hAnsi="Times New Roman" w:eastAsia="Times New Roman" w:cs="Times New Roman"/>
          <w:b/>
          <w:bCs/>
          <w:spacing w:val="30"/>
          <w:sz w:val="28"/>
          <w:szCs w:val="28"/>
        </w:rPr>
        <w:t xml:space="preserve"> </w:t>
      </w:r>
      <w:r>
        <w:rPr>
          <w:rFonts w:ascii="仿宋" w:hAnsi="仿宋" w:eastAsia="仿宋" w:cs="仿宋"/>
          <w:b/>
          <w:bCs/>
          <w:spacing w:val="-8"/>
          <w:sz w:val="28"/>
          <w:szCs w:val="28"/>
        </w:rPr>
        <w:t>变更</w:t>
      </w:r>
    </w:p>
    <w:p w14:paraId="54FFA5FD">
      <w:pPr>
        <w:spacing w:before="140" w:line="217" w:lineRule="auto"/>
        <w:ind w:left="44"/>
        <w:outlineLvl w:val="2"/>
        <w:rPr>
          <w:rFonts w:ascii="仿宋" w:hAnsi="仿宋" w:eastAsia="仿宋" w:cs="仿宋"/>
          <w:sz w:val="24"/>
          <w:szCs w:val="24"/>
        </w:rPr>
      </w:pPr>
      <w:r>
        <w:rPr>
          <w:rFonts w:ascii="Times New Roman" w:hAnsi="Times New Roman" w:eastAsia="Times New Roman" w:cs="Times New Roman"/>
          <w:b/>
          <w:bCs/>
          <w:spacing w:val="-5"/>
          <w:sz w:val="24"/>
          <w:szCs w:val="24"/>
        </w:rPr>
        <w:t>15.1</w:t>
      </w:r>
      <w:r>
        <w:rPr>
          <w:rFonts w:ascii="Times New Roman" w:hAnsi="Times New Roman" w:eastAsia="Times New Roman" w:cs="Times New Roman"/>
          <w:b/>
          <w:bCs/>
          <w:spacing w:val="23"/>
          <w:sz w:val="24"/>
          <w:szCs w:val="24"/>
        </w:rPr>
        <w:t xml:space="preserve"> </w:t>
      </w:r>
      <w:r>
        <w:rPr>
          <w:rFonts w:ascii="仿宋" w:hAnsi="仿宋" w:eastAsia="仿宋" w:cs="仿宋"/>
          <w:b/>
          <w:bCs/>
          <w:spacing w:val="-5"/>
          <w:sz w:val="24"/>
          <w:szCs w:val="24"/>
        </w:rPr>
        <w:t>变更的范围和内容</w:t>
      </w:r>
    </w:p>
    <w:p w14:paraId="62A4F0F2">
      <w:pPr>
        <w:spacing w:before="159" w:line="338" w:lineRule="auto"/>
        <w:ind w:left="81" w:right="56" w:firstLine="354"/>
        <w:rPr>
          <w:rFonts w:ascii="仿宋" w:hAnsi="仿宋" w:eastAsia="仿宋" w:cs="仿宋"/>
          <w:sz w:val="24"/>
          <w:szCs w:val="24"/>
        </w:rPr>
      </w:pPr>
      <w:r>
        <w:rPr>
          <w:rFonts w:ascii="仿宋" w:hAnsi="仿宋" w:eastAsia="仿宋" w:cs="仿宋"/>
          <w:spacing w:val="8"/>
          <w:sz w:val="24"/>
          <w:szCs w:val="24"/>
        </w:rPr>
        <w:t>增加或减少合同中关键项目的工程量不超过其项目工程总价的</w:t>
      </w:r>
      <w:r>
        <w:rPr>
          <w:rFonts w:ascii="Times New Roman" w:hAnsi="Times New Roman" w:eastAsia="Times New Roman" w:cs="Times New Roman"/>
          <w:spacing w:val="8"/>
          <w:sz w:val="24"/>
          <w:szCs w:val="24"/>
          <w:u w:val="single"/>
        </w:rPr>
        <w:t xml:space="preserve">  10</w:t>
      </w:r>
      <w:r>
        <w:rPr>
          <w:rFonts w:ascii="Times New Roman" w:hAnsi="Times New Roman" w:eastAsia="Times New Roman" w:cs="Times New Roman"/>
          <w:spacing w:val="7"/>
          <w:sz w:val="24"/>
          <w:szCs w:val="24"/>
          <w:u w:val="single"/>
        </w:rPr>
        <w:t xml:space="preserve">   </w:t>
      </w:r>
      <w:r>
        <w:rPr>
          <w:rFonts w:ascii="仿宋" w:hAnsi="仿宋" w:eastAsia="仿宋" w:cs="仿宋"/>
          <w:spacing w:val="3"/>
          <w:sz w:val="24"/>
          <w:szCs w:val="24"/>
        </w:rPr>
        <w:t>％，</w:t>
      </w:r>
      <w:r>
        <w:rPr>
          <w:rFonts w:ascii="仿宋" w:hAnsi="仿宋" w:eastAsia="仿宋" w:cs="仿宋"/>
          <w:spacing w:val="7"/>
          <w:sz w:val="24"/>
          <w:szCs w:val="24"/>
        </w:rPr>
        <w:t>关键项</w:t>
      </w:r>
      <w:r>
        <w:rPr>
          <w:rFonts w:ascii="仿宋" w:hAnsi="仿宋" w:eastAsia="仿宋" w:cs="仿宋"/>
          <w:spacing w:val="-2"/>
          <w:sz w:val="24"/>
          <w:szCs w:val="24"/>
        </w:rPr>
        <w:t>目：</w:t>
      </w:r>
      <w:r>
        <w:rPr>
          <w:rFonts w:ascii="仿宋" w:hAnsi="仿宋" w:eastAsia="仿宋" w:cs="仿宋"/>
          <w:spacing w:val="-2"/>
          <w:sz w:val="24"/>
          <w:szCs w:val="24"/>
          <w:u w:val="single"/>
        </w:rPr>
        <w:t>主体工程</w:t>
      </w:r>
      <w:r>
        <w:rPr>
          <w:rFonts w:ascii="仿宋" w:hAnsi="仿宋" w:eastAsia="仿宋" w:cs="仿宋"/>
          <w:spacing w:val="-2"/>
          <w:sz w:val="24"/>
          <w:szCs w:val="24"/>
        </w:rPr>
        <w:t>，单价调整方式：</w:t>
      </w:r>
      <w:r>
        <w:rPr>
          <w:rFonts w:ascii="仿宋" w:hAnsi="仿宋" w:eastAsia="仿宋" w:cs="仿宋"/>
          <w:spacing w:val="-2"/>
          <w:sz w:val="24"/>
          <w:szCs w:val="24"/>
          <w:u w:val="single"/>
        </w:rPr>
        <w:t>参照本工程的其他中标单价</w:t>
      </w:r>
      <w:r>
        <w:rPr>
          <w:rFonts w:ascii="仿宋" w:hAnsi="仿宋" w:eastAsia="仿宋" w:cs="仿宋"/>
          <w:spacing w:val="-2"/>
          <w:sz w:val="24"/>
          <w:szCs w:val="24"/>
        </w:rPr>
        <w:t>。</w:t>
      </w:r>
    </w:p>
    <w:p w14:paraId="0E4B5AE4">
      <w:pPr>
        <w:spacing w:line="215" w:lineRule="auto"/>
        <w:ind w:left="44"/>
        <w:outlineLvl w:val="2"/>
        <w:rPr>
          <w:rFonts w:ascii="仿宋" w:hAnsi="仿宋" w:eastAsia="仿宋" w:cs="仿宋"/>
          <w:sz w:val="24"/>
          <w:szCs w:val="24"/>
        </w:rPr>
      </w:pPr>
      <w:r>
        <w:rPr>
          <w:rFonts w:ascii="Times New Roman" w:hAnsi="Times New Roman" w:eastAsia="Times New Roman" w:cs="Times New Roman"/>
          <w:b/>
          <w:bCs/>
          <w:spacing w:val="-5"/>
          <w:sz w:val="24"/>
          <w:szCs w:val="24"/>
        </w:rPr>
        <w:t>15.4</w:t>
      </w:r>
      <w:r>
        <w:rPr>
          <w:rFonts w:ascii="Times New Roman" w:hAnsi="Times New Roman" w:eastAsia="Times New Roman" w:cs="Times New Roman"/>
          <w:b/>
          <w:bCs/>
          <w:spacing w:val="18"/>
          <w:sz w:val="24"/>
          <w:szCs w:val="24"/>
        </w:rPr>
        <w:t xml:space="preserve"> </w:t>
      </w:r>
      <w:r>
        <w:rPr>
          <w:rFonts w:ascii="仿宋" w:hAnsi="仿宋" w:eastAsia="仿宋" w:cs="仿宋"/>
          <w:b/>
          <w:bCs/>
          <w:spacing w:val="-5"/>
          <w:sz w:val="24"/>
          <w:szCs w:val="24"/>
        </w:rPr>
        <w:t>变更的估价原则</w:t>
      </w:r>
    </w:p>
    <w:p w14:paraId="5696D684">
      <w:pPr>
        <w:spacing w:before="159" w:line="216" w:lineRule="auto"/>
        <w:ind w:left="496"/>
        <w:rPr>
          <w:rFonts w:ascii="仿宋" w:hAnsi="仿宋" w:eastAsia="仿宋" w:cs="仿宋"/>
          <w:sz w:val="24"/>
          <w:szCs w:val="24"/>
        </w:rPr>
      </w:pPr>
      <w:r>
        <w:rPr>
          <w:rFonts w:ascii="Times New Roman" w:hAnsi="Times New Roman" w:eastAsia="Times New Roman" w:cs="Times New Roman"/>
          <w:spacing w:val="-4"/>
          <w:sz w:val="24"/>
          <w:szCs w:val="24"/>
        </w:rPr>
        <w:t>15.4.3</w:t>
      </w:r>
      <w:r>
        <w:rPr>
          <w:rFonts w:ascii="Times New Roman" w:hAnsi="Times New Roman" w:eastAsia="Times New Roman" w:cs="Times New Roman"/>
          <w:spacing w:val="42"/>
          <w:w w:val="101"/>
          <w:sz w:val="24"/>
          <w:szCs w:val="24"/>
        </w:rPr>
        <w:t xml:space="preserve"> </w:t>
      </w:r>
      <w:r>
        <w:rPr>
          <w:rFonts w:ascii="仿宋" w:hAnsi="仿宋" w:eastAsia="仿宋" w:cs="仿宋"/>
          <w:spacing w:val="-4"/>
          <w:sz w:val="24"/>
          <w:szCs w:val="24"/>
        </w:rPr>
        <w:t>已标价工程量清单中无适用或类似子目的单价，按照以下原则确定：</w:t>
      </w:r>
    </w:p>
    <w:p w14:paraId="5FF51303">
      <w:pPr>
        <w:spacing w:before="161" w:line="298" w:lineRule="auto"/>
        <w:ind w:left="38" w:right="23" w:firstLine="438"/>
        <w:rPr>
          <w:rFonts w:ascii="仿宋" w:hAnsi="仿宋" w:eastAsia="仿宋" w:cs="仿宋"/>
          <w:sz w:val="24"/>
          <w:szCs w:val="24"/>
        </w:rPr>
      </w:pPr>
      <w:r>
        <w:rPr>
          <w:rFonts w:ascii="宋体" w:hAnsi="宋体" w:eastAsia="宋体" w:cs="宋体"/>
          <w:spacing w:val="3"/>
          <w:sz w:val="24"/>
          <w:szCs w:val="24"/>
        </w:rPr>
        <w:t>①</w:t>
      </w:r>
      <w:r>
        <w:rPr>
          <w:rFonts w:ascii="仿宋" w:hAnsi="仿宋" w:eastAsia="仿宋" w:cs="仿宋"/>
          <w:spacing w:val="3"/>
          <w:sz w:val="24"/>
          <w:szCs w:val="24"/>
        </w:rPr>
        <w:t>有定额可套的，套用编制控制价所选定额计算，并乘以中标价下浮系数（</w:t>
      </w:r>
      <w:r>
        <w:rPr>
          <w:rFonts w:ascii="仿宋" w:hAnsi="仿宋" w:eastAsia="仿宋" w:cs="仿宋"/>
          <w:spacing w:val="2"/>
          <w:sz w:val="24"/>
          <w:szCs w:val="24"/>
        </w:rPr>
        <w:t>中标</w:t>
      </w:r>
      <w:r>
        <w:rPr>
          <w:rFonts w:ascii="仿宋" w:hAnsi="仿宋" w:eastAsia="仿宋" w:cs="仿宋"/>
          <w:spacing w:val="7"/>
          <w:sz w:val="24"/>
          <w:szCs w:val="24"/>
        </w:rPr>
        <w:t>价下浮系数为中标价与控制价的比值），</w:t>
      </w:r>
      <w:r>
        <w:rPr>
          <w:rFonts w:ascii="仿宋" w:hAnsi="仿宋" w:eastAsia="仿宋" w:cs="仿宋"/>
          <w:spacing w:val="-66"/>
          <w:sz w:val="24"/>
          <w:szCs w:val="24"/>
        </w:rPr>
        <w:t xml:space="preserve"> </w:t>
      </w:r>
      <w:r>
        <w:rPr>
          <w:rFonts w:ascii="仿宋" w:hAnsi="仿宋" w:eastAsia="仿宋" w:cs="仿宋"/>
          <w:spacing w:val="7"/>
          <w:sz w:val="24"/>
          <w:szCs w:val="24"/>
        </w:rPr>
        <w:t>其中材料价格有信息价的按当地同期信息</w:t>
      </w:r>
      <w:r>
        <w:rPr>
          <w:rFonts w:ascii="仿宋" w:hAnsi="仿宋" w:eastAsia="仿宋" w:cs="仿宋"/>
          <w:spacing w:val="-3"/>
          <w:sz w:val="24"/>
          <w:szCs w:val="24"/>
        </w:rPr>
        <w:t>价，无信息的由发包人、承包人、监理人市场询价确定。</w:t>
      </w:r>
    </w:p>
    <w:p w14:paraId="3AB76784">
      <w:pPr>
        <w:spacing w:before="157" w:line="218" w:lineRule="auto"/>
        <w:ind w:left="475"/>
        <w:rPr>
          <w:rFonts w:ascii="仿宋" w:hAnsi="仿宋" w:eastAsia="仿宋" w:cs="仿宋"/>
          <w:sz w:val="24"/>
          <w:szCs w:val="24"/>
        </w:rPr>
      </w:pPr>
      <w:r>
        <w:rPr>
          <w:rFonts w:ascii="宋体" w:hAnsi="宋体" w:eastAsia="宋体" w:cs="宋体"/>
          <w:spacing w:val="-2"/>
          <w:sz w:val="24"/>
          <w:szCs w:val="24"/>
        </w:rPr>
        <w:t>②</w:t>
      </w:r>
      <w:r>
        <w:rPr>
          <w:rFonts w:ascii="仿宋" w:hAnsi="仿宋" w:eastAsia="仿宋" w:cs="仿宋"/>
          <w:spacing w:val="-2"/>
          <w:sz w:val="24"/>
          <w:szCs w:val="24"/>
        </w:rPr>
        <w:t>无定额可套的，由发包人、承包人、监理人市场询价确</w:t>
      </w:r>
      <w:r>
        <w:rPr>
          <w:rFonts w:ascii="仿宋" w:hAnsi="仿宋" w:eastAsia="仿宋" w:cs="仿宋"/>
          <w:spacing w:val="-3"/>
          <w:sz w:val="24"/>
          <w:szCs w:val="24"/>
        </w:rPr>
        <w:t>定。</w:t>
      </w:r>
    </w:p>
    <w:p w14:paraId="56227816">
      <w:pPr>
        <w:spacing w:before="157" w:line="217" w:lineRule="auto"/>
        <w:ind w:left="4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15.5 </w:t>
      </w:r>
      <w:r>
        <w:rPr>
          <w:rFonts w:ascii="仿宋" w:hAnsi="仿宋" w:eastAsia="仿宋" w:cs="仿宋"/>
          <w:b/>
          <w:bCs/>
          <w:spacing w:val="-3"/>
          <w:sz w:val="24"/>
          <w:szCs w:val="24"/>
        </w:rPr>
        <w:t>承包人的合理化建议</w:t>
      </w:r>
    </w:p>
    <w:p w14:paraId="194FE268">
      <w:pPr>
        <w:spacing w:before="160" w:line="217" w:lineRule="auto"/>
        <w:ind w:left="476"/>
        <w:rPr>
          <w:rFonts w:ascii="仿宋" w:hAnsi="仿宋" w:eastAsia="仿宋" w:cs="仿宋"/>
          <w:sz w:val="24"/>
          <w:szCs w:val="24"/>
        </w:rPr>
      </w:pPr>
      <w:r>
        <w:rPr>
          <w:rFonts w:ascii="Times New Roman" w:hAnsi="Times New Roman" w:eastAsia="Times New Roman" w:cs="Times New Roman"/>
          <w:spacing w:val="-2"/>
          <w:sz w:val="24"/>
          <w:szCs w:val="24"/>
        </w:rPr>
        <w:t xml:space="preserve">15.5.2 </w:t>
      </w:r>
      <w:r>
        <w:rPr>
          <w:rFonts w:ascii="仿宋" w:hAnsi="仿宋" w:eastAsia="仿宋" w:cs="仿宋"/>
          <w:spacing w:val="-2"/>
          <w:sz w:val="24"/>
          <w:szCs w:val="24"/>
        </w:rPr>
        <w:t>承包人实现合理化建议的奖励金额为：</w:t>
      </w:r>
      <w:r>
        <w:rPr>
          <w:rFonts w:ascii="仿宋" w:hAnsi="仿宋" w:eastAsia="仿宋" w:cs="仿宋"/>
          <w:spacing w:val="-2"/>
          <w:sz w:val="24"/>
          <w:szCs w:val="24"/>
          <w:u w:val="single"/>
        </w:rPr>
        <w:t xml:space="preserve"> 无 </w:t>
      </w:r>
      <w:r>
        <w:rPr>
          <w:rFonts w:ascii="仿宋" w:hAnsi="仿宋" w:eastAsia="仿宋" w:cs="仿宋"/>
          <w:spacing w:val="-2"/>
          <w:sz w:val="24"/>
          <w:szCs w:val="24"/>
        </w:rPr>
        <w:t>。</w:t>
      </w:r>
    </w:p>
    <w:p w14:paraId="28CF38B7">
      <w:pPr>
        <w:spacing w:before="121" w:line="218" w:lineRule="auto"/>
        <w:ind w:left="3786"/>
        <w:rPr>
          <w:rFonts w:ascii="仿宋" w:hAnsi="仿宋" w:eastAsia="仿宋" w:cs="仿宋"/>
          <w:sz w:val="28"/>
          <w:szCs w:val="28"/>
        </w:rPr>
      </w:pPr>
      <w:r>
        <w:rPr>
          <w:rFonts w:ascii="Times New Roman" w:hAnsi="Times New Roman" w:eastAsia="Times New Roman" w:cs="Times New Roman"/>
          <w:b/>
          <w:bCs/>
          <w:spacing w:val="-4"/>
          <w:sz w:val="28"/>
          <w:szCs w:val="28"/>
        </w:rPr>
        <w:t>16.</w:t>
      </w:r>
      <w:r>
        <w:rPr>
          <w:rFonts w:ascii="仿宋" w:hAnsi="仿宋" w:eastAsia="仿宋" w:cs="仿宋"/>
          <w:b/>
          <w:bCs/>
          <w:spacing w:val="-4"/>
          <w:sz w:val="28"/>
          <w:szCs w:val="28"/>
        </w:rPr>
        <w:t>价格调整</w:t>
      </w:r>
    </w:p>
    <w:p w14:paraId="1A253E9D">
      <w:pPr>
        <w:spacing w:before="144" w:line="216" w:lineRule="auto"/>
        <w:ind w:left="4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16.1 </w:t>
      </w:r>
      <w:r>
        <w:rPr>
          <w:rFonts w:ascii="仿宋" w:hAnsi="仿宋" w:eastAsia="仿宋" w:cs="仿宋"/>
          <w:b/>
          <w:bCs/>
          <w:spacing w:val="-3"/>
          <w:sz w:val="24"/>
          <w:szCs w:val="24"/>
        </w:rPr>
        <w:t>物价波动引起的价格调整</w:t>
      </w:r>
    </w:p>
    <w:p w14:paraId="27DAEC43">
      <w:pPr>
        <w:spacing w:before="124" w:line="315" w:lineRule="exact"/>
        <w:ind w:left="468"/>
        <w:rPr>
          <w:rFonts w:ascii="仿宋" w:hAnsi="仿宋" w:eastAsia="仿宋" w:cs="仿宋"/>
          <w:sz w:val="24"/>
          <w:szCs w:val="24"/>
        </w:rPr>
      </w:pPr>
      <w:r>
        <w:rPr>
          <w:rFonts w:ascii="Times New Roman" w:hAnsi="Times New Roman" w:eastAsia="Times New Roman" w:cs="Times New Roman"/>
          <w:spacing w:val="-3"/>
          <w:sz w:val="24"/>
          <w:szCs w:val="24"/>
        </w:rPr>
        <w:t>√</w:t>
      </w:r>
      <w:r>
        <w:rPr>
          <w:rFonts w:ascii="Times New Roman" w:hAnsi="Times New Roman" w:eastAsia="Times New Roman" w:cs="Times New Roman"/>
          <w:spacing w:val="-33"/>
          <w:sz w:val="24"/>
          <w:szCs w:val="24"/>
        </w:rPr>
        <w:t xml:space="preserve"> </w:t>
      </w:r>
      <w:r>
        <w:rPr>
          <w:rFonts w:ascii="仿宋" w:hAnsi="仿宋" w:eastAsia="仿宋" w:cs="仿宋"/>
          <w:spacing w:val="-3"/>
          <w:sz w:val="24"/>
          <w:szCs w:val="24"/>
        </w:rPr>
        <w:t>本项目不因为物价波动原因引起合同价格变动而调整。</w:t>
      </w:r>
    </w:p>
    <w:p w14:paraId="41242F94">
      <w:pPr>
        <w:spacing w:before="158" w:line="340" w:lineRule="auto"/>
        <w:ind w:left="42" w:right="28" w:firstLine="452"/>
        <w:rPr>
          <w:rFonts w:ascii="仿宋" w:hAnsi="仿宋" w:eastAsia="仿宋" w:cs="仿宋"/>
          <w:sz w:val="24"/>
          <w:szCs w:val="24"/>
        </w:rPr>
      </w:pPr>
      <w:r>
        <w:rPr>
          <w:rFonts w:ascii="宋体" w:hAnsi="宋体" w:eastAsia="宋体" w:cs="宋体"/>
          <w:spacing w:val="10"/>
          <w:sz w:val="24"/>
          <w:szCs w:val="24"/>
        </w:rPr>
        <w:t>口</w:t>
      </w:r>
      <w:r>
        <w:rPr>
          <w:rFonts w:ascii="仿宋" w:hAnsi="仿宋" w:eastAsia="仿宋" w:cs="仿宋"/>
          <w:spacing w:val="10"/>
          <w:sz w:val="24"/>
          <w:szCs w:val="24"/>
        </w:rPr>
        <w:t>本项目由于物价波动原因引起合同价格变</w:t>
      </w:r>
      <w:r>
        <w:rPr>
          <w:rFonts w:ascii="仿宋" w:hAnsi="仿宋" w:eastAsia="仿宋" w:cs="仿宋"/>
          <w:spacing w:val="9"/>
          <w:sz w:val="24"/>
          <w:szCs w:val="24"/>
        </w:rPr>
        <w:t>动时，对其价格按下列方式进行调</w:t>
      </w:r>
      <w:r>
        <w:rPr>
          <w:rFonts w:ascii="仿宋" w:hAnsi="仿宋" w:eastAsia="仿宋" w:cs="仿宋"/>
          <w:spacing w:val="-16"/>
          <w:sz w:val="24"/>
          <w:szCs w:val="24"/>
        </w:rPr>
        <w:t>整。</w:t>
      </w:r>
    </w:p>
    <w:p w14:paraId="1830B657">
      <w:pPr>
        <w:spacing w:line="218" w:lineRule="auto"/>
        <w:ind w:left="476"/>
        <w:rPr>
          <w:rFonts w:ascii="仿宋" w:hAnsi="仿宋" w:eastAsia="仿宋" w:cs="仿宋"/>
          <w:sz w:val="24"/>
          <w:szCs w:val="24"/>
        </w:rPr>
      </w:pPr>
      <w:r>
        <w:rPr>
          <w:rFonts w:ascii="Times New Roman" w:hAnsi="Times New Roman" w:eastAsia="Times New Roman" w:cs="Times New Roman"/>
          <w:spacing w:val="-12"/>
          <w:sz w:val="24"/>
          <w:szCs w:val="24"/>
        </w:rPr>
        <w:t>1</w:t>
      </w:r>
      <w:r>
        <w:rPr>
          <w:rFonts w:ascii="仿宋" w:hAnsi="仿宋" w:eastAsia="仿宋" w:cs="仿宋"/>
          <w:spacing w:val="-12"/>
          <w:sz w:val="24"/>
          <w:szCs w:val="24"/>
        </w:rPr>
        <w:t>、调整方式：</w:t>
      </w:r>
    </w:p>
    <w:p w14:paraId="3CA9469D">
      <w:pPr>
        <w:spacing w:before="156" w:line="277" w:lineRule="auto"/>
        <w:ind w:left="35" w:right="31" w:firstLine="432"/>
        <w:rPr>
          <w:rFonts w:ascii="仿宋" w:hAnsi="仿宋" w:eastAsia="仿宋" w:cs="仿宋"/>
          <w:sz w:val="24"/>
          <w:szCs w:val="24"/>
        </w:rPr>
      </w:pPr>
      <w:r>
        <w:rPr>
          <w:rFonts w:ascii="仿宋" w:hAnsi="仿宋" w:eastAsia="仿宋" w:cs="仿宋"/>
          <w:spacing w:val="-3"/>
          <w:sz w:val="24"/>
          <w:szCs w:val="24"/>
        </w:rPr>
        <w:t>（</w:t>
      </w:r>
      <w:r>
        <w:rPr>
          <w:rFonts w:ascii="仿宋" w:hAnsi="仿宋" w:eastAsia="仿宋" w:cs="仿宋"/>
          <w:spacing w:val="-60"/>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30"/>
          <w:sz w:val="24"/>
          <w:szCs w:val="24"/>
        </w:rPr>
        <w:t xml:space="preserve"> </w:t>
      </w:r>
      <w:r>
        <w:rPr>
          <w:rFonts w:ascii="仿宋" w:hAnsi="仿宋" w:eastAsia="仿宋" w:cs="仿宋"/>
          <w:spacing w:val="-3"/>
          <w:sz w:val="24"/>
          <w:szCs w:val="24"/>
        </w:rPr>
        <w:t>）主要材料价格变化幅度超过</w:t>
      </w:r>
      <w:r>
        <w:rPr>
          <w:rFonts w:ascii="Times New Roman" w:hAnsi="Times New Roman" w:eastAsia="Times New Roman" w:cs="Times New Roman"/>
          <w:spacing w:val="-3"/>
          <w:sz w:val="24"/>
          <w:szCs w:val="24"/>
        </w:rPr>
        <w:t>±</w:t>
      </w:r>
      <w:r>
        <w:rPr>
          <w:rFonts w:ascii="Times New Roman" w:hAnsi="Times New Roman" w:eastAsia="Times New Roman" w:cs="Times New Roman"/>
          <w:spacing w:val="16"/>
          <w:w w:val="101"/>
          <w:sz w:val="24"/>
          <w:szCs w:val="24"/>
          <w:u w:val="single"/>
        </w:rPr>
        <w:t xml:space="preserve">  </w:t>
      </w:r>
      <w:r>
        <w:rPr>
          <w:rFonts w:ascii="Times New Roman" w:hAnsi="Times New Roman" w:eastAsia="Times New Roman" w:cs="Times New Roman"/>
          <w:spacing w:val="-3"/>
          <w:sz w:val="24"/>
          <w:szCs w:val="24"/>
        </w:rPr>
        <w:t>%</w:t>
      </w:r>
      <w:r>
        <w:rPr>
          <w:rFonts w:ascii="仿宋" w:hAnsi="仿宋" w:eastAsia="仿宋" w:cs="仿宋"/>
          <w:spacing w:val="-3"/>
          <w:sz w:val="24"/>
          <w:szCs w:val="24"/>
        </w:rPr>
        <w:t>时，超过</w:t>
      </w:r>
      <w:r>
        <w:rPr>
          <w:rFonts w:ascii="Times New Roman" w:hAnsi="Times New Roman" w:eastAsia="Times New Roman" w:cs="Times New Roman"/>
          <w:spacing w:val="-3"/>
          <w:sz w:val="24"/>
          <w:szCs w:val="24"/>
        </w:rPr>
        <w:t>±</w:t>
      </w:r>
      <w:r>
        <w:rPr>
          <w:rFonts w:ascii="Times New Roman" w:hAnsi="Times New Roman" w:eastAsia="Times New Roman" w:cs="Times New Roman"/>
          <w:spacing w:val="16"/>
          <w:sz w:val="24"/>
          <w:szCs w:val="24"/>
          <w:u w:val="single"/>
        </w:rPr>
        <w:t xml:space="preserve">  </w:t>
      </w:r>
      <w:r>
        <w:rPr>
          <w:rFonts w:ascii="Times New Roman" w:hAnsi="Times New Roman" w:eastAsia="Times New Roman" w:cs="Times New Roman"/>
          <w:spacing w:val="-3"/>
          <w:sz w:val="24"/>
          <w:szCs w:val="24"/>
        </w:rPr>
        <w:t>%</w:t>
      </w:r>
      <w:r>
        <w:rPr>
          <w:rFonts w:ascii="仿宋" w:hAnsi="仿宋" w:eastAsia="仿宋" w:cs="仿宋"/>
          <w:spacing w:val="-3"/>
          <w:sz w:val="24"/>
          <w:szCs w:val="24"/>
        </w:rPr>
        <w:t>的部分调整材料价差，并</w:t>
      </w:r>
      <w:r>
        <w:rPr>
          <w:rFonts w:ascii="仿宋" w:hAnsi="仿宋" w:eastAsia="仿宋" w:cs="仿宋"/>
          <w:spacing w:val="-4"/>
          <w:sz w:val="24"/>
          <w:szCs w:val="24"/>
        </w:rPr>
        <w:t>计列</w:t>
      </w:r>
      <w:r>
        <w:rPr>
          <w:rFonts w:ascii="仿宋" w:hAnsi="仿宋" w:eastAsia="仿宋" w:cs="仿宋"/>
          <w:spacing w:val="-8"/>
          <w:sz w:val="24"/>
          <w:szCs w:val="24"/>
        </w:rPr>
        <w:t>相应的税金。</w:t>
      </w:r>
    </w:p>
    <w:p w14:paraId="6F94E9FF">
      <w:pPr>
        <w:spacing w:before="159" w:line="277" w:lineRule="auto"/>
        <w:ind w:left="38" w:right="37" w:firstLine="429"/>
        <w:rPr>
          <w:rFonts w:ascii="仿宋" w:hAnsi="仿宋" w:eastAsia="仿宋" w:cs="仿宋"/>
          <w:sz w:val="24"/>
          <w:szCs w:val="24"/>
        </w:rPr>
      </w:pPr>
      <w:r>
        <w:rPr>
          <w:rFonts w:ascii="仿宋" w:hAnsi="仿宋" w:eastAsia="仿宋" w:cs="仿宋"/>
          <w:spacing w:val="6"/>
          <w:sz w:val="24"/>
          <w:szCs w:val="24"/>
        </w:rPr>
        <w:t>（</w:t>
      </w:r>
      <w:r>
        <w:rPr>
          <w:rFonts w:ascii="Times New Roman" w:hAnsi="Times New Roman" w:eastAsia="Times New Roman" w:cs="Times New Roman"/>
          <w:spacing w:val="6"/>
          <w:sz w:val="24"/>
          <w:szCs w:val="24"/>
        </w:rPr>
        <w:t>2</w:t>
      </w:r>
      <w:r>
        <w:rPr>
          <w:rFonts w:ascii="仿宋" w:hAnsi="仿宋" w:eastAsia="仿宋" w:cs="仿宋"/>
          <w:spacing w:val="6"/>
          <w:sz w:val="24"/>
          <w:szCs w:val="24"/>
        </w:rPr>
        <w:t>）主要补差材料名称：仅对在市场上购买的水泥、钢材、砂、碎石、块石进</w:t>
      </w:r>
      <w:r>
        <w:rPr>
          <w:rFonts w:ascii="仿宋" w:hAnsi="仿宋" w:eastAsia="仿宋" w:cs="仿宋"/>
          <w:spacing w:val="-3"/>
          <w:sz w:val="24"/>
          <w:szCs w:val="24"/>
        </w:rPr>
        <w:t>行补差，其它材料价格一律不予调整。</w:t>
      </w:r>
    </w:p>
    <w:p w14:paraId="608A76ED">
      <w:pPr>
        <w:spacing w:before="160" w:line="277" w:lineRule="auto"/>
        <w:ind w:left="58" w:right="26" w:firstLine="389"/>
        <w:rPr>
          <w:rFonts w:ascii="仿宋" w:hAnsi="仿宋" w:eastAsia="仿宋" w:cs="仿宋"/>
          <w:sz w:val="24"/>
          <w:szCs w:val="24"/>
        </w:rPr>
      </w:pPr>
      <w:r>
        <w:rPr>
          <w:rFonts w:ascii="仿宋" w:hAnsi="仿宋" w:eastAsia="仿宋" w:cs="仿宋"/>
          <w:spacing w:val="-2"/>
          <w:sz w:val="24"/>
          <w:szCs w:val="24"/>
        </w:rPr>
        <w:t>（</w:t>
      </w:r>
      <w:r>
        <w:rPr>
          <w:rFonts w:ascii="Times New Roman" w:hAnsi="Times New Roman" w:eastAsia="Times New Roman" w:cs="Times New Roman"/>
          <w:spacing w:val="-2"/>
          <w:sz w:val="24"/>
          <w:szCs w:val="24"/>
        </w:rPr>
        <w:t>3</w:t>
      </w:r>
      <w:r>
        <w:rPr>
          <w:rFonts w:ascii="Times New Roman" w:hAnsi="Times New Roman" w:eastAsia="Times New Roman" w:cs="Times New Roman"/>
          <w:spacing w:val="-30"/>
          <w:sz w:val="24"/>
          <w:szCs w:val="24"/>
        </w:rPr>
        <w:t xml:space="preserve"> </w:t>
      </w:r>
      <w:r>
        <w:rPr>
          <w:rFonts w:ascii="仿宋" w:hAnsi="仿宋" w:eastAsia="仿宋" w:cs="仿宋"/>
          <w:spacing w:val="-2"/>
          <w:sz w:val="24"/>
          <w:szCs w:val="24"/>
        </w:rPr>
        <w:t>）基准期主要补差材料价格：《贵港市建设工程造价信息》</w:t>
      </w:r>
      <w:r>
        <w:rPr>
          <w:rFonts w:ascii="Times New Roman" w:hAnsi="Times New Roman" w:eastAsia="Times New Roman" w:cs="Times New Roman"/>
          <w:spacing w:val="-2"/>
          <w:sz w:val="24"/>
          <w:szCs w:val="24"/>
        </w:rPr>
        <w:t>2024</w:t>
      </w:r>
      <w:r>
        <w:rPr>
          <w:rFonts w:ascii="Times New Roman" w:hAnsi="Times New Roman" w:eastAsia="Times New Roman" w:cs="Times New Roman"/>
          <w:spacing w:val="30"/>
          <w:sz w:val="24"/>
          <w:szCs w:val="24"/>
        </w:rPr>
        <w:t xml:space="preserve"> </w:t>
      </w:r>
      <w:r>
        <w:rPr>
          <w:rFonts w:ascii="仿宋" w:hAnsi="仿宋" w:eastAsia="仿宋" w:cs="仿宋"/>
          <w:spacing w:val="-3"/>
          <w:sz w:val="24"/>
          <w:szCs w:val="24"/>
        </w:rPr>
        <w:t xml:space="preserve">年 </w:t>
      </w:r>
      <w:r>
        <w:rPr>
          <w:rFonts w:ascii="Times New Roman" w:hAnsi="Times New Roman" w:eastAsia="Times New Roman" w:cs="Times New Roman"/>
          <w:spacing w:val="-3"/>
          <w:sz w:val="24"/>
          <w:szCs w:val="24"/>
        </w:rPr>
        <w:t>01</w:t>
      </w:r>
      <w:r>
        <w:rPr>
          <w:rFonts w:ascii="Times New Roman" w:hAnsi="Times New Roman" w:eastAsia="Times New Roman" w:cs="Times New Roman"/>
          <w:spacing w:val="38"/>
          <w:sz w:val="24"/>
          <w:szCs w:val="24"/>
        </w:rPr>
        <w:t xml:space="preserve"> </w:t>
      </w:r>
      <w:r>
        <w:rPr>
          <w:rFonts w:ascii="仿宋" w:hAnsi="仿宋" w:eastAsia="仿宋" w:cs="仿宋"/>
          <w:spacing w:val="-3"/>
          <w:sz w:val="24"/>
          <w:szCs w:val="24"/>
        </w:rPr>
        <w:t>月发布</w:t>
      </w:r>
      <w:r>
        <w:rPr>
          <w:rFonts w:ascii="仿宋" w:hAnsi="仿宋" w:eastAsia="仿宋" w:cs="仿宋"/>
          <w:spacing w:val="-6"/>
          <w:sz w:val="24"/>
          <w:szCs w:val="24"/>
        </w:rPr>
        <w:t>的建筑材料市场价格为基准。</w:t>
      </w:r>
    </w:p>
    <w:p w14:paraId="107E239C">
      <w:pPr>
        <w:spacing w:before="160" w:line="276" w:lineRule="auto"/>
        <w:ind w:left="41" w:right="44" w:firstLine="426"/>
        <w:rPr>
          <w:rFonts w:ascii="仿宋" w:hAnsi="仿宋" w:eastAsia="仿宋" w:cs="仿宋"/>
          <w:sz w:val="24"/>
          <w:szCs w:val="24"/>
        </w:rPr>
      </w:pPr>
      <w:r>
        <w:rPr>
          <w:rFonts w:ascii="仿宋" w:hAnsi="仿宋" w:eastAsia="仿宋" w:cs="仿宋"/>
          <w:spacing w:val="4"/>
          <w:sz w:val="24"/>
          <w:szCs w:val="24"/>
        </w:rPr>
        <w:t>（</w:t>
      </w:r>
      <w:r>
        <w:rPr>
          <w:rFonts w:ascii="Times New Roman" w:hAnsi="Times New Roman" w:eastAsia="Times New Roman" w:cs="Times New Roman"/>
          <w:spacing w:val="4"/>
          <w:sz w:val="24"/>
          <w:szCs w:val="24"/>
        </w:rPr>
        <w:t xml:space="preserve">4 </w:t>
      </w:r>
      <w:r>
        <w:rPr>
          <w:rFonts w:ascii="仿宋" w:hAnsi="仿宋" w:eastAsia="仿宋" w:cs="仿宋"/>
          <w:spacing w:val="4"/>
          <w:sz w:val="24"/>
          <w:szCs w:val="24"/>
        </w:rPr>
        <w:t>）结算期主要材料价格：结算月度出版的《贵港市建设工程造价信息》（工</w:t>
      </w:r>
      <w:r>
        <w:rPr>
          <w:rFonts w:ascii="仿宋" w:hAnsi="仿宋" w:eastAsia="仿宋" w:cs="仿宋"/>
          <w:spacing w:val="-3"/>
          <w:sz w:val="24"/>
          <w:szCs w:val="24"/>
        </w:rPr>
        <w:t>程所在地）中发布的主要补差材料信息价格。</w:t>
      </w:r>
    </w:p>
    <w:p w14:paraId="461070ED">
      <w:pPr>
        <w:spacing w:before="162" w:line="277" w:lineRule="auto"/>
        <w:ind w:left="41" w:right="23" w:firstLine="426"/>
        <w:rPr>
          <w:rFonts w:ascii="仿宋" w:hAnsi="仿宋" w:eastAsia="仿宋" w:cs="仿宋"/>
          <w:sz w:val="24"/>
          <w:szCs w:val="24"/>
        </w:rPr>
      </w:pPr>
      <w:r>
        <w:rPr>
          <w:rFonts w:ascii="仿宋" w:hAnsi="仿宋" w:eastAsia="仿宋" w:cs="仿宋"/>
          <w:spacing w:val="7"/>
          <w:sz w:val="24"/>
          <w:szCs w:val="24"/>
        </w:rPr>
        <w:t>（</w:t>
      </w:r>
      <w:r>
        <w:rPr>
          <w:rFonts w:ascii="Times New Roman" w:hAnsi="Times New Roman" w:eastAsia="Times New Roman" w:cs="Times New Roman"/>
          <w:spacing w:val="7"/>
          <w:sz w:val="24"/>
          <w:szCs w:val="24"/>
        </w:rPr>
        <w:t>5</w:t>
      </w:r>
      <w:r>
        <w:rPr>
          <w:rFonts w:ascii="仿宋" w:hAnsi="仿宋" w:eastAsia="仿宋" w:cs="仿宋"/>
          <w:spacing w:val="7"/>
          <w:sz w:val="24"/>
          <w:szCs w:val="24"/>
        </w:rPr>
        <w:t>）主要材料补差款按季度结算，在下一季度的第一个月</w:t>
      </w:r>
      <w:r>
        <w:rPr>
          <w:rFonts w:ascii="仿宋" w:hAnsi="仿宋" w:eastAsia="仿宋" w:cs="仿宋"/>
          <w:spacing w:val="6"/>
          <w:sz w:val="24"/>
          <w:szCs w:val="24"/>
        </w:rPr>
        <w:t>结算上一季度的主要</w:t>
      </w:r>
      <w:r>
        <w:rPr>
          <w:rFonts w:ascii="仿宋" w:hAnsi="仿宋" w:eastAsia="仿宋" w:cs="仿宋"/>
          <w:spacing w:val="-9"/>
          <w:sz w:val="24"/>
          <w:szCs w:val="24"/>
        </w:rPr>
        <w:t>材料补差款。</w:t>
      </w:r>
    </w:p>
    <w:p w14:paraId="084133B2">
      <w:pPr>
        <w:spacing w:before="159" w:line="215" w:lineRule="auto"/>
        <w:ind w:left="487"/>
        <w:rPr>
          <w:rFonts w:ascii="仿宋" w:hAnsi="仿宋" w:eastAsia="仿宋" w:cs="仿宋"/>
          <w:sz w:val="24"/>
          <w:szCs w:val="24"/>
        </w:rPr>
      </w:pPr>
      <w:r>
        <w:rPr>
          <w:rFonts w:ascii="仿宋" w:hAnsi="仿宋" w:eastAsia="仿宋" w:cs="仿宋"/>
          <w:spacing w:val="-5"/>
          <w:sz w:val="24"/>
          <w:szCs w:val="24"/>
        </w:rPr>
        <w:t>主要材料补差按以下公式进行补差：</w:t>
      </w:r>
    </w:p>
    <w:p w14:paraId="3E0AFAFE">
      <w:pPr>
        <w:spacing w:before="163" w:line="195" w:lineRule="auto"/>
        <w:ind w:left="485"/>
        <w:rPr>
          <w:rFonts w:ascii="仿宋" w:hAnsi="仿宋" w:eastAsia="仿宋" w:cs="仿宋"/>
          <w:sz w:val="24"/>
          <w:szCs w:val="24"/>
        </w:rPr>
      </w:pPr>
      <w:r>
        <w:rPr>
          <w:rFonts w:ascii="Cambria Math" w:hAnsi="Cambria Math" w:eastAsia="Cambria Math" w:cs="Cambria Math"/>
          <w:spacing w:val="-10"/>
          <w:sz w:val="28"/>
          <w:szCs w:val="28"/>
        </w:rPr>
        <w:t>△</w:t>
      </w:r>
      <w:r>
        <w:rPr>
          <w:rFonts w:ascii="Times New Roman" w:hAnsi="Times New Roman" w:eastAsia="Times New Roman" w:cs="Times New Roman"/>
          <w:spacing w:val="-10"/>
          <w:sz w:val="24"/>
          <w:szCs w:val="24"/>
        </w:rPr>
        <w:t>A=Q×[A-An×</w:t>
      </w:r>
      <w:r>
        <w:rPr>
          <w:rFonts w:ascii="仿宋" w:hAnsi="仿宋" w:eastAsia="仿宋" w:cs="仿宋"/>
          <w:spacing w:val="-10"/>
          <w:sz w:val="24"/>
          <w:szCs w:val="24"/>
        </w:rPr>
        <w:t>（</w:t>
      </w:r>
      <w:r>
        <w:rPr>
          <w:rFonts w:ascii="仿宋" w:hAnsi="仿宋" w:eastAsia="仿宋" w:cs="仿宋"/>
          <w:spacing w:val="-51"/>
          <w:sz w:val="24"/>
          <w:szCs w:val="24"/>
        </w:rPr>
        <w:t xml:space="preserve"> </w:t>
      </w:r>
      <w:r>
        <w:rPr>
          <w:rFonts w:ascii="Times New Roman" w:hAnsi="Times New Roman" w:eastAsia="Times New Roman" w:cs="Times New Roman"/>
          <w:spacing w:val="-10"/>
          <w:sz w:val="24"/>
          <w:szCs w:val="24"/>
        </w:rPr>
        <w:t>1±</w:t>
      </w:r>
      <w:r>
        <w:rPr>
          <w:rFonts w:ascii="Times New Roman" w:hAnsi="Times New Roman" w:eastAsia="Times New Roman" w:cs="Times New Roman"/>
          <w:spacing w:val="-60"/>
          <w:sz w:val="24"/>
          <w:szCs w:val="24"/>
        </w:rPr>
        <w:t xml:space="preserve"> </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pacing w:val="-49"/>
          <w:sz w:val="24"/>
          <w:szCs w:val="24"/>
        </w:rPr>
        <w:t xml:space="preserve"> </w:t>
      </w:r>
      <w:r>
        <w:rPr>
          <w:rFonts w:ascii="Times New Roman" w:hAnsi="Times New Roman" w:eastAsia="Times New Roman" w:cs="Times New Roman"/>
          <w:spacing w:val="-10"/>
          <w:sz w:val="24"/>
          <w:szCs w:val="24"/>
        </w:rPr>
        <w:t>%</w:t>
      </w:r>
      <w:r>
        <w:rPr>
          <w:rFonts w:ascii="仿宋" w:hAnsi="仿宋" w:eastAsia="仿宋" w:cs="仿宋"/>
          <w:spacing w:val="-10"/>
          <w:sz w:val="24"/>
          <w:szCs w:val="24"/>
        </w:rPr>
        <w:t>）</w:t>
      </w:r>
      <w:r>
        <w:rPr>
          <w:rFonts w:ascii="Times New Roman" w:hAnsi="Times New Roman" w:eastAsia="Times New Roman" w:cs="Times New Roman"/>
          <w:spacing w:val="-10"/>
          <w:sz w:val="24"/>
          <w:szCs w:val="24"/>
        </w:rPr>
        <w:t>]</w:t>
      </w:r>
      <w:r>
        <w:rPr>
          <w:rFonts w:ascii="Times New Roman" w:hAnsi="Times New Roman" w:eastAsia="Times New Roman" w:cs="Times New Roman"/>
          <w:spacing w:val="21"/>
          <w:sz w:val="24"/>
          <w:szCs w:val="24"/>
        </w:rPr>
        <w:t xml:space="preserve"> </w:t>
      </w:r>
      <w:r>
        <w:rPr>
          <w:rFonts w:ascii="Times New Roman" w:hAnsi="Times New Roman" w:eastAsia="Times New Roman" w:cs="Times New Roman"/>
          <w:spacing w:val="-10"/>
          <w:sz w:val="24"/>
          <w:szCs w:val="24"/>
        </w:rPr>
        <w:t>×</w:t>
      </w:r>
      <w:r>
        <w:rPr>
          <w:rFonts w:ascii="仿宋" w:hAnsi="仿宋" w:eastAsia="仿宋" w:cs="仿宋"/>
          <w:spacing w:val="-10"/>
          <w:sz w:val="24"/>
          <w:szCs w:val="24"/>
        </w:rPr>
        <w:t>（</w:t>
      </w:r>
      <w:r>
        <w:rPr>
          <w:rFonts w:ascii="仿宋" w:hAnsi="仿宋" w:eastAsia="仿宋" w:cs="仿宋"/>
          <w:spacing w:val="-60"/>
          <w:sz w:val="24"/>
          <w:szCs w:val="24"/>
        </w:rPr>
        <w:t xml:space="preserve"> </w:t>
      </w:r>
      <w:r>
        <w:rPr>
          <w:rFonts w:ascii="Times New Roman" w:hAnsi="Times New Roman" w:eastAsia="Times New Roman" w:cs="Times New Roman"/>
          <w:spacing w:val="-10"/>
          <w:sz w:val="24"/>
          <w:szCs w:val="24"/>
        </w:rPr>
        <w:t>1+P%</w:t>
      </w:r>
      <w:r>
        <w:rPr>
          <w:rFonts w:ascii="仿宋" w:hAnsi="仿宋" w:eastAsia="仿宋" w:cs="仿宋"/>
          <w:spacing w:val="-10"/>
          <w:sz w:val="24"/>
          <w:szCs w:val="24"/>
        </w:rPr>
        <w:t>）</w:t>
      </w:r>
    </w:p>
    <w:p w14:paraId="22A8E45B">
      <w:pPr>
        <w:spacing w:before="165" w:line="217" w:lineRule="auto"/>
        <w:ind w:left="458"/>
        <w:rPr>
          <w:rFonts w:ascii="仿宋" w:hAnsi="仿宋" w:eastAsia="仿宋" w:cs="仿宋"/>
          <w:sz w:val="24"/>
          <w:szCs w:val="24"/>
        </w:rPr>
      </w:pPr>
      <w:r>
        <w:rPr>
          <w:rFonts w:ascii="仿宋" w:hAnsi="仿宋" w:eastAsia="仿宋" w:cs="仿宋"/>
          <w:spacing w:val="-17"/>
          <w:sz w:val="24"/>
          <w:szCs w:val="24"/>
        </w:rPr>
        <w:t>其中：</w:t>
      </w:r>
    </w:p>
    <w:p w14:paraId="42CE1874">
      <w:pPr>
        <w:spacing w:line="217" w:lineRule="auto"/>
        <w:rPr>
          <w:rFonts w:ascii="仿宋" w:hAnsi="仿宋" w:eastAsia="仿宋" w:cs="仿宋"/>
          <w:sz w:val="24"/>
          <w:szCs w:val="24"/>
        </w:rPr>
        <w:sectPr>
          <w:footerReference r:id="rId43" w:type="default"/>
          <w:pgSz w:w="11900" w:h="16832"/>
          <w:pgMar w:top="1135" w:right="1444" w:bottom="1057" w:left="1444" w:header="822" w:footer="797" w:gutter="0"/>
          <w:cols w:space="720" w:num="1"/>
        </w:sectPr>
      </w:pPr>
    </w:p>
    <w:p w14:paraId="305F2F7D">
      <w:pPr>
        <w:spacing w:before="260" w:line="199" w:lineRule="auto"/>
        <w:ind w:left="466"/>
        <w:rPr>
          <w:rFonts w:ascii="仿宋" w:hAnsi="仿宋" w:eastAsia="仿宋" w:cs="仿宋"/>
          <w:sz w:val="24"/>
          <w:szCs w:val="24"/>
        </w:rPr>
      </w:pPr>
      <w:r>
        <w:rPr>
          <w:rFonts w:ascii="Cambria Math" w:hAnsi="Cambria Math" w:eastAsia="Cambria Math" w:cs="Cambria Math"/>
          <w:spacing w:val="-10"/>
          <w:sz w:val="28"/>
          <w:szCs w:val="28"/>
        </w:rPr>
        <w:t>△</w:t>
      </w:r>
      <w:r>
        <w:rPr>
          <w:rFonts w:ascii="Times New Roman" w:hAnsi="Times New Roman" w:eastAsia="Times New Roman" w:cs="Times New Roman"/>
          <w:spacing w:val="-10"/>
          <w:sz w:val="24"/>
          <w:szCs w:val="24"/>
        </w:rPr>
        <w:t>A——</w:t>
      </w:r>
      <w:r>
        <w:rPr>
          <w:rFonts w:ascii="仿宋" w:hAnsi="仿宋" w:eastAsia="仿宋" w:cs="仿宋"/>
          <w:spacing w:val="-10"/>
          <w:sz w:val="24"/>
          <w:szCs w:val="24"/>
        </w:rPr>
        <w:t>主要材料补差款；</w:t>
      </w:r>
    </w:p>
    <w:p w14:paraId="7F8A4F0D">
      <w:pPr>
        <w:spacing w:before="159" w:line="211" w:lineRule="auto"/>
        <w:ind w:left="457"/>
        <w:rPr>
          <w:rFonts w:ascii="仿宋" w:hAnsi="仿宋" w:eastAsia="仿宋" w:cs="仿宋"/>
          <w:sz w:val="24"/>
          <w:szCs w:val="24"/>
        </w:rPr>
      </w:pPr>
      <w:r>
        <w:rPr>
          <w:rFonts w:ascii="Times New Roman" w:hAnsi="Times New Roman" w:eastAsia="Times New Roman" w:cs="Times New Roman"/>
          <w:spacing w:val="-4"/>
          <w:sz w:val="24"/>
          <w:szCs w:val="24"/>
        </w:rPr>
        <w:t>Q——</w:t>
      </w:r>
      <w:r>
        <w:rPr>
          <w:rFonts w:ascii="仿宋" w:hAnsi="仿宋" w:eastAsia="仿宋" w:cs="仿宋"/>
          <w:spacing w:val="-4"/>
          <w:sz w:val="24"/>
          <w:szCs w:val="24"/>
        </w:rPr>
        <w:t>结算期完成工程量统计的主要材料用量；</w:t>
      </w:r>
    </w:p>
    <w:p w14:paraId="40EB143A">
      <w:pPr>
        <w:spacing w:before="164" w:line="215" w:lineRule="auto"/>
        <w:ind w:left="450"/>
        <w:rPr>
          <w:rFonts w:ascii="仿宋" w:hAnsi="仿宋" w:eastAsia="仿宋" w:cs="仿宋"/>
          <w:sz w:val="24"/>
          <w:szCs w:val="24"/>
        </w:rPr>
      </w:pPr>
      <w:r>
        <w:rPr>
          <w:rFonts w:ascii="Times New Roman" w:hAnsi="Times New Roman" w:eastAsia="Times New Roman" w:cs="Times New Roman"/>
          <w:spacing w:val="-5"/>
          <w:sz w:val="24"/>
          <w:szCs w:val="24"/>
        </w:rPr>
        <w:t>A——</w:t>
      </w:r>
      <w:r>
        <w:rPr>
          <w:rFonts w:ascii="仿宋" w:hAnsi="仿宋" w:eastAsia="仿宋" w:cs="仿宋"/>
          <w:spacing w:val="-5"/>
          <w:sz w:val="24"/>
          <w:szCs w:val="24"/>
        </w:rPr>
        <w:t>结算期主要材料价格；</w:t>
      </w:r>
    </w:p>
    <w:p w14:paraId="0CA5DF66">
      <w:pPr>
        <w:spacing w:before="162" w:line="215" w:lineRule="auto"/>
        <w:ind w:left="450"/>
        <w:rPr>
          <w:rFonts w:ascii="仿宋" w:hAnsi="仿宋" w:eastAsia="仿宋" w:cs="仿宋"/>
          <w:sz w:val="24"/>
          <w:szCs w:val="24"/>
        </w:rPr>
      </w:pPr>
      <w:r>
        <w:rPr>
          <w:rFonts w:ascii="Times New Roman" w:hAnsi="Times New Roman" w:eastAsia="Times New Roman" w:cs="Times New Roman"/>
          <w:spacing w:val="-4"/>
          <w:sz w:val="24"/>
          <w:szCs w:val="24"/>
        </w:rPr>
        <w:t>An——</w:t>
      </w:r>
      <w:r>
        <w:rPr>
          <w:rFonts w:ascii="仿宋" w:hAnsi="仿宋" w:eastAsia="仿宋" w:cs="仿宋"/>
          <w:spacing w:val="-4"/>
          <w:sz w:val="24"/>
          <w:szCs w:val="24"/>
        </w:rPr>
        <w:t>基准期主要补差材料价格；</w:t>
      </w:r>
    </w:p>
    <w:p w14:paraId="3781E0CA">
      <w:pPr>
        <w:spacing w:before="159" w:line="217" w:lineRule="auto"/>
        <w:ind w:left="452"/>
        <w:rPr>
          <w:rFonts w:ascii="仿宋" w:hAnsi="仿宋" w:eastAsia="仿宋" w:cs="仿宋"/>
          <w:sz w:val="24"/>
          <w:szCs w:val="24"/>
        </w:rPr>
      </w:pPr>
      <w:r>
        <w:rPr>
          <w:rFonts w:ascii="Times New Roman" w:hAnsi="Times New Roman" w:eastAsia="Times New Roman" w:cs="Times New Roman"/>
          <w:spacing w:val="-1"/>
          <w:sz w:val="24"/>
          <w:szCs w:val="24"/>
        </w:rPr>
        <w:t>P——</w:t>
      </w:r>
      <w:r>
        <w:rPr>
          <w:rFonts w:ascii="仿宋" w:hAnsi="仿宋" w:eastAsia="仿宋" w:cs="仿宋"/>
          <w:spacing w:val="-1"/>
          <w:sz w:val="24"/>
          <w:szCs w:val="24"/>
        </w:rPr>
        <w:t>招标控制价采用的税率</w:t>
      </w:r>
    </w:p>
    <w:p w14:paraId="35923E6F">
      <w:pPr>
        <w:spacing w:before="157" w:line="218" w:lineRule="auto"/>
        <w:ind w:left="453"/>
        <w:rPr>
          <w:rFonts w:ascii="仿宋" w:hAnsi="仿宋" w:eastAsia="仿宋" w:cs="仿宋"/>
          <w:sz w:val="24"/>
          <w:szCs w:val="24"/>
        </w:rPr>
      </w:pPr>
      <w:r>
        <w:rPr>
          <w:rFonts w:ascii="Times New Roman" w:hAnsi="Times New Roman" w:eastAsia="Times New Roman" w:cs="Times New Roman"/>
          <w:spacing w:val="-5"/>
          <w:sz w:val="24"/>
          <w:szCs w:val="24"/>
        </w:rPr>
        <w:t>2</w:t>
      </w:r>
      <w:r>
        <w:rPr>
          <w:rFonts w:ascii="仿宋" w:hAnsi="仿宋" w:eastAsia="仿宋" w:cs="仿宋"/>
          <w:spacing w:val="-5"/>
          <w:sz w:val="24"/>
          <w:szCs w:val="24"/>
        </w:rPr>
        <w:t>、支付方式</w:t>
      </w:r>
    </w:p>
    <w:p w14:paraId="4E62CCF6">
      <w:pPr>
        <w:spacing w:before="161" w:line="313" w:lineRule="auto"/>
        <w:ind w:left="38" w:right="28" w:firstLine="410"/>
        <w:rPr>
          <w:rFonts w:ascii="仿宋" w:hAnsi="仿宋" w:eastAsia="仿宋" w:cs="仿宋"/>
          <w:sz w:val="24"/>
          <w:szCs w:val="24"/>
        </w:rPr>
      </w:pPr>
      <w:r>
        <w:rPr>
          <w:rFonts w:ascii="仿宋" w:hAnsi="仿宋" w:eastAsia="仿宋" w:cs="仿宋"/>
          <w:spacing w:val="-2"/>
          <w:sz w:val="24"/>
          <w:szCs w:val="24"/>
        </w:rPr>
        <w:t>（</w:t>
      </w:r>
      <w:r>
        <w:rPr>
          <w:rFonts w:ascii="仿宋" w:hAnsi="仿宋" w:eastAsia="仿宋" w:cs="仿宋"/>
          <w:spacing w:val="-60"/>
          <w:sz w:val="24"/>
          <w:szCs w:val="24"/>
        </w:rPr>
        <w:t xml:space="preserve"> </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29"/>
          <w:sz w:val="24"/>
          <w:szCs w:val="24"/>
        </w:rPr>
        <w:t xml:space="preserve"> </w:t>
      </w:r>
      <w:r>
        <w:rPr>
          <w:rFonts w:ascii="仿宋" w:hAnsi="仿宋" w:eastAsia="仿宋" w:cs="仿宋"/>
          <w:spacing w:val="-2"/>
          <w:sz w:val="24"/>
          <w:szCs w:val="24"/>
        </w:rPr>
        <w:t>）计算季度最后一期的《贵港市建设工程造价信息》（工程</w:t>
      </w:r>
      <w:r>
        <w:rPr>
          <w:rFonts w:ascii="仿宋" w:hAnsi="仿宋" w:eastAsia="仿宋" w:cs="仿宋"/>
          <w:spacing w:val="-3"/>
          <w:sz w:val="24"/>
          <w:szCs w:val="24"/>
        </w:rPr>
        <w:t>所在地）主要补差</w:t>
      </w:r>
      <w:r>
        <w:rPr>
          <w:rFonts w:ascii="仿宋" w:hAnsi="仿宋" w:eastAsia="仿宋" w:cs="仿宋"/>
          <w:spacing w:val="-1"/>
          <w:sz w:val="24"/>
          <w:szCs w:val="24"/>
        </w:rPr>
        <w:t>材料信息价格高于基准期主要补差材料价格</w:t>
      </w:r>
      <w:r>
        <w:rPr>
          <w:rFonts w:ascii="仿宋" w:hAnsi="仿宋" w:eastAsia="仿宋" w:cs="仿宋"/>
          <w:spacing w:val="64"/>
          <w:sz w:val="24"/>
          <w:szCs w:val="24"/>
          <w:u w:val="single"/>
        </w:rPr>
        <w:t xml:space="preserve">  </w:t>
      </w:r>
      <w:r>
        <w:rPr>
          <w:rFonts w:ascii="仿宋" w:hAnsi="仿宋" w:eastAsia="仿宋" w:cs="仿宋"/>
          <w:spacing w:val="-111"/>
          <w:sz w:val="24"/>
          <w:szCs w:val="24"/>
        </w:rPr>
        <w:t xml:space="preserve"> </w:t>
      </w:r>
      <w:r>
        <w:rPr>
          <w:rFonts w:ascii="Times New Roman" w:hAnsi="Times New Roman" w:eastAsia="Times New Roman" w:cs="Times New Roman"/>
          <w:spacing w:val="-1"/>
          <w:sz w:val="24"/>
          <w:szCs w:val="24"/>
        </w:rPr>
        <w:t>%</w:t>
      </w:r>
      <w:r>
        <w:rPr>
          <w:rFonts w:ascii="仿宋" w:hAnsi="仿宋" w:eastAsia="仿宋" w:cs="仿宋"/>
          <w:spacing w:val="-1"/>
          <w:sz w:val="24"/>
          <w:szCs w:val="24"/>
        </w:rPr>
        <w:t xml:space="preserve">的，承包人提出书面报告，由发包人在 </w:t>
      </w:r>
      <w:r>
        <w:rPr>
          <w:rFonts w:ascii="Times New Roman" w:hAnsi="Times New Roman" w:eastAsia="Times New Roman" w:cs="Times New Roman"/>
          <w:spacing w:val="-1"/>
          <w:sz w:val="24"/>
          <w:szCs w:val="24"/>
        </w:rPr>
        <w:t>7</w:t>
      </w:r>
      <w:r>
        <w:rPr>
          <w:rFonts w:ascii="Times New Roman" w:hAnsi="Times New Roman" w:eastAsia="Times New Roman" w:cs="Times New Roman"/>
          <w:spacing w:val="39"/>
          <w:w w:val="101"/>
          <w:sz w:val="24"/>
          <w:szCs w:val="24"/>
        </w:rPr>
        <w:t xml:space="preserve"> </w:t>
      </w:r>
      <w:r>
        <w:rPr>
          <w:rFonts w:ascii="仿宋" w:hAnsi="仿宋" w:eastAsia="仿宋" w:cs="仿宋"/>
          <w:spacing w:val="-1"/>
          <w:sz w:val="24"/>
          <w:szCs w:val="24"/>
        </w:rPr>
        <w:t>个工作日内确认后对超过部分以价格之差予以价差调理，承包人应当在以上情况</w:t>
      </w:r>
      <w:r>
        <w:rPr>
          <w:rFonts w:ascii="仿宋" w:hAnsi="仿宋" w:eastAsia="仿宋" w:cs="仿宋"/>
          <w:spacing w:val="1"/>
          <w:sz w:val="24"/>
          <w:szCs w:val="24"/>
        </w:rPr>
        <w:t xml:space="preserve">发生后 </w:t>
      </w:r>
      <w:r>
        <w:rPr>
          <w:rFonts w:ascii="Times New Roman" w:hAnsi="Times New Roman" w:eastAsia="Times New Roman" w:cs="Times New Roman"/>
          <w:spacing w:val="1"/>
          <w:sz w:val="24"/>
          <w:szCs w:val="24"/>
        </w:rPr>
        <w:t xml:space="preserve">14  </w:t>
      </w:r>
      <w:r>
        <w:rPr>
          <w:rFonts w:ascii="仿宋" w:hAnsi="仿宋" w:eastAsia="仿宋" w:cs="仿宋"/>
          <w:spacing w:val="1"/>
          <w:sz w:val="24"/>
          <w:szCs w:val="24"/>
        </w:rPr>
        <w:t>天内，将调整原因、金额以书面形式通知监理工程师，监理工程师确认调</w:t>
      </w:r>
      <w:r>
        <w:rPr>
          <w:rFonts w:ascii="仿宋" w:hAnsi="仿宋" w:eastAsia="仿宋" w:cs="仿宋"/>
          <w:spacing w:val="-2"/>
          <w:sz w:val="24"/>
          <w:szCs w:val="24"/>
        </w:rPr>
        <w:t>整金额后作为追加合同价款，经审计，财政部门评审认可后与工程款同期支付。</w:t>
      </w:r>
    </w:p>
    <w:p w14:paraId="65CFAA9F">
      <w:pPr>
        <w:spacing w:before="160" w:line="298" w:lineRule="auto"/>
        <w:ind w:left="41" w:right="28" w:firstLine="407"/>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2</w:t>
      </w:r>
      <w:r>
        <w:rPr>
          <w:rFonts w:ascii="仿宋" w:hAnsi="仿宋" w:eastAsia="仿宋" w:cs="仿宋"/>
          <w:sz w:val="24"/>
          <w:szCs w:val="24"/>
        </w:rPr>
        <w:t>）计算季度最后一期的《贵港市建设工程造价信息》（工程所在地）主要补差</w:t>
      </w:r>
      <w:r>
        <w:rPr>
          <w:rFonts w:ascii="仿宋" w:hAnsi="仿宋" w:eastAsia="仿宋" w:cs="仿宋"/>
          <w:spacing w:val="-1"/>
          <w:sz w:val="24"/>
          <w:szCs w:val="24"/>
        </w:rPr>
        <w:t>材料信息价格低于基准期主要补差价格</w:t>
      </w:r>
      <w:r>
        <w:rPr>
          <w:rFonts w:ascii="仿宋" w:hAnsi="仿宋" w:eastAsia="仿宋" w:cs="仿宋"/>
          <w:spacing w:val="63"/>
          <w:sz w:val="24"/>
          <w:szCs w:val="24"/>
          <w:u w:val="single"/>
        </w:rPr>
        <w:t xml:space="preserve">  </w:t>
      </w:r>
      <w:r>
        <w:rPr>
          <w:rFonts w:ascii="仿宋" w:hAnsi="仿宋" w:eastAsia="仿宋" w:cs="仿宋"/>
          <w:spacing w:val="-112"/>
          <w:sz w:val="24"/>
          <w:szCs w:val="24"/>
        </w:rPr>
        <w:t xml:space="preserve"> </w:t>
      </w:r>
      <w:r>
        <w:rPr>
          <w:rFonts w:ascii="Times New Roman" w:hAnsi="Times New Roman" w:eastAsia="Times New Roman" w:cs="Times New Roman"/>
          <w:spacing w:val="-1"/>
          <w:sz w:val="24"/>
          <w:szCs w:val="24"/>
        </w:rPr>
        <w:t>%</w:t>
      </w:r>
      <w:r>
        <w:rPr>
          <w:rFonts w:ascii="仿宋" w:hAnsi="仿宋" w:eastAsia="仿宋" w:cs="仿宋"/>
          <w:spacing w:val="-1"/>
          <w:sz w:val="24"/>
          <w:szCs w:val="24"/>
        </w:rPr>
        <w:t>的，发包人在当期合同款中对超过部分予</w:t>
      </w:r>
      <w:r>
        <w:rPr>
          <w:rFonts w:ascii="仿宋" w:hAnsi="仿宋" w:eastAsia="仿宋" w:cs="仿宋"/>
          <w:spacing w:val="-5"/>
          <w:sz w:val="24"/>
          <w:szCs w:val="24"/>
        </w:rPr>
        <w:t>以价差调整并扣除相关款项。</w:t>
      </w:r>
    </w:p>
    <w:p w14:paraId="6BD9E72E">
      <w:pPr>
        <w:spacing w:before="156" w:line="340" w:lineRule="auto"/>
        <w:ind w:left="38" w:right="26" w:firstLine="422"/>
        <w:rPr>
          <w:rFonts w:ascii="仿宋" w:hAnsi="仿宋" w:eastAsia="仿宋" w:cs="仿宋"/>
          <w:sz w:val="24"/>
          <w:szCs w:val="24"/>
        </w:rPr>
      </w:pPr>
      <w:r>
        <w:rPr>
          <w:rFonts w:ascii="仿宋" w:hAnsi="仿宋" w:eastAsia="仿宋" w:cs="仿宋"/>
          <w:spacing w:val="3"/>
          <w:sz w:val="24"/>
          <w:szCs w:val="24"/>
        </w:rPr>
        <w:t>材料补差不以承包人做出的工地价为依据，也不考虑对运杂费、采保费和保险费</w:t>
      </w:r>
      <w:r>
        <w:rPr>
          <w:rFonts w:ascii="仿宋" w:hAnsi="仿宋" w:eastAsia="仿宋" w:cs="仿宋"/>
          <w:spacing w:val="-10"/>
          <w:sz w:val="24"/>
          <w:szCs w:val="24"/>
        </w:rPr>
        <w:t>进行补差。</w:t>
      </w:r>
    </w:p>
    <w:p w14:paraId="23DFF889">
      <w:pPr>
        <w:spacing w:before="1" w:line="338" w:lineRule="auto"/>
        <w:ind w:left="71" w:right="26" w:firstLine="389"/>
        <w:rPr>
          <w:rFonts w:ascii="仿宋" w:hAnsi="仿宋" w:eastAsia="仿宋" w:cs="仿宋"/>
          <w:sz w:val="24"/>
          <w:szCs w:val="24"/>
        </w:rPr>
      </w:pPr>
      <w:r>
        <w:rPr>
          <w:rFonts w:ascii="仿宋" w:hAnsi="仿宋" w:eastAsia="仿宋" w:cs="仿宋"/>
          <w:spacing w:val="2"/>
          <w:sz w:val="24"/>
          <w:szCs w:val="24"/>
        </w:rPr>
        <w:t>承包人未在约定的工期内完工，</w:t>
      </w:r>
      <w:r>
        <w:rPr>
          <w:rFonts w:ascii="仿宋" w:hAnsi="仿宋" w:eastAsia="仿宋" w:cs="仿宋"/>
          <w:spacing w:val="-62"/>
          <w:sz w:val="24"/>
          <w:szCs w:val="24"/>
        </w:rPr>
        <w:t xml:space="preserve"> </w:t>
      </w:r>
      <w:r>
        <w:rPr>
          <w:rFonts w:ascii="仿宋" w:hAnsi="仿宋" w:eastAsia="仿宋" w:cs="仿宋"/>
          <w:spacing w:val="2"/>
          <w:sz w:val="24"/>
          <w:szCs w:val="24"/>
        </w:rPr>
        <w:t>因延误工期而遇上价格上涨的，则</w:t>
      </w:r>
      <w:r>
        <w:rPr>
          <w:rFonts w:ascii="仿宋" w:hAnsi="仿宋" w:eastAsia="仿宋" w:cs="仿宋"/>
          <w:spacing w:val="1"/>
          <w:sz w:val="24"/>
          <w:szCs w:val="24"/>
        </w:rPr>
        <w:t>价格上涨金额</w:t>
      </w:r>
      <w:r>
        <w:rPr>
          <w:rFonts w:ascii="仿宋" w:hAnsi="仿宋" w:eastAsia="仿宋" w:cs="仿宋"/>
          <w:spacing w:val="-9"/>
          <w:sz w:val="24"/>
          <w:szCs w:val="24"/>
        </w:rPr>
        <w:t>由承包人自行承担。</w:t>
      </w:r>
    </w:p>
    <w:p w14:paraId="62FBEA96">
      <w:pPr>
        <w:spacing w:before="1" w:line="216" w:lineRule="auto"/>
        <w:ind w:left="465"/>
        <w:rPr>
          <w:rFonts w:ascii="仿宋" w:hAnsi="仿宋" w:eastAsia="仿宋" w:cs="仿宋"/>
          <w:sz w:val="24"/>
          <w:szCs w:val="24"/>
        </w:rPr>
      </w:pPr>
      <w:r>
        <w:rPr>
          <w:rFonts w:ascii="仿宋" w:hAnsi="仿宋" w:eastAsia="仿宋" w:cs="仿宋"/>
          <w:spacing w:val="-2"/>
          <w:sz w:val="24"/>
          <w:szCs w:val="24"/>
        </w:rPr>
        <w:t>如因法律政策因素引起的合同价格变动，其调整方法按有关文件</w:t>
      </w:r>
      <w:r>
        <w:rPr>
          <w:rFonts w:ascii="仿宋" w:hAnsi="仿宋" w:eastAsia="仿宋" w:cs="仿宋"/>
          <w:spacing w:val="-3"/>
          <w:sz w:val="24"/>
          <w:szCs w:val="24"/>
        </w:rPr>
        <w:t>执行。</w:t>
      </w:r>
    </w:p>
    <w:p w14:paraId="6F464A0B">
      <w:pPr>
        <w:spacing w:before="123" w:line="218" w:lineRule="auto"/>
        <w:ind w:left="3608"/>
        <w:rPr>
          <w:rFonts w:ascii="仿宋" w:hAnsi="仿宋" w:eastAsia="仿宋" w:cs="仿宋"/>
          <w:sz w:val="28"/>
          <w:szCs w:val="28"/>
        </w:rPr>
      </w:pPr>
      <w:r>
        <w:rPr>
          <w:rFonts w:ascii="Times New Roman" w:hAnsi="Times New Roman" w:eastAsia="Times New Roman" w:cs="Times New Roman"/>
          <w:b/>
          <w:bCs/>
          <w:spacing w:val="-3"/>
          <w:sz w:val="28"/>
          <w:szCs w:val="28"/>
        </w:rPr>
        <w:t xml:space="preserve">17. </w:t>
      </w:r>
      <w:r>
        <w:rPr>
          <w:rFonts w:ascii="仿宋" w:hAnsi="仿宋" w:eastAsia="仿宋" w:cs="仿宋"/>
          <w:b/>
          <w:bCs/>
          <w:spacing w:val="-3"/>
          <w:sz w:val="28"/>
          <w:szCs w:val="28"/>
        </w:rPr>
        <w:t>计量与支付</w:t>
      </w:r>
    </w:p>
    <w:p w14:paraId="186FCE64">
      <w:pPr>
        <w:spacing w:before="144" w:line="218" w:lineRule="auto"/>
        <w:ind w:left="4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17.2 </w:t>
      </w:r>
      <w:r>
        <w:rPr>
          <w:rFonts w:ascii="仿宋" w:hAnsi="仿宋" w:eastAsia="仿宋" w:cs="仿宋"/>
          <w:b/>
          <w:bCs/>
          <w:spacing w:val="-3"/>
          <w:sz w:val="24"/>
          <w:szCs w:val="24"/>
        </w:rPr>
        <w:t>预付款</w:t>
      </w:r>
    </w:p>
    <w:p w14:paraId="144D8407">
      <w:pPr>
        <w:spacing w:before="158" w:line="218" w:lineRule="auto"/>
        <w:ind w:left="476"/>
        <w:rPr>
          <w:rFonts w:ascii="仿宋" w:hAnsi="仿宋" w:eastAsia="仿宋" w:cs="仿宋"/>
          <w:sz w:val="24"/>
          <w:szCs w:val="24"/>
        </w:rPr>
      </w:pPr>
      <w:r>
        <w:rPr>
          <w:rFonts w:ascii="Times New Roman" w:hAnsi="Times New Roman" w:eastAsia="Times New Roman" w:cs="Times New Roman"/>
          <w:spacing w:val="-4"/>
          <w:sz w:val="24"/>
          <w:szCs w:val="24"/>
        </w:rPr>
        <w:t xml:space="preserve">17.2.1 </w:t>
      </w:r>
      <w:r>
        <w:rPr>
          <w:rFonts w:ascii="仿宋" w:hAnsi="仿宋" w:eastAsia="仿宋" w:cs="仿宋"/>
          <w:spacing w:val="-4"/>
          <w:sz w:val="24"/>
          <w:szCs w:val="24"/>
        </w:rPr>
        <w:t>预付款</w:t>
      </w:r>
    </w:p>
    <w:p w14:paraId="38732DBA">
      <w:pPr>
        <w:spacing w:before="158" w:line="338" w:lineRule="auto"/>
        <w:ind w:left="49" w:right="28" w:firstLine="380"/>
        <w:jc w:val="both"/>
        <w:rPr>
          <w:rFonts w:ascii="仿宋" w:hAnsi="仿宋" w:eastAsia="仿宋" w:cs="仿宋"/>
          <w:sz w:val="24"/>
          <w:szCs w:val="24"/>
        </w:rPr>
      </w:pPr>
      <w:r>
        <w:rPr>
          <w:rFonts w:ascii="仿宋" w:hAnsi="仿宋" w:eastAsia="仿宋" w:cs="仿宋"/>
          <w:spacing w:val="5"/>
          <w:sz w:val="24"/>
          <w:szCs w:val="24"/>
        </w:rPr>
        <w:t>（</w:t>
      </w:r>
      <w:r>
        <w:rPr>
          <w:rFonts w:ascii="仿宋" w:hAnsi="仿宋" w:eastAsia="仿宋" w:cs="仿宋"/>
          <w:spacing w:val="-43"/>
          <w:sz w:val="24"/>
          <w:szCs w:val="24"/>
        </w:rPr>
        <w:t xml:space="preserve"> </w:t>
      </w:r>
      <w:r>
        <w:rPr>
          <w:rFonts w:ascii="Times New Roman" w:hAnsi="Times New Roman" w:eastAsia="Times New Roman" w:cs="Times New Roman"/>
          <w:spacing w:val="5"/>
          <w:sz w:val="24"/>
          <w:szCs w:val="24"/>
        </w:rPr>
        <w:t>1</w:t>
      </w:r>
      <w:r>
        <w:rPr>
          <w:rFonts w:ascii="Times New Roman" w:hAnsi="Times New Roman" w:eastAsia="Times New Roman" w:cs="Times New Roman"/>
          <w:spacing w:val="-20"/>
          <w:sz w:val="24"/>
          <w:szCs w:val="24"/>
        </w:rPr>
        <w:t xml:space="preserve"> </w:t>
      </w:r>
      <w:r>
        <w:rPr>
          <w:rFonts w:ascii="仿宋" w:hAnsi="仿宋" w:eastAsia="仿宋" w:cs="仿宋"/>
          <w:spacing w:val="5"/>
          <w:sz w:val="24"/>
          <w:szCs w:val="24"/>
        </w:rPr>
        <w:t xml:space="preserve">）工程预付款的总金额为签约合同价的 </w:t>
      </w:r>
      <w:r>
        <w:rPr>
          <w:rFonts w:ascii="Times New Roman" w:hAnsi="Times New Roman" w:eastAsia="Times New Roman" w:cs="Times New Roman"/>
          <w:spacing w:val="5"/>
          <w:sz w:val="24"/>
          <w:szCs w:val="24"/>
          <w:u w:val="single"/>
        </w:rPr>
        <w:t xml:space="preserve">30  </w:t>
      </w:r>
      <w:r>
        <w:rPr>
          <w:rFonts w:ascii="Times New Roman" w:hAnsi="Times New Roman" w:eastAsia="Times New Roman" w:cs="Times New Roman"/>
          <w:spacing w:val="5"/>
          <w:sz w:val="24"/>
          <w:szCs w:val="24"/>
        </w:rPr>
        <w:t>%</w:t>
      </w:r>
      <w:r>
        <w:rPr>
          <w:rFonts w:ascii="仿宋" w:hAnsi="仿宋" w:eastAsia="仿宋" w:cs="仿宋"/>
          <w:spacing w:val="5"/>
          <w:sz w:val="24"/>
          <w:szCs w:val="24"/>
        </w:rPr>
        <w:t>。（注：如采购人在签订合同</w:t>
      </w:r>
      <w:r>
        <w:rPr>
          <w:rFonts w:ascii="仿宋" w:hAnsi="仿宋" w:eastAsia="仿宋" w:cs="仿宋"/>
          <w:spacing w:val="1"/>
          <w:sz w:val="24"/>
          <w:szCs w:val="24"/>
        </w:rPr>
        <w:t>时，成交人明确表示无需预付款或者主动要求降低预付款比例的，采购人可不采用预</w:t>
      </w:r>
      <w:r>
        <w:rPr>
          <w:rFonts w:ascii="仿宋" w:hAnsi="仿宋" w:eastAsia="仿宋" w:cs="仿宋"/>
          <w:spacing w:val="-10"/>
          <w:sz w:val="24"/>
          <w:szCs w:val="24"/>
        </w:rPr>
        <w:t>付款制度）。</w:t>
      </w:r>
    </w:p>
    <w:p w14:paraId="7F4A0348">
      <w:pPr>
        <w:spacing w:before="1" w:line="215" w:lineRule="auto"/>
        <w:ind w:left="476"/>
        <w:rPr>
          <w:rFonts w:ascii="仿宋" w:hAnsi="仿宋" w:eastAsia="仿宋" w:cs="仿宋"/>
          <w:sz w:val="24"/>
          <w:szCs w:val="24"/>
        </w:rPr>
      </w:pPr>
      <w:r>
        <w:rPr>
          <w:rFonts w:ascii="Times New Roman" w:hAnsi="Times New Roman" w:eastAsia="Times New Roman" w:cs="Times New Roman"/>
          <w:spacing w:val="-3"/>
          <w:sz w:val="24"/>
          <w:szCs w:val="24"/>
        </w:rPr>
        <w:t xml:space="preserve">17.2.2 </w:t>
      </w:r>
      <w:r>
        <w:rPr>
          <w:rFonts w:ascii="仿宋" w:hAnsi="仿宋" w:eastAsia="仿宋" w:cs="仿宋"/>
          <w:spacing w:val="-3"/>
          <w:sz w:val="24"/>
          <w:szCs w:val="24"/>
        </w:rPr>
        <w:t>预付款保函（担保）</w:t>
      </w:r>
    </w:p>
    <w:p w14:paraId="117AF662">
      <w:pPr>
        <w:spacing w:before="159" w:line="215" w:lineRule="auto"/>
        <w:ind w:left="448"/>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2</w:t>
      </w:r>
      <w:r>
        <w:rPr>
          <w:rFonts w:ascii="仿宋" w:hAnsi="仿宋" w:eastAsia="仿宋" w:cs="仿宋"/>
          <w:spacing w:val="-1"/>
          <w:sz w:val="24"/>
          <w:szCs w:val="24"/>
        </w:rPr>
        <w:t>）工程材料预付款的担保约定为：</w:t>
      </w:r>
      <w:r>
        <w:rPr>
          <w:rFonts w:ascii="仿宋" w:hAnsi="仿宋" w:eastAsia="仿宋" w:cs="仿宋"/>
          <w:spacing w:val="-1"/>
          <w:sz w:val="24"/>
          <w:szCs w:val="24"/>
          <w:u w:val="single"/>
        </w:rPr>
        <w:t xml:space="preserve"> 无 </w:t>
      </w:r>
      <w:r>
        <w:rPr>
          <w:rFonts w:ascii="仿宋" w:hAnsi="仿宋" w:eastAsia="仿宋" w:cs="仿宋"/>
          <w:spacing w:val="-1"/>
          <w:sz w:val="24"/>
          <w:szCs w:val="24"/>
        </w:rPr>
        <w:t>。</w:t>
      </w:r>
    </w:p>
    <w:p w14:paraId="600E6C2E">
      <w:pPr>
        <w:spacing w:before="162" w:line="217" w:lineRule="auto"/>
        <w:ind w:left="476"/>
        <w:rPr>
          <w:rFonts w:ascii="仿宋" w:hAnsi="仿宋" w:eastAsia="仿宋" w:cs="仿宋"/>
          <w:sz w:val="24"/>
          <w:szCs w:val="24"/>
        </w:rPr>
      </w:pPr>
      <w:r>
        <w:rPr>
          <w:rFonts w:ascii="Times New Roman" w:hAnsi="Times New Roman" w:eastAsia="Times New Roman" w:cs="Times New Roman"/>
          <w:spacing w:val="-3"/>
          <w:sz w:val="24"/>
          <w:szCs w:val="24"/>
        </w:rPr>
        <w:t xml:space="preserve">17.2.3 </w:t>
      </w:r>
      <w:r>
        <w:rPr>
          <w:rFonts w:ascii="仿宋" w:hAnsi="仿宋" w:eastAsia="仿宋" w:cs="仿宋"/>
          <w:spacing w:val="-3"/>
          <w:sz w:val="24"/>
          <w:szCs w:val="24"/>
        </w:rPr>
        <w:t>预付款的扣回与还清</w:t>
      </w:r>
    </w:p>
    <w:p w14:paraId="471F3110">
      <w:pPr>
        <w:spacing w:before="156" w:line="339" w:lineRule="auto"/>
        <w:ind w:left="60" w:right="26" w:firstLine="403"/>
        <w:rPr>
          <w:rFonts w:ascii="仿宋" w:hAnsi="仿宋" w:eastAsia="仿宋" w:cs="仿宋"/>
          <w:sz w:val="24"/>
          <w:szCs w:val="24"/>
        </w:rPr>
      </w:pPr>
      <w:r>
        <w:rPr>
          <w:rFonts w:ascii="仿宋" w:hAnsi="仿宋" w:eastAsia="仿宋" w:cs="仿宋"/>
          <w:spacing w:val="3"/>
          <w:sz w:val="24"/>
          <w:szCs w:val="24"/>
        </w:rPr>
        <w:t>工程预付款按项目进度扣回工程预付款，直至合同累计完成金额达到预付款总额</w:t>
      </w:r>
      <w:r>
        <w:rPr>
          <w:rFonts w:ascii="仿宋" w:hAnsi="仿宋" w:eastAsia="仿宋" w:cs="仿宋"/>
          <w:spacing w:val="-4"/>
          <w:sz w:val="24"/>
          <w:szCs w:val="24"/>
        </w:rPr>
        <w:t>时全部扣清，扣清工程预付款后再拨付工程进度款。</w:t>
      </w:r>
    </w:p>
    <w:p w14:paraId="1A0A9C6F">
      <w:pPr>
        <w:spacing w:line="215" w:lineRule="auto"/>
        <w:ind w:left="448"/>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2</w:t>
      </w:r>
      <w:r>
        <w:rPr>
          <w:rFonts w:ascii="仿宋" w:hAnsi="仿宋" w:eastAsia="仿宋" w:cs="仿宋"/>
          <w:spacing w:val="-1"/>
          <w:sz w:val="24"/>
          <w:szCs w:val="24"/>
        </w:rPr>
        <w:t>）工程材料预付款的扣回与还清约定为：</w:t>
      </w:r>
      <w:r>
        <w:rPr>
          <w:rFonts w:ascii="仿宋" w:hAnsi="仿宋" w:eastAsia="仿宋" w:cs="仿宋"/>
          <w:spacing w:val="-1"/>
          <w:sz w:val="24"/>
          <w:szCs w:val="24"/>
          <w:u w:val="single"/>
        </w:rPr>
        <w:t xml:space="preserve">无 </w:t>
      </w:r>
      <w:r>
        <w:rPr>
          <w:rFonts w:ascii="仿宋" w:hAnsi="仿宋" w:eastAsia="仿宋" w:cs="仿宋"/>
          <w:spacing w:val="-1"/>
          <w:sz w:val="24"/>
          <w:szCs w:val="24"/>
        </w:rPr>
        <w:t>。</w:t>
      </w:r>
    </w:p>
    <w:p w14:paraId="7A917DDF">
      <w:pPr>
        <w:spacing w:line="215" w:lineRule="auto"/>
        <w:rPr>
          <w:rFonts w:ascii="仿宋" w:hAnsi="仿宋" w:eastAsia="仿宋" w:cs="仿宋"/>
          <w:sz w:val="24"/>
          <w:szCs w:val="24"/>
        </w:rPr>
        <w:sectPr>
          <w:footerReference r:id="rId44" w:type="default"/>
          <w:pgSz w:w="11900" w:h="16832"/>
          <w:pgMar w:top="1135" w:right="1444" w:bottom="1057" w:left="1444" w:header="822" w:footer="795" w:gutter="0"/>
          <w:cols w:space="720" w:num="1"/>
        </w:sectPr>
      </w:pPr>
    </w:p>
    <w:p w14:paraId="33E26B41">
      <w:pPr>
        <w:spacing w:before="260" w:line="218" w:lineRule="auto"/>
        <w:ind w:left="44"/>
        <w:outlineLvl w:val="2"/>
        <w:rPr>
          <w:rFonts w:ascii="仿宋" w:hAnsi="仿宋" w:eastAsia="仿宋" w:cs="仿宋"/>
          <w:sz w:val="24"/>
          <w:szCs w:val="24"/>
        </w:rPr>
      </w:pPr>
      <w:r>
        <w:rPr>
          <w:rFonts w:ascii="Times New Roman" w:hAnsi="Times New Roman" w:eastAsia="Times New Roman" w:cs="Times New Roman"/>
          <w:b/>
          <w:bCs/>
          <w:spacing w:val="-4"/>
          <w:sz w:val="24"/>
          <w:szCs w:val="24"/>
        </w:rPr>
        <w:t xml:space="preserve">17.3 </w:t>
      </w:r>
      <w:r>
        <w:rPr>
          <w:rFonts w:ascii="仿宋" w:hAnsi="仿宋" w:eastAsia="仿宋" w:cs="仿宋"/>
          <w:b/>
          <w:bCs/>
          <w:spacing w:val="-4"/>
          <w:sz w:val="24"/>
          <w:szCs w:val="24"/>
        </w:rPr>
        <w:t>工程进度付款</w:t>
      </w:r>
    </w:p>
    <w:p w14:paraId="51B3497B">
      <w:pPr>
        <w:spacing w:before="155" w:line="215" w:lineRule="auto"/>
        <w:ind w:left="476"/>
        <w:rPr>
          <w:rFonts w:ascii="仿宋" w:hAnsi="仿宋" w:eastAsia="仿宋" w:cs="仿宋"/>
          <w:sz w:val="24"/>
          <w:szCs w:val="24"/>
        </w:rPr>
      </w:pPr>
      <w:r>
        <w:rPr>
          <w:rFonts w:ascii="Times New Roman" w:hAnsi="Times New Roman" w:eastAsia="Times New Roman" w:cs="Times New Roman"/>
          <w:spacing w:val="-3"/>
          <w:sz w:val="24"/>
          <w:szCs w:val="24"/>
        </w:rPr>
        <w:t xml:space="preserve">17.3.2 </w:t>
      </w:r>
      <w:r>
        <w:rPr>
          <w:rFonts w:ascii="仿宋" w:hAnsi="仿宋" w:eastAsia="仿宋" w:cs="仿宋"/>
          <w:spacing w:val="-3"/>
          <w:sz w:val="24"/>
          <w:szCs w:val="24"/>
        </w:rPr>
        <w:t>进度付款申请单</w:t>
      </w:r>
    </w:p>
    <w:p w14:paraId="6F050904">
      <w:pPr>
        <w:spacing w:before="160" w:line="214" w:lineRule="auto"/>
        <w:ind w:left="479"/>
        <w:rPr>
          <w:rFonts w:ascii="仿宋" w:hAnsi="仿宋" w:eastAsia="仿宋" w:cs="仿宋"/>
          <w:sz w:val="24"/>
          <w:szCs w:val="24"/>
        </w:rPr>
      </w:pPr>
      <w:r>
        <w:rPr>
          <w:rFonts w:ascii="仿宋" w:hAnsi="仿宋" w:eastAsia="仿宋" w:cs="仿宋"/>
          <w:spacing w:val="-1"/>
          <w:sz w:val="24"/>
          <w:szCs w:val="24"/>
        </w:rPr>
        <w:t>承包人提交进度付款申请单的份数：</w:t>
      </w:r>
      <w:r>
        <w:rPr>
          <w:rFonts w:ascii="仿宋" w:hAnsi="仿宋" w:eastAsia="仿宋" w:cs="仿宋"/>
          <w:spacing w:val="59"/>
          <w:sz w:val="24"/>
          <w:szCs w:val="24"/>
          <w:u w:val="single"/>
        </w:rPr>
        <w:t xml:space="preserve">  </w:t>
      </w:r>
      <w:r>
        <w:rPr>
          <w:rFonts w:ascii="仿宋" w:hAnsi="仿宋" w:eastAsia="仿宋" w:cs="仿宋"/>
          <w:spacing w:val="-1"/>
          <w:sz w:val="24"/>
          <w:szCs w:val="24"/>
          <w:u w:val="single"/>
        </w:rPr>
        <w:t xml:space="preserve">在签订施工承包合同时约定    </w:t>
      </w:r>
      <w:r>
        <w:rPr>
          <w:rFonts w:ascii="仿宋" w:hAnsi="仿宋" w:eastAsia="仿宋" w:cs="仿宋"/>
          <w:spacing w:val="-1"/>
          <w:sz w:val="24"/>
          <w:szCs w:val="24"/>
        </w:rPr>
        <w:t>。</w:t>
      </w:r>
    </w:p>
    <w:p w14:paraId="2118D02D">
      <w:pPr>
        <w:spacing w:before="160" w:line="218" w:lineRule="auto"/>
        <w:ind w:left="496"/>
        <w:rPr>
          <w:rFonts w:ascii="仿宋" w:hAnsi="仿宋" w:eastAsia="仿宋" w:cs="仿宋"/>
          <w:sz w:val="24"/>
          <w:szCs w:val="24"/>
        </w:rPr>
      </w:pPr>
      <w:r>
        <w:rPr>
          <w:rFonts w:ascii="Times New Roman" w:hAnsi="Times New Roman" w:eastAsia="Times New Roman" w:cs="Times New Roman"/>
          <w:spacing w:val="-3"/>
          <w:sz w:val="24"/>
          <w:szCs w:val="24"/>
        </w:rPr>
        <w:t xml:space="preserve">17.3.3 </w:t>
      </w:r>
      <w:r>
        <w:rPr>
          <w:rFonts w:ascii="仿宋" w:hAnsi="仿宋" w:eastAsia="仿宋" w:cs="仿宋"/>
          <w:spacing w:val="-3"/>
          <w:sz w:val="24"/>
          <w:szCs w:val="24"/>
        </w:rPr>
        <w:t>进度付款证书和支付时间</w:t>
      </w:r>
    </w:p>
    <w:p w14:paraId="3DFE0629">
      <w:pPr>
        <w:spacing w:before="155" w:line="339" w:lineRule="auto"/>
        <w:ind w:left="42" w:right="31" w:firstLine="425"/>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2</w:t>
      </w:r>
      <w:r>
        <w:rPr>
          <w:rFonts w:ascii="仿宋" w:hAnsi="仿宋" w:eastAsia="仿宋" w:cs="仿宋"/>
          <w:sz w:val="24"/>
          <w:szCs w:val="24"/>
        </w:rPr>
        <w:t>）本款</w:t>
      </w:r>
      <w:r>
        <w:rPr>
          <w:rFonts w:ascii="Times New Roman" w:hAnsi="Times New Roman" w:eastAsia="Times New Roman" w:cs="Times New Roman"/>
          <w:sz w:val="24"/>
          <w:szCs w:val="24"/>
        </w:rPr>
        <w:t>“</w:t>
      </w:r>
      <w:r>
        <w:rPr>
          <w:rFonts w:ascii="仿宋" w:hAnsi="仿宋" w:eastAsia="仿宋" w:cs="仿宋"/>
          <w:sz w:val="24"/>
          <w:szCs w:val="24"/>
        </w:rPr>
        <w:t>专用合同条款的约定支付逾期付款违约金</w:t>
      </w:r>
      <w:r>
        <w:rPr>
          <w:rFonts w:ascii="Times New Roman" w:hAnsi="Times New Roman" w:eastAsia="Times New Roman" w:cs="Times New Roman"/>
          <w:sz w:val="24"/>
          <w:szCs w:val="24"/>
        </w:rPr>
        <w:t>”</w:t>
      </w:r>
      <w:r>
        <w:rPr>
          <w:rFonts w:ascii="仿宋" w:hAnsi="仿宋" w:eastAsia="仿宋" w:cs="仿宋"/>
          <w:sz w:val="24"/>
          <w:szCs w:val="24"/>
        </w:rPr>
        <w:t>为按中国人民银行规定的同</w:t>
      </w:r>
      <w:r>
        <w:rPr>
          <w:rFonts w:ascii="仿宋" w:hAnsi="仿宋" w:eastAsia="仿宋" w:cs="仿宋"/>
          <w:spacing w:val="-3"/>
          <w:sz w:val="24"/>
          <w:szCs w:val="24"/>
        </w:rPr>
        <w:t>期贷款利率计算的逾期付款金额的利息。</w:t>
      </w:r>
    </w:p>
    <w:p w14:paraId="55812235">
      <w:pPr>
        <w:spacing w:line="218" w:lineRule="auto"/>
        <w:ind w:left="496"/>
        <w:rPr>
          <w:rFonts w:ascii="仿宋" w:hAnsi="仿宋" w:eastAsia="仿宋" w:cs="仿宋"/>
          <w:sz w:val="24"/>
          <w:szCs w:val="24"/>
        </w:rPr>
      </w:pPr>
      <w:r>
        <w:rPr>
          <w:rFonts w:ascii="Times New Roman" w:hAnsi="Times New Roman" w:eastAsia="Times New Roman" w:cs="Times New Roman"/>
          <w:spacing w:val="-3"/>
          <w:sz w:val="24"/>
          <w:szCs w:val="24"/>
        </w:rPr>
        <w:t xml:space="preserve">17.3.5 </w:t>
      </w:r>
      <w:r>
        <w:rPr>
          <w:rFonts w:ascii="仿宋" w:hAnsi="仿宋" w:eastAsia="仿宋" w:cs="仿宋"/>
          <w:spacing w:val="-3"/>
          <w:sz w:val="24"/>
          <w:szCs w:val="24"/>
        </w:rPr>
        <w:t>工程进度付款的支付比例</w:t>
      </w:r>
    </w:p>
    <w:p w14:paraId="23509D32">
      <w:pPr>
        <w:spacing w:before="159" w:line="338" w:lineRule="auto"/>
        <w:ind w:left="41" w:right="28" w:firstLine="442"/>
        <w:rPr>
          <w:rFonts w:ascii="仿宋" w:hAnsi="仿宋" w:eastAsia="仿宋" w:cs="仿宋"/>
          <w:sz w:val="24"/>
          <w:szCs w:val="24"/>
        </w:rPr>
      </w:pPr>
      <w:r>
        <w:rPr>
          <w:rFonts w:ascii="仿宋" w:hAnsi="仿宋" w:eastAsia="仿宋" w:cs="仿宋"/>
          <w:spacing w:val="3"/>
          <w:sz w:val="24"/>
          <w:szCs w:val="24"/>
        </w:rPr>
        <w:t>工程进度款原则上按工程施工进度拨付，拨付资金比例按实</w:t>
      </w:r>
      <w:r>
        <w:rPr>
          <w:rFonts w:ascii="仿宋" w:hAnsi="仿宋" w:eastAsia="仿宋" w:cs="仿宋"/>
          <w:spacing w:val="2"/>
          <w:sz w:val="24"/>
          <w:szCs w:val="24"/>
        </w:rPr>
        <w:t>际完成并已计量的工</w:t>
      </w:r>
      <w:r>
        <w:rPr>
          <w:rFonts w:ascii="仿宋" w:hAnsi="仿宋" w:eastAsia="仿宋" w:cs="仿宋"/>
          <w:spacing w:val="-1"/>
          <w:sz w:val="24"/>
          <w:szCs w:val="24"/>
        </w:rPr>
        <w:t xml:space="preserve">作量 </w:t>
      </w:r>
      <w:r>
        <w:rPr>
          <w:rFonts w:ascii="Times New Roman" w:hAnsi="Times New Roman" w:eastAsia="Times New Roman" w:cs="Times New Roman"/>
          <w:spacing w:val="-1"/>
          <w:sz w:val="24"/>
          <w:szCs w:val="24"/>
        </w:rPr>
        <w:t>80%</w:t>
      </w:r>
      <w:r>
        <w:rPr>
          <w:rFonts w:ascii="仿宋" w:hAnsi="仿宋" w:eastAsia="仿宋" w:cs="仿宋"/>
          <w:spacing w:val="-1"/>
          <w:sz w:val="24"/>
          <w:szCs w:val="24"/>
        </w:rPr>
        <w:t xml:space="preserve">拨付，待工程竣工（完工）验收后且经工程结算审核，发包人获得有关部门出具审核结果后，工程进度款支付至工程价款结算总额的 </w:t>
      </w:r>
      <w:r>
        <w:rPr>
          <w:rFonts w:ascii="Times New Roman" w:hAnsi="Times New Roman" w:eastAsia="Times New Roman" w:cs="Times New Roman"/>
          <w:spacing w:val="-1"/>
          <w:sz w:val="24"/>
          <w:szCs w:val="24"/>
        </w:rPr>
        <w:t>97%</w:t>
      </w:r>
      <w:r>
        <w:rPr>
          <w:rFonts w:ascii="仿宋" w:hAnsi="仿宋" w:eastAsia="仿宋" w:cs="仿宋"/>
          <w:spacing w:val="-1"/>
          <w:sz w:val="24"/>
          <w:szCs w:val="24"/>
        </w:rPr>
        <w:t>，并扣留工</w:t>
      </w:r>
      <w:r>
        <w:rPr>
          <w:rFonts w:ascii="仿宋" w:hAnsi="仿宋" w:eastAsia="仿宋" w:cs="仿宋"/>
          <w:spacing w:val="-2"/>
          <w:sz w:val="24"/>
          <w:szCs w:val="24"/>
        </w:rPr>
        <w:t>程价款结算总额的</w:t>
      </w:r>
      <w:r>
        <w:rPr>
          <w:rFonts w:ascii="仿宋" w:hAnsi="仿宋" w:eastAsia="仿宋" w:cs="仿宋"/>
          <w:spacing w:val="-50"/>
          <w:sz w:val="24"/>
          <w:szCs w:val="24"/>
        </w:rPr>
        <w:t xml:space="preserve"> </w:t>
      </w:r>
      <w:r>
        <w:rPr>
          <w:rFonts w:ascii="Times New Roman" w:hAnsi="Times New Roman" w:eastAsia="Times New Roman" w:cs="Times New Roman"/>
          <w:spacing w:val="-2"/>
          <w:sz w:val="24"/>
          <w:szCs w:val="24"/>
        </w:rPr>
        <w:t>3%</w:t>
      </w:r>
      <w:r>
        <w:rPr>
          <w:rFonts w:ascii="仿宋" w:hAnsi="仿宋" w:eastAsia="仿宋" w:cs="仿宋"/>
          <w:spacing w:val="-2"/>
          <w:sz w:val="24"/>
          <w:szCs w:val="24"/>
        </w:rPr>
        <w:t>做为质量保证金，待缺陷责任期满后将</w:t>
      </w:r>
      <w:r>
        <w:rPr>
          <w:rFonts w:ascii="仿宋" w:hAnsi="仿宋" w:eastAsia="仿宋" w:cs="仿宋"/>
          <w:spacing w:val="-3"/>
          <w:sz w:val="24"/>
          <w:szCs w:val="24"/>
        </w:rPr>
        <w:t>剩余部分无息返还。</w:t>
      </w:r>
    </w:p>
    <w:p w14:paraId="6885C3E2">
      <w:pPr>
        <w:spacing w:before="2" w:line="215" w:lineRule="auto"/>
        <w:ind w:left="44"/>
        <w:outlineLvl w:val="2"/>
        <w:rPr>
          <w:rFonts w:ascii="仿宋" w:hAnsi="仿宋" w:eastAsia="仿宋" w:cs="仿宋"/>
          <w:sz w:val="24"/>
          <w:szCs w:val="24"/>
        </w:rPr>
      </w:pPr>
      <w:r>
        <w:rPr>
          <w:rFonts w:ascii="Times New Roman" w:hAnsi="Times New Roman" w:eastAsia="Times New Roman" w:cs="Times New Roman"/>
          <w:b/>
          <w:bCs/>
          <w:spacing w:val="-4"/>
          <w:sz w:val="24"/>
          <w:szCs w:val="24"/>
        </w:rPr>
        <w:t xml:space="preserve">17.4 </w:t>
      </w:r>
      <w:r>
        <w:rPr>
          <w:rFonts w:ascii="仿宋" w:hAnsi="仿宋" w:eastAsia="仿宋" w:cs="仿宋"/>
          <w:b/>
          <w:bCs/>
          <w:spacing w:val="-4"/>
          <w:sz w:val="24"/>
          <w:szCs w:val="24"/>
        </w:rPr>
        <w:t>质量保证金</w:t>
      </w:r>
    </w:p>
    <w:p w14:paraId="01635CA7">
      <w:pPr>
        <w:spacing w:before="160" w:line="324" w:lineRule="auto"/>
        <w:ind w:left="45" w:right="48" w:firstLine="439"/>
        <w:rPr>
          <w:rFonts w:ascii="仿宋" w:hAnsi="仿宋" w:eastAsia="仿宋" w:cs="仿宋"/>
          <w:sz w:val="24"/>
          <w:szCs w:val="24"/>
        </w:rPr>
      </w:pPr>
      <w:r>
        <w:rPr>
          <w:rFonts w:ascii="Times New Roman" w:hAnsi="Times New Roman" w:eastAsia="Times New Roman" w:cs="Times New Roman"/>
          <w:sz w:val="24"/>
          <w:szCs w:val="24"/>
        </w:rPr>
        <w:t>□</w:t>
      </w:r>
      <w:r>
        <w:rPr>
          <w:rFonts w:ascii="Times New Roman" w:hAnsi="Times New Roman" w:eastAsia="Times New Roman" w:cs="Times New Roman"/>
          <w:spacing w:val="-19"/>
          <w:sz w:val="24"/>
          <w:szCs w:val="24"/>
        </w:rPr>
        <w:t xml:space="preserve"> </w:t>
      </w:r>
      <w:r>
        <w:fldChar w:fldCharType="begin"/>
      </w:r>
      <w:r>
        <w:instrText xml:space="preserve"> HYPERLINK "file:///C:\\Users\\Administrator\\xwechat_files\\fians_sun_bdae\\msg\\file\\2025-11\\17.4.1.1" </w:instrText>
      </w:r>
      <w:r>
        <w:fldChar w:fldCharType="separate"/>
      </w:r>
      <w:r>
        <w:rPr>
          <w:rFonts w:ascii="Times New Roman" w:hAnsi="Times New Roman" w:eastAsia="Times New Roman" w:cs="Times New Roman"/>
          <w:sz w:val="24"/>
          <w:szCs w:val="24"/>
        </w:rPr>
        <w:t>17.4.1.1</w:t>
      </w:r>
      <w:r>
        <w:rPr>
          <w:rFonts w:ascii="Times New Roman" w:hAnsi="Times New Roman" w:eastAsia="Times New Roman" w:cs="Times New Roman"/>
          <w:sz w:val="24"/>
          <w:szCs w:val="24"/>
        </w:rPr>
        <w:fldChar w:fldCharType="end"/>
      </w:r>
      <w:r>
        <w:rPr>
          <w:rFonts w:ascii="Times New Roman" w:hAnsi="Times New Roman" w:eastAsia="Times New Roman" w:cs="Times New Roman"/>
          <w:spacing w:val="48"/>
          <w:w w:val="101"/>
          <w:sz w:val="24"/>
          <w:szCs w:val="24"/>
        </w:rPr>
        <w:t xml:space="preserve"> </w:t>
      </w:r>
      <w:r>
        <w:rPr>
          <w:rFonts w:ascii="仿宋" w:hAnsi="仿宋" w:eastAsia="仿宋" w:cs="仿宋"/>
          <w:sz w:val="24"/>
          <w:szCs w:val="24"/>
        </w:rPr>
        <w:t xml:space="preserve">每个付款周期扣留的质量保证金为工程进度付款的 </w:t>
      </w:r>
      <w:r>
        <w:rPr>
          <w:rFonts w:ascii="Times New Roman" w:hAnsi="Times New Roman" w:eastAsia="Times New Roman" w:cs="Times New Roman"/>
          <w:sz w:val="24"/>
          <w:szCs w:val="24"/>
        </w:rPr>
        <w:t>3%</w:t>
      </w:r>
      <w:r>
        <w:rPr>
          <w:rFonts w:ascii="仿宋" w:hAnsi="仿宋" w:eastAsia="仿宋" w:cs="仿宋"/>
          <w:sz w:val="24"/>
          <w:szCs w:val="24"/>
        </w:rPr>
        <w:t>，扣留的质量保</w:t>
      </w:r>
      <w:r>
        <w:rPr>
          <w:rFonts w:ascii="仿宋" w:hAnsi="仿宋" w:eastAsia="仿宋" w:cs="仿宋"/>
          <w:spacing w:val="-2"/>
          <w:sz w:val="24"/>
          <w:szCs w:val="24"/>
        </w:rPr>
        <w:t>证金总额为工程价款结算总额的</w:t>
      </w:r>
      <w:r>
        <w:rPr>
          <w:rFonts w:ascii="仿宋" w:hAnsi="仿宋" w:eastAsia="仿宋" w:cs="仿宋"/>
          <w:spacing w:val="-51"/>
          <w:sz w:val="24"/>
          <w:szCs w:val="24"/>
        </w:rPr>
        <w:t xml:space="preserve"> </w:t>
      </w:r>
      <w:r>
        <w:rPr>
          <w:rFonts w:ascii="Times New Roman" w:hAnsi="Times New Roman" w:eastAsia="Times New Roman" w:cs="Times New Roman"/>
          <w:spacing w:val="-2"/>
          <w:sz w:val="24"/>
          <w:szCs w:val="24"/>
        </w:rPr>
        <w:t xml:space="preserve">3% </w:t>
      </w:r>
      <w:r>
        <w:rPr>
          <w:rFonts w:ascii="仿宋" w:hAnsi="仿宋" w:eastAsia="仿宋" w:cs="仿宋"/>
          <w:spacing w:val="-2"/>
          <w:sz w:val="24"/>
          <w:szCs w:val="24"/>
        </w:rPr>
        <w:t>。</w:t>
      </w:r>
    </w:p>
    <w:p w14:paraId="3006FAB6">
      <w:pPr>
        <w:spacing w:before="2" w:line="332" w:lineRule="auto"/>
        <w:ind w:left="40" w:right="26" w:firstLine="447"/>
        <w:rPr>
          <w:rFonts w:ascii="仿宋" w:hAnsi="仿宋" w:eastAsia="仿宋" w:cs="仿宋"/>
          <w:sz w:val="24"/>
          <w:szCs w:val="24"/>
        </w:rPr>
      </w:pPr>
      <w:r>
        <w:rPr>
          <w:rFonts w:ascii="Times New Roman" w:hAnsi="Times New Roman" w:eastAsia="Times New Roman" w:cs="Times New Roman"/>
          <w:spacing w:val="-2"/>
          <w:sz w:val="24"/>
          <w:szCs w:val="24"/>
        </w:rPr>
        <w:t>√</w:t>
      </w:r>
      <w:r>
        <w:rPr>
          <w:rFonts w:ascii="Times New Roman" w:hAnsi="Times New Roman" w:eastAsia="Times New Roman" w:cs="Times New Roman"/>
          <w:spacing w:val="-23"/>
          <w:sz w:val="24"/>
          <w:szCs w:val="24"/>
        </w:rPr>
        <w:t xml:space="preserve"> </w:t>
      </w:r>
      <w:r>
        <w:fldChar w:fldCharType="begin"/>
      </w:r>
      <w:r>
        <w:instrText xml:space="preserve"> HYPERLINK "file:///C:\\Users\\Administrator\\xwechat_files\\fians_sun_bdae\\msg\\file\\2025-11\\17.4.1.2" </w:instrText>
      </w:r>
      <w:r>
        <w:fldChar w:fldCharType="separate"/>
      </w:r>
      <w:r>
        <w:rPr>
          <w:rFonts w:ascii="Times New Roman" w:hAnsi="Times New Roman" w:eastAsia="Times New Roman" w:cs="Times New Roman"/>
          <w:spacing w:val="-2"/>
          <w:sz w:val="24"/>
          <w:szCs w:val="24"/>
        </w:rPr>
        <w:t>17.4.1.2</w:t>
      </w:r>
      <w:r>
        <w:rPr>
          <w:rFonts w:ascii="Times New Roman" w:hAnsi="Times New Roman" w:eastAsia="Times New Roman" w:cs="Times New Roman"/>
          <w:spacing w:val="-2"/>
          <w:sz w:val="24"/>
          <w:szCs w:val="24"/>
        </w:rPr>
        <w:fldChar w:fldCharType="end"/>
      </w:r>
      <w:r>
        <w:rPr>
          <w:rFonts w:ascii="Times New Roman" w:hAnsi="Times New Roman" w:eastAsia="Times New Roman" w:cs="Times New Roman"/>
          <w:spacing w:val="54"/>
          <w:sz w:val="24"/>
          <w:szCs w:val="24"/>
        </w:rPr>
        <w:t xml:space="preserve"> </w:t>
      </w:r>
      <w:r>
        <w:rPr>
          <w:rFonts w:ascii="仿宋" w:hAnsi="仿宋" w:eastAsia="仿宋" w:cs="仿宋"/>
          <w:spacing w:val="-2"/>
          <w:sz w:val="24"/>
          <w:szCs w:val="24"/>
        </w:rPr>
        <w:t>工程竣工（完工）</w:t>
      </w:r>
      <w:r>
        <w:rPr>
          <w:rFonts w:ascii="仿宋" w:hAnsi="仿宋" w:eastAsia="仿宋" w:cs="仿宋"/>
          <w:spacing w:val="-38"/>
          <w:sz w:val="24"/>
          <w:szCs w:val="24"/>
        </w:rPr>
        <w:t xml:space="preserve"> </w:t>
      </w:r>
      <w:r>
        <w:rPr>
          <w:rFonts w:ascii="仿宋" w:hAnsi="仿宋" w:eastAsia="仿宋" w:cs="仿宋"/>
          <w:spacing w:val="-2"/>
          <w:sz w:val="24"/>
          <w:szCs w:val="24"/>
        </w:rPr>
        <w:t>验收合格后，一次性扣留的质</w:t>
      </w:r>
      <w:r>
        <w:rPr>
          <w:rFonts w:ascii="仿宋" w:hAnsi="仿宋" w:eastAsia="仿宋" w:cs="仿宋"/>
          <w:spacing w:val="-3"/>
          <w:sz w:val="24"/>
          <w:szCs w:val="24"/>
        </w:rPr>
        <w:t>量保证金总额为工程价款结算总额的</w:t>
      </w:r>
      <w:r>
        <w:rPr>
          <w:rFonts w:ascii="仿宋" w:hAnsi="仿宋" w:eastAsia="仿宋" w:cs="仿宋"/>
          <w:spacing w:val="-46"/>
          <w:sz w:val="24"/>
          <w:szCs w:val="24"/>
        </w:rPr>
        <w:t xml:space="preserve"> </w:t>
      </w:r>
      <w:r>
        <w:rPr>
          <w:rFonts w:ascii="Times New Roman" w:hAnsi="Times New Roman" w:eastAsia="Times New Roman" w:cs="Times New Roman"/>
          <w:spacing w:val="-3"/>
          <w:sz w:val="24"/>
          <w:szCs w:val="24"/>
        </w:rPr>
        <w:t>3%</w:t>
      </w:r>
      <w:r>
        <w:rPr>
          <w:rFonts w:ascii="仿宋" w:hAnsi="仿宋" w:eastAsia="仿宋" w:cs="仿宋"/>
          <w:spacing w:val="-3"/>
          <w:sz w:val="24"/>
          <w:szCs w:val="24"/>
        </w:rPr>
        <w:t>。</w:t>
      </w:r>
    </w:p>
    <w:p w14:paraId="018D34AB">
      <w:pPr>
        <w:spacing w:before="51" w:line="339" w:lineRule="auto"/>
        <w:ind w:left="43" w:right="28" w:firstLine="452"/>
        <w:rPr>
          <w:rFonts w:ascii="仿宋" w:hAnsi="仿宋" w:eastAsia="仿宋" w:cs="仿宋"/>
          <w:sz w:val="24"/>
          <w:szCs w:val="24"/>
        </w:rPr>
      </w:pPr>
      <w:r>
        <w:fldChar w:fldCharType="begin"/>
      </w:r>
      <w:r>
        <w:instrText xml:space="preserve"> HYPERLINK "file:///C:\\Users\\Administrator\\xwechat_files\\fians_sun_bdae\\msg\\file\\2025-11\\17.4.1.3" </w:instrText>
      </w:r>
      <w:r>
        <w:fldChar w:fldCharType="separate"/>
      </w:r>
      <w:r>
        <w:rPr>
          <w:rFonts w:ascii="Times New Roman" w:hAnsi="Times New Roman" w:eastAsia="Times New Roman" w:cs="Times New Roman"/>
          <w:spacing w:val="-1"/>
          <w:sz w:val="24"/>
          <w:szCs w:val="24"/>
        </w:rPr>
        <w:t>17.4.1.3</w:t>
      </w:r>
      <w:r>
        <w:rPr>
          <w:rFonts w:ascii="Times New Roman" w:hAnsi="Times New Roman" w:eastAsia="Times New Roman" w:cs="Times New Roman"/>
          <w:spacing w:val="-1"/>
          <w:sz w:val="24"/>
          <w:szCs w:val="24"/>
        </w:rPr>
        <w:fldChar w:fldCharType="end"/>
      </w:r>
      <w:r>
        <w:rPr>
          <w:rFonts w:ascii="Times New Roman" w:hAnsi="Times New Roman" w:eastAsia="Times New Roman" w:cs="Times New Roman"/>
          <w:spacing w:val="-1"/>
          <w:sz w:val="24"/>
          <w:szCs w:val="24"/>
        </w:rPr>
        <w:t xml:space="preserve"> </w:t>
      </w:r>
      <w:r>
        <w:rPr>
          <w:rFonts w:ascii="仿宋" w:hAnsi="仿宋" w:eastAsia="仿宋" w:cs="仿宋"/>
          <w:spacing w:val="-1"/>
          <w:sz w:val="24"/>
          <w:szCs w:val="24"/>
        </w:rPr>
        <w:t>在工程项目完工前，已经缴纳履约保证金的，发包人不得同时扣留工程质</w:t>
      </w:r>
      <w:r>
        <w:rPr>
          <w:rFonts w:ascii="仿宋" w:hAnsi="仿宋" w:eastAsia="仿宋" w:cs="仿宋"/>
          <w:spacing w:val="-11"/>
          <w:sz w:val="24"/>
          <w:szCs w:val="24"/>
        </w:rPr>
        <w:t>量保证金。</w:t>
      </w:r>
    </w:p>
    <w:p w14:paraId="2C5EF9B1">
      <w:pPr>
        <w:spacing w:line="217" w:lineRule="auto"/>
        <w:ind w:left="4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17.5 </w:t>
      </w:r>
      <w:r>
        <w:rPr>
          <w:rFonts w:ascii="仿宋" w:hAnsi="仿宋" w:eastAsia="仿宋" w:cs="仿宋"/>
          <w:b/>
          <w:bCs/>
          <w:spacing w:val="-3"/>
          <w:sz w:val="24"/>
          <w:szCs w:val="24"/>
        </w:rPr>
        <w:t>竣工（完工）结算</w:t>
      </w:r>
    </w:p>
    <w:p w14:paraId="6A64B635">
      <w:pPr>
        <w:spacing w:before="158" w:line="215" w:lineRule="auto"/>
        <w:ind w:left="476"/>
        <w:rPr>
          <w:rFonts w:ascii="仿宋" w:hAnsi="仿宋" w:eastAsia="仿宋" w:cs="仿宋"/>
          <w:sz w:val="24"/>
          <w:szCs w:val="24"/>
        </w:rPr>
      </w:pPr>
      <w:r>
        <w:rPr>
          <w:rFonts w:ascii="Times New Roman" w:hAnsi="Times New Roman" w:eastAsia="Times New Roman" w:cs="Times New Roman"/>
          <w:spacing w:val="-3"/>
          <w:sz w:val="24"/>
          <w:szCs w:val="24"/>
        </w:rPr>
        <w:t xml:space="preserve">17.5.1 </w:t>
      </w:r>
      <w:r>
        <w:rPr>
          <w:rFonts w:ascii="仿宋" w:hAnsi="仿宋" w:eastAsia="仿宋" w:cs="仿宋"/>
          <w:spacing w:val="-3"/>
          <w:sz w:val="24"/>
          <w:szCs w:val="24"/>
        </w:rPr>
        <w:t>竣工（完工）付款申请单</w:t>
      </w:r>
    </w:p>
    <w:p w14:paraId="16C4D19E">
      <w:pPr>
        <w:spacing w:before="160" w:line="214" w:lineRule="auto"/>
        <w:ind w:left="448"/>
        <w:rPr>
          <w:rFonts w:ascii="仿宋" w:hAnsi="仿宋" w:eastAsia="仿宋" w:cs="仿宋"/>
          <w:sz w:val="24"/>
          <w:szCs w:val="24"/>
        </w:rPr>
      </w:pPr>
      <w:r>
        <w:rPr>
          <w:rFonts w:ascii="仿宋" w:hAnsi="仿宋" w:eastAsia="仿宋" w:cs="仿宋"/>
          <w:spacing w:val="-4"/>
          <w:sz w:val="24"/>
          <w:szCs w:val="24"/>
        </w:rPr>
        <w:t>（</w:t>
      </w:r>
      <w:r>
        <w:rPr>
          <w:rFonts w:ascii="仿宋" w:hAnsi="仿宋" w:eastAsia="仿宋" w:cs="仿宋"/>
          <w:spacing w:val="-60"/>
          <w:sz w:val="24"/>
          <w:szCs w:val="24"/>
        </w:rPr>
        <w:t xml:space="preserve"> </w:t>
      </w:r>
      <w:r>
        <w:rPr>
          <w:rFonts w:ascii="Times New Roman" w:hAnsi="Times New Roman" w:eastAsia="Times New Roman" w:cs="Times New Roman"/>
          <w:spacing w:val="-4"/>
          <w:sz w:val="24"/>
          <w:szCs w:val="24"/>
        </w:rPr>
        <w:t>1</w:t>
      </w:r>
      <w:r>
        <w:rPr>
          <w:rFonts w:ascii="Times New Roman" w:hAnsi="Times New Roman" w:eastAsia="Times New Roman" w:cs="Times New Roman"/>
          <w:spacing w:val="-30"/>
          <w:sz w:val="24"/>
          <w:szCs w:val="24"/>
        </w:rPr>
        <w:t xml:space="preserve"> </w:t>
      </w:r>
      <w:r>
        <w:rPr>
          <w:rFonts w:ascii="仿宋" w:hAnsi="仿宋" w:eastAsia="仿宋" w:cs="仿宋"/>
          <w:spacing w:val="-4"/>
          <w:sz w:val="24"/>
          <w:szCs w:val="24"/>
        </w:rPr>
        <w:t>）承包人应提交竣工付款申请单份数：在签订</w:t>
      </w:r>
      <w:r>
        <w:rPr>
          <w:rFonts w:ascii="仿宋" w:hAnsi="仿宋" w:eastAsia="仿宋" w:cs="仿宋"/>
          <w:spacing w:val="-5"/>
          <w:sz w:val="24"/>
          <w:szCs w:val="24"/>
        </w:rPr>
        <w:t>施工承包合同时明确。</w:t>
      </w:r>
    </w:p>
    <w:p w14:paraId="60D476A2">
      <w:pPr>
        <w:spacing w:before="162" w:line="338" w:lineRule="auto"/>
        <w:ind w:left="36" w:right="26" w:firstLine="459"/>
        <w:rPr>
          <w:rFonts w:ascii="仿宋" w:hAnsi="仿宋" w:eastAsia="仿宋" w:cs="仿宋"/>
          <w:sz w:val="24"/>
          <w:szCs w:val="24"/>
        </w:rPr>
      </w:pPr>
      <w:r>
        <w:rPr>
          <w:rFonts w:ascii="Times New Roman" w:hAnsi="Times New Roman" w:eastAsia="Times New Roman" w:cs="Times New Roman"/>
          <w:spacing w:val="2"/>
          <w:sz w:val="24"/>
          <w:szCs w:val="24"/>
        </w:rPr>
        <w:t xml:space="preserve">17.5.3  </w:t>
      </w:r>
      <w:r>
        <w:rPr>
          <w:rFonts w:ascii="仿宋" w:hAnsi="仿宋" w:eastAsia="仿宋" w:cs="仿宋"/>
          <w:spacing w:val="2"/>
          <w:sz w:val="24"/>
          <w:szCs w:val="24"/>
        </w:rPr>
        <w:t>除按通用合同条款所说的内容外，增加以下内容：最终结算以财政评审结</w:t>
      </w:r>
      <w:r>
        <w:rPr>
          <w:rFonts w:ascii="仿宋" w:hAnsi="仿宋" w:eastAsia="仿宋" w:cs="仿宋"/>
          <w:spacing w:val="-11"/>
          <w:sz w:val="24"/>
          <w:szCs w:val="24"/>
        </w:rPr>
        <w:t>果为准。</w:t>
      </w:r>
    </w:p>
    <w:p w14:paraId="06F9569B">
      <w:pPr>
        <w:spacing w:before="1" w:line="217" w:lineRule="auto"/>
        <w:ind w:left="44"/>
        <w:outlineLvl w:val="2"/>
        <w:rPr>
          <w:rFonts w:ascii="仿宋" w:hAnsi="仿宋" w:eastAsia="仿宋" w:cs="仿宋"/>
          <w:sz w:val="24"/>
          <w:szCs w:val="24"/>
        </w:rPr>
      </w:pPr>
      <w:r>
        <w:rPr>
          <w:rFonts w:ascii="Times New Roman" w:hAnsi="Times New Roman" w:eastAsia="Times New Roman" w:cs="Times New Roman"/>
          <w:b/>
          <w:bCs/>
          <w:spacing w:val="-4"/>
          <w:sz w:val="24"/>
          <w:szCs w:val="24"/>
        </w:rPr>
        <w:t xml:space="preserve">17.6 </w:t>
      </w:r>
      <w:r>
        <w:rPr>
          <w:rFonts w:ascii="仿宋" w:hAnsi="仿宋" w:eastAsia="仿宋" w:cs="仿宋"/>
          <w:b/>
          <w:bCs/>
          <w:spacing w:val="-4"/>
          <w:sz w:val="24"/>
          <w:szCs w:val="24"/>
        </w:rPr>
        <w:t>最终结清</w:t>
      </w:r>
    </w:p>
    <w:p w14:paraId="083555B2">
      <w:pPr>
        <w:spacing w:before="159" w:line="215" w:lineRule="auto"/>
        <w:ind w:left="476"/>
        <w:rPr>
          <w:rFonts w:ascii="仿宋" w:hAnsi="仿宋" w:eastAsia="仿宋" w:cs="仿宋"/>
          <w:sz w:val="24"/>
          <w:szCs w:val="24"/>
        </w:rPr>
      </w:pPr>
      <w:r>
        <w:rPr>
          <w:rFonts w:ascii="Times New Roman" w:hAnsi="Times New Roman" w:eastAsia="Times New Roman" w:cs="Times New Roman"/>
          <w:spacing w:val="-3"/>
          <w:sz w:val="24"/>
          <w:szCs w:val="24"/>
        </w:rPr>
        <w:t xml:space="preserve">17.6.1 </w:t>
      </w:r>
      <w:r>
        <w:rPr>
          <w:rFonts w:ascii="仿宋" w:hAnsi="仿宋" w:eastAsia="仿宋" w:cs="仿宋"/>
          <w:spacing w:val="-3"/>
          <w:sz w:val="24"/>
          <w:szCs w:val="24"/>
        </w:rPr>
        <w:t>最终结清申请单</w:t>
      </w:r>
    </w:p>
    <w:p w14:paraId="368F6433">
      <w:pPr>
        <w:spacing w:before="160" w:line="214" w:lineRule="auto"/>
        <w:ind w:left="448"/>
        <w:rPr>
          <w:rFonts w:ascii="仿宋" w:hAnsi="仿宋" w:eastAsia="仿宋" w:cs="仿宋"/>
          <w:sz w:val="24"/>
          <w:szCs w:val="24"/>
        </w:rPr>
      </w:pPr>
      <w:r>
        <w:rPr>
          <w:rFonts w:ascii="仿宋" w:hAnsi="仿宋" w:eastAsia="仿宋" w:cs="仿宋"/>
          <w:spacing w:val="-2"/>
          <w:sz w:val="24"/>
          <w:szCs w:val="24"/>
        </w:rPr>
        <w:t>（</w:t>
      </w:r>
      <w:r>
        <w:rPr>
          <w:rFonts w:ascii="仿宋" w:hAnsi="仿宋" w:eastAsia="仿宋" w:cs="仿宋"/>
          <w:spacing w:val="-60"/>
          <w:sz w:val="24"/>
          <w:szCs w:val="24"/>
        </w:rPr>
        <w:t xml:space="preserve"> </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29"/>
          <w:sz w:val="24"/>
          <w:szCs w:val="24"/>
        </w:rPr>
        <w:t xml:space="preserve"> </w:t>
      </w:r>
      <w:r>
        <w:rPr>
          <w:rFonts w:ascii="仿宋" w:hAnsi="仿宋" w:eastAsia="仿宋" w:cs="仿宋"/>
          <w:spacing w:val="-2"/>
          <w:sz w:val="24"/>
          <w:szCs w:val="24"/>
        </w:rPr>
        <w:t>）承包人应提交最终结清申请单份数：</w:t>
      </w:r>
      <w:r>
        <w:rPr>
          <w:rFonts w:ascii="仿宋" w:hAnsi="仿宋" w:eastAsia="仿宋" w:cs="仿宋"/>
          <w:spacing w:val="-2"/>
          <w:sz w:val="24"/>
          <w:szCs w:val="24"/>
          <w:u w:val="single"/>
        </w:rPr>
        <w:t xml:space="preserve"> 在</w:t>
      </w:r>
      <w:r>
        <w:rPr>
          <w:rFonts w:ascii="仿宋" w:hAnsi="仿宋" w:eastAsia="仿宋" w:cs="仿宋"/>
          <w:spacing w:val="-3"/>
          <w:sz w:val="24"/>
          <w:szCs w:val="24"/>
          <w:u w:val="single"/>
        </w:rPr>
        <w:t>签订施工承包合同时约定</w:t>
      </w:r>
      <w:r>
        <w:rPr>
          <w:rFonts w:ascii="仿宋" w:hAnsi="仿宋" w:eastAsia="仿宋" w:cs="仿宋"/>
          <w:spacing w:val="-60"/>
          <w:sz w:val="24"/>
          <w:szCs w:val="24"/>
          <w:u w:val="single"/>
        </w:rPr>
        <w:t xml:space="preserve"> </w:t>
      </w:r>
      <w:r>
        <w:rPr>
          <w:rFonts w:ascii="仿宋" w:hAnsi="仿宋" w:eastAsia="仿宋" w:cs="仿宋"/>
          <w:spacing w:val="-3"/>
          <w:sz w:val="24"/>
          <w:szCs w:val="24"/>
        </w:rPr>
        <w:t>。</w:t>
      </w:r>
    </w:p>
    <w:p w14:paraId="5291D8F4">
      <w:pPr>
        <w:spacing w:before="160" w:line="217" w:lineRule="auto"/>
        <w:ind w:left="44"/>
        <w:outlineLvl w:val="2"/>
        <w:rPr>
          <w:rFonts w:ascii="仿宋" w:hAnsi="仿宋" w:eastAsia="仿宋" w:cs="仿宋"/>
          <w:sz w:val="24"/>
          <w:szCs w:val="24"/>
        </w:rPr>
      </w:pPr>
      <w:r>
        <w:rPr>
          <w:rFonts w:ascii="Times New Roman" w:hAnsi="Times New Roman" w:eastAsia="Times New Roman" w:cs="Times New Roman"/>
          <w:b/>
          <w:bCs/>
          <w:spacing w:val="-4"/>
          <w:sz w:val="24"/>
          <w:szCs w:val="24"/>
        </w:rPr>
        <w:t xml:space="preserve">17.7 </w:t>
      </w:r>
      <w:r>
        <w:rPr>
          <w:rFonts w:ascii="仿宋" w:hAnsi="仿宋" w:eastAsia="仿宋" w:cs="仿宋"/>
          <w:b/>
          <w:bCs/>
          <w:spacing w:val="-4"/>
          <w:sz w:val="24"/>
          <w:szCs w:val="24"/>
        </w:rPr>
        <w:t>竣工财务决算</w:t>
      </w:r>
    </w:p>
    <w:p w14:paraId="00E2C462">
      <w:pPr>
        <w:spacing w:before="161" w:line="214" w:lineRule="auto"/>
        <w:ind w:left="460"/>
        <w:rPr>
          <w:rFonts w:ascii="仿宋" w:hAnsi="仿宋" w:eastAsia="仿宋" w:cs="仿宋"/>
          <w:sz w:val="24"/>
          <w:szCs w:val="24"/>
        </w:rPr>
      </w:pPr>
      <w:r>
        <w:rPr>
          <w:rFonts w:ascii="仿宋" w:hAnsi="仿宋" w:eastAsia="仿宋" w:cs="仿宋"/>
          <w:sz w:val="24"/>
          <w:szCs w:val="24"/>
        </w:rPr>
        <w:t>承包人应为竣工财务决算编制提供的资料：</w:t>
      </w:r>
      <w:r>
        <w:rPr>
          <w:rFonts w:ascii="仿宋" w:hAnsi="仿宋" w:eastAsia="仿宋" w:cs="仿宋"/>
          <w:spacing w:val="-1"/>
          <w:sz w:val="24"/>
          <w:szCs w:val="24"/>
          <w:u w:val="single"/>
        </w:rPr>
        <w:t>在签订施工承包合同时约定</w:t>
      </w:r>
      <w:r>
        <w:rPr>
          <w:rFonts w:ascii="仿宋" w:hAnsi="仿宋" w:eastAsia="仿宋" w:cs="仿宋"/>
          <w:spacing w:val="-60"/>
          <w:sz w:val="24"/>
          <w:szCs w:val="24"/>
          <w:u w:val="single"/>
        </w:rPr>
        <w:t xml:space="preserve"> </w:t>
      </w:r>
      <w:r>
        <w:rPr>
          <w:rFonts w:ascii="仿宋" w:hAnsi="仿宋" w:eastAsia="仿宋" w:cs="仿宋"/>
          <w:spacing w:val="-1"/>
          <w:sz w:val="24"/>
          <w:szCs w:val="24"/>
        </w:rPr>
        <w:t>。</w:t>
      </w:r>
    </w:p>
    <w:p w14:paraId="241FFE34">
      <w:pPr>
        <w:spacing w:before="160" w:line="218" w:lineRule="auto"/>
        <w:ind w:left="35"/>
        <w:rPr>
          <w:rFonts w:ascii="仿宋" w:hAnsi="仿宋" w:eastAsia="仿宋" w:cs="仿宋"/>
          <w:sz w:val="24"/>
          <w:szCs w:val="24"/>
        </w:rPr>
      </w:pPr>
      <w:r>
        <w:rPr>
          <w:rFonts w:ascii="仿宋" w:hAnsi="仿宋" w:eastAsia="仿宋" w:cs="仿宋"/>
          <w:b/>
          <w:bCs/>
          <w:spacing w:val="-7"/>
          <w:sz w:val="24"/>
          <w:szCs w:val="24"/>
        </w:rPr>
        <w:t>增加</w:t>
      </w:r>
      <w:r>
        <w:rPr>
          <w:rFonts w:ascii="仿宋" w:hAnsi="仿宋" w:eastAsia="仿宋" w:cs="仿宋"/>
          <w:spacing w:val="-38"/>
          <w:sz w:val="24"/>
          <w:szCs w:val="24"/>
        </w:rPr>
        <w:t xml:space="preserve"> </w:t>
      </w:r>
      <w:r>
        <w:rPr>
          <w:rFonts w:ascii="Times New Roman" w:hAnsi="Times New Roman" w:eastAsia="Times New Roman" w:cs="Times New Roman"/>
          <w:b/>
          <w:bCs/>
          <w:spacing w:val="-7"/>
          <w:sz w:val="24"/>
          <w:szCs w:val="24"/>
        </w:rPr>
        <w:t xml:space="preserve">17.9 </w:t>
      </w:r>
      <w:r>
        <w:rPr>
          <w:rFonts w:ascii="仿宋" w:hAnsi="仿宋" w:eastAsia="仿宋" w:cs="仿宋"/>
          <w:b/>
          <w:bCs/>
          <w:spacing w:val="-7"/>
          <w:sz w:val="24"/>
          <w:szCs w:val="24"/>
        </w:rPr>
        <w:t>款：</w:t>
      </w:r>
    </w:p>
    <w:p w14:paraId="03DC54BA">
      <w:pPr>
        <w:spacing w:before="157" w:line="339" w:lineRule="auto"/>
        <w:ind w:left="42" w:right="31" w:firstLine="415"/>
        <w:jc w:val="both"/>
        <w:rPr>
          <w:rFonts w:ascii="仿宋" w:hAnsi="仿宋" w:eastAsia="仿宋" w:cs="仿宋"/>
          <w:sz w:val="24"/>
          <w:szCs w:val="24"/>
        </w:rPr>
      </w:pPr>
      <w:r>
        <w:rPr>
          <w:rFonts w:ascii="仿宋" w:hAnsi="仿宋" w:eastAsia="仿宋" w:cs="仿宋"/>
          <w:b/>
          <w:bCs/>
          <w:spacing w:val="1"/>
          <w:sz w:val="24"/>
          <w:szCs w:val="24"/>
        </w:rPr>
        <w:t>本合同资金来源为中央及自治区水利发展资金，款项支付按港北区财政</w:t>
      </w:r>
      <w:r>
        <w:rPr>
          <w:rFonts w:ascii="仿宋" w:hAnsi="仿宋" w:eastAsia="仿宋" w:cs="仿宋"/>
          <w:b/>
          <w:bCs/>
          <w:sz w:val="24"/>
          <w:szCs w:val="24"/>
        </w:rPr>
        <w:t>相关规定</w:t>
      </w:r>
      <w:r>
        <w:rPr>
          <w:rFonts w:ascii="仿宋" w:hAnsi="仿宋" w:eastAsia="仿宋" w:cs="仿宋"/>
          <w:b/>
          <w:bCs/>
          <w:spacing w:val="-1"/>
          <w:sz w:val="24"/>
          <w:szCs w:val="24"/>
        </w:rPr>
        <w:t>办理付款手续。如因资金拨付不及时导致支付延误，发包人应尽快协调解决，承</w:t>
      </w:r>
      <w:r>
        <w:rPr>
          <w:rFonts w:ascii="仿宋" w:hAnsi="仿宋" w:eastAsia="仿宋" w:cs="仿宋"/>
          <w:b/>
          <w:bCs/>
          <w:spacing w:val="-2"/>
          <w:sz w:val="24"/>
          <w:szCs w:val="24"/>
        </w:rPr>
        <w:t>包人</w:t>
      </w:r>
      <w:r>
        <w:rPr>
          <w:rFonts w:ascii="仿宋" w:hAnsi="仿宋" w:eastAsia="仿宋" w:cs="仿宋"/>
          <w:b/>
          <w:bCs/>
          <w:spacing w:val="-1"/>
          <w:sz w:val="24"/>
          <w:szCs w:val="24"/>
        </w:rPr>
        <w:t>对此予以充分理解，发包人不承担违约责任。承包人不得因进度款未及时拨付而</w:t>
      </w:r>
      <w:r>
        <w:rPr>
          <w:rFonts w:ascii="仿宋" w:hAnsi="仿宋" w:eastAsia="仿宋" w:cs="仿宋"/>
          <w:b/>
          <w:bCs/>
          <w:spacing w:val="-2"/>
          <w:sz w:val="24"/>
          <w:szCs w:val="24"/>
        </w:rPr>
        <w:t>暂停</w:t>
      </w:r>
    </w:p>
    <w:p w14:paraId="415AA991">
      <w:pPr>
        <w:spacing w:line="339" w:lineRule="auto"/>
        <w:rPr>
          <w:rFonts w:ascii="仿宋" w:hAnsi="仿宋" w:eastAsia="仿宋" w:cs="仿宋"/>
          <w:sz w:val="24"/>
          <w:szCs w:val="24"/>
        </w:rPr>
        <w:sectPr>
          <w:footerReference r:id="rId45" w:type="default"/>
          <w:pgSz w:w="11900" w:h="16832"/>
          <w:pgMar w:top="1135" w:right="1444" w:bottom="1057" w:left="1444" w:header="822" w:footer="797" w:gutter="0"/>
          <w:cols w:space="720" w:num="1"/>
        </w:sectPr>
      </w:pPr>
    </w:p>
    <w:p w14:paraId="7895EC8B">
      <w:pPr>
        <w:spacing w:before="260" w:line="214" w:lineRule="auto"/>
        <w:ind w:left="39"/>
        <w:rPr>
          <w:rFonts w:ascii="仿宋" w:hAnsi="仿宋" w:eastAsia="仿宋" w:cs="仿宋"/>
          <w:sz w:val="24"/>
          <w:szCs w:val="24"/>
        </w:rPr>
      </w:pPr>
      <w:r>
        <w:rPr>
          <w:rFonts w:ascii="仿宋" w:hAnsi="仿宋" w:eastAsia="仿宋" w:cs="仿宋"/>
          <w:b/>
          <w:bCs/>
          <w:spacing w:val="-4"/>
          <w:sz w:val="24"/>
          <w:szCs w:val="24"/>
        </w:rPr>
        <w:t>施工，承包人在投标时应充分考虑这一风险。</w:t>
      </w:r>
    </w:p>
    <w:p w14:paraId="3294023A">
      <w:pPr>
        <w:spacing w:before="124" w:line="219" w:lineRule="auto"/>
        <w:ind w:left="3188"/>
        <w:rPr>
          <w:rFonts w:ascii="仿宋" w:hAnsi="仿宋" w:eastAsia="仿宋" w:cs="仿宋"/>
          <w:sz w:val="28"/>
          <w:szCs w:val="28"/>
        </w:rPr>
      </w:pPr>
      <w:r>
        <w:rPr>
          <w:rFonts w:ascii="Times New Roman" w:hAnsi="Times New Roman" w:eastAsia="Times New Roman" w:cs="Times New Roman"/>
          <w:b/>
          <w:bCs/>
          <w:spacing w:val="-3"/>
          <w:sz w:val="28"/>
          <w:szCs w:val="28"/>
        </w:rPr>
        <w:t xml:space="preserve">18. </w:t>
      </w:r>
      <w:r>
        <w:rPr>
          <w:rFonts w:ascii="仿宋" w:hAnsi="仿宋" w:eastAsia="仿宋" w:cs="仿宋"/>
          <w:b/>
          <w:bCs/>
          <w:spacing w:val="-3"/>
          <w:sz w:val="28"/>
          <w:szCs w:val="28"/>
        </w:rPr>
        <w:t>竣工验收（验收）</w:t>
      </w:r>
    </w:p>
    <w:p w14:paraId="21AA5EAE">
      <w:pPr>
        <w:spacing w:before="141" w:line="214" w:lineRule="auto"/>
        <w:ind w:left="44"/>
        <w:outlineLvl w:val="2"/>
        <w:rPr>
          <w:rFonts w:ascii="仿宋" w:hAnsi="仿宋" w:eastAsia="仿宋" w:cs="仿宋"/>
          <w:sz w:val="24"/>
          <w:szCs w:val="24"/>
        </w:rPr>
      </w:pPr>
      <w:r>
        <w:rPr>
          <w:rFonts w:ascii="Times New Roman" w:hAnsi="Times New Roman" w:eastAsia="Times New Roman" w:cs="Times New Roman"/>
          <w:b/>
          <w:bCs/>
          <w:spacing w:val="-4"/>
          <w:sz w:val="24"/>
          <w:szCs w:val="24"/>
        </w:rPr>
        <w:t xml:space="preserve">18.1 </w:t>
      </w:r>
      <w:r>
        <w:rPr>
          <w:rFonts w:ascii="仿宋" w:hAnsi="仿宋" w:eastAsia="仿宋" w:cs="仿宋"/>
          <w:b/>
          <w:bCs/>
          <w:spacing w:val="-4"/>
          <w:sz w:val="24"/>
          <w:szCs w:val="24"/>
        </w:rPr>
        <w:t>验收工作分类</w:t>
      </w:r>
    </w:p>
    <w:p w14:paraId="241C8636">
      <w:pPr>
        <w:spacing w:before="164" w:line="338" w:lineRule="auto"/>
        <w:ind w:left="43" w:right="26" w:firstLine="430"/>
        <w:rPr>
          <w:rFonts w:ascii="仿宋" w:hAnsi="仿宋" w:eastAsia="仿宋" w:cs="仿宋"/>
          <w:sz w:val="24"/>
          <w:szCs w:val="24"/>
        </w:rPr>
      </w:pPr>
      <w:r>
        <w:rPr>
          <w:rFonts w:ascii="仿宋" w:hAnsi="仿宋" w:eastAsia="仿宋" w:cs="仿宋"/>
          <w:spacing w:val="-1"/>
          <w:sz w:val="24"/>
          <w:szCs w:val="24"/>
        </w:rPr>
        <w:t>根据《水利工程建设项目验收管理规定》（水利部令第</w:t>
      </w:r>
      <w:r>
        <w:rPr>
          <w:rFonts w:ascii="仿宋" w:hAnsi="仿宋" w:eastAsia="仿宋" w:cs="仿宋"/>
          <w:spacing w:val="-36"/>
          <w:sz w:val="24"/>
          <w:szCs w:val="24"/>
        </w:rPr>
        <w:t xml:space="preserve"> </w:t>
      </w:r>
      <w:r>
        <w:rPr>
          <w:rFonts w:ascii="Times New Roman" w:hAnsi="Times New Roman" w:eastAsia="Times New Roman" w:cs="Times New Roman"/>
          <w:spacing w:val="-1"/>
          <w:sz w:val="24"/>
          <w:szCs w:val="24"/>
        </w:rPr>
        <w:t xml:space="preserve">30 </w:t>
      </w:r>
      <w:r>
        <w:rPr>
          <w:rFonts w:ascii="仿宋" w:hAnsi="仿宋" w:eastAsia="仿宋" w:cs="仿宋"/>
          <w:spacing w:val="-1"/>
          <w:sz w:val="24"/>
          <w:szCs w:val="24"/>
        </w:rPr>
        <w:t>号）和《水利水电建设</w:t>
      </w:r>
      <w:r>
        <w:rPr>
          <w:rFonts w:ascii="仿宋" w:hAnsi="仿宋" w:eastAsia="仿宋" w:cs="仿宋"/>
          <w:spacing w:val="-4"/>
          <w:sz w:val="24"/>
          <w:szCs w:val="24"/>
        </w:rPr>
        <w:t>工程验收规程》（</w:t>
      </w:r>
      <w:r>
        <w:rPr>
          <w:rFonts w:ascii="Times New Roman" w:hAnsi="Times New Roman" w:eastAsia="Times New Roman" w:cs="Times New Roman"/>
          <w:spacing w:val="-4"/>
          <w:sz w:val="24"/>
          <w:szCs w:val="24"/>
        </w:rPr>
        <w:t>SL223</w:t>
      </w:r>
      <w:r>
        <w:rPr>
          <w:rFonts w:ascii="Times New Roman" w:hAnsi="Times New Roman" w:eastAsia="Times New Roman" w:cs="Times New Roman"/>
          <w:spacing w:val="-24"/>
          <w:sz w:val="24"/>
          <w:szCs w:val="24"/>
        </w:rPr>
        <w:t xml:space="preserve"> </w:t>
      </w:r>
      <w:r>
        <w:rPr>
          <w:rFonts w:ascii="仿宋" w:hAnsi="仿宋" w:eastAsia="仿宋" w:cs="仿宋"/>
          <w:spacing w:val="-4"/>
          <w:sz w:val="24"/>
          <w:szCs w:val="24"/>
        </w:rPr>
        <w:t>）</w:t>
      </w:r>
      <w:r>
        <w:rPr>
          <w:rFonts w:ascii="Times New Roman" w:hAnsi="Times New Roman" w:eastAsia="Times New Roman" w:cs="Times New Roman"/>
          <w:spacing w:val="-4"/>
          <w:sz w:val="24"/>
          <w:szCs w:val="24"/>
        </w:rPr>
        <w:t xml:space="preserve">2008 </w:t>
      </w:r>
      <w:r>
        <w:rPr>
          <w:rFonts w:ascii="仿宋" w:hAnsi="仿宋" w:eastAsia="仿宋" w:cs="仿宋"/>
          <w:spacing w:val="-4"/>
          <w:sz w:val="24"/>
          <w:szCs w:val="24"/>
        </w:rPr>
        <w:t>）的相关规定执行。</w:t>
      </w:r>
    </w:p>
    <w:p w14:paraId="2936D287">
      <w:pPr>
        <w:spacing w:line="217" w:lineRule="auto"/>
        <w:ind w:left="44"/>
        <w:outlineLvl w:val="2"/>
        <w:rPr>
          <w:rFonts w:ascii="仿宋" w:hAnsi="仿宋" w:eastAsia="仿宋" w:cs="仿宋"/>
          <w:sz w:val="24"/>
          <w:szCs w:val="24"/>
        </w:rPr>
      </w:pPr>
      <w:r>
        <w:rPr>
          <w:rFonts w:ascii="Times New Roman" w:hAnsi="Times New Roman" w:eastAsia="Times New Roman" w:cs="Times New Roman"/>
          <w:b/>
          <w:bCs/>
          <w:spacing w:val="-4"/>
          <w:sz w:val="24"/>
          <w:szCs w:val="24"/>
        </w:rPr>
        <w:t xml:space="preserve">18.2 </w:t>
      </w:r>
      <w:r>
        <w:rPr>
          <w:rFonts w:ascii="仿宋" w:hAnsi="仿宋" w:eastAsia="仿宋" w:cs="仿宋"/>
          <w:b/>
          <w:bCs/>
          <w:spacing w:val="-4"/>
          <w:sz w:val="24"/>
          <w:szCs w:val="24"/>
        </w:rPr>
        <w:t>分部工程验收</w:t>
      </w:r>
    </w:p>
    <w:p w14:paraId="2AEE1DD7">
      <w:pPr>
        <w:spacing w:before="159" w:line="338" w:lineRule="auto"/>
        <w:ind w:left="41" w:right="48" w:firstLine="455"/>
        <w:rPr>
          <w:rFonts w:ascii="仿宋" w:hAnsi="仿宋" w:eastAsia="仿宋" w:cs="仿宋"/>
          <w:sz w:val="24"/>
          <w:szCs w:val="24"/>
        </w:rPr>
      </w:pPr>
      <w:r>
        <w:rPr>
          <w:rFonts w:ascii="Times New Roman" w:hAnsi="Times New Roman" w:eastAsia="Times New Roman" w:cs="Times New Roman"/>
          <w:spacing w:val="2"/>
          <w:sz w:val="24"/>
          <w:szCs w:val="24"/>
        </w:rPr>
        <w:t>18.2.2</w:t>
      </w:r>
      <w:r>
        <w:rPr>
          <w:rFonts w:ascii="Times New Roman" w:hAnsi="Times New Roman" w:eastAsia="Times New Roman" w:cs="Times New Roman"/>
          <w:spacing w:val="50"/>
          <w:sz w:val="24"/>
          <w:szCs w:val="24"/>
        </w:rPr>
        <w:t xml:space="preserve"> </w:t>
      </w:r>
      <w:r>
        <w:rPr>
          <w:rFonts w:ascii="仿宋" w:hAnsi="仿宋" w:eastAsia="仿宋" w:cs="仿宋"/>
          <w:spacing w:val="2"/>
          <w:sz w:val="24"/>
          <w:szCs w:val="24"/>
        </w:rPr>
        <w:t>本工程由发包人主持的分部工程验收为：</w:t>
      </w:r>
      <w:r>
        <w:rPr>
          <w:rFonts w:ascii="仿宋" w:hAnsi="仿宋" w:eastAsia="仿宋" w:cs="仿宋"/>
          <w:spacing w:val="2"/>
          <w:sz w:val="24"/>
          <w:szCs w:val="24"/>
          <w:u w:val="single"/>
        </w:rPr>
        <w:t>按相关规范规定</w:t>
      </w:r>
      <w:r>
        <w:rPr>
          <w:rFonts w:ascii="仿宋" w:hAnsi="仿宋" w:eastAsia="仿宋" w:cs="仿宋"/>
          <w:spacing w:val="2"/>
          <w:sz w:val="24"/>
          <w:szCs w:val="24"/>
        </w:rPr>
        <w:t>，其余由</w:t>
      </w:r>
      <w:r>
        <w:rPr>
          <w:rFonts w:ascii="仿宋" w:hAnsi="仿宋" w:eastAsia="仿宋" w:cs="仿宋"/>
          <w:spacing w:val="1"/>
          <w:sz w:val="24"/>
          <w:szCs w:val="24"/>
        </w:rPr>
        <w:t>监理主</w:t>
      </w:r>
      <w:r>
        <w:rPr>
          <w:rFonts w:ascii="仿宋" w:hAnsi="仿宋" w:eastAsia="仿宋" w:cs="仿宋"/>
          <w:spacing w:val="-16"/>
          <w:sz w:val="24"/>
          <w:szCs w:val="24"/>
        </w:rPr>
        <w:t>持。</w:t>
      </w:r>
    </w:p>
    <w:p w14:paraId="5E3747EC">
      <w:pPr>
        <w:spacing w:before="1" w:line="215" w:lineRule="auto"/>
        <w:ind w:left="44"/>
        <w:outlineLvl w:val="2"/>
        <w:rPr>
          <w:rFonts w:ascii="仿宋" w:hAnsi="仿宋" w:eastAsia="仿宋" w:cs="仿宋"/>
          <w:sz w:val="24"/>
          <w:szCs w:val="24"/>
        </w:rPr>
      </w:pPr>
      <w:r>
        <w:rPr>
          <w:rFonts w:ascii="Times New Roman" w:hAnsi="Times New Roman" w:eastAsia="Times New Roman" w:cs="Times New Roman"/>
          <w:b/>
          <w:bCs/>
          <w:spacing w:val="-4"/>
          <w:sz w:val="24"/>
          <w:szCs w:val="24"/>
        </w:rPr>
        <w:t xml:space="preserve">18.3 </w:t>
      </w:r>
      <w:r>
        <w:rPr>
          <w:rFonts w:ascii="仿宋" w:hAnsi="仿宋" w:eastAsia="仿宋" w:cs="仿宋"/>
          <w:b/>
          <w:bCs/>
          <w:spacing w:val="-4"/>
          <w:sz w:val="24"/>
          <w:szCs w:val="24"/>
        </w:rPr>
        <w:t>单位工程验收</w:t>
      </w:r>
    </w:p>
    <w:p w14:paraId="74434FF2">
      <w:pPr>
        <w:spacing w:before="161" w:line="216" w:lineRule="auto"/>
        <w:ind w:left="476"/>
        <w:rPr>
          <w:rFonts w:ascii="仿宋" w:hAnsi="仿宋" w:eastAsia="仿宋" w:cs="仿宋"/>
          <w:sz w:val="24"/>
          <w:szCs w:val="24"/>
        </w:rPr>
      </w:pPr>
      <w:r>
        <w:rPr>
          <w:rFonts w:ascii="Times New Roman" w:hAnsi="Times New Roman" w:eastAsia="Times New Roman" w:cs="Times New Roman"/>
          <w:spacing w:val="-2"/>
          <w:sz w:val="24"/>
          <w:szCs w:val="24"/>
        </w:rPr>
        <w:t xml:space="preserve">18.3.4 </w:t>
      </w:r>
      <w:r>
        <w:rPr>
          <w:rFonts w:ascii="仿宋" w:hAnsi="仿宋" w:eastAsia="仿宋" w:cs="仿宋"/>
          <w:spacing w:val="-2"/>
          <w:sz w:val="24"/>
          <w:szCs w:val="24"/>
        </w:rPr>
        <w:t>提前投入使用的单位工程包括：</w:t>
      </w:r>
      <w:r>
        <w:rPr>
          <w:rFonts w:ascii="仿宋" w:hAnsi="仿宋" w:eastAsia="仿宋" w:cs="仿宋"/>
          <w:spacing w:val="-2"/>
          <w:sz w:val="24"/>
          <w:szCs w:val="24"/>
          <w:u w:val="single"/>
        </w:rPr>
        <w:t>按相关规范规定</w:t>
      </w:r>
      <w:r>
        <w:rPr>
          <w:rFonts w:ascii="仿宋" w:hAnsi="仿宋" w:eastAsia="仿宋" w:cs="仿宋"/>
          <w:spacing w:val="-44"/>
          <w:sz w:val="24"/>
          <w:szCs w:val="24"/>
          <w:u w:val="single"/>
        </w:rPr>
        <w:t xml:space="preserve"> </w:t>
      </w:r>
      <w:r>
        <w:rPr>
          <w:rFonts w:ascii="仿宋" w:hAnsi="仿宋" w:eastAsia="仿宋" w:cs="仿宋"/>
          <w:spacing w:val="-2"/>
          <w:sz w:val="24"/>
          <w:szCs w:val="24"/>
        </w:rPr>
        <w:t>。</w:t>
      </w:r>
    </w:p>
    <w:p w14:paraId="5180254C">
      <w:pPr>
        <w:spacing w:before="158" w:line="217" w:lineRule="auto"/>
        <w:ind w:left="44"/>
        <w:outlineLvl w:val="2"/>
        <w:rPr>
          <w:rFonts w:ascii="仿宋" w:hAnsi="仿宋" w:eastAsia="仿宋" w:cs="仿宋"/>
          <w:sz w:val="24"/>
          <w:szCs w:val="24"/>
        </w:rPr>
      </w:pPr>
      <w:r>
        <w:rPr>
          <w:rFonts w:ascii="Times New Roman" w:hAnsi="Times New Roman" w:eastAsia="Times New Roman" w:cs="Times New Roman"/>
          <w:b/>
          <w:bCs/>
          <w:spacing w:val="-8"/>
          <w:sz w:val="24"/>
          <w:szCs w:val="24"/>
        </w:rPr>
        <w:t>18.5</w:t>
      </w:r>
      <w:r>
        <w:rPr>
          <w:rFonts w:ascii="Times New Roman" w:hAnsi="Times New Roman" w:eastAsia="Times New Roman" w:cs="Times New Roman"/>
          <w:b/>
          <w:bCs/>
          <w:spacing w:val="32"/>
          <w:sz w:val="24"/>
          <w:szCs w:val="24"/>
        </w:rPr>
        <w:t xml:space="preserve"> </w:t>
      </w:r>
      <w:r>
        <w:rPr>
          <w:rFonts w:ascii="仿宋" w:hAnsi="仿宋" w:eastAsia="仿宋" w:cs="仿宋"/>
          <w:b/>
          <w:bCs/>
          <w:spacing w:val="-8"/>
          <w:sz w:val="24"/>
          <w:szCs w:val="24"/>
        </w:rPr>
        <w:t>阶段验收</w:t>
      </w:r>
    </w:p>
    <w:p w14:paraId="11202FBB">
      <w:pPr>
        <w:spacing w:before="156" w:line="218" w:lineRule="auto"/>
        <w:ind w:left="476"/>
        <w:rPr>
          <w:rFonts w:ascii="仿宋" w:hAnsi="仿宋" w:eastAsia="仿宋" w:cs="仿宋"/>
          <w:sz w:val="24"/>
          <w:szCs w:val="24"/>
        </w:rPr>
      </w:pPr>
      <w:r>
        <w:rPr>
          <w:rFonts w:ascii="Times New Roman" w:hAnsi="Times New Roman" w:eastAsia="Times New Roman" w:cs="Times New Roman"/>
          <w:spacing w:val="-2"/>
          <w:sz w:val="24"/>
          <w:szCs w:val="24"/>
        </w:rPr>
        <w:t xml:space="preserve">18.5.1 </w:t>
      </w:r>
      <w:r>
        <w:rPr>
          <w:rFonts w:ascii="仿宋" w:hAnsi="仿宋" w:eastAsia="仿宋" w:cs="仿宋"/>
          <w:spacing w:val="-2"/>
          <w:sz w:val="24"/>
          <w:szCs w:val="24"/>
        </w:rPr>
        <w:t>本合同工程阶段验收类别包括：</w:t>
      </w:r>
      <w:r>
        <w:rPr>
          <w:rFonts w:ascii="仿宋" w:hAnsi="仿宋" w:eastAsia="仿宋" w:cs="仿宋"/>
          <w:spacing w:val="-2"/>
          <w:sz w:val="24"/>
          <w:szCs w:val="24"/>
          <w:u w:val="single"/>
        </w:rPr>
        <w:t>按相关规范规定</w:t>
      </w:r>
      <w:r>
        <w:rPr>
          <w:rFonts w:ascii="仿宋" w:hAnsi="仿宋" w:eastAsia="仿宋" w:cs="仿宋"/>
          <w:spacing w:val="-44"/>
          <w:sz w:val="24"/>
          <w:szCs w:val="24"/>
          <w:u w:val="single"/>
        </w:rPr>
        <w:t xml:space="preserve"> </w:t>
      </w:r>
      <w:r>
        <w:rPr>
          <w:rFonts w:ascii="仿宋" w:hAnsi="仿宋" w:eastAsia="仿宋" w:cs="仿宋"/>
          <w:spacing w:val="-2"/>
          <w:sz w:val="24"/>
          <w:szCs w:val="24"/>
        </w:rPr>
        <w:t>。</w:t>
      </w:r>
    </w:p>
    <w:p w14:paraId="45061086">
      <w:pPr>
        <w:spacing w:before="160" w:line="218" w:lineRule="auto"/>
        <w:ind w:left="44"/>
        <w:outlineLvl w:val="2"/>
        <w:rPr>
          <w:rFonts w:ascii="仿宋" w:hAnsi="仿宋" w:eastAsia="仿宋" w:cs="仿宋"/>
          <w:sz w:val="24"/>
          <w:szCs w:val="24"/>
        </w:rPr>
      </w:pPr>
      <w:r>
        <w:rPr>
          <w:rFonts w:ascii="Times New Roman" w:hAnsi="Times New Roman" w:eastAsia="Times New Roman" w:cs="Times New Roman"/>
          <w:b/>
          <w:bCs/>
          <w:spacing w:val="-4"/>
          <w:sz w:val="24"/>
          <w:szCs w:val="24"/>
        </w:rPr>
        <w:t xml:space="preserve">18.6 </w:t>
      </w:r>
      <w:r>
        <w:rPr>
          <w:rFonts w:ascii="仿宋" w:hAnsi="仿宋" w:eastAsia="仿宋" w:cs="仿宋"/>
          <w:b/>
          <w:bCs/>
          <w:spacing w:val="-4"/>
          <w:sz w:val="24"/>
          <w:szCs w:val="24"/>
        </w:rPr>
        <w:t>专项验收</w:t>
      </w:r>
    </w:p>
    <w:p w14:paraId="4517E2F6">
      <w:pPr>
        <w:spacing w:before="154" w:line="218" w:lineRule="auto"/>
        <w:ind w:left="476"/>
        <w:rPr>
          <w:rFonts w:ascii="仿宋" w:hAnsi="仿宋" w:eastAsia="仿宋" w:cs="仿宋"/>
          <w:sz w:val="24"/>
          <w:szCs w:val="24"/>
        </w:rPr>
      </w:pPr>
      <w:r>
        <w:rPr>
          <w:rFonts w:ascii="Times New Roman" w:hAnsi="Times New Roman" w:eastAsia="Times New Roman" w:cs="Times New Roman"/>
          <w:spacing w:val="-2"/>
          <w:sz w:val="24"/>
          <w:szCs w:val="24"/>
        </w:rPr>
        <w:t xml:space="preserve">18.6.2 </w:t>
      </w:r>
      <w:r>
        <w:rPr>
          <w:rFonts w:ascii="仿宋" w:hAnsi="仿宋" w:eastAsia="仿宋" w:cs="仿宋"/>
          <w:spacing w:val="-2"/>
          <w:sz w:val="24"/>
          <w:szCs w:val="24"/>
        </w:rPr>
        <w:t>本合同工程专项验收类别包括：</w:t>
      </w:r>
      <w:r>
        <w:rPr>
          <w:rFonts w:ascii="仿宋" w:hAnsi="仿宋" w:eastAsia="仿宋" w:cs="仿宋"/>
          <w:spacing w:val="-2"/>
          <w:sz w:val="24"/>
          <w:szCs w:val="24"/>
          <w:u w:val="single"/>
        </w:rPr>
        <w:t>按相关规范规定</w:t>
      </w:r>
      <w:r>
        <w:rPr>
          <w:rFonts w:ascii="仿宋" w:hAnsi="仿宋" w:eastAsia="仿宋" w:cs="仿宋"/>
          <w:spacing w:val="-44"/>
          <w:sz w:val="24"/>
          <w:szCs w:val="24"/>
          <w:u w:val="single"/>
        </w:rPr>
        <w:t xml:space="preserve"> </w:t>
      </w:r>
      <w:r>
        <w:rPr>
          <w:rFonts w:ascii="仿宋" w:hAnsi="仿宋" w:eastAsia="仿宋" w:cs="仿宋"/>
          <w:spacing w:val="-2"/>
          <w:sz w:val="24"/>
          <w:szCs w:val="24"/>
        </w:rPr>
        <w:t>。</w:t>
      </w:r>
    </w:p>
    <w:p w14:paraId="5F4911FD">
      <w:pPr>
        <w:spacing w:before="157" w:line="216" w:lineRule="auto"/>
        <w:ind w:left="44"/>
        <w:outlineLvl w:val="2"/>
        <w:rPr>
          <w:rFonts w:ascii="仿宋" w:hAnsi="仿宋" w:eastAsia="仿宋" w:cs="仿宋"/>
          <w:sz w:val="24"/>
          <w:szCs w:val="24"/>
        </w:rPr>
      </w:pPr>
      <w:r>
        <w:rPr>
          <w:rFonts w:ascii="Times New Roman" w:hAnsi="Times New Roman" w:eastAsia="Times New Roman" w:cs="Times New Roman"/>
          <w:b/>
          <w:bCs/>
          <w:spacing w:val="-4"/>
          <w:sz w:val="24"/>
          <w:szCs w:val="24"/>
        </w:rPr>
        <w:t xml:space="preserve">18.8 </w:t>
      </w:r>
      <w:r>
        <w:rPr>
          <w:rFonts w:ascii="仿宋" w:hAnsi="仿宋" w:eastAsia="仿宋" w:cs="仿宋"/>
          <w:b/>
          <w:bCs/>
          <w:spacing w:val="-4"/>
          <w:sz w:val="24"/>
          <w:szCs w:val="24"/>
        </w:rPr>
        <w:t>施工期运行</w:t>
      </w:r>
    </w:p>
    <w:p w14:paraId="005FAE91">
      <w:pPr>
        <w:spacing w:before="125" w:line="273" w:lineRule="auto"/>
        <w:ind w:left="476"/>
        <w:rPr>
          <w:rFonts w:ascii="仿宋" w:hAnsi="仿宋" w:eastAsia="仿宋" w:cs="仿宋"/>
          <w:sz w:val="24"/>
          <w:szCs w:val="24"/>
        </w:rPr>
      </w:pPr>
      <w:r>
        <w:rPr>
          <w:rFonts w:ascii="Times New Roman" w:hAnsi="Times New Roman" w:eastAsia="Times New Roman" w:cs="Times New Roman"/>
          <w:spacing w:val="-2"/>
          <w:sz w:val="24"/>
          <w:szCs w:val="24"/>
        </w:rPr>
        <w:t xml:space="preserve">18.8.1 </w:t>
      </w:r>
      <w:r>
        <w:rPr>
          <w:rFonts w:ascii="仿宋" w:hAnsi="仿宋" w:eastAsia="仿宋" w:cs="仿宋"/>
          <w:spacing w:val="-2"/>
          <w:sz w:val="24"/>
          <w:szCs w:val="24"/>
        </w:rPr>
        <w:t>需要在施工期运行的单位工程或工程设备为：</w:t>
      </w:r>
      <w:r>
        <w:rPr>
          <w:rFonts w:ascii="Times New Roman" w:hAnsi="Times New Roman" w:eastAsia="Times New Roman" w:cs="Times New Roman"/>
          <w:spacing w:val="-2"/>
          <w:sz w:val="24"/>
          <w:szCs w:val="24"/>
          <w:u w:val="single"/>
        </w:rPr>
        <w:t xml:space="preserve"> /  </w:t>
      </w:r>
      <w:r>
        <w:rPr>
          <w:rFonts w:ascii="仿宋" w:hAnsi="仿宋" w:eastAsia="仿宋" w:cs="仿宋"/>
          <w:spacing w:val="-2"/>
          <w:sz w:val="24"/>
          <w:szCs w:val="24"/>
        </w:rPr>
        <w:t>。</w:t>
      </w:r>
    </w:p>
    <w:p w14:paraId="50365D73">
      <w:pPr>
        <w:spacing w:before="120" w:line="216" w:lineRule="auto"/>
        <w:ind w:left="44"/>
        <w:outlineLvl w:val="2"/>
        <w:rPr>
          <w:rFonts w:ascii="仿宋" w:hAnsi="仿宋" w:eastAsia="仿宋" w:cs="仿宋"/>
          <w:sz w:val="24"/>
          <w:szCs w:val="24"/>
        </w:rPr>
      </w:pPr>
      <w:r>
        <w:rPr>
          <w:rFonts w:ascii="Times New Roman" w:hAnsi="Times New Roman" w:eastAsia="Times New Roman" w:cs="Times New Roman"/>
          <w:b/>
          <w:bCs/>
          <w:spacing w:val="-4"/>
          <w:sz w:val="24"/>
          <w:szCs w:val="24"/>
        </w:rPr>
        <w:t xml:space="preserve">18.9 </w:t>
      </w:r>
      <w:r>
        <w:rPr>
          <w:rFonts w:ascii="仿宋" w:hAnsi="仿宋" w:eastAsia="仿宋" w:cs="仿宋"/>
          <w:b/>
          <w:bCs/>
          <w:spacing w:val="-4"/>
          <w:sz w:val="24"/>
          <w:szCs w:val="24"/>
        </w:rPr>
        <w:t>试运行</w:t>
      </w:r>
    </w:p>
    <w:p w14:paraId="0DEE8EAD">
      <w:pPr>
        <w:spacing w:before="122" w:line="275" w:lineRule="auto"/>
        <w:ind w:left="476"/>
        <w:rPr>
          <w:rFonts w:ascii="仿宋" w:hAnsi="仿宋" w:eastAsia="仿宋" w:cs="仿宋"/>
          <w:sz w:val="24"/>
          <w:szCs w:val="24"/>
        </w:rPr>
      </w:pPr>
      <w:r>
        <w:rPr>
          <w:rFonts w:ascii="Times New Roman" w:hAnsi="Times New Roman" w:eastAsia="Times New Roman" w:cs="Times New Roman"/>
          <w:spacing w:val="1"/>
          <w:sz w:val="24"/>
          <w:szCs w:val="24"/>
        </w:rPr>
        <w:t xml:space="preserve">18.9.1 </w:t>
      </w:r>
      <w:r>
        <w:rPr>
          <w:rFonts w:ascii="仿宋" w:hAnsi="仿宋" w:eastAsia="仿宋" w:cs="仿宋"/>
          <w:spacing w:val="1"/>
          <w:sz w:val="24"/>
          <w:szCs w:val="24"/>
        </w:rPr>
        <w:t>试运行的组织</w:t>
      </w:r>
      <w:r>
        <w:rPr>
          <w:rFonts w:ascii="Times New Roman" w:hAnsi="Times New Roman" w:eastAsia="Times New Roman" w:cs="Times New Roman"/>
          <w:spacing w:val="1"/>
          <w:sz w:val="24"/>
          <w:szCs w:val="24"/>
          <w:u w:val="single"/>
        </w:rPr>
        <w:t>/</w:t>
      </w:r>
      <w:r>
        <w:rPr>
          <w:rFonts w:ascii="Times New Roman" w:hAnsi="Times New Roman" w:eastAsia="Times New Roman" w:cs="Times New Roman"/>
          <w:spacing w:val="-5"/>
          <w:sz w:val="24"/>
          <w:szCs w:val="24"/>
          <w:u w:val="single"/>
        </w:rPr>
        <w:t xml:space="preserve"> </w:t>
      </w:r>
      <w:r>
        <w:rPr>
          <w:rFonts w:ascii="仿宋" w:hAnsi="仿宋" w:eastAsia="仿宋" w:cs="仿宋"/>
          <w:spacing w:val="1"/>
          <w:sz w:val="24"/>
          <w:szCs w:val="24"/>
        </w:rPr>
        <w:t>；费用承担：</w:t>
      </w:r>
      <w:r>
        <w:rPr>
          <w:rFonts w:ascii="Times New Roman" w:hAnsi="Times New Roman" w:eastAsia="Times New Roman" w:cs="Times New Roman"/>
          <w:spacing w:val="1"/>
          <w:sz w:val="24"/>
          <w:szCs w:val="24"/>
          <w:u w:val="single"/>
        </w:rPr>
        <w:t xml:space="preserve"> / </w:t>
      </w:r>
      <w:r>
        <w:rPr>
          <w:rFonts w:ascii="仿宋" w:hAnsi="仿宋" w:eastAsia="仿宋" w:cs="仿宋"/>
          <w:spacing w:val="1"/>
          <w:sz w:val="24"/>
          <w:szCs w:val="24"/>
        </w:rPr>
        <w:t>。</w:t>
      </w:r>
    </w:p>
    <w:p w14:paraId="0DCD78C1">
      <w:pPr>
        <w:spacing w:before="87" w:line="216" w:lineRule="auto"/>
        <w:ind w:left="3047"/>
        <w:rPr>
          <w:rFonts w:ascii="仿宋" w:hAnsi="仿宋" w:eastAsia="仿宋" w:cs="仿宋"/>
          <w:sz w:val="28"/>
          <w:szCs w:val="28"/>
        </w:rPr>
      </w:pPr>
      <w:r>
        <w:rPr>
          <w:rFonts w:ascii="Times New Roman" w:hAnsi="Times New Roman" w:eastAsia="Times New Roman" w:cs="Times New Roman"/>
          <w:b/>
          <w:bCs/>
          <w:spacing w:val="-3"/>
          <w:sz w:val="28"/>
          <w:szCs w:val="28"/>
        </w:rPr>
        <w:t xml:space="preserve">19. </w:t>
      </w:r>
      <w:r>
        <w:rPr>
          <w:rFonts w:ascii="仿宋" w:hAnsi="仿宋" w:eastAsia="仿宋" w:cs="仿宋"/>
          <w:b/>
          <w:bCs/>
          <w:spacing w:val="-3"/>
          <w:sz w:val="28"/>
          <w:szCs w:val="28"/>
        </w:rPr>
        <w:t>缺陷责任与保修责任</w:t>
      </w:r>
    </w:p>
    <w:p w14:paraId="5FE154B3">
      <w:pPr>
        <w:spacing w:before="146" w:line="216" w:lineRule="auto"/>
        <w:ind w:left="4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19.1 </w:t>
      </w:r>
      <w:r>
        <w:rPr>
          <w:rFonts w:ascii="仿宋" w:hAnsi="仿宋" w:eastAsia="仿宋" w:cs="仿宋"/>
          <w:b/>
          <w:bCs/>
          <w:spacing w:val="-3"/>
          <w:sz w:val="24"/>
          <w:szCs w:val="24"/>
        </w:rPr>
        <w:t>缺陷责任期（工程质量保修期）的起算时间</w:t>
      </w:r>
    </w:p>
    <w:p w14:paraId="7CDEBDFC">
      <w:pPr>
        <w:spacing w:before="157" w:line="339" w:lineRule="auto"/>
        <w:ind w:left="45" w:right="26" w:firstLine="431"/>
        <w:rPr>
          <w:rFonts w:ascii="仿宋" w:hAnsi="仿宋" w:eastAsia="仿宋" w:cs="仿宋"/>
          <w:sz w:val="24"/>
          <w:szCs w:val="24"/>
        </w:rPr>
      </w:pPr>
      <w:r>
        <w:rPr>
          <w:rFonts w:ascii="仿宋" w:hAnsi="仿宋" w:eastAsia="仿宋" w:cs="仿宋"/>
          <w:spacing w:val="-1"/>
          <w:sz w:val="24"/>
          <w:szCs w:val="24"/>
        </w:rPr>
        <w:t>本工程缺陷责任期（工程质量保修）计算如下：</w:t>
      </w:r>
      <w:r>
        <w:rPr>
          <w:rFonts w:ascii="仿宋" w:hAnsi="仿宋" w:eastAsia="仿宋" w:cs="仿宋"/>
          <w:spacing w:val="-1"/>
          <w:sz w:val="24"/>
          <w:szCs w:val="24"/>
          <w:u w:val="single"/>
        </w:rPr>
        <w:t>工程</w:t>
      </w:r>
      <w:r>
        <w:rPr>
          <w:rFonts w:ascii="仿宋" w:hAnsi="仿宋" w:eastAsia="仿宋" w:cs="仿宋"/>
          <w:spacing w:val="-2"/>
          <w:sz w:val="24"/>
          <w:szCs w:val="24"/>
          <w:u w:val="single"/>
        </w:rPr>
        <w:t>缺陷责任期为</w:t>
      </w:r>
      <w:r>
        <w:rPr>
          <w:rFonts w:ascii="仿宋" w:hAnsi="仿宋" w:eastAsia="仿宋" w:cs="仿宋"/>
          <w:spacing w:val="-25"/>
          <w:sz w:val="24"/>
          <w:szCs w:val="24"/>
          <w:u w:val="single"/>
        </w:rPr>
        <w:t xml:space="preserve"> </w:t>
      </w:r>
      <w:r>
        <w:rPr>
          <w:rFonts w:ascii="Times New Roman" w:hAnsi="Times New Roman" w:eastAsia="Times New Roman" w:cs="Times New Roman"/>
          <w:spacing w:val="-2"/>
          <w:sz w:val="24"/>
          <w:szCs w:val="24"/>
          <w:u w:val="single"/>
        </w:rPr>
        <w:t xml:space="preserve">12 </w:t>
      </w:r>
      <w:r>
        <w:rPr>
          <w:rFonts w:ascii="仿宋" w:hAnsi="仿宋" w:eastAsia="仿宋" w:cs="仿宋"/>
          <w:spacing w:val="-2"/>
          <w:sz w:val="24"/>
          <w:szCs w:val="24"/>
          <w:u w:val="single"/>
        </w:rPr>
        <w:t>个月，缺陷</w:t>
      </w:r>
      <w:r>
        <w:rPr>
          <w:rFonts w:ascii="仿宋" w:hAnsi="仿宋" w:eastAsia="仿宋" w:cs="仿宋"/>
          <w:spacing w:val="-1"/>
          <w:sz w:val="24"/>
          <w:szCs w:val="24"/>
          <w:u w:val="single"/>
        </w:rPr>
        <w:t>责任期自工程竣工（完工）之日起计算</w:t>
      </w:r>
      <w:r>
        <w:rPr>
          <w:rFonts w:ascii="仿宋" w:hAnsi="仿宋" w:eastAsia="仿宋" w:cs="仿宋"/>
          <w:spacing w:val="-1"/>
          <w:sz w:val="24"/>
          <w:szCs w:val="24"/>
        </w:rPr>
        <w:t>。</w:t>
      </w:r>
    </w:p>
    <w:p w14:paraId="26025C80">
      <w:pPr>
        <w:spacing w:before="2" w:line="215" w:lineRule="auto"/>
        <w:ind w:left="44"/>
        <w:outlineLvl w:val="2"/>
        <w:rPr>
          <w:rFonts w:ascii="仿宋" w:hAnsi="仿宋" w:eastAsia="仿宋" w:cs="仿宋"/>
          <w:sz w:val="24"/>
          <w:szCs w:val="24"/>
        </w:rPr>
      </w:pPr>
      <w:r>
        <w:rPr>
          <w:rFonts w:ascii="Times New Roman" w:hAnsi="Times New Roman" w:eastAsia="Times New Roman" w:cs="Times New Roman"/>
          <w:b/>
          <w:bCs/>
          <w:spacing w:val="-4"/>
          <w:sz w:val="24"/>
          <w:szCs w:val="24"/>
        </w:rPr>
        <w:t xml:space="preserve">19.7 </w:t>
      </w:r>
      <w:r>
        <w:rPr>
          <w:rFonts w:ascii="仿宋" w:hAnsi="仿宋" w:eastAsia="仿宋" w:cs="仿宋"/>
          <w:b/>
          <w:bCs/>
          <w:spacing w:val="-4"/>
          <w:sz w:val="24"/>
          <w:szCs w:val="24"/>
        </w:rPr>
        <w:t>保修责任</w:t>
      </w:r>
    </w:p>
    <w:p w14:paraId="68C4E582">
      <w:pPr>
        <w:spacing w:before="158" w:line="216" w:lineRule="auto"/>
        <w:ind w:left="458"/>
        <w:rPr>
          <w:rFonts w:ascii="仿宋" w:hAnsi="仿宋" w:eastAsia="仿宋" w:cs="仿宋"/>
          <w:sz w:val="24"/>
          <w:szCs w:val="24"/>
        </w:rPr>
      </w:pPr>
      <w:r>
        <w:rPr>
          <w:rFonts w:ascii="仿宋" w:hAnsi="仿宋" w:eastAsia="仿宋" w:cs="仿宋"/>
          <w:spacing w:val="-1"/>
          <w:sz w:val="24"/>
          <w:szCs w:val="24"/>
        </w:rPr>
        <w:t>本合同工程的保修期为：</w:t>
      </w:r>
      <w:r>
        <w:rPr>
          <w:rFonts w:ascii="仿宋" w:hAnsi="仿宋" w:eastAsia="仿宋" w:cs="仿宋"/>
          <w:spacing w:val="-1"/>
          <w:sz w:val="24"/>
          <w:szCs w:val="24"/>
          <w:u w:val="single"/>
        </w:rPr>
        <w:t>按相关规范规定</w:t>
      </w:r>
      <w:r>
        <w:rPr>
          <w:rFonts w:ascii="仿宋" w:hAnsi="仿宋" w:eastAsia="仿宋" w:cs="仿宋"/>
          <w:spacing w:val="-52"/>
          <w:sz w:val="24"/>
          <w:szCs w:val="24"/>
          <w:u w:val="single"/>
        </w:rPr>
        <w:t xml:space="preserve"> </w:t>
      </w:r>
      <w:r>
        <w:rPr>
          <w:rFonts w:ascii="仿宋" w:hAnsi="仿宋" w:eastAsia="仿宋" w:cs="仿宋"/>
          <w:spacing w:val="-1"/>
          <w:sz w:val="24"/>
          <w:szCs w:val="24"/>
        </w:rPr>
        <w:t>。</w:t>
      </w:r>
    </w:p>
    <w:p w14:paraId="52F517A9">
      <w:pPr>
        <w:spacing w:before="161" w:line="216" w:lineRule="auto"/>
        <w:ind w:left="455"/>
        <w:rPr>
          <w:rFonts w:ascii="仿宋" w:hAnsi="仿宋" w:eastAsia="仿宋" w:cs="仿宋"/>
          <w:sz w:val="24"/>
          <w:szCs w:val="24"/>
        </w:rPr>
      </w:pPr>
      <w:r>
        <w:rPr>
          <w:rFonts w:ascii="仿宋" w:hAnsi="仿宋" w:eastAsia="仿宋" w:cs="仿宋"/>
          <w:spacing w:val="-1"/>
          <w:sz w:val="24"/>
          <w:szCs w:val="24"/>
        </w:rPr>
        <w:t>保修范围：</w:t>
      </w:r>
      <w:r>
        <w:rPr>
          <w:rFonts w:ascii="仿宋" w:hAnsi="仿宋" w:eastAsia="仿宋" w:cs="仿宋"/>
          <w:spacing w:val="-1"/>
          <w:sz w:val="24"/>
          <w:szCs w:val="24"/>
          <w:u w:val="single"/>
        </w:rPr>
        <w:t>按相关规范规定</w:t>
      </w:r>
      <w:r>
        <w:rPr>
          <w:rFonts w:ascii="仿宋" w:hAnsi="仿宋" w:eastAsia="仿宋" w:cs="仿宋"/>
          <w:spacing w:val="-55"/>
          <w:sz w:val="24"/>
          <w:szCs w:val="24"/>
          <w:u w:val="single"/>
        </w:rPr>
        <w:t xml:space="preserve"> </w:t>
      </w:r>
      <w:r>
        <w:rPr>
          <w:rFonts w:ascii="仿宋" w:hAnsi="仿宋" w:eastAsia="仿宋" w:cs="仿宋"/>
          <w:spacing w:val="-1"/>
          <w:sz w:val="24"/>
          <w:szCs w:val="24"/>
        </w:rPr>
        <w:t>。</w:t>
      </w:r>
    </w:p>
    <w:p w14:paraId="718878F5">
      <w:pPr>
        <w:spacing w:before="159" w:line="215" w:lineRule="auto"/>
        <w:ind w:left="455"/>
        <w:rPr>
          <w:rFonts w:ascii="仿宋" w:hAnsi="仿宋" w:eastAsia="仿宋" w:cs="仿宋"/>
          <w:sz w:val="24"/>
          <w:szCs w:val="24"/>
        </w:rPr>
      </w:pPr>
      <w:r>
        <w:rPr>
          <w:rFonts w:ascii="仿宋" w:hAnsi="仿宋" w:eastAsia="仿宋" w:cs="仿宋"/>
          <w:spacing w:val="-2"/>
          <w:sz w:val="24"/>
          <w:szCs w:val="24"/>
        </w:rPr>
        <w:t>保修责任：由承包人负责并承担相关的一切费用。</w:t>
      </w:r>
    </w:p>
    <w:p w14:paraId="5E67BC8E">
      <w:pPr>
        <w:spacing w:before="125" w:line="216" w:lineRule="auto"/>
        <w:ind w:left="4019"/>
        <w:rPr>
          <w:rFonts w:ascii="仿宋" w:hAnsi="仿宋" w:eastAsia="仿宋" w:cs="仿宋"/>
          <w:sz w:val="28"/>
          <w:szCs w:val="28"/>
        </w:rPr>
      </w:pPr>
      <w:r>
        <w:rPr>
          <w:rFonts w:ascii="Times New Roman" w:hAnsi="Times New Roman" w:eastAsia="Times New Roman" w:cs="Times New Roman"/>
          <w:b/>
          <w:bCs/>
          <w:spacing w:val="-2"/>
          <w:sz w:val="28"/>
          <w:szCs w:val="28"/>
        </w:rPr>
        <w:t xml:space="preserve">20. </w:t>
      </w:r>
      <w:r>
        <w:rPr>
          <w:rFonts w:ascii="仿宋" w:hAnsi="仿宋" w:eastAsia="仿宋" w:cs="仿宋"/>
          <w:b/>
          <w:bCs/>
          <w:spacing w:val="-2"/>
          <w:sz w:val="28"/>
          <w:szCs w:val="28"/>
        </w:rPr>
        <w:t>保险</w:t>
      </w:r>
    </w:p>
    <w:p w14:paraId="620BBF12">
      <w:pPr>
        <w:spacing w:before="148" w:line="216" w:lineRule="auto"/>
        <w:ind w:left="3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20.1 </w:t>
      </w:r>
      <w:r>
        <w:rPr>
          <w:rFonts w:ascii="仿宋" w:hAnsi="仿宋" w:eastAsia="仿宋" w:cs="仿宋"/>
          <w:b/>
          <w:bCs/>
          <w:spacing w:val="-3"/>
          <w:sz w:val="24"/>
          <w:szCs w:val="24"/>
        </w:rPr>
        <w:t>工程保险</w:t>
      </w:r>
    </w:p>
    <w:p w14:paraId="5ED33A09">
      <w:pPr>
        <w:spacing w:before="158" w:line="216" w:lineRule="auto"/>
        <w:ind w:left="475"/>
        <w:rPr>
          <w:rFonts w:ascii="仿宋" w:hAnsi="仿宋" w:eastAsia="仿宋" w:cs="仿宋"/>
          <w:sz w:val="24"/>
          <w:szCs w:val="24"/>
        </w:rPr>
      </w:pPr>
      <w:r>
        <w:rPr>
          <w:rFonts w:ascii="仿宋" w:hAnsi="仿宋" w:eastAsia="仿宋" w:cs="仿宋"/>
          <w:spacing w:val="-1"/>
          <w:sz w:val="24"/>
          <w:szCs w:val="24"/>
        </w:rPr>
        <w:t>建筑工程一切险和（或）安装工程一切险投保人：</w:t>
      </w:r>
      <w:r>
        <w:rPr>
          <w:rFonts w:ascii="仿宋" w:hAnsi="仿宋" w:eastAsia="仿宋" w:cs="仿宋"/>
          <w:spacing w:val="38"/>
          <w:sz w:val="24"/>
          <w:szCs w:val="24"/>
          <w:u w:val="single"/>
        </w:rPr>
        <w:t xml:space="preserve">  </w:t>
      </w:r>
      <w:r>
        <w:rPr>
          <w:rFonts w:ascii="仿宋" w:hAnsi="仿宋" w:eastAsia="仿宋" w:cs="仿宋"/>
          <w:spacing w:val="-1"/>
          <w:sz w:val="24"/>
          <w:szCs w:val="24"/>
          <w:u w:val="single"/>
        </w:rPr>
        <w:t>承包人</w:t>
      </w:r>
      <w:r>
        <w:rPr>
          <w:rFonts w:ascii="仿宋" w:hAnsi="仿宋" w:eastAsia="仿宋" w:cs="仿宋"/>
          <w:spacing w:val="51"/>
          <w:sz w:val="24"/>
          <w:szCs w:val="24"/>
          <w:u w:val="single"/>
        </w:rPr>
        <w:t xml:space="preserve"> </w:t>
      </w:r>
      <w:r>
        <w:rPr>
          <w:rFonts w:ascii="仿宋" w:hAnsi="仿宋" w:eastAsia="仿宋" w:cs="仿宋"/>
          <w:spacing w:val="-1"/>
          <w:sz w:val="24"/>
          <w:szCs w:val="24"/>
        </w:rPr>
        <w:t>；</w:t>
      </w:r>
    </w:p>
    <w:p w14:paraId="6E956361">
      <w:pPr>
        <w:spacing w:before="158" w:line="339" w:lineRule="auto"/>
        <w:ind w:left="36" w:right="28" w:firstLine="443"/>
        <w:jc w:val="both"/>
        <w:rPr>
          <w:rFonts w:ascii="仿宋" w:hAnsi="仿宋" w:eastAsia="仿宋" w:cs="仿宋"/>
          <w:sz w:val="24"/>
          <w:szCs w:val="24"/>
        </w:rPr>
      </w:pPr>
      <w:r>
        <w:rPr>
          <w:rFonts w:ascii="仿宋" w:hAnsi="仿宋" w:eastAsia="仿宋" w:cs="仿宋"/>
          <w:spacing w:val="3"/>
          <w:sz w:val="24"/>
          <w:szCs w:val="24"/>
        </w:rPr>
        <w:t>投保内容：</w:t>
      </w:r>
      <w:r>
        <w:rPr>
          <w:rFonts w:ascii="仿宋" w:hAnsi="仿宋" w:eastAsia="仿宋" w:cs="仿宋"/>
          <w:spacing w:val="3"/>
          <w:sz w:val="24"/>
          <w:szCs w:val="24"/>
          <w:u w:val="single"/>
        </w:rPr>
        <w:t>为参加本合同工程现场施工所有作业人员及管理人员，</w:t>
      </w:r>
      <w:r>
        <w:rPr>
          <w:rFonts w:ascii="仿宋" w:hAnsi="仿宋" w:eastAsia="仿宋" w:cs="仿宋"/>
          <w:spacing w:val="2"/>
          <w:sz w:val="24"/>
          <w:szCs w:val="24"/>
          <w:u w:val="single"/>
        </w:rPr>
        <w:t>包括参加工程建设的管理人员、监理人员、施工人员（含民工）办理建筑</w:t>
      </w:r>
      <w:r>
        <w:rPr>
          <w:rFonts w:ascii="仿宋" w:hAnsi="仿宋" w:eastAsia="仿宋" w:cs="仿宋"/>
          <w:spacing w:val="1"/>
          <w:sz w:val="24"/>
          <w:szCs w:val="24"/>
          <w:u w:val="single"/>
        </w:rPr>
        <w:t>意外伤害保险，支付保险</w:t>
      </w:r>
      <w:r>
        <w:rPr>
          <w:rFonts w:ascii="仿宋" w:hAnsi="仿宋" w:eastAsia="仿宋" w:cs="仿宋"/>
          <w:spacing w:val="3"/>
          <w:sz w:val="24"/>
          <w:szCs w:val="24"/>
          <w:u w:val="single"/>
        </w:rPr>
        <w:t xml:space="preserve">费（意外伤害保险费为中标的工程量清单总价的 </w:t>
      </w:r>
      <w:r>
        <w:rPr>
          <w:rFonts w:ascii="Times New Roman" w:hAnsi="Times New Roman" w:eastAsia="Times New Roman" w:cs="Times New Roman"/>
          <w:spacing w:val="3"/>
          <w:sz w:val="24"/>
          <w:szCs w:val="24"/>
          <w:u w:val="single"/>
        </w:rPr>
        <w:t>3</w:t>
      </w:r>
      <w:r>
        <w:rPr>
          <w:rFonts w:ascii="Times New Roman" w:hAnsi="Times New Roman" w:eastAsia="Times New Roman" w:cs="Times New Roman"/>
          <w:spacing w:val="2"/>
          <w:sz w:val="24"/>
          <w:szCs w:val="24"/>
          <w:u w:val="single"/>
        </w:rPr>
        <w:t>-6‰</w:t>
      </w:r>
      <w:r>
        <w:rPr>
          <w:rFonts w:ascii="仿宋" w:hAnsi="仿宋" w:eastAsia="仿宋" w:cs="仿宋"/>
          <w:spacing w:val="2"/>
          <w:sz w:val="24"/>
          <w:szCs w:val="24"/>
          <w:u w:val="single"/>
        </w:rPr>
        <w:t>，在办理开工手续前办理，由</w:t>
      </w:r>
    </w:p>
    <w:p w14:paraId="02CEBF89">
      <w:pPr>
        <w:spacing w:line="339" w:lineRule="auto"/>
        <w:rPr>
          <w:rFonts w:ascii="仿宋" w:hAnsi="仿宋" w:eastAsia="仿宋" w:cs="仿宋"/>
          <w:sz w:val="24"/>
          <w:szCs w:val="24"/>
        </w:rPr>
        <w:sectPr>
          <w:footerReference r:id="rId46" w:type="default"/>
          <w:pgSz w:w="11900" w:h="16832"/>
          <w:pgMar w:top="1135" w:right="1444" w:bottom="1057" w:left="1444" w:header="822" w:footer="797" w:gutter="0"/>
          <w:cols w:space="720" w:num="1"/>
        </w:sectPr>
      </w:pPr>
    </w:p>
    <w:p w14:paraId="3831CF90">
      <w:pPr>
        <w:spacing w:before="260" w:line="217" w:lineRule="auto"/>
        <w:ind w:left="40"/>
        <w:rPr>
          <w:rFonts w:ascii="仿宋" w:hAnsi="仿宋" w:eastAsia="仿宋" w:cs="仿宋"/>
          <w:sz w:val="24"/>
          <w:szCs w:val="24"/>
        </w:rPr>
      </w:pPr>
      <w:r>
        <w:rPr>
          <w:rFonts w:ascii="仿宋" w:hAnsi="仿宋" w:eastAsia="仿宋" w:cs="仿宋"/>
          <w:sz w:val="24"/>
          <w:szCs w:val="24"/>
          <w:u w:val="single"/>
        </w:rPr>
        <w:t>承包人承担</w:t>
      </w:r>
      <w:r>
        <w:rPr>
          <w:rFonts w:ascii="仿宋" w:hAnsi="仿宋" w:eastAsia="仿宋" w:cs="仿宋"/>
          <w:spacing w:val="19"/>
          <w:sz w:val="24"/>
          <w:szCs w:val="24"/>
          <w:u w:val="single"/>
        </w:rPr>
        <w:t>）</w:t>
      </w:r>
      <w:r>
        <w:rPr>
          <w:rFonts w:ascii="仿宋" w:hAnsi="仿宋" w:eastAsia="仿宋" w:cs="仿宋"/>
          <w:spacing w:val="19"/>
          <w:sz w:val="24"/>
          <w:szCs w:val="24"/>
        </w:rPr>
        <w:t>；</w:t>
      </w:r>
    </w:p>
    <w:p w14:paraId="1D36EA82">
      <w:pPr>
        <w:tabs>
          <w:tab w:val="left" w:pos="148"/>
        </w:tabs>
        <w:spacing w:before="153" w:line="339" w:lineRule="auto"/>
        <w:ind w:left="28" w:right="23" w:firstLine="445"/>
        <w:jc w:val="both"/>
        <w:rPr>
          <w:rFonts w:ascii="仿宋" w:hAnsi="仿宋" w:eastAsia="仿宋" w:cs="仿宋"/>
          <w:sz w:val="24"/>
          <w:szCs w:val="24"/>
        </w:rPr>
      </w:pPr>
      <w:r>
        <w:rPr>
          <w:rFonts w:ascii="仿宋" w:hAnsi="仿宋" w:eastAsia="仿宋" w:cs="仿宋"/>
          <w:spacing w:val="3"/>
          <w:sz w:val="24"/>
          <w:szCs w:val="24"/>
        </w:rPr>
        <w:t>保险金额、保险费率和保险期限：</w:t>
      </w:r>
      <w:r>
        <w:rPr>
          <w:rFonts w:ascii="仿宋" w:hAnsi="仿宋" w:eastAsia="仿宋" w:cs="仿宋"/>
          <w:spacing w:val="3"/>
          <w:sz w:val="24"/>
          <w:szCs w:val="24"/>
          <w:u w:val="single"/>
        </w:rPr>
        <w:t>建筑意外伤害保险金额为人民币</w:t>
      </w:r>
      <w:r>
        <w:rPr>
          <w:rFonts w:ascii="仿宋" w:hAnsi="仿宋" w:eastAsia="仿宋" w:cs="仿宋"/>
          <w:spacing w:val="123"/>
          <w:sz w:val="24"/>
          <w:szCs w:val="24"/>
          <w:u w:val="single"/>
        </w:rPr>
        <w:t xml:space="preserve"> </w:t>
      </w:r>
      <w:r>
        <w:rPr>
          <w:rFonts w:ascii="仿宋" w:hAnsi="仿宋" w:eastAsia="仿宋" w:cs="仿宋"/>
          <w:spacing w:val="3"/>
          <w:sz w:val="24"/>
          <w:szCs w:val="24"/>
          <w:u w:val="single"/>
        </w:rPr>
        <w:t>万元，其中</w:t>
      </w:r>
      <w:r>
        <w:rPr>
          <w:rFonts w:ascii="仿宋" w:hAnsi="仿宋" w:eastAsia="仿宋" w:cs="仿宋"/>
          <w:spacing w:val="-1"/>
          <w:sz w:val="24"/>
          <w:szCs w:val="24"/>
          <w:u w:val="single"/>
        </w:rPr>
        <w:t>意外伤害保险金额 万元，意外伤害医疗保险金额</w:t>
      </w:r>
      <w:r>
        <w:rPr>
          <w:rFonts w:ascii="仿宋" w:hAnsi="仿宋" w:eastAsia="仿宋" w:cs="仿宋"/>
          <w:spacing w:val="108"/>
          <w:sz w:val="24"/>
          <w:szCs w:val="24"/>
          <w:u w:val="single"/>
        </w:rPr>
        <w:t xml:space="preserve"> </w:t>
      </w:r>
      <w:r>
        <w:rPr>
          <w:rFonts w:ascii="仿宋" w:hAnsi="仿宋" w:eastAsia="仿宋" w:cs="仿宋"/>
          <w:spacing w:val="-1"/>
          <w:sz w:val="24"/>
          <w:szCs w:val="24"/>
          <w:u w:val="single"/>
        </w:rPr>
        <w:t>万元。承包人办理投保手续后，应</w:t>
      </w:r>
      <w:r>
        <w:rPr>
          <w:rFonts w:ascii="仿宋" w:hAnsi="仿宋" w:eastAsia="仿宋" w:cs="仿宋"/>
          <w:spacing w:val="9"/>
          <w:sz w:val="24"/>
          <w:szCs w:val="24"/>
          <w:u w:val="single"/>
        </w:rPr>
        <w:t>将投保有关信息以布告形式张贴于施工现场，告之被保险人。</w:t>
      </w:r>
      <w:r>
        <w:rPr>
          <w:rFonts w:ascii="仿宋" w:hAnsi="仿宋" w:eastAsia="仿宋" w:cs="仿宋"/>
          <w:spacing w:val="8"/>
          <w:sz w:val="24"/>
          <w:szCs w:val="24"/>
          <w:u w:val="single"/>
        </w:rPr>
        <w:t>保险期限自投保之日</w:t>
      </w:r>
      <w:r>
        <w:rPr>
          <w:rFonts w:ascii="仿宋" w:hAnsi="仿宋" w:eastAsia="仿宋" w:cs="仿宋"/>
          <w:sz w:val="24"/>
          <w:szCs w:val="24"/>
          <w:u w:val="single"/>
        </w:rPr>
        <w:tab/>
      </w:r>
      <w:r>
        <w:rPr>
          <w:rFonts w:ascii="仿宋" w:hAnsi="仿宋" w:eastAsia="仿宋" w:cs="仿宋"/>
          <w:spacing w:val="-1"/>
          <w:sz w:val="24"/>
          <w:szCs w:val="24"/>
          <w:u w:val="single"/>
        </w:rPr>
        <w:t>（工程开工之日）起至工程竣工（或投入使用）验收时止</w:t>
      </w:r>
      <w:r>
        <w:rPr>
          <w:rFonts w:ascii="仿宋" w:hAnsi="仿宋" w:eastAsia="仿宋" w:cs="仿宋"/>
          <w:spacing w:val="-2"/>
          <w:sz w:val="24"/>
          <w:szCs w:val="24"/>
          <w:u w:val="single"/>
        </w:rPr>
        <w:t>，时间上涵盖施工全过程的</w:t>
      </w:r>
      <w:r>
        <w:rPr>
          <w:rFonts w:ascii="仿宋" w:hAnsi="仿宋" w:eastAsia="仿宋" w:cs="仿宋"/>
          <w:spacing w:val="-1"/>
          <w:sz w:val="24"/>
          <w:szCs w:val="24"/>
          <w:u w:val="single"/>
        </w:rPr>
        <w:t>任一时段。</w:t>
      </w:r>
    </w:p>
    <w:p w14:paraId="402F9B2C">
      <w:pPr>
        <w:spacing w:before="3" w:line="337" w:lineRule="auto"/>
        <w:ind w:left="35" w:right="28" w:firstLine="446"/>
        <w:jc w:val="both"/>
        <w:rPr>
          <w:rFonts w:ascii="仿宋" w:hAnsi="仿宋" w:eastAsia="仿宋" w:cs="仿宋"/>
          <w:sz w:val="24"/>
          <w:szCs w:val="24"/>
        </w:rPr>
      </w:pPr>
      <w:r>
        <w:rPr>
          <w:rFonts w:ascii="仿宋" w:hAnsi="仿宋" w:eastAsia="仿宋" w:cs="仿宋"/>
          <w:spacing w:val="3"/>
          <w:sz w:val="24"/>
          <w:szCs w:val="24"/>
        </w:rPr>
        <w:t>鉴于本合同工程各工种调动频繁、用工流动性大等特点，投保</w:t>
      </w:r>
      <w:r>
        <w:rPr>
          <w:rFonts w:ascii="仿宋" w:hAnsi="仿宋" w:eastAsia="仿宋" w:cs="仿宋"/>
          <w:spacing w:val="2"/>
          <w:sz w:val="24"/>
          <w:szCs w:val="24"/>
        </w:rPr>
        <w:t>实行不记名和不计人数的方式，一旦该工程项目发生人员意外伤害，只要是在该</w:t>
      </w:r>
      <w:r>
        <w:rPr>
          <w:rFonts w:ascii="仿宋" w:hAnsi="仿宋" w:eastAsia="仿宋" w:cs="仿宋"/>
          <w:spacing w:val="1"/>
          <w:sz w:val="24"/>
          <w:szCs w:val="24"/>
        </w:rPr>
        <w:t>工程发生的，都应该由</w:t>
      </w:r>
      <w:r>
        <w:rPr>
          <w:rFonts w:ascii="仿宋" w:hAnsi="仿宋" w:eastAsia="仿宋" w:cs="仿宋"/>
          <w:spacing w:val="-4"/>
          <w:sz w:val="24"/>
          <w:szCs w:val="24"/>
        </w:rPr>
        <w:t>保险公司在保险责任范围内负责赔付。</w:t>
      </w:r>
    </w:p>
    <w:p w14:paraId="7DADC911">
      <w:pPr>
        <w:spacing w:before="2" w:line="217" w:lineRule="auto"/>
        <w:ind w:left="3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20.4 </w:t>
      </w:r>
      <w:r>
        <w:rPr>
          <w:rFonts w:ascii="仿宋" w:hAnsi="仿宋" w:eastAsia="仿宋" w:cs="仿宋"/>
          <w:b/>
          <w:bCs/>
          <w:spacing w:val="-3"/>
          <w:sz w:val="24"/>
          <w:szCs w:val="24"/>
        </w:rPr>
        <w:t>第三者责任险</w:t>
      </w:r>
    </w:p>
    <w:p w14:paraId="32659824">
      <w:pPr>
        <w:spacing w:before="156" w:line="339" w:lineRule="auto"/>
        <w:ind w:left="71" w:right="90" w:firstLine="363"/>
        <w:rPr>
          <w:rFonts w:ascii="仿宋" w:hAnsi="仿宋" w:eastAsia="仿宋" w:cs="仿宋"/>
          <w:sz w:val="24"/>
          <w:szCs w:val="24"/>
        </w:rPr>
      </w:pPr>
      <w:r>
        <w:rPr>
          <w:rFonts w:ascii="Times New Roman" w:hAnsi="Times New Roman" w:eastAsia="Times New Roman" w:cs="Times New Roman"/>
          <w:spacing w:val="-3"/>
          <w:sz w:val="24"/>
          <w:szCs w:val="24"/>
        </w:rPr>
        <w:t>20.4.2</w:t>
      </w:r>
      <w:r>
        <w:rPr>
          <w:rFonts w:ascii="Times New Roman" w:hAnsi="Times New Roman" w:eastAsia="Times New Roman" w:cs="Times New Roman"/>
          <w:spacing w:val="45"/>
          <w:sz w:val="24"/>
          <w:szCs w:val="24"/>
        </w:rPr>
        <w:t xml:space="preserve"> </w:t>
      </w:r>
      <w:r>
        <w:rPr>
          <w:rFonts w:ascii="仿宋" w:hAnsi="仿宋" w:eastAsia="仿宋" w:cs="仿宋"/>
          <w:spacing w:val="-3"/>
          <w:sz w:val="24"/>
          <w:szCs w:val="24"/>
        </w:rPr>
        <w:t>第三者责任险保险费率：</w:t>
      </w:r>
      <w:r>
        <w:rPr>
          <w:rFonts w:ascii="仿宋" w:hAnsi="仿宋" w:eastAsia="仿宋" w:cs="仿宋"/>
          <w:spacing w:val="46"/>
          <w:sz w:val="24"/>
          <w:szCs w:val="24"/>
          <w:u w:val="single"/>
        </w:rPr>
        <w:t xml:space="preserve">  </w:t>
      </w:r>
      <w:r>
        <w:rPr>
          <w:rFonts w:ascii="仿宋" w:hAnsi="仿宋" w:eastAsia="仿宋" w:cs="仿宋"/>
          <w:spacing w:val="-3"/>
          <w:sz w:val="24"/>
          <w:szCs w:val="24"/>
          <w:u w:val="single"/>
        </w:rPr>
        <w:t xml:space="preserve">由承包人自行投保 </w:t>
      </w:r>
      <w:r>
        <w:rPr>
          <w:rFonts w:ascii="仿宋" w:hAnsi="仿宋" w:eastAsia="仿宋" w:cs="仿宋"/>
          <w:spacing w:val="-3"/>
          <w:sz w:val="24"/>
          <w:szCs w:val="24"/>
        </w:rPr>
        <w:t>；第三者责任险保险金额：</w:t>
      </w:r>
      <w:r>
        <w:rPr>
          <w:rFonts w:ascii="仿宋" w:hAnsi="仿宋" w:eastAsia="仿宋" w:cs="仿宋"/>
          <w:spacing w:val="-5"/>
          <w:sz w:val="24"/>
          <w:szCs w:val="24"/>
          <w:u w:val="single"/>
        </w:rPr>
        <w:t xml:space="preserve">由承包人自行投保 </w:t>
      </w:r>
      <w:r>
        <w:rPr>
          <w:rFonts w:ascii="仿宋" w:hAnsi="仿宋" w:eastAsia="仿宋" w:cs="仿宋"/>
          <w:spacing w:val="-5"/>
          <w:sz w:val="24"/>
          <w:szCs w:val="24"/>
        </w:rPr>
        <w:t>。</w:t>
      </w:r>
    </w:p>
    <w:p w14:paraId="60E9E0D7">
      <w:pPr>
        <w:spacing w:line="216" w:lineRule="auto"/>
        <w:ind w:left="3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20.5 </w:t>
      </w:r>
      <w:r>
        <w:rPr>
          <w:rFonts w:ascii="仿宋" w:hAnsi="仿宋" w:eastAsia="仿宋" w:cs="仿宋"/>
          <w:b/>
          <w:bCs/>
          <w:spacing w:val="-3"/>
          <w:sz w:val="24"/>
          <w:szCs w:val="24"/>
        </w:rPr>
        <w:t>其他保险</w:t>
      </w:r>
    </w:p>
    <w:p w14:paraId="1F45D9F3">
      <w:pPr>
        <w:spacing w:before="159" w:line="338" w:lineRule="auto"/>
        <w:ind w:left="71" w:right="92" w:firstLine="381"/>
        <w:rPr>
          <w:rFonts w:ascii="仿宋" w:hAnsi="仿宋" w:eastAsia="仿宋" w:cs="仿宋"/>
          <w:sz w:val="24"/>
          <w:szCs w:val="24"/>
        </w:rPr>
      </w:pPr>
      <w:r>
        <w:rPr>
          <w:rFonts w:ascii="仿宋" w:hAnsi="仿宋" w:eastAsia="仿宋" w:cs="仿宋"/>
          <w:spacing w:val="-3"/>
          <w:sz w:val="24"/>
          <w:szCs w:val="24"/>
        </w:rPr>
        <w:t>需要投保的其他内容：</w:t>
      </w:r>
      <w:r>
        <w:rPr>
          <w:rFonts w:ascii="仿宋" w:hAnsi="仿宋" w:eastAsia="仿宋" w:cs="仿宋"/>
          <w:spacing w:val="30"/>
          <w:sz w:val="24"/>
          <w:szCs w:val="24"/>
          <w:u w:val="single"/>
        </w:rPr>
        <w:t xml:space="preserve">  </w:t>
      </w:r>
      <w:r>
        <w:rPr>
          <w:rFonts w:ascii="仿宋" w:hAnsi="仿宋" w:eastAsia="仿宋" w:cs="仿宋"/>
          <w:spacing w:val="-3"/>
          <w:sz w:val="24"/>
          <w:szCs w:val="24"/>
          <w:u w:val="single"/>
        </w:rPr>
        <w:t xml:space="preserve">由承包人自行投保 </w:t>
      </w:r>
      <w:r>
        <w:rPr>
          <w:rFonts w:ascii="仿宋" w:hAnsi="仿宋" w:eastAsia="仿宋" w:cs="仿宋"/>
          <w:spacing w:val="-3"/>
          <w:sz w:val="24"/>
          <w:szCs w:val="24"/>
        </w:rPr>
        <w:t>；保险</w:t>
      </w:r>
      <w:r>
        <w:rPr>
          <w:rFonts w:ascii="仿宋" w:hAnsi="仿宋" w:eastAsia="仿宋" w:cs="仿宋"/>
          <w:spacing w:val="-4"/>
          <w:sz w:val="24"/>
          <w:szCs w:val="24"/>
        </w:rPr>
        <w:t>金额、保险费率和保险期限：</w:t>
      </w:r>
      <w:r>
        <w:rPr>
          <w:rFonts w:ascii="仿宋" w:hAnsi="仿宋" w:eastAsia="仿宋" w:cs="仿宋"/>
          <w:spacing w:val="-5"/>
          <w:sz w:val="24"/>
          <w:szCs w:val="24"/>
          <w:u w:val="single"/>
        </w:rPr>
        <w:t xml:space="preserve">由承包人自行投保 </w:t>
      </w:r>
      <w:r>
        <w:rPr>
          <w:rFonts w:ascii="仿宋" w:hAnsi="仿宋" w:eastAsia="仿宋" w:cs="仿宋"/>
          <w:spacing w:val="-5"/>
          <w:sz w:val="24"/>
          <w:szCs w:val="24"/>
        </w:rPr>
        <w:t>。</w:t>
      </w:r>
    </w:p>
    <w:p w14:paraId="4BD1FADC">
      <w:pPr>
        <w:spacing w:line="217" w:lineRule="auto"/>
        <w:ind w:left="34"/>
        <w:outlineLvl w:val="2"/>
        <w:rPr>
          <w:rFonts w:ascii="仿宋" w:hAnsi="仿宋" w:eastAsia="仿宋" w:cs="仿宋"/>
          <w:sz w:val="24"/>
          <w:szCs w:val="24"/>
        </w:rPr>
      </w:pPr>
      <w:r>
        <w:rPr>
          <w:rFonts w:ascii="Times New Roman" w:hAnsi="Times New Roman" w:eastAsia="Times New Roman" w:cs="Times New Roman"/>
          <w:b/>
          <w:bCs/>
          <w:spacing w:val="-2"/>
          <w:sz w:val="24"/>
          <w:szCs w:val="24"/>
        </w:rPr>
        <w:t xml:space="preserve">20.6 </w:t>
      </w:r>
      <w:r>
        <w:rPr>
          <w:rFonts w:ascii="仿宋" w:hAnsi="仿宋" w:eastAsia="仿宋" w:cs="仿宋"/>
          <w:b/>
          <w:bCs/>
          <w:spacing w:val="-2"/>
          <w:sz w:val="24"/>
          <w:szCs w:val="24"/>
        </w:rPr>
        <w:t>对各项保险的一般要求</w:t>
      </w:r>
    </w:p>
    <w:p w14:paraId="08CF6649">
      <w:pPr>
        <w:spacing w:before="159" w:line="216" w:lineRule="auto"/>
        <w:ind w:left="453"/>
        <w:rPr>
          <w:rFonts w:ascii="仿宋" w:hAnsi="仿宋" w:eastAsia="仿宋" w:cs="仿宋"/>
          <w:sz w:val="24"/>
          <w:szCs w:val="24"/>
        </w:rPr>
      </w:pPr>
      <w:r>
        <w:rPr>
          <w:rFonts w:ascii="Times New Roman" w:hAnsi="Times New Roman" w:eastAsia="Times New Roman" w:cs="Times New Roman"/>
          <w:spacing w:val="-2"/>
          <w:sz w:val="24"/>
          <w:szCs w:val="24"/>
        </w:rPr>
        <w:t xml:space="preserve">20.6.1 </w:t>
      </w:r>
      <w:r>
        <w:rPr>
          <w:rFonts w:ascii="仿宋" w:hAnsi="仿宋" w:eastAsia="仿宋" w:cs="仿宋"/>
          <w:spacing w:val="-2"/>
          <w:sz w:val="24"/>
          <w:szCs w:val="24"/>
        </w:rPr>
        <w:t>保险凭证</w:t>
      </w:r>
    </w:p>
    <w:p w14:paraId="0633E105">
      <w:pPr>
        <w:spacing w:before="155" w:line="340" w:lineRule="auto"/>
        <w:ind w:left="35" w:right="23" w:firstLine="405"/>
        <w:rPr>
          <w:rFonts w:ascii="仿宋" w:hAnsi="仿宋" w:eastAsia="仿宋" w:cs="仿宋"/>
          <w:sz w:val="24"/>
          <w:szCs w:val="24"/>
        </w:rPr>
      </w:pPr>
      <w:r>
        <w:rPr>
          <w:rFonts w:ascii="仿宋" w:hAnsi="仿宋" w:eastAsia="仿宋" w:cs="仿宋"/>
          <w:spacing w:val="5"/>
          <w:sz w:val="24"/>
          <w:szCs w:val="24"/>
        </w:rPr>
        <w:t>承包人提交保险凭证的期限：</w:t>
      </w:r>
      <w:r>
        <w:rPr>
          <w:rFonts w:ascii="仿宋" w:hAnsi="仿宋" w:eastAsia="仿宋" w:cs="仿宋"/>
          <w:spacing w:val="-74"/>
          <w:sz w:val="24"/>
          <w:szCs w:val="24"/>
        </w:rPr>
        <w:t xml:space="preserve"> </w:t>
      </w:r>
      <w:r>
        <w:rPr>
          <w:rFonts w:ascii="仿宋" w:hAnsi="仿宋" w:eastAsia="仿宋" w:cs="仿宋"/>
          <w:spacing w:val="5"/>
          <w:sz w:val="24"/>
          <w:szCs w:val="24"/>
          <w:u w:val="single"/>
        </w:rPr>
        <w:t xml:space="preserve">    保险手续办理完毕后 </w:t>
      </w:r>
      <w:r>
        <w:rPr>
          <w:rFonts w:ascii="Times New Roman" w:hAnsi="Times New Roman" w:eastAsia="Times New Roman" w:cs="Times New Roman"/>
          <w:spacing w:val="5"/>
          <w:sz w:val="24"/>
          <w:szCs w:val="24"/>
          <w:u w:val="single"/>
        </w:rPr>
        <w:t xml:space="preserve">7  </w:t>
      </w:r>
      <w:r>
        <w:rPr>
          <w:rFonts w:ascii="仿宋" w:hAnsi="仿宋" w:eastAsia="仿宋" w:cs="仿宋"/>
          <w:spacing w:val="5"/>
          <w:sz w:val="24"/>
          <w:szCs w:val="24"/>
          <w:u w:val="single"/>
        </w:rPr>
        <w:t xml:space="preserve">天内提交 </w:t>
      </w:r>
      <w:r>
        <w:rPr>
          <w:rFonts w:ascii="仿宋" w:hAnsi="仿宋" w:eastAsia="仿宋" w:cs="仿宋"/>
          <w:spacing w:val="4"/>
          <w:sz w:val="24"/>
          <w:szCs w:val="24"/>
          <w:u w:val="single"/>
        </w:rPr>
        <w:t xml:space="preserve"> </w:t>
      </w:r>
      <w:r>
        <w:rPr>
          <w:rFonts w:ascii="仿宋" w:hAnsi="仿宋" w:eastAsia="仿宋" w:cs="仿宋"/>
          <w:spacing w:val="-98"/>
          <w:sz w:val="24"/>
          <w:szCs w:val="24"/>
        </w:rPr>
        <w:t xml:space="preserve"> </w:t>
      </w:r>
      <w:r>
        <w:rPr>
          <w:rFonts w:ascii="仿宋" w:hAnsi="仿宋" w:eastAsia="仿宋" w:cs="仿宋"/>
          <w:spacing w:val="4"/>
          <w:sz w:val="24"/>
          <w:szCs w:val="24"/>
        </w:rPr>
        <w:t>；保险条</w:t>
      </w:r>
      <w:r>
        <w:rPr>
          <w:rFonts w:ascii="仿宋" w:hAnsi="仿宋" w:eastAsia="仿宋" w:cs="仿宋"/>
          <w:spacing w:val="-3"/>
          <w:sz w:val="24"/>
          <w:szCs w:val="24"/>
        </w:rPr>
        <w:t>件：</w:t>
      </w:r>
      <w:r>
        <w:rPr>
          <w:rFonts w:ascii="仿宋" w:hAnsi="仿宋" w:eastAsia="仿宋" w:cs="仿宋"/>
          <w:spacing w:val="20"/>
          <w:sz w:val="24"/>
          <w:szCs w:val="24"/>
          <w:u w:val="single"/>
        </w:rPr>
        <w:t xml:space="preserve">   </w:t>
      </w:r>
      <w:r>
        <w:rPr>
          <w:rFonts w:ascii="仿宋" w:hAnsi="仿宋" w:eastAsia="仿宋" w:cs="仿宋"/>
          <w:spacing w:val="-3"/>
          <w:sz w:val="24"/>
          <w:szCs w:val="24"/>
        </w:rPr>
        <w:t>。</w:t>
      </w:r>
    </w:p>
    <w:p w14:paraId="2BA97C9F">
      <w:pPr>
        <w:spacing w:before="1" w:line="215" w:lineRule="auto"/>
        <w:ind w:left="453"/>
        <w:rPr>
          <w:rFonts w:ascii="仿宋" w:hAnsi="仿宋" w:eastAsia="仿宋" w:cs="仿宋"/>
          <w:sz w:val="24"/>
          <w:szCs w:val="24"/>
        </w:rPr>
      </w:pPr>
      <w:r>
        <w:rPr>
          <w:rFonts w:ascii="Times New Roman" w:hAnsi="Times New Roman" w:eastAsia="Times New Roman" w:cs="Times New Roman"/>
          <w:spacing w:val="-2"/>
          <w:sz w:val="24"/>
          <w:szCs w:val="24"/>
        </w:rPr>
        <w:t xml:space="preserve">20.6.4 </w:t>
      </w:r>
      <w:r>
        <w:rPr>
          <w:rFonts w:ascii="仿宋" w:hAnsi="仿宋" w:eastAsia="仿宋" w:cs="仿宋"/>
          <w:spacing w:val="-2"/>
          <w:sz w:val="24"/>
          <w:szCs w:val="24"/>
        </w:rPr>
        <w:t>保险金不足的补偿</w:t>
      </w:r>
    </w:p>
    <w:p w14:paraId="52135CAD">
      <w:pPr>
        <w:spacing w:before="160" w:line="325" w:lineRule="auto"/>
        <w:ind w:left="45" w:right="73" w:firstLine="395"/>
        <w:rPr>
          <w:rFonts w:ascii="仿宋" w:hAnsi="仿宋" w:eastAsia="仿宋" w:cs="仿宋"/>
          <w:sz w:val="24"/>
          <w:szCs w:val="24"/>
        </w:rPr>
      </w:pPr>
      <w:r>
        <w:rPr>
          <w:rFonts w:ascii="仿宋" w:hAnsi="仿宋" w:eastAsia="仿宋" w:cs="仿宋"/>
          <w:spacing w:val="-2"/>
          <w:sz w:val="24"/>
          <w:szCs w:val="24"/>
        </w:rPr>
        <w:t>承包人负责补偿的范围与金额：</w:t>
      </w:r>
      <w:r>
        <w:rPr>
          <w:rFonts w:ascii="仿宋" w:hAnsi="仿宋" w:eastAsia="仿宋" w:cs="仿宋"/>
          <w:spacing w:val="87"/>
          <w:sz w:val="24"/>
          <w:szCs w:val="24"/>
          <w:u w:val="single"/>
        </w:rPr>
        <w:t xml:space="preserve"> </w:t>
      </w:r>
      <w:r>
        <w:rPr>
          <w:rFonts w:ascii="仿宋" w:hAnsi="仿宋" w:eastAsia="仿宋" w:cs="仿宋"/>
          <w:spacing w:val="-2"/>
          <w:sz w:val="24"/>
          <w:szCs w:val="24"/>
          <w:u w:val="single"/>
        </w:rPr>
        <w:t>保险金额不足的补偿由承包人负责</w:t>
      </w:r>
      <w:r>
        <w:rPr>
          <w:rFonts w:ascii="仿宋" w:hAnsi="仿宋" w:eastAsia="仿宋" w:cs="仿宋"/>
          <w:spacing w:val="75"/>
          <w:sz w:val="24"/>
          <w:szCs w:val="24"/>
          <w:u w:val="single"/>
        </w:rPr>
        <w:t xml:space="preserve"> </w:t>
      </w:r>
      <w:r>
        <w:rPr>
          <w:rFonts w:ascii="仿宋" w:hAnsi="仿宋" w:eastAsia="仿宋" w:cs="仿宋"/>
          <w:spacing w:val="-2"/>
          <w:sz w:val="24"/>
          <w:szCs w:val="24"/>
        </w:rPr>
        <w:t>；发包人负</w:t>
      </w:r>
      <w:r>
        <w:rPr>
          <w:rFonts w:ascii="仿宋" w:hAnsi="仿宋" w:eastAsia="仿宋" w:cs="仿宋"/>
          <w:spacing w:val="-1"/>
          <w:sz w:val="24"/>
          <w:szCs w:val="24"/>
        </w:rPr>
        <w:t>责补偿的范围与金额：</w:t>
      </w:r>
      <w:r>
        <w:rPr>
          <w:rFonts w:ascii="仿宋" w:hAnsi="仿宋" w:eastAsia="仿宋" w:cs="仿宋"/>
          <w:spacing w:val="-1"/>
          <w:sz w:val="24"/>
          <w:szCs w:val="24"/>
          <w:u w:val="single"/>
        </w:rPr>
        <w:t>发包人不承担保险金不足的补偿</w:t>
      </w:r>
      <w:r>
        <w:rPr>
          <w:rFonts w:ascii="仿宋" w:hAnsi="仿宋" w:eastAsia="仿宋" w:cs="仿宋"/>
          <w:spacing w:val="-53"/>
          <w:sz w:val="24"/>
          <w:szCs w:val="24"/>
          <w:u w:val="single"/>
        </w:rPr>
        <w:t xml:space="preserve"> </w:t>
      </w:r>
      <w:r>
        <w:rPr>
          <w:rFonts w:ascii="仿宋" w:hAnsi="仿宋" w:eastAsia="仿宋" w:cs="仿宋"/>
          <w:spacing w:val="-1"/>
          <w:sz w:val="24"/>
          <w:szCs w:val="24"/>
        </w:rPr>
        <w:t>。</w:t>
      </w:r>
    </w:p>
    <w:p w14:paraId="73FC4530">
      <w:pPr>
        <w:spacing w:before="1" w:line="218" w:lineRule="auto"/>
        <w:ind w:left="3738"/>
        <w:rPr>
          <w:rFonts w:ascii="仿宋" w:hAnsi="仿宋" w:eastAsia="仿宋" w:cs="仿宋"/>
          <w:sz w:val="28"/>
          <w:szCs w:val="28"/>
        </w:rPr>
      </w:pPr>
      <w:r>
        <w:rPr>
          <w:rFonts w:ascii="Times New Roman" w:hAnsi="Times New Roman" w:eastAsia="Times New Roman" w:cs="Times New Roman"/>
          <w:b/>
          <w:bCs/>
          <w:spacing w:val="-4"/>
          <w:sz w:val="28"/>
          <w:szCs w:val="28"/>
        </w:rPr>
        <w:t>21.</w:t>
      </w:r>
      <w:r>
        <w:rPr>
          <w:rFonts w:ascii="Times New Roman" w:hAnsi="Times New Roman" w:eastAsia="Times New Roman" w:cs="Times New Roman"/>
          <w:b/>
          <w:bCs/>
          <w:spacing w:val="14"/>
          <w:sz w:val="28"/>
          <w:szCs w:val="28"/>
        </w:rPr>
        <w:t xml:space="preserve"> </w:t>
      </w:r>
      <w:r>
        <w:rPr>
          <w:rFonts w:ascii="仿宋" w:hAnsi="仿宋" w:eastAsia="仿宋" w:cs="仿宋"/>
          <w:b/>
          <w:bCs/>
          <w:spacing w:val="-4"/>
          <w:sz w:val="28"/>
          <w:szCs w:val="28"/>
        </w:rPr>
        <w:t>不可抗力</w:t>
      </w:r>
    </w:p>
    <w:p w14:paraId="4B93E1E4">
      <w:pPr>
        <w:spacing w:before="142" w:line="218" w:lineRule="auto"/>
        <w:ind w:left="3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21.1 </w:t>
      </w:r>
      <w:r>
        <w:rPr>
          <w:rFonts w:ascii="仿宋" w:hAnsi="仿宋" w:eastAsia="仿宋" w:cs="仿宋"/>
          <w:b/>
          <w:bCs/>
          <w:spacing w:val="-3"/>
          <w:sz w:val="24"/>
          <w:szCs w:val="24"/>
        </w:rPr>
        <w:t>不可抗力的确认</w:t>
      </w:r>
    </w:p>
    <w:p w14:paraId="4048750D">
      <w:pPr>
        <w:spacing w:before="157" w:line="330" w:lineRule="auto"/>
        <w:ind w:left="42" w:right="23" w:firstLine="470"/>
        <w:jc w:val="both"/>
        <w:rPr>
          <w:rFonts w:ascii="仿宋" w:hAnsi="仿宋" w:eastAsia="仿宋" w:cs="仿宋"/>
          <w:sz w:val="24"/>
          <w:szCs w:val="24"/>
        </w:rPr>
      </w:pPr>
      <w:r>
        <w:rPr>
          <w:rFonts w:ascii="Times New Roman" w:hAnsi="Times New Roman" w:eastAsia="Times New Roman" w:cs="Times New Roman"/>
          <w:spacing w:val="2"/>
          <w:sz w:val="24"/>
          <w:szCs w:val="24"/>
        </w:rPr>
        <w:t>21.1.1</w:t>
      </w:r>
      <w:r>
        <w:rPr>
          <w:rFonts w:ascii="Times New Roman" w:hAnsi="Times New Roman" w:eastAsia="Times New Roman" w:cs="Times New Roman"/>
          <w:spacing w:val="52"/>
          <w:w w:val="101"/>
          <w:sz w:val="24"/>
          <w:szCs w:val="24"/>
        </w:rPr>
        <w:t xml:space="preserve"> </w:t>
      </w:r>
      <w:r>
        <w:rPr>
          <w:rFonts w:ascii="仿宋" w:hAnsi="仿宋" w:eastAsia="仿宋" w:cs="仿宋"/>
          <w:spacing w:val="2"/>
          <w:sz w:val="24"/>
          <w:szCs w:val="24"/>
        </w:rPr>
        <w:t>不可抗力是指承包人和发包人在订立合同时不可预见，在工程施工</w:t>
      </w:r>
      <w:r>
        <w:rPr>
          <w:rFonts w:ascii="仿宋" w:hAnsi="仿宋" w:eastAsia="仿宋" w:cs="仿宋"/>
          <w:spacing w:val="1"/>
          <w:sz w:val="24"/>
          <w:szCs w:val="24"/>
        </w:rPr>
        <w:t>过程中</w:t>
      </w:r>
      <w:r>
        <w:rPr>
          <w:rFonts w:ascii="仿宋" w:hAnsi="仿宋" w:eastAsia="仿宋" w:cs="仿宋"/>
          <w:spacing w:val="8"/>
          <w:sz w:val="24"/>
          <w:szCs w:val="24"/>
        </w:rPr>
        <w:t>不可避免发生并不能克服的自然灾害和社会性突发事件，如地震、海啸、瘟疫、水</w:t>
      </w:r>
      <w:r>
        <w:rPr>
          <w:rFonts w:ascii="仿宋" w:hAnsi="仿宋" w:eastAsia="仿宋" w:cs="仿宋"/>
          <w:spacing w:val="-4"/>
          <w:sz w:val="24"/>
          <w:szCs w:val="24"/>
        </w:rPr>
        <w:t>灾、骚乱、</w:t>
      </w:r>
      <w:r>
        <w:rPr>
          <w:rFonts w:ascii="仿宋" w:hAnsi="仿宋" w:eastAsia="仿宋" w:cs="仿宋"/>
          <w:spacing w:val="-28"/>
          <w:sz w:val="24"/>
          <w:szCs w:val="24"/>
        </w:rPr>
        <w:t xml:space="preserve"> </w:t>
      </w:r>
      <w:r>
        <w:rPr>
          <w:rFonts w:ascii="仿宋" w:hAnsi="仿宋" w:eastAsia="仿宋" w:cs="仿宋"/>
          <w:spacing w:val="-4"/>
          <w:sz w:val="24"/>
          <w:szCs w:val="24"/>
        </w:rPr>
        <w:t>暴动、战争和本合同专用合同条款第</w:t>
      </w:r>
      <w:r>
        <w:rPr>
          <w:rFonts w:ascii="仿宋" w:hAnsi="仿宋" w:eastAsia="仿宋" w:cs="仿宋"/>
          <w:spacing w:val="-32"/>
          <w:sz w:val="24"/>
          <w:szCs w:val="24"/>
        </w:rPr>
        <w:t xml:space="preserve"> </w:t>
      </w:r>
      <w:r>
        <w:rPr>
          <w:rFonts w:ascii="Times New Roman" w:hAnsi="Times New Roman" w:eastAsia="Times New Roman" w:cs="Times New Roman"/>
          <w:spacing w:val="-4"/>
          <w:sz w:val="24"/>
          <w:szCs w:val="24"/>
        </w:rPr>
        <w:t xml:space="preserve">11.4 </w:t>
      </w:r>
      <w:r>
        <w:rPr>
          <w:rFonts w:ascii="仿宋" w:hAnsi="仿宋" w:eastAsia="仿宋" w:cs="仿宋"/>
          <w:spacing w:val="-4"/>
          <w:sz w:val="24"/>
          <w:szCs w:val="24"/>
        </w:rPr>
        <w:t>款的约定。</w:t>
      </w:r>
    </w:p>
    <w:p w14:paraId="20CE52E6">
      <w:pPr>
        <w:spacing w:before="1" w:line="217" w:lineRule="auto"/>
        <w:ind w:left="3597"/>
        <w:rPr>
          <w:rFonts w:ascii="仿宋" w:hAnsi="仿宋" w:eastAsia="仿宋" w:cs="仿宋"/>
          <w:sz w:val="28"/>
          <w:szCs w:val="28"/>
        </w:rPr>
      </w:pPr>
      <w:r>
        <w:rPr>
          <w:rFonts w:ascii="Times New Roman" w:hAnsi="Times New Roman" w:eastAsia="Times New Roman" w:cs="Times New Roman"/>
          <w:b/>
          <w:bCs/>
          <w:spacing w:val="-5"/>
          <w:sz w:val="28"/>
          <w:szCs w:val="28"/>
        </w:rPr>
        <w:t>24.</w:t>
      </w:r>
      <w:r>
        <w:rPr>
          <w:rFonts w:ascii="Times New Roman" w:hAnsi="Times New Roman" w:eastAsia="Times New Roman" w:cs="Times New Roman"/>
          <w:b/>
          <w:bCs/>
          <w:spacing w:val="23"/>
          <w:w w:val="101"/>
          <w:sz w:val="28"/>
          <w:szCs w:val="28"/>
        </w:rPr>
        <w:t xml:space="preserve"> </w:t>
      </w:r>
      <w:r>
        <w:rPr>
          <w:rFonts w:ascii="仿宋" w:hAnsi="仿宋" w:eastAsia="仿宋" w:cs="仿宋"/>
          <w:b/>
          <w:bCs/>
          <w:spacing w:val="-5"/>
          <w:sz w:val="28"/>
          <w:szCs w:val="28"/>
        </w:rPr>
        <w:t>争议的解决</w:t>
      </w:r>
    </w:p>
    <w:p w14:paraId="06A445D0">
      <w:pPr>
        <w:spacing w:before="144" w:line="217" w:lineRule="auto"/>
        <w:ind w:left="3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24.1 </w:t>
      </w:r>
      <w:r>
        <w:rPr>
          <w:rFonts w:ascii="仿宋" w:hAnsi="仿宋" w:eastAsia="仿宋" w:cs="仿宋"/>
          <w:b/>
          <w:bCs/>
          <w:spacing w:val="-3"/>
          <w:sz w:val="24"/>
          <w:szCs w:val="24"/>
        </w:rPr>
        <w:t>争议的解决方式</w:t>
      </w:r>
    </w:p>
    <w:p w14:paraId="4E112A93">
      <w:pPr>
        <w:spacing w:before="158" w:line="325" w:lineRule="auto"/>
        <w:ind w:left="51" w:right="83" w:firstLine="428"/>
        <w:rPr>
          <w:rFonts w:ascii="仿宋" w:hAnsi="仿宋" w:eastAsia="仿宋" w:cs="仿宋"/>
          <w:sz w:val="24"/>
          <w:szCs w:val="24"/>
        </w:rPr>
      </w:pPr>
      <w:r>
        <w:rPr>
          <w:rFonts w:ascii="仿宋" w:hAnsi="仿宋" w:eastAsia="仿宋" w:cs="仿宋"/>
          <w:spacing w:val="1"/>
          <w:sz w:val="24"/>
          <w:szCs w:val="24"/>
        </w:rPr>
        <w:t>合同当事人友好协商解决不成、不愿提请争议评审或不接受争议评审组意见的，</w:t>
      </w:r>
      <w:r>
        <w:rPr>
          <w:rFonts w:ascii="仿宋" w:hAnsi="仿宋" w:eastAsia="仿宋" w:cs="仿宋"/>
          <w:spacing w:val="-1"/>
          <w:sz w:val="24"/>
          <w:szCs w:val="24"/>
        </w:rPr>
        <w:t>约定的合同争议解决方式：</w:t>
      </w:r>
      <w:r>
        <w:rPr>
          <w:rFonts w:ascii="仿宋" w:hAnsi="仿宋" w:eastAsia="仿宋" w:cs="仿宋"/>
          <w:spacing w:val="-1"/>
          <w:sz w:val="24"/>
          <w:szCs w:val="24"/>
          <w:u w:val="single"/>
        </w:rPr>
        <w:t>向工程所在地有管辖权的人民法院提起诉讼</w:t>
      </w:r>
      <w:r>
        <w:rPr>
          <w:rFonts w:ascii="仿宋" w:hAnsi="仿宋" w:eastAsia="仿宋" w:cs="仿宋"/>
          <w:spacing w:val="-52"/>
          <w:sz w:val="24"/>
          <w:szCs w:val="24"/>
          <w:u w:val="single"/>
        </w:rPr>
        <w:t xml:space="preserve"> </w:t>
      </w:r>
      <w:r>
        <w:rPr>
          <w:rFonts w:ascii="仿宋" w:hAnsi="仿宋" w:eastAsia="仿宋" w:cs="仿宋"/>
          <w:spacing w:val="-1"/>
          <w:sz w:val="24"/>
          <w:szCs w:val="24"/>
        </w:rPr>
        <w:t>。</w:t>
      </w:r>
    </w:p>
    <w:p w14:paraId="279E486D">
      <w:pPr>
        <w:spacing w:line="218" w:lineRule="auto"/>
        <w:ind w:left="3738"/>
        <w:rPr>
          <w:rFonts w:ascii="仿宋" w:hAnsi="仿宋" w:eastAsia="仿宋" w:cs="仿宋"/>
          <w:sz w:val="28"/>
          <w:szCs w:val="28"/>
        </w:rPr>
      </w:pPr>
      <w:r>
        <w:rPr>
          <w:rFonts w:ascii="Times New Roman" w:hAnsi="Times New Roman" w:eastAsia="Times New Roman" w:cs="Times New Roman"/>
          <w:b/>
          <w:bCs/>
          <w:spacing w:val="-6"/>
          <w:sz w:val="28"/>
          <w:szCs w:val="28"/>
        </w:rPr>
        <w:t>25.</w:t>
      </w:r>
      <w:r>
        <w:rPr>
          <w:rFonts w:ascii="Times New Roman" w:hAnsi="Times New Roman" w:eastAsia="Times New Roman" w:cs="Times New Roman"/>
          <w:b/>
          <w:bCs/>
          <w:spacing w:val="28"/>
          <w:sz w:val="28"/>
          <w:szCs w:val="28"/>
        </w:rPr>
        <w:t xml:space="preserve"> </w:t>
      </w:r>
      <w:r>
        <w:rPr>
          <w:rFonts w:ascii="仿宋" w:hAnsi="仿宋" w:eastAsia="仿宋" w:cs="仿宋"/>
          <w:b/>
          <w:bCs/>
          <w:spacing w:val="-6"/>
          <w:sz w:val="28"/>
          <w:szCs w:val="28"/>
        </w:rPr>
        <w:t>附加条款</w:t>
      </w:r>
    </w:p>
    <w:p w14:paraId="57698F1E">
      <w:pPr>
        <w:spacing w:line="218" w:lineRule="auto"/>
        <w:rPr>
          <w:rFonts w:ascii="仿宋" w:hAnsi="仿宋" w:eastAsia="仿宋" w:cs="仿宋"/>
          <w:sz w:val="28"/>
          <w:szCs w:val="28"/>
        </w:rPr>
        <w:sectPr>
          <w:footerReference r:id="rId47" w:type="default"/>
          <w:pgSz w:w="11900" w:h="16832"/>
          <w:pgMar w:top="1135" w:right="1444" w:bottom="1057" w:left="1444" w:header="822" w:footer="795" w:gutter="0"/>
          <w:cols w:space="720" w:num="1"/>
        </w:sectPr>
      </w:pPr>
    </w:p>
    <w:p w14:paraId="7752FAEB">
      <w:pPr>
        <w:spacing w:before="260" w:line="217" w:lineRule="auto"/>
        <w:ind w:left="34"/>
        <w:outlineLvl w:val="2"/>
        <w:rPr>
          <w:rFonts w:ascii="仿宋" w:hAnsi="仿宋" w:eastAsia="仿宋" w:cs="仿宋"/>
          <w:sz w:val="24"/>
          <w:szCs w:val="24"/>
        </w:rPr>
      </w:pPr>
      <w:r>
        <w:rPr>
          <w:rFonts w:ascii="Times New Roman" w:hAnsi="Times New Roman" w:eastAsia="Times New Roman" w:cs="Times New Roman"/>
          <w:b/>
          <w:bCs/>
          <w:spacing w:val="-3"/>
          <w:sz w:val="24"/>
          <w:szCs w:val="24"/>
        </w:rPr>
        <w:t xml:space="preserve">25.1 </w:t>
      </w:r>
      <w:r>
        <w:rPr>
          <w:rFonts w:ascii="仿宋" w:hAnsi="仿宋" w:eastAsia="仿宋" w:cs="仿宋"/>
          <w:b/>
          <w:bCs/>
          <w:spacing w:val="-3"/>
          <w:sz w:val="24"/>
          <w:szCs w:val="24"/>
        </w:rPr>
        <w:t>对承包人的要求</w:t>
      </w:r>
    </w:p>
    <w:p w14:paraId="30E74A8B">
      <w:pPr>
        <w:spacing w:before="155" w:line="314" w:lineRule="auto"/>
        <w:ind w:left="36" w:right="28" w:firstLine="455"/>
        <w:rPr>
          <w:rFonts w:ascii="仿宋" w:hAnsi="仿宋" w:eastAsia="仿宋" w:cs="仿宋"/>
          <w:sz w:val="24"/>
          <w:szCs w:val="24"/>
        </w:rPr>
      </w:pPr>
      <w:r>
        <w:rPr>
          <w:rFonts w:ascii="Times New Roman" w:hAnsi="Times New Roman" w:eastAsia="Times New Roman" w:cs="Times New Roman"/>
          <w:spacing w:val="6"/>
          <w:sz w:val="19"/>
          <w:szCs w:val="19"/>
        </w:rPr>
        <w:t xml:space="preserve">1.   </w:t>
      </w:r>
      <w:r>
        <w:rPr>
          <w:rFonts w:ascii="仿宋" w:hAnsi="仿宋" w:eastAsia="仿宋" w:cs="仿宋"/>
          <w:spacing w:val="6"/>
          <w:sz w:val="24"/>
          <w:szCs w:val="24"/>
        </w:rPr>
        <w:t>因承包人的原因造成施工进度计划滞后，</w:t>
      </w:r>
      <w:r>
        <w:rPr>
          <w:rFonts w:ascii="仿宋" w:hAnsi="仿宋" w:eastAsia="仿宋" w:cs="仿宋"/>
          <w:spacing w:val="-65"/>
          <w:sz w:val="24"/>
          <w:szCs w:val="24"/>
        </w:rPr>
        <w:t xml:space="preserve"> </w:t>
      </w:r>
      <w:r>
        <w:rPr>
          <w:rFonts w:ascii="仿宋" w:hAnsi="仿宋" w:eastAsia="仿宋" w:cs="仿宋"/>
          <w:spacing w:val="6"/>
          <w:sz w:val="24"/>
          <w:szCs w:val="24"/>
        </w:rPr>
        <w:t>承包人均应按发包人和监理人</w:t>
      </w:r>
      <w:r>
        <w:rPr>
          <w:rFonts w:ascii="仿宋" w:hAnsi="仿宋" w:eastAsia="仿宋" w:cs="仿宋"/>
          <w:spacing w:val="5"/>
          <w:sz w:val="24"/>
          <w:szCs w:val="24"/>
        </w:rPr>
        <w:t>的指</w:t>
      </w:r>
      <w:r>
        <w:rPr>
          <w:rFonts w:ascii="仿宋" w:hAnsi="仿宋" w:eastAsia="仿宋" w:cs="仿宋"/>
          <w:spacing w:val="1"/>
          <w:sz w:val="24"/>
          <w:szCs w:val="24"/>
        </w:rPr>
        <w:t>示，采取有效措施赶上进度。若施工进度仍然满足不了发包</w:t>
      </w:r>
      <w:r>
        <w:rPr>
          <w:rFonts w:ascii="仿宋" w:hAnsi="仿宋" w:eastAsia="仿宋" w:cs="仿宋"/>
          <w:sz w:val="24"/>
          <w:szCs w:val="24"/>
        </w:rPr>
        <w:t>人的要求，视为承包人已</w:t>
      </w:r>
      <w:r>
        <w:rPr>
          <w:rFonts w:ascii="仿宋" w:hAnsi="仿宋" w:eastAsia="仿宋" w:cs="仿宋"/>
          <w:spacing w:val="-1"/>
          <w:sz w:val="24"/>
          <w:szCs w:val="24"/>
        </w:rPr>
        <w:t xml:space="preserve">经构成违约，发包人可通知承包人解除合同。发包人可在发出通知 </w:t>
      </w:r>
      <w:r>
        <w:rPr>
          <w:rFonts w:ascii="Times New Roman" w:hAnsi="Times New Roman" w:eastAsia="Times New Roman" w:cs="Times New Roman"/>
          <w:spacing w:val="-1"/>
          <w:sz w:val="24"/>
          <w:szCs w:val="24"/>
        </w:rPr>
        <w:t>5</w:t>
      </w:r>
      <w:r>
        <w:rPr>
          <w:rFonts w:ascii="Times New Roman" w:hAnsi="Times New Roman" w:eastAsia="Times New Roman" w:cs="Times New Roman"/>
          <w:spacing w:val="41"/>
          <w:sz w:val="24"/>
          <w:szCs w:val="24"/>
        </w:rPr>
        <w:t xml:space="preserve"> </w:t>
      </w:r>
      <w:r>
        <w:rPr>
          <w:rFonts w:ascii="仿宋" w:hAnsi="仿宋" w:eastAsia="仿宋" w:cs="仿宋"/>
          <w:spacing w:val="-1"/>
          <w:sz w:val="24"/>
          <w:szCs w:val="24"/>
        </w:rPr>
        <w:t>天后派员进驻工</w:t>
      </w:r>
      <w:r>
        <w:rPr>
          <w:rFonts w:ascii="仿宋" w:hAnsi="仿宋" w:eastAsia="仿宋" w:cs="仿宋"/>
          <w:spacing w:val="2"/>
          <w:sz w:val="24"/>
          <w:szCs w:val="24"/>
        </w:rPr>
        <w:t>地直接监管工程，使用承包人设备、临时工程和材料，另行</w:t>
      </w:r>
      <w:r>
        <w:rPr>
          <w:rFonts w:ascii="仿宋" w:hAnsi="仿宋" w:eastAsia="仿宋" w:cs="仿宋"/>
          <w:spacing w:val="1"/>
          <w:sz w:val="24"/>
          <w:szCs w:val="24"/>
        </w:rPr>
        <w:t>组织人员或委托其他承包</w:t>
      </w:r>
      <w:r>
        <w:rPr>
          <w:rFonts w:ascii="仿宋" w:hAnsi="仿宋" w:eastAsia="仿宋" w:cs="仿宋"/>
          <w:spacing w:val="-2"/>
          <w:sz w:val="24"/>
          <w:szCs w:val="24"/>
        </w:rPr>
        <w:t>人施工，但发包人的这一行为不免除承包人按合同规定应负的责任。</w:t>
      </w:r>
    </w:p>
    <w:p w14:paraId="3C9D02BF">
      <w:pPr>
        <w:spacing w:before="162" w:line="297" w:lineRule="auto"/>
        <w:ind w:left="39" w:right="26" w:firstLine="433"/>
        <w:rPr>
          <w:rFonts w:ascii="仿宋" w:hAnsi="仿宋" w:eastAsia="仿宋" w:cs="仿宋"/>
          <w:sz w:val="24"/>
          <w:szCs w:val="24"/>
        </w:rPr>
      </w:pPr>
      <w:r>
        <w:rPr>
          <w:rFonts w:ascii="Times New Roman" w:hAnsi="Times New Roman" w:eastAsia="Times New Roman" w:cs="Times New Roman"/>
          <w:spacing w:val="2"/>
          <w:sz w:val="19"/>
          <w:szCs w:val="19"/>
        </w:rPr>
        <w:t>2.</w:t>
      </w:r>
      <w:r>
        <w:rPr>
          <w:rFonts w:ascii="Times New Roman" w:hAnsi="Times New Roman" w:eastAsia="Times New Roman" w:cs="Times New Roman"/>
          <w:spacing w:val="20"/>
          <w:sz w:val="19"/>
          <w:szCs w:val="19"/>
        </w:rPr>
        <w:t xml:space="preserve">  </w:t>
      </w:r>
      <w:r>
        <w:rPr>
          <w:rFonts w:ascii="仿宋" w:hAnsi="仿宋" w:eastAsia="仿宋" w:cs="仿宋"/>
          <w:spacing w:val="2"/>
          <w:sz w:val="24"/>
          <w:szCs w:val="24"/>
        </w:rPr>
        <w:t>遵守国务院《建设工程质量管理条例》，根据水利部、自治区和水利厅的有关质量管理规定，建立健全质量管理机构，结合工程实</w:t>
      </w:r>
      <w:r>
        <w:rPr>
          <w:rFonts w:ascii="仿宋" w:hAnsi="仿宋" w:eastAsia="仿宋" w:cs="仿宋"/>
          <w:spacing w:val="1"/>
          <w:sz w:val="24"/>
          <w:szCs w:val="24"/>
        </w:rPr>
        <w:t>际制定完善的可操作性强的质量</w:t>
      </w:r>
      <w:r>
        <w:rPr>
          <w:rFonts w:ascii="仿宋" w:hAnsi="仿宋" w:eastAsia="仿宋" w:cs="仿宋"/>
          <w:spacing w:val="-3"/>
          <w:sz w:val="24"/>
          <w:szCs w:val="24"/>
        </w:rPr>
        <w:t>管理制度，施工质量等级达到合同约定等级。</w:t>
      </w:r>
    </w:p>
    <w:p w14:paraId="592D89F9">
      <w:pPr>
        <w:spacing w:before="160" w:line="297" w:lineRule="auto"/>
        <w:ind w:left="43" w:right="26" w:firstLine="432"/>
        <w:rPr>
          <w:rFonts w:ascii="仿宋" w:hAnsi="仿宋" w:eastAsia="仿宋" w:cs="仿宋"/>
          <w:sz w:val="24"/>
          <w:szCs w:val="24"/>
        </w:rPr>
      </w:pPr>
      <w:r>
        <w:rPr>
          <w:rFonts w:ascii="Times New Roman" w:hAnsi="Times New Roman" w:eastAsia="Times New Roman" w:cs="Times New Roman"/>
          <w:spacing w:val="2"/>
          <w:sz w:val="19"/>
          <w:szCs w:val="19"/>
        </w:rPr>
        <w:t>3.</w:t>
      </w:r>
      <w:r>
        <w:rPr>
          <w:rFonts w:ascii="Times New Roman" w:hAnsi="Times New Roman" w:eastAsia="Times New Roman" w:cs="Times New Roman"/>
          <w:spacing w:val="18"/>
          <w:sz w:val="19"/>
          <w:szCs w:val="19"/>
        </w:rPr>
        <w:t xml:space="preserve">  </w:t>
      </w:r>
      <w:r>
        <w:rPr>
          <w:rFonts w:ascii="仿宋" w:hAnsi="仿宋" w:eastAsia="仿宋" w:cs="仿宋"/>
          <w:spacing w:val="2"/>
          <w:sz w:val="24"/>
          <w:szCs w:val="24"/>
        </w:rPr>
        <w:t>按国家《中华人民共和国生产安全法》、《建设工程安全生产管理条例》、自</w:t>
      </w:r>
      <w:r>
        <w:rPr>
          <w:rFonts w:ascii="仿宋" w:hAnsi="仿宋" w:eastAsia="仿宋" w:cs="仿宋"/>
          <w:spacing w:val="1"/>
          <w:sz w:val="24"/>
          <w:szCs w:val="24"/>
        </w:rPr>
        <w:t>治区安全生产法规和水利水电工程施工安全操作规程的规定建立健全安全管理机构和</w:t>
      </w:r>
      <w:r>
        <w:rPr>
          <w:rFonts w:ascii="仿宋" w:hAnsi="仿宋" w:eastAsia="仿宋" w:cs="仿宋"/>
          <w:spacing w:val="-3"/>
          <w:sz w:val="24"/>
          <w:szCs w:val="24"/>
        </w:rPr>
        <w:t>安全管理制度，采取安全施工保障措施保障工程施工安全。</w:t>
      </w:r>
    </w:p>
    <w:p w14:paraId="601878AD">
      <w:pPr>
        <w:spacing w:before="161" w:line="277" w:lineRule="auto"/>
        <w:ind w:left="46" w:right="28" w:firstLine="424"/>
        <w:rPr>
          <w:rFonts w:ascii="仿宋" w:hAnsi="仿宋" w:eastAsia="仿宋" w:cs="仿宋"/>
          <w:sz w:val="24"/>
          <w:szCs w:val="24"/>
        </w:rPr>
      </w:pPr>
      <w:r>
        <w:rPr>
          <w:rFonts w:ascii="Times New Roman" w:hAnsi="Times New Roman" w:eastAsia="Times New Roman" w:cs="Times New Roman"/>
          <w:spacing w:val="2"/>
          <w:sz w:val="19"/>
          <w:szCs w:val="19"/>
        </w:rPr>
        <w:t>4.</w:t>
      </w:r>
      <w:r>
        <w:rPr>
          <w:rFonts w:ascii="Times New Roman" w:hAnsi="Times New Roman" w:eastAsia="Times New Roman" w:cs="Times New Roman"/>
          <w:spacing w:val="19"/>
          <w:w w:val="101"/>
          <w:sz w:val="19"/>
          <w:szCs w:val="19"/>
        </w:rPr>
        <w:t xml:space="preserve">  </w:t>
      </w:r>
      <w:r>
        <w:rPr>
          <w:rFonts w:ascii="仿宋" w:hAnsi="仿宋" w:eastAsia="仿宋" w:cs="仿宋"/>
          <w:spacing w:val="2"/>
          <w:sz w:val="24"/>
          <w:szCs w:val="24"/>
        </w:rPr>
        <w:t>按有关施工规程规范及本招标文件技术条款进行组织施工并实施施工过程和移</w:t>
      </w:r>
      <w:r>
        <w:rPr>
          <w:rFonts w:ascii="仿宋" w:hAnsi="仿宋" w:eastAsia="仿宋" w:cs="仿宋"/>
          <w:spacing w:val="-7"/>
          <w:sz w:val="24"/>
          <w:szCs w:val="24"/>
        </w:rPr>
        <w:t>交前工程保护措施。</w:t>
      </w:r>
    </w:p>
    <w:p w14:paraId="0C648149">
      <w:pPr>
        <w:spacing w:before="159" w:line="278" w:lineRule="auto"/>
        <w:ind w:left="41" w:right="31" w:firstLine="435"/>
        <w:rPr>
          <w:rFonts w:ascii="仿宋" w:hAnsi="仿宋" w:eastAsia="仿宋" w:cs="仿宋"/>
          <w:sz w:val="24"/>
          <w:szCs w:val="24"/>
        </w:rPr>
      </w:pPr>
      <w:r>
        <w:rPr>
          <w:rFonts w:ascii="Times New Roman" w:hAnsi="Times New Roman" w:eastAsia="Times New Roman" w:cs="Times New Roman"/>
          <w:spacing w:val="2"/>
          <w:sz w:val="19"/>
          <w:szCs w:val="19"/>
        </w:rPr>
        <w:t>5.</w:t>
      </w:r>
      <w:r>
        <w:rPr>
          <w:rFonts w:ascii="Times New Roman" w:hAnsi="Times New Roman" w:eastAsia="Times New Roman" w:cs="Times New Roman"/>
          <w:spacing w:val="18"/>
          <w:w w:val="101"/>
          <w:sz w:val="19"/>
          <w:szCs w:val="19"/>
        </w:rPr>
        <w:t xml:space="preserve">  </w:t>
      </w:r>
      <w:r>
        <w:rPr>
          <w:rFonts w:ascii="仿宋" w:hAnsi="仿宋" w:eastAsia="仿宋" w:cs="仿宋"/>
          <w:spacing w:val="2"/>
          <w:sz w:val="24"/>
          <w:szCs w:val="24"/>
        </w:rPr>
        <w:t>承包人违约有以下情况之一者，发包人有权采取合同规定的以</w:t>
      </w:r>
      <w:r>
        <w:rPr>
          <w:rFonts w:ascii="仿宋" w:hAnsi="仿宋" w:eastAsia="仿宋" w:cs="仿宋"/>
          <w:spacing w:val="1"/>
          <w:sz w:val="24"/>
          <w:szCs w:val="24"/>
        </w:rPr>
        <w:t>下措施处理，并</w:t>
      </w:r>
      <w:r>
        <w:rPr>
          <w:rFonts w:ascii="仿宋" w:hAnsi="仿宋" w:eastAsia="仿宋" w:cs="仿宋"/>
          <w:spacing w:val="-6"/>
          <w:sz w:val="24"/>
          <w:szCs w:val="24"/>
        </w:rPr>
        <w:t>视情节轻重处予违约金。</w:t>
      </w:r>
    </w:p>
    <w:p w14:paraId="1E078C50">
      <w:pPr>
        <w:spacing w:before="158" w:line="298" w:lineRule="auto"/>
        <w:ind w:left="45" w:right="31" w:firstLine="430"/>
        <w:rPr>
          <w:rFonts w:ascii="仿宋" w:hAnsi="仿宋" w:eastAsia="仿宋" w:cs="仿宋"/>
          <w:sz w:val="24"/>
          <w:szCs w:val="24"/>
        </w:rPr>
      </w:pPr>
      <w:r>
        <w:rPr>
          <w:rFonts w:ascii="Times New Roman" w:hAnsi="Times New Roman" w:eastAsia="Times New Roman" w:cs="Times New Roman"/>
          <w:spacing w:val="4"/>
          <w:sz w:val="19"/>
          <w:szCs w:val="19"/>
        </w:rPr>
        <w:t xml:space="preserve">(1)    </w:t>
      </w:r>
      <w:r>
        <w:rPr>
          <w:rFonts w:ascii="仿宋" w:hAnsi="仿宋" w:eastAsia="仿宋" w:cs="仿宋"/>
          <w:spacing w:val="4"/>
          <w:sz w:val="24"/>
          <w:szCs w:val="24"/>
        </w:rPr>
        <w:t>未经发包人批准，施工期内承包人调走主要施工技术人员（包括建造师、专</w:t>
      </w:r>
      <w:r>
        <w:rPr>
          <w:rFonts w:ascii="仿宋" w:hAnsi="仿宋" w:eastAsia="仿宋" w:cs="仿宋"/>
          <w:spacing w:val="-2"/>
          <w:sz w:val="24"/>
          <w:szCs w:val="24"/>
        </w:rPr>
        <w:t>业工程师</w:t>
      </w:r>
      <w:r>
        <w:rPr>
          <w:rFonts w:ascii="仿宋" w:hAnsi="仿宋" w:eastAsia="仿宋" w:cs="仿宋"/>
          <w:spacing w:val="8"/>
          <w:sz w:val="24"/>
          <w:szCs w:val="24"/>
        </w:rPr>
        <w:t>），</w:t>
      </w:r>
      <w:r>
        <w:rPr>
          <w:rFonts w:ascii="仿宋" w:hAnsi="仿宋" w:eastAsia="仿宋" w:cs="仿宋"/>
          <w:spacing w:val="-2"/>
          <w:sz w:val="24"/>
          <w:szCs w:val="24"/>
        </w:rPr>
        <w:t>经发现不及时调回的，违约金额为履约保证金金额的</w:t>
      </w:r>
      <w:r>
        <w:rPr>
          <w:rFonts w:ascii="仿宋" w:hAnsi="仿宋" w:eastAsia="仿宋" w:cs="仿宋"/>
          <w:spacing w:val="-29"/>
          <w:sz w:val="24"/>
          <w:szCs w:val="24"/>
        </w:rPr>
        <w:t xml:space="preserve"> </w:t>
      </w:r>
      <w:r>
        <w:rPr>
          <w:rFonts w:ascii="Times New Roman" w:hAnsi="Times New Roman" w:eastAsia="Times New Roman" w:cs="Times New Roman"/>
          <w:spacing w:val="-2"/>
          <w:sz w:val="24"/>
          <w:szCs w:val="24"/>
        </w:rPr>
        <w:t xml:space="preserve">5%  </w:t>
      </w:r>
      <w:r>
        <w:rPr>
          <w:rFonts w:ascii="仿宋" w:hAnsi="仿宋" w:eastAsia="仿宋" w:cs="仿宋"/>
          <w:spacing w:val="-2"/>
          <w:sz w:val="24"/>
          <w:szCs w:val="24"/>
        </w:rPr>
        <w:t>～</w:t>
      </w:r>
      <w:r>
        <w:rPr>
          <w:rFonts w:ascii="Times New Roman" w:hAnsi="Times New Roman" w:eastAsia="Times New Roman" w:cs="Times New Roman"/>
          <w:spacing w:val="-2"/>
          <w:sz w:val="24"/>
          <w:szCs w:val="24"/>
        </w:rPr>
        <w:t>20%</w:t>
      </w:r>
      <w:r>
        <w:rPr>
          <w:rFonts w:ascii="Times New Roman" w:hAnsi="Times New Roman" w:eastAsia="Times New Roman" w:cs="Times New Roman"/>
          <w:spacing w:val="20"/>
          <w:sz w:val="24"/>
          <w:szCs w:val="24"/>
        </w:rPr>
        <w:t xml:space="preserve"> </w:t>
      </w:r>
      <w:r>
        <w:rPr>
          <w:rFonts w:ascii="仿宋" w:hAnsi="仿宋" w:eastAsia="仿宋" w:cs="仿宋"/>
          <w:spacing w:val="-2"/>
          <w:sz w:val="24"/>
          <w:szCs w:val="24"/>
        </w:rPr>
        <w:t>（视情</w:t>
      </w:r>
      <w:r>
        <w:rPr>
          <w:rFonts w:ascii="仿宋" w:hAnsi="仿宋" w:eastAsia="仿宋" w:cs="仿宋"/>
          <w:spacing w:val="-1"/>
          <w:sz w:val="24"/>
          <w:szCs w:val="24"/>
        </w:rPr>
        <w:t>节严重而</w:t>
      </w:r>
      <w:r>
        <w:rPr>
          <w:rFonts w:ascii="仿宋" w:hAnsi="仿宋" w:eastAsia="仿宋" w:cs="仿宋"/>
          <w:spacing w:val="-45"/>
          <w:sz w:val="24"/>
          <w:szCs w:val="24"/>
        </w:rPr>
        <w:t xml:space="preserve"> </w:t>
      </w:r>
      <w:r>
        <w:rPr>
          <w:rFonts w:ascii="仿宋" w:hAnsi="仿宋" w:eastAsia="仿宋" w:cs="仿宋"/>
          <w:spacing w:val="-1"/>
          <w:sz w:val="24"/>
          <w:szCs w:val="24"/>
        </w:rPr>
        <w:t>定）。</w:t>
      </w:r>
    </w:p>
    <w:p w14:paraId="5CEC6C13">
      <w:pPr>
        <w:spacing w:before="157" w:line="277" w:lineRule="auto"/>
        <w:ind w:left="41" w:right="80" w:firstLine="435"/>
        <w:rPr>
          <w:rFonts w:ascii="仿宋" w:hAnsi="仿宋" w:eastAsia="仿宋" w:cs="仿宋"/>
          <w:sz w:val="24"/>
          <w:szCs w:val="24"/>
        </w:rPr>
      </w:pPr>
      <w:r>
        <w:rPr>
          <w:rFonts w:ascii="Times New Roman" w:hAnsi="Times New Roman" w:eastAsia="Times New Roman" w:cs="Times New Roman"/>
          <w:spacing w:val="3"/>
          <w:sz w:val="19"/>
          <w:szCs w:val="19"/>
        </w:rPr>
        <w:t xml:space="preserve">(2)    </w:t>
      </w:r>
      <w:r>
        <w:rPr>
          <w:rFonts w:ascii="仿宋" w:hAnsi="仿宋" w:eastAsia="仿宋" w:cs="仿宋"/>
          <w:spacing w:val="3"/>
          <w:sz w:val="24"/>
          <w:szCs w:val="24"/>
        </w:rPr>
        <w:t>未经发包人批准，施工期内自行调走主要施工机械，经发现不及时调回的，</w:t>
      </w:r>
      <w:r>
        <w:rPr>
          <w:rFonts w:ascii="仿宋" w:hAnsi="仿宋" w:eastAsia="仿宋" w:cs="仿宋"/>
          <w:spacing w:val="-4"/>
          <w:sz w:val="24"/>
          <w:szCs w:val="24"/>
        </w:rPr>
        <w:t>违约金额为履约保证金金额的</w:t>
      </w:r>
      <w:r>
        <w:rPr>
          <w:rFonts w:ascii="仿宋" w:hAnsi="仿宋" w:eastAsia="仿宋" w:cs="仿宋"/>
          <w:spacing w:val="-48"/>
          <w:sz w:val="24"/>
          <w:szCs w:val="24"/>
        </w:rPr>
        <w:t xml:space="preserve"> </w:t>
      </w:r>
      <w:r>
        <w:rPr>
          <w:rFonts w:ascii="Times New Roman" w:hAnsi="Times New Roman" w:eastAsia="Times New Roman" w:cs="Times New Roman"/>
          <w:spacing w:val="-4"/>
          <w:sz w:val="24"/>
          <w:szCs w:val="24"/>
        </w:rPr>
        <w:t>5%</w:t>
      </w:r>
      <w:r>
        <w:rPr>
          <w:rFonts w:ascii="Times New Roman" w:hAnsi="Times New Roman" w:eastAsia="Times New Roman" w:cs="Times New Roman"/>
          <w:spacing w:val="37"/>
          <w:sz w:val="24"/>
          <w:szCs w:val="24"/>
        </w:rPr>
        <w:t xml:space="preserve"> </w:t>
      </w:r>
      <w:r>
        <w:rPr>
          <w:rFonts w:ascii="仿宋" w:hAnsi="仿宋" w:eastAsia="仿宋" w:cs="仿宋"/>
          <w:spacing w:val="-4"/>
          <w:sz w:val="24"/>
          <w:szCs w:val="24"/>
        </w:rPr>
        <w:t xml:space="preserve">～ </w:t>
      </w:r>
      <w:r>
        <w:rPr>
          <w:rFonts w:ascii="Times New Roman" w:hAnsi="Times New Roman" w:eastAsia="Times New Roman" w:cs="Times New Roman"/>
          <w:spacing w:val="-4"/>
          <w:sz w:val="24"/>
          <w:szCs w:val="24"/>
        </w:rPr>
        <w:t>20%</w:t>
      </w:r>
      <w:r>
        <w:rPr>
          <w:rFonts w:ascii="Times New Roman" w:hAnsi="Times New Roman" w:eastAsia="Times New Roman" w:cs="Times New Roman"/>
          <w:spacing w:val="-15"/>
          <w:sz w:val="24"/>
          <w:szCs w:val="24"/>
        </w:rPr>
        <w:t xml:space="preserve"> </w:t>
      </w:r>
      <w:r>
        <w:rPr>
          <w:rFonts w:ascii="仿宋" w:hAnsi="仿宋" w:eastAsia="仿宋" w:cs="仿宋"/>
          <w:spacing w:val="-4"/>
          <w:sz w:val="24"/>
          <w:szCs w:val="24"/>
        </w:rPr>
        <w:t>（视情节严重而</w:t>
      </w:r>
      <w:r>
        <w:rPr>
          <w:rFonts w:ascii="仿宋" w:hAnsi="仿宋" w:eastAsia="仿宋" w:cs="仿宋"/>
          <w:spacing w:val="-5"/>
          <w:sz w:val="24"/>
          <w:szCs w:val="24"/>
        </w:rPr>
        <w:t>定）。</w:t>
      </w:r>
    </w:p>
    <w:p w14:paraId="72E96846">
      <w:pPr>
        <w:spacing w:before="158" w:line="298" w:lineRule="auto"/>
        <w:ind w:left="35" w:right="28" w:firstLine="440"/>
        <w:rPr>
          <w:rFonts w:ascii="仿宋" w:hAnsi="仿宋" w:eastAsia="仿宋" w:cs="仿宋"/>
          <w:sz w:val="24"/>
          <w:szCs w:val="24"/>
        </w:rPr>
      </w:pPr>
      <w:r>
        <w:rPr>
          <w:rFonts w:ascii="Times New Roman" w:hAnsi="Times New Roman" w:eastAsia="Times New Roman" w:cs="Times New Roman"/>
          <w:spacing w:val="4"/>
          <w:sz w:val="19"/>
          <w:szCs w:val="19"/>
        </w:rPr>
        <w:t xml:space="preserve">(3)    </w:t>
      </w:r>
      <w:r>
        <w:rPr>
          <w:rFonts w:ascii="仿宋" w:hAnsi="仿宋" w:eastAsia="仿宋" w:cs="仿宋"/>
          <w:spacing w:val="4"/>
          <w:sz w:val="24"/>
          <w:szCs w:val="24"/>
        </w:rPr>
        <w:t>所有以上违约金额均在承包人的履约保证金（包括银行利息）及计量支付款</w:t>
      </w:r>
      <w:r>
        <w:rPr>
          <w:rFonts w:ascii="仿宋" w:hAnsi="仿宋" w:eastAsia="仿宋" w:cs="仿宋"/>
          <w:spacing w:val="-1"/>
          <w:sz w:val="24"/>
          <w:szCs w:val="24"/>
        </w:rPr>
        <w:t>内扣</w:t>
      </w:r>
      <w:r>
        <w:rPr>
          <w:rFonts w:ascii="仿宋" w:hAnsi="仿宋" w:eastAsia="仿宋" w:cs="仿宋"/>
          <w:spacing w:val="-19"/>
          <w:sz w:val="24"/>
          <w:szCs w:val="24"/>
        </w:rPr>
        <w:t xml:space="preserve"> </w:t>
      </w:r>
      <w:r>
        <w:rPr>
          <w:rFonts w:ascii="仿宋" w:hAnsi="仿宋" w:eastAsia="仿宋" w:cs="仿宋"/>
          <w:spacing w:val="-1"/>
          <w:sz w:val="24"/>
          <w:szCs w:val="24"/>
        </w:rPr>
        <w:t>除，承包人履约保证金被扣除后，由发包人从最后一次计量支付时扣相应金额补</w:t>
      </w:r>
      <w:r>
        <w:rPr>
          <w:rFonts w:ascii="仿宋" w:hAnsi="仿宋" w:eastAsia="仿宋" w:cs="仿宋"/>
          <w:spacing w:val="-7"/>
          <w:sz w:val="24"/>
          <w:szCs w:val="24"/>
        </w:rPr>
        <w:t>足履约保证金。</w:t>
      </w:r>
    </w:p>
    <w:p w14:paraId="68BEC3C0">
      <w:pPr>
        <w:spacing w:before="159" w:line="314" w:lineRule="auto"/>
        <w:ind w:left="40" w:right="28" w:firstLine="436"/>
        <w:rPr>
          <w:rFonts w:ascii="仿宋" w:hAnsi="仿宋" w:eastAsia="仿宋" w:cs="仿宋"/>
          <w:sz w:val="24"/>
          <w:szCs w:val="24"/>
        </w:rPr>
      </w:pPr>
      <w:r>
        <w:rPr>
          <w:rFonts w:ascii="Times New Roman" w:hAnsi="Times New Roman" w:eastAsia="Times New Roman" w:cs="Times New Roman"/>
          <w:spacing w:val="4"/>
          <w:sz w:val="19"/>
          <w:szCs w:val="19"/>
        </w:rPr>
        <w:t xml:space="preserve">(4)    </w:t>
      </w:r>
      <w:r>
        <w:rPr>
          <w:rFonts w:ascii="仿宋" w:hAnsi="仿宋" w:eastAsia="仿宋" w:cs="仿宋"/>
          <w:spacing w:val="4"/>
          <w:sz w:val="24"/>
          <w:szCs w:val="24"/>
        </w:rPr>
        <w:t>承包人的人员机械进场必须按照合同书或根据工程实际调整经监理人和发包</w:t>
      </w:r>
      <w:r>
        <w:rPr>
          <w:rFonts w:ascii="仿宋" w:hAnsi="仿宋" w:eastAsia="仿宋" w:cs="仿宋"/>
          <w:spacing w:val="1"/>
          <w:sz w:val="24"/>
          <w:szCs w:val="24"/>
        </w:rPr>
        <w:t>人确认的人员和机械进场时间表进场，承包人不得拖延、调换或减少。主要机械的数</w:t>
      </w:r>
      <w:r>
        <w:rPr>
          <w:rFonts w:ascii="仿宋" w:hAnsi="仿宋" w:eastAsia="仿宋" w:cs="仿宋"/>
          <w:spacing w:val="2"/>
          <w:sz w:val="24"/>
          <w:szCs w:val="24"/>
        </w:rPr>
        <w:t>量、型号和劳动力、材料的投入，应与合同相符，</w:t>
      </w:r>
      <w:r>
        <w:rPr>
          <w:rFonts w:ascii="仿宋" w:hAnsi="仿宋" w:eastAsia="仿宋" w:cs="仿宋"/>
          <w:spacing w:val="1"/>
          <w:sz w:val="24"/>
          <w:szCs w:val="24"/>
        </w:rPr>
        <w:t>若发包人或建设主管部门认为合同</w:t>
      </w:r>
      <w:r>
        <w:rPr>
          <w:rFonts w:ascii="仿宋" w:hAnsi="仿宋" w:eastAsia="仿宋" w:cs="仿宋"/>
          <w:sz w:val="24"/>
          <w:szCs w:val="24"/>
        </w:rPr>
        <w:t>规定的进场机</w:t>
      </w:r>
      <w:r>
        <w:rPr>
          <w:rFonts w:ascii="仿宋" w:hAnsi="仿宋" w:eastAsia="仿宋" w:cs="仿宋"/>
          <w:spacing w:val="-45"/>
          <w:sz w:val="24"/>
          <w:szCs w:val="24"/>
        </w:rPr>
        <w:t xml:space="preserve"> </w:t>
      </w:r>
      <w:r>
        <w:rPr>
          <w:rFonts w:ascii="仿宋" w:hAnsi="仿宋" w:eastAsia="仿宋" w:cs="仿宋"/>
          <w:sz w:val="24"/>
          <w:szCs w:val="24"/>
        </w:rPr>
        <w:t>械、材料和劳动力不能满足施工进</w:t>
      </w:r>
      <w:r>
        <w:rPr>
          <w:rFonts w:ascii="仿宋" w:hAnsi="仿宋" w:eastAsia="仿宋" w:cs="仿宋"/>
          <w:spacing w:val="-1"/>
          <w:sz w:val="24"/>
          <w:szCs w:val="24"/>
        </w:rPr>
        <w:t>度要求，有权指令承包人增加机械、</w:t>
      </w:r>
      <w:r>
        <w:rPr>
          <w:rFonts w:ascii="仿宋" w:hAnsi="仿宋" w:eastAsia="仿宋" w:cs="仿宋"/>
          <w:spacing w:val="-5"/>
          <w:sz w:val="24"/>
          <w:szCs w:val="24"/>
        </w:rPr>
        <w:t>材料和劳动力投入，</w:t>
      </w:r>
      <w:r>
        <w:rPr>
          <w:rFonts w:ascii="仿宋" w:hAnsi="仿宋" w:eastAsia="仿宋" w:cs="仿宋"/>
          <w:spacing w:val="-29"/>
          <w:sz w:val="24"/>
          <w:szCs w:val="24"/>
        </w:rPr>
        <w:t xml:space="preserve"> </w:t>
      </w:r>
      <w:r>
        <w:rPr>
          <w:rFonts w:ascii="仿宋" w:hAnsi="仿宋" w:eastAsia="仿宋" w:cs="仿宋"/>
          <w:spacing w:val="-5"/>
          <w:sz w:val="24"/>
          <w:szCs w:val="24"/>
        </w:rPr>
        <w:t>承包人不得拒绝。</w:t>
      </w:r>
    </w:p>
    <w:p w14:paraId="35A31F40">
      <w:pPr>
        <w:spacing w:before="158" w:line="278" w:lineRule="auto"/>
        <w:ind w:left="45" w:right="28" w:firstLine="430"/>
        <w:rPr>
          <w:rFonts w:ascii="仿宋" w:hAnsi="仿宋" w:eastAsia="仿宋" w:cs="仿宋"/>
          <w:sz w:val="24"/>
          <w:szCs w:val="24"/>
        </w:rPr>
      </w:pPr>
      <w:r>
        <w:rPr>
          <w:rFonts w:ascii="Times New Roman" w:hAnsi="Times New Roman" w:eastAsia="Times New Roman" w:cs="Times New Roman"/>
          <w:spacing w:val="-1"/>
          <w:sz w:val="19"/>
          <w:szCs w:val="19"/>
        </w:rPr>
        <w:t xml:space="preserve">(5)    </w:t>
      </w:r>
      <w:r>
        <w:rPr>
          <w:rFonts w:ascii="仿宋" w:hAnsi="仿宋" w:eastAsia="仿宋" w:cs="仿宋"/>
          <w:spacing w:val="-1"/>
          <w:sz w:val="24"/>
          <w:szCs w:val="24"/>
        </w:rPr>
        <w:t xml:space="preserve">合同签订之日起 </w:t>
      </w:r>
      <w:r>
        <w:rPr>
          <w:rFonts w:ascii="Times New Roman" w:hAnsi="Times New Roman" w:eastAsia="Times New Roman" w:cs="Times New Roman"/>
          <w:spacing w:val="-1"/>
          <w:sz w:val="24"/>
          <w:szCs w:val="24"/>
        </w:rPr>
        <w:t xml:space="preserve">15  </w:t>
      </w:r>
      <w:r>
        <w:rPr>
          <w:rFonts w:ascii="仿宋" w:hAnsi="仿宋" w:eastAsia="仿宋" w:cs="仿宋"/>
          <w:spacing w:val="-1"/>
          <w:sz w:val="24"/>
          <w:szCs w:val="24"/>
        </w:rPr>
        <w:t>日</w:t>
      </w:r>
      <w:r>
        <w:rPr>
          <w:rFonts w:ascii="仿宋" w:hAnsi="仿宋" w:eastAsia="仿宋" w:cs="仿宋"/>
          <w:spacing w:val="-2"/>
          <w:sz w:val="24"/>
          <w:szCs w:val="24"/>
        </w:rPr>
        <w:t>内，承包人无法按合同规定进场全部人员和机械时，作为承包人违约，发包人可解除合同，没收其全部履约保证金，另行发包工程。</w:t>
      </w:r>
    </w:p>
    <w:p w14:paraId="068AD000">
      <w:pPr>
        <w:spacing w:before="159" w:line="227" w:lineRule="auto"/>
        <w:ind w:right="13"/>
        <w:jc w:val="right"/>
        <w:rPr>
          <w:rFonts w:ascii="仿宋" w:hAnsi="仿宋" w:eastAsia="仿宋" w:cs="仿宋"/>
          <w:sz w:val="24"/>
          <w:szCs w:val="24"/>
        </w:rPr>
      </w:pPr>
      <w:r>
        <w:rPr>
          <w:rFonts w:ascii="Times New Roman" w:hAnsi="Times New Roman" w:eastAsia="Times New Roman" w:cs="Times New Roman"/>
          <w:spacing w:val="1"/>
          <w:sz w:val="19"/>
          <w:szCs w:val="19"/>
        </w:rPr>
        <w:t xml:space="preserve">(6)    </w:t>
      </w:r>
      <w:r>
        <w:rPr>
          <w:rFonts w:ascii="仿宋" w:hAnsi="仿宋" w:eastAsia="仿宋" w:cs="仿宋"/>
          <w:spacing w:val="1"/>
          <w:sz w:val="24"/>
          <w:szCs w:val="24"/>
        </w:rPr>
        <w:t>合同履行过程中，承包人未按规定要求落实安全生产措施费</w:t>
      </w:r>
      <w:r>
        <w:rPr>
          <w:rFonts w:ascii="仿宋" w:hAnsi="仿宋" w:eastAsia="仿宋" w:cs="仿宋"/>
          <w:sz w:val="24"/>
          <w:szCs w:val="24"/>
        </w:rPr>
        <w:t>用专款专用，</w:t>
      </w:r>
      <w:r>
        <w:rPr>
          <w:rFonts w:ascii="仿宋" w:hAnsi="仿宋" w:eastAsia="仿宋" w:cs="仿宋"/>
          <w:spacing w:val="34"/>
          <w:sz w:val="24"/>
          <w:szCs w:val="24"/>
        </w:rPr>
        <w:t xml:space="preserve"> </w:t>
      </w:r>
      <w:r>
        <w:rPr>
          <w:rFonts w:ascii="仿宋" w:hAnsi="仿宋" w:eastAsia="仿宋" w:cs="仿宋"/>
          <w:sz w:val="24"/>
          <w:szCs w:val="24"/>
        </w:rPr>
        <w:t>挪</w:t>
      </w:r>
    </w:p>
    <w:p w14:paraId="69F4C18C">
      <w:pPr>
        <w:spacing w:line="227" w:lineRule="auto"/>
        <w:rPr>
          <w:rFonts w:ascii="仿宋" w:hAnsi="仿宋" w:eastAsia="仿宋" w:cs="仿宋"/>
          <w:sz w:val="24"/>
          <w:szCs w:val="24"/>
        </w:rPr>
        <w:sectPr>
          <w:footerReference r:id="rId48" w:type="default"/>
          <w:pgSz w:w="11900" w:h="16832"/>
          <w:pgMar w:top="1135" w:right="1444" w:bottom="1057" w:left="1444" w:header="822" w:footer="798" w:gutter="0"/>
          <w:cols w:space="720" w:num="1"/>
        </w:sectPr>
      </w:pPr>
    </w:p>
    <w:p w14:paraId="2A881025">
      <w:pPr>
        <w:spacing w:before="260" w:line="338" w:lineRule="auto"/>
        <w:ind w:left="42" w:right="28" w:hanging="4"/>
        <w:rPr>
          <w:rFonts w:ascii="仿宋" w:hAnsi="仿宋" w:eastAsia="仿宋" w:cs="仿宋"/>
          <w:sz w:val="24"/>
          <w:szCs w:val="24"/>
        </w:rPr>
      </w:pPr>
      <w:r>
        <w:rPr>
          <w:rFonts w:ascii="仿宋" w:hAnsi="仿宋" w:eastAsia="仿宋" w:cs="仿宋"/>
          <w:spacing w:val="-1"/>
          <w:sz w:val="24"/>
          <w:szCs w:val="24"/>
        </w:rPr>
        <w:t>用、</w:t>
      </w:r>
      <w:r>
        <w:rPr>
          <w:rFonts w:ascii="仿宋" w:hAnsi="仿宋" w:eastAsia="仿宋" w:cs="仿宋"/>
          <w:spacing w:val="-22"/>
          <w:sz w:val="24"/>
          <w:szCs w:val="24"/>
        </w:rPr>
        <w:t xml:space="preserve"> </w:t>
      </w:r>
      <w:r>
        <w:rPr>
          <w:rFonts w:ascii="仿宋" w:hAnsi="仿宋" w:eastAsia="仿宋" w:cs="仿宋"/>
          <w:spacing w:val="-1"/>
          <w:sz w:val="24"/>
          <w:szCs w:val="24"/>
        </w:rPr>
        <w:t>扣减安全生产措施费用，且不服从发包人或监理人的安全生产管理，发包人有权</w:t>
      </w:r>
      <w:r>
        <w:rPr>
          <w:rFonts w:ascii="仿宋" w:hAnsi="仿宋" w:eastAsia="仿宋" w:cs="仿宋"/>
          <w:spacing w:val="-3"/>
          <w:sz w:val="24"/>
          <w:szCs w:val="24"/>
        </w:rPr>
        <w:t>对违反安</w:t>
      </w:r>
      <w:r>
        <w:rPr>
          <w:rFonts w:ascii="仿宋" w:hAnsi="仿宋" w:eastAsia="仿宋" w:cs="仿宋"/>
          <w:spacing w:val="-47"/>
          <w:sz w:val="24"/>
          <w:szCs w:val="24"/>
        </w:rPr>
        <w:t xml:space="preserve"> </w:t>
      </w:r>
      <w:r>
        <w:rPr>
          <w:rFonts w:ascii="仿宋" w:hAnsi="仿宋" w:eastAsia="仿宋" w:cs="仿宋"/>
          <w:spacing w:val="-3"/>
          <w:sz w:val="24"/>
          <w:szCs w:val="24"/>
        </w:rPr>
        <w:t>全生产相关规定的行为处以罚款直至终止合同。</w:t>
      </w:r>
    </w:p>
    <w:p w14:paraId="4105BD6F">
      <w:pPr>
        <w:spacing w:line="216" w:lineRule="auto"/>
        <w:ind w:left="476"/>
        <w:rPr>
          <w:rFonts w:ascii="仿宋" w:hAnsi="仿宋" w:eastAsia="仿宋" w:cs="仿宋"/>
          <w:sz w:val="24"/>
          <w:szCs w:val="24"/>
        </w:rPr>
      </w:pPr>
      <w:r>
        <w:rPr>
          <w:rFonts w:ascii="Times New Roman" w:hAnsi="Times New Roman" w:eastAsia="Times New Roman" w:cs="Times New Roman"/>
          <w:spacing w:val="-1"/>
          <w:sz w:val="19"/>
          <w:szCs w:val="19"/>
        </w:rPr>
        <w:t xml:space="preserve">6.   </w:t>
      </w:r>
      <w:r>
        <w:rPr>
          <w:rFonts w:ascii="仿宋" w:hAnsi="仿宋" w:eastAsia="仿宋" w:cs="仿宋"/>
          <w:spacing w:val="-1"/>
          <w:sz w:val="24"/>
          <w:szCs w:val="24"/>
        </w:rPr>
        <w:t>承包人生活设施及施工场地，应自费配备消防设备，</w:t>
      </w:r>
      <w:r>
        <w:rPr>
          <w:rFonts w:ascii="仿宋" w:hAnsi="仿宋" w:eastAsia="仿宋" w:cs="仿宋"/>
          <w:spacing w:val="-2"/>
          <w:sz w:val="24"/>
          <w:szCs w:val="24"/>
        </w:rPr>
        <w:t>防止火灾发生。</w:t>
      </w:r>
    </w:p>
    <w:p w14:paraId="6FE61E0E">
      <w:pPr>
        <w:spacing w:before="158" w:line="215" w:lineRule="auto"/>
        <w:ind w:left="456"/>
        <w:rPr>
          <w:rFonts w:ascii="仿宋" w:hAnsi="仿宋" w:eastAsia="仿宋" w:cs="仿宋"/>
          <w:sz w:val="24"/>
          <w:szCs w:val="24"/>
        </w:rPr>
      </w:pPr>
      <w:r>
        <w:rPr>
          <w:rFonts w:ascii="Times New Roman" w:hAnsi="Times New Roman" w:eastAsia="Times New Roman" w:cs="Times New Roman"/>
          <w:spacing w:val="-1"/>
          <w:sz w:val="19"/>
          <w:szCs w:val="19"/>
        </w:rPr>
        <w:t xml:space="preserve">7.   </w:t>
      </w:r>
      <w:r>
        <w:rPr>
          <w:rFonts w:ascii="仿宋" w:hAnsi="仿宋" w:eastAsia="仿宋" w:cs="仿宋"/>
          <w:spacing w:val="-1"/>
          <w:sz w:val="24"/>
          <w:szCs w:val="24"/>
        </w:rPr>
        <w:t>承包人使用的劳动力均应进行保险，否则不准安排工作，禁止使</w:t>
      </w:r>
      <w:r>
        <w:rPr>
          <w:rFonts w:ascii="仿宋" w:hAnsi="仿宋" w:eastAsia="仿宋" w:cs="仿宋"/>
          <w:spacing w:val="-2"/>
          <w:sz w:val="24"/>
          <w:szCs w:val="24"/>
        </w:rPr>
        <w:t>用童工。</w:t>
      </w:r>
    </w:p>
    <w:p w14:paraId="5FCEE855">
      <w:pPr>
        <w:spacing w:before="162" w:line="308" w:lineRule="auto"/>
        <w:ind w:left="38" w:right="26" w:firstLine="516"/>
        <w:rPr>
          <w:rFonts w:ascii="仿宋" w:hAnsi="仿宋" w:eastAsia="仿宋" w:cs="仿宋"/>
          <w:sz w:val="24"/>
          <w:szCs w:val="24"/>
        </w:rPr>
      </w:pPr>
      <w:r>
        <w:rPr>
          <w:rFonts w:ascii="Times New Roman" w:hAnsi="Times New Roman" w:eastAsia="Times New Roman" w:cs="Times New Roman"/>
          <w:spacing w:val="-1"/>
          <w:sz w:val="24"/>
          <w:szCs w:val="24"/>
        </w:rPr>
        <w:t>8.</w:t>
      </w:r>
      <w:r>
        <w:rPr>
          <w:rFonts w:ascii="Times New Roman" w:hAnsi="Times New Roman" w:eastAsia="Times New Roman" w:cs="Times New Roman"/>
          <w:spacing w:val="63"/>
          <w:sz w:val="24"/>
          <w:szCs w:val="24"/>
        </w:rPr>
        <w:t xml:space="preserve"> </w:t>
      </w:r>
      <w:r>
        <w:rPr>
          <w:rFonts w:ascii="仿宋" w:hAnsi="仿宋" w:eastAsia="仿宋" w:cs="仿宋"/>
          <w:spacing w:val="-1"/>
          <w:sz w:val="24"/>
          <w:szCs w:val="24"/>
        </w:rPr>
        <w:t>凡招标文件的合同条件、技术规范、设计图纸没有明显提及或明显遗漏或明显</w:t>
      </w:r>
      <w:r>
        <w:rPr>
          <w:rFonts w:ascii="仿宋" w:hAnsi="仿宋" w:eastAsia="仿宋" w:cs="仿宋"/>
          <w:spacing w:val="2"/>
          <w:sz w:val="24"/>
          <w:szCs w:val="24"/>
        </w:rPr>
        <w:t>错误的，应以国内现行规范解释为依据，或以国内惯例</w:t>
      </w:r>
      <w:r>
        <w:rPr>
          <w:rFonts w:ascii="仿宋" w:hAnsi="仿宋" w:eastAsia="仿宋" w:cs="仿宋"/>
          <w:spacing w:val="1"/>
          <w:sz w:val="24"/>
          <w:szCs w:val="24"/>
        </w:rPr>
        <w:t>解释处理。承包人发现后应及</w:t>
      </w:r>
      <w:r>
        <w:rPr>
          <w:rFonts w:ascii="仿宋" w:hAnsi="仿宋" w:eastAsia="仿宋" w:cs="仿宋"/>
          <w:spacing w:val="2"/>
          <w:sz w:val="24"/>
          <w:szCs w:val="24"/>
        </w:rPr>
        <w:t>时向监理工程师报告，防止造成损失，并不利用以上文</w:t>
      </w:r>
      <w:r>
        <w:rPr>
          <w:rFonts w:ascii="仿宋" w:hAnsi="仿宋" w:eastAsia="仿宋" w:cs="仿宋"/>
          <w:spacing w:val="1"/>
          <w:sz w:val="24"/>
          <w:szCs w:val="24"/>
        </w:rPr>
        <w:t>件的含糊、遗漏、错误或缺点</w:t>
      </w:r>
      <w:r>
        <w:rPr>
          <w:rFonts w:ascii="仿宋" w:hAnsi="仿宋" w:eastAsia="仿宋" w:cs="仿宋"/>
          <w:spacing w:val="-10"/>
          <w:sz w:val="24"/>
          <w:szCs w:val="24"/>
        </w:rPr>
        <w:t>索取利益。</w:t>
      </w:r>
    </w:p>
    <w:p w14:paraId="30C8105D">
      <w:pPr>
        <w:spacing w:before="155" w:line="308" w:lineRule="auto"/>
        <w:ind w:left="39" w:right="28" w:firstLine="479"/>
        <w:rPr>
          <w:rFonts w:ascii="仿宋" w:hAnsi="仿宋" w:eastAsia="仿宋" w:cs="仿宋"/>
          <w:sz w:val="24"/>
          <w:szCs w:val="24"/>
        </w:rPr>
      </w:pPr>
      <w:r>
        <w:rPr>
          <w:rFonts w:ascii="Times New Roman" w:hAnsi="Times New Roman" w:eastAsia="Times New Roman" w:cs="Times New Roman"/>
          <w:spacing w:val="1"/>
          <w:sz w:val="24"/>
          <w:szCs w:val="24"/>
        </w:rPr>
        <w:t>9.</w:t>
      </w:r>
      <w:r>
        <w:rPr>
          <w:rFonts w:ascii="Times New Roman" w:hAnsi="Times New Roman" w:eastAsia="Times New Roman" w:cs="Times New Roman"/>
          <w:spacing w:val="62"/>
          <w:sz w:val="24"/>
          <w:szCs w:val="24"/>
        </w:rPr>
        <w:t xml:space="preserve"> </w:t>
      </w:r>
      <w:r>
        <w:rPr>
          <w:rFonts w:ascii="仿宋" w:hAnsi="仿宋" w:eastAsia="仿宋" w:cs="仿宋"/>
          <w:spacing w:val="1"/>
          <w:sz w:val="24"/>
          <w:szCs w:val="24"/>
        </w:rPr>
        <w:t xml:space="preserve">承包人未能按时完成当月合同进度计划 </w:t>
      </w:r>
      <w:r>
        <w:rPr>
          <w:rFonts w:ascii="Times New Roman" w:hAnsi="Times New Roman" w:eastAsia="Times New Roman" w:cs="Times New Roman"/>
          <w:spacing w:val="1"/>
          <w:sz w:val="24"/>
          <w:szCs w:val="24"/>
        </w:rPr>
        <w:t xml:space="preserve">70%  </w:t>
      </w:r>
      <w:r>
        <w:rPr>
          <w:rFonts w:ascii="仿宋" w:hAnsi="仿宋" w:eastAsia="仿宋" w:cs="仿宋"/>
          <w:spacing w:val="1"/>
          <w:sz w:val="24"/>
          <w:szCs w:val="24"/>
        </w:rPr>
        <w:t>工程量的，发包人有权自行组织</w:t>
      </w:r>
      <w:r>
        <w:rPr>
          <w:rFonts w:ascii="仿宋" w:hAnsi="仿宋" w:eastAsia="仿宋" w:cs="仿宋"/>
          <w:spacing w:val="-2"/>
          <w:sz w:val="24"/>
          <w:szCs w:val="24"/>
        </w:rPr>
        <w:t>施工， 以不超过投标报价的</w:t>
      </w:r>
      <w:r>
        <w:rPr>
          <w:rFonts w:ascii="仿宋" w:hAnsi="仿宋" w:eastAsia="仿宋" w:cs="仿宋"/>
          <w:spacing w:val="-42"/>
          <w:sz w:val="24"/>
          <w:szCs w:val="24"/>
        </w:rPr>
        <w:t xml:space="preserve"> </w:t>
      </w:r>
      <w:r>
        <w:rPr>
          <w:rFonts w:ascii="Times New Roman" w:hAnsi="Times New Roman" w:eastAsia="Times New Roman" w:cs="Times New Roman"/>
          <w:spacing w:val="-2"/>
          <w:sz w:val="24"/>
          <w:szCs w:val="24"/>
        </w:rPr>
        <w:t xml:space="preserve">2 </w:t>
      </w:r>
      <w:r>
        <w:rPr>
          <w:rFonts w:ascii="仿宋" w:hAnsi="仿宋" w:eastAsia="仿宋" w:cs="仿宋"/>
          <w:spacing w:val="-2"/>
          <w:sz w:val="24"/>
          <w:szCs w:val="24"/>
        </w:rPr>
        <w:t>倍单价扣减承包人的进度款，支付自行组织施工完成的</w:t>
      </w:r>
      <w:r>
        <w:rPr>
          <w:rFonts w:ascii="仿宋" w:hAnsi="仿宋" w:eastAsia="仿宋" w:cs="仿宋"/>
          <w:spacing w:val="-1"/>
          <w:sz w:val="24"/>
          <w:szCs w:val="24"/>
        </w:rPr>
        <w:t>工程款。也 有权终止本合同并清退承包人，承包</w:t>
      </w:r>
      <w:r>
        <w:rPr>
          <w:rFonts w:ascii="仿宋" w:hAnsi="仿宋" w:eastAsia="仿宋" w:cs="仿宋"/>
          <w:spacing w:val="-2"/>
          <w:sz w:val="24"/>
          <w:szCs w:val="24"/>
        </w:rPr>
        <w:t xml:space="preserve">人须在 </w:t>
      </w:r>
      <w:r>
        <w:rPr>
          <w:rFonts w:ascii="Times New Roman" w:hAnsi="Times New Roman" w:eastAsia="Times New Roman" w:cs="Times New Roman"/>
          <w:spacing w:val="-2"/>
          <w:sz w:val="24"/>
          <w:szCs w:val="24"/>
        </w:rPr>
        <w:t xml:space="preserve">10  </w:t>
      </w:r>
      <w:r>
        <w:rPr>
          <w:rFonts w:ascii="仿宋" w:hAnsi="仿宋" w:eastAsia="仿宋" w:cs="仿宋"/>
          <w:spacing w:val="-2"/>
          <w:sz w:val="24"/>
          <w:szCs w:val="24"/>
        </w:rPr>
        <w:t>天内离场，否则发包人将</w:t>
      </w:r>
      <w:r>
        <w:rPr>
          <w:rFonts w:ascii="仿宋" w:hAnsi="仿宋" w:eastAsia="仿宋" w:cs="仿宋"/>
          <w:spacing w:val="-3"/>
          <w:sz w:val="24"/>
          <w:szCs w:val="24"/>
        </w:rPr>
        <w:t>强行撤出所有施工</w:t>
      </w:r>
      <w:r>
        <w:rPr>
          <w:rFonts w:ascii="仿宋" w:hAnsi="仿宋" w:eastAsia="仿宋" w:cs="仿宋"/>
          <w:spacing w:val="-39"/>
          <w:sz w:val="24"/>
          <w:szCs w:val="24"/>
        </w:rPr>
        <w:t xml:space="preserve"> </w:t>
      </w:r>
      <w:r>
        <w:rPr>
          <w:rFonts w:ascii="仿宋" w:hAnsi="仿宋" w:eastAsia="仿宋" w:cs="仿宋"/>
          <w:spacing w:val="-3"/>
          <w:sz w:val="24"/>
          <w:szCs w:val="24"/>
        </w:rPr>
        <w:t>设备，所造成的全部损失由承包人承担。</w:t>
      </w:r>
    </w:p>
    <w:p w14:paraId="7FFBEA0F">
      <w:pPr>
        <w:spacing w:before="160" w:line="309" w:lineRule="auto"/>
        <w:ind w:left="41" w:right="28" w:firstLine="416"/>
        <w:rPr>
          <w:rFonts w:ascii="仿宋" w:hAnsi="仿宋" w:eastAsia="仿宋" w:cs="仿宋"/>
          <w:sz w:val="24"/>
          <w:szCs w:val="24"/>
        </w:rPr>
      </w:pPr>
      <w:r>
        <w:rPr>
          <w:rFonts w:ascii="Times New Roman" w:hAnsi="Times New Roman" w:eastAsia="Times New Roman" w:cs="Times New Roman"/>
          <w:spacing w:val="-1"/>
          <w:sz w:val="24"/>
          <w:szCs w:val="24"/>
        </w:rPr>
        <w:t>10.</w:t>
      </w:r>
      <w:r>
        <w:rPr>
          <w:rFonts w:ascii="Times New Roman" w:hAnsi="Times New Roman" w:eastAsia="Times New Roman" w:cs="Times New Roman"/>
          <w:spacing w:val="47"/>
          <w:sz w:val="24"/>
          <w:szCs w:val="24"/>
        </w:rPr>
        <w:t xml:space="preserve"> </w:t>
      </w:r>
      <w:r>
        <w:rPr>
          <w:rFonts w:ascii="仿宋" w:hAnsi="仿宋" w:eastAsia="仿宋" w:cs="仿宋"/>
          <w:spacing w:val="-1"/>
          <w:sz w:val="24"/>
          <w:szCs w:val="24"/>
        </w:rPr>
        <w:t>有关主管部门及发包人检查发现问题时，承包人应按要求整</w:t>
      </w:r>
      <w:r>
        <w:rPr>
          <w:rFonts w:ascii="仿宋" w:hAnsi="仿宋" w:eastAsia="仿宋" w:cs="仿宋"/>
          <w:spacing w:val="-2"/>
          <w:sz w:val="24"/>
          <w:szCs w:val="24"/>
        </w:rPr>
        <w:t>改。在规定时间内</w:t>
      </w:r>
      <w:r>
        <w:rPr>
          <w:rFonts w:ascii="仿宋" w:hAnsi="仿宋" w:eastAsia="仿宋" w:cs="仿宋"/>
          <w:spacing w:val="5"/>
          <w:sz w:val="24"/>
          <w:szCs w:val="24"/>
        </w:rPr>
        <w:t>不进 行整改或整改无效的，发包人有权终止本施工合同并清退承包</w:t>
      </w:r>
      <w:r>
        <w:rPr>
          <w:rFonts w:ascii="仿宋" w:hAnsi="仿宋" w:eastAsia="仿宋" w:cs="仿宋"/>
          <w:spacing w:val="4"/>
          <w:sz w:val="24"/>
          <w:szCs w:val="24"/>
        </w:rPr>
        <w:t>人。承包人须在</w:t>
      </w:r>
      <w:r>
        <w:rPr>
          <w:rFonts w:ascii="Times New Roman" w:hAnsi="Times New Roman" w:eastAsia="Times New Roman" w:cs="Times New Roman"/>
          <w:spacing w:val="2"/>
          <w:sz w:val="24"/>
          <w:szCs w:val="24"/>
        </w:rPr>
        <w:t>10</w:t>
      </w:r>
      <w:r>
        <w:rPr>
          <w:rFonts w:ascii="Times New Roman" w:hAnsi="Times New Roman" w:eastAsia="Times New Roman" w:cs="Times New Roman"/>
          <w:spacing w:val="54"/>
          <w:sz w:val="24"/>
          <w:szCs w:val="24"/>
        </w:rPr>
        <w:t xml:space="preserve"> </w:t>
      </w:r>
      <w:r>
        <w:rPr>
          <w:rFonts w:ascii="仿宋" w:hAnsi="仿宋" w:eastAsia="仿宋" w:cs="仿宋"/>
          <w:spacing w:val="2"/>
          <w:sz w:val="24"/>
          <w:szCs w:val="24"/>
        </w:rPr>
        <w:t>天内离 场，否则发包人将强行撤出所有施工设备</w:t>
      </w:r>
      <w:r>
        <w:rPr>
          <w:rFonts w:ascii="仿宋" w:hAnsi="仿宋" w:eastAsia="仿宋" w:cs="仿宋"/>
          <w:spacing w:val="1"/>
          <w:sz w:val="24"/>
          <w:szCs w:val="24"/>
        </w:rPr>
        <w:t>，所造成的全部损失由承包人承</w:t>
      </w:r>
      <w:r>
        <w:rPr>
          <w:rFonts w:ascii="仿宋" w:hAnsi="仿宋" w:eastAsia="仿宋" w:cs="仿宋"/>
          <w:spacing w:val="-16"/>
          <w:sz w:val="24"/>
          <w:szCs w:val="24"/>
        </w:rPr>
        <w:t>担。</w:t>
      </w:r>
    </w:p>
    <w:p w14:paraId="16A6D6BF">
      <w:pPr>
        <w:spacing w:before="151" w:line="298" w:lineRule="auto"/>
        <w:ind w:left="45" w:right="38" w:firstLine="468"/>
        <w:rPr>
          <w:rFonts w:ascii="仿宋" w:hAnsi="仿宋" w:eastAsia="仿宋" w:cs="仿宋"/>
          <w:sz w:val="24"/>
          <w:szCs w:val="24"/>
        </w:rPr>
      </w:pPr>
      <w:r>
        <w:rPr>
          <w:rFonts w:ascii="Times New Roman" w:hAnsi="Times New Roman" w:eastAsia="Times New Roman" w:cs="Times New Roman"/>
          <w:sz w:val="24"/>
          <w:szCs w:val="24"/>
        </w:rPr>
        <w:t xml:space="preserve">25.2 </w:t>
      </w:r>
      <w:r>
        <w:rPr>
          <w:rFonts w:ascii="仿宋" w:hAnsi="仿宋" w:eastAsia="仿宋" w:cs="仿宋"/>
          <w:sz w:val="24"/>
          <w:szCs w:val="24"/>
        </w:rPr>
        <w:t>发包人所有付款（含预付款）均</w:t>
      </w:r>
      <w:r>
        <w:rPr>
          <w:rFonts w:ascii="仿宋" w:hAnsi="仿宋" w:eastAsia="仿宋" w:cs="仿宋"/>
          <w:spacing w:val="-1"/>
          <w:sz w:val="24"/>
          <w:szCs w:val="24"/>
        </w:rPr>
        <w:t>转入如下承包人单位基本账户</w:t>
      </w:r>
      <w:r>
        <w:rPr>
          <w:rFonts w:ascii="仿宋" w:hAnsi="仿宋" w:eastAsia="仿宋" w:cs="仿宋"/>
          <w:spacing w:val="-45"/>
          <w:sz w:val="24"/>
          <w:szCs w:val="24"/>
        </w:rPr>
        <w:t xml:space="preserve"> </w:t>
      </w:r>
      <w:r>
        <w:rPr>
          <w:rFonts w:ascii="仿宋" w:hAnsi="仿宋" w:eastAsia="仿宋" w:cs="仿宋"/>
          <w:spacing w:val="-1"/>
          <w:sz w:val="24"/>
          <w:szCs w:val="24"/>
        </w:rPr>
        <w:t>（签订施工合同时标明</w:t>
      </w:r>
      <w:r>
        <w:rPr>
          <w:rFonts w:ascii="仿宋" w:hAnsi="仿宋" w:eastAsia="仿宋" w:cs="仿宋"/>
          <w:spacing w:val="2"/>
          <w:sz w:val="24"/>
          <w:szCs w:val="24"/>
        </w:rPr>
        <w:t>），</w:t>
      </w:r>
      <w:r>
        <w:rPr>
          <w:rFonts w:ascii="仿宋" w:hAnsi="仿宋" w:eastAsia="仿宋" w:cs="仿宋"/>
          <w:spacing w:val="-1"/>
          <w:sz w:val="24"/>
          <w:szCs w:val="24"/>
        </w:rPr>
        <w:t>承包人单位基本账户发生改变时，承包人应书面通知</w:t>
      </w:r>
      <w:r>
        <w:rPr>
          <w:rFonts w:ascii="仿宋" w:hAnsi="仿宋" w:eastAsia="仿宋" w:cs="仿宋"/>
          <w:spacing w:val="-63"/>
          <w:sz w:val="24"/>
          <w:szCs w:val="24"/>
        </w:rPr>
        <w:t xml:space="preserve"> </w:t>
      </w:r>
      <w:r>
        <w:rPr>
          <w:rFonts w:ascii="仿宋" w:hAnsi="仿宋" w:eastAsia="仿宋" w:cs="仿宋"/>
          <w:spacing w:val="-1"/>
          <w:sz w:val="24"/>
          <w:szCs w:val="24"/>
        </w:rPr>
        <w:t>（法定代表人签字</w:t>
      </w:r>
      <w:r>
        <w:rPr>
          <w:rFonts w:ascii="仿宋" w:hAnsi="仿宋" w:eastAsia="仿宋" w:cs="仿宋"/>
          <w:spacing w:val="-5"/>
          <w:sz w:val="24"/>
          <w:szCs w:val="24"/>
        </w:rPr>
        <w:t>并加盖单位电子公章）发包人。</w:t>
      </w:r>
    </w:p>
    <w:p w14:paraId="7810FB75">
      <w:pPr>
        <w:spacing w:before="160" w:line="214" w:lineRule="auto"/>
        <w:ind w:left="513"/>
        <w:rPr>
          <w:rFonts w:ascii="仿宋" w:hAnsi="仿宋" w:eastAsia="仿宋" w:cs="仿宋"/>
          <w:sz w:val="24"/>
          <w:szCs w:val="24"/>
        </w:rPr>
      </w:pPr>
      <w:r>
        <w:rPr>
          <w:rFonts w:ascii="Times New Roman" w:hAnsi="Times New Roman" w:eastAsia="Times New Roman" w:cs="Times New Roman"/>
          <w:spacing w:val="-2"/>
          <w:sz w:val="24"/>
          <w:szCs w:val="24"/>
        </w:rPr>
        <w:t xml:space="preserve">25.3 </w:t>
      </w:r>
      <w:r>
        <w:rPr>
          <w:rFonts w:ascii="仿宋" w:hAnsi="仿宋" w:eastAsia="仿宋" w:cs="仿宋"/>
          <w:spacing w:val="-2"/>
          <w:sz w:val="24"/>
          <w:szCs w:val="24"/>
        </w:rPr>
        <w:t>专用合同条款中未尽事宜，在签订施工合同时双方再</w:t>
      </w:r>
      <w:r>
        <w:rPr>
          <w:rFonts w:ascii="仿宋" w:hAnsi="仿宋" w:eastAsia="仿宋" w:cs="仿宋"/>
          <w:spacing w:val="-3"/>
          <w:sz w:val="24"/>
          <w:szCs w:val="24"/>
        </w:rPr>
        <w:t>商定。</w:t>
      </w:r>
    </w:p>
    <w:p w14:paraId="02F532AA">
      <w:pPr>
        <w:spacing w:line="214" w:lineRule="auto"/>
        <w:rPr>
          <w:rFonts w:ascii="仿宋" w:hAnsi="仿宋" w:eastAsia="仿宋" w:cs="仿宋"/>
          <w:sz w:val="24"/>
          <w:szCs w:val="24"/>
        </w:rPr>
        <w:sectPr>
          <w:footerReference r:id="rId49" w:type="default"/>
          <w:pgSz w:w="11900" w:h="16832"/>
          <w:pgMar w:top="1135" w:right="1444" w:bottom="1057" w:left="1444" w:header="822" w:footer="797" w:gutter="0"/>
          <w:cols w:space="720" w:num="1"/>
        </w:sectPr>
      </w:pPr>
    </w:p>
    <w:p w14:paraId="3BB2B9ED">
      <w:pPr>
        <w:spacing w:before="159" w:line="222" w:lineRule="auto"/>
        <w:ind w:left="3007"/>
        <w:outlineLvl w:val="1"/>
        <w:rPr>
          <w:rFonts w:ascii="仿宋" w:hAnsi="仿宋" w:eastAsia="仿宋" w:cs="仿宋"/>
          <w:sz w:val="31"/>
          <w:szCs w:val="31"/>
        </w:rPr>
      </w:pPr>
      <w:bookmarkStart w:id="17" w:name="bookmark18"/>
      <w:bookmarkEnd w:id="17"/>
      <w:r>
        <w:rPr>
          <w:rFonts w:ascii="仿宋" w:hAnsi="仿宋" w:eastAsia="仿宋" w:cs="仿宋"/>
          <w:b/>
          <w:bCs/>
          <w:spacing w:val="4"/>
          <w:sz w:val="31"/>
          <w:szCs w:val="31"/>
        </w:rPr>
        <w:t>第三节</w:t>
      </w:r>
      <w:r>
        <w:rPr>
          <w:rFonts w:ascii="仿宋" w:hAnsi="仿宋" w:eastAsia="仿宋" w:cs="仿宋"/>
          <w:spacing w:val="4"/>
          <w:sz w:val="31"/>
          <w:szCs w:val="31"/>
        </w:rPr>
        <w:t xml:space="preserve"> </w:t>
      </w:r>
      <w:r>
        <w:rPr>
          <w:rFonts w:ascii="仿宋" w:hAnsi="仿宋" w:eastAsia="仿宋" w:cs="仿宋"/>
          <w:b/>
          <w:bCs/>
          <w:spacing w:val="4"/>
          <w:sz w:val="31"/>
          <w:szCs w:val="31"/>
        </w:rPr>
        <w:t>合同附件格式</w:t>
      </w:r>
    </w:p>
    <w:p w14:paraId="63615157">
      <w:pPr>
        <w:pStyle w:val="2"/>
        <w:spacing w:line="287" w:lineRule="auto"/>
      </w:pPr>
    </w:p>
    <w:p w14:paraId="2812BAB0">
      <w:pPr>
        <w:spacing w:before="78" w:line="217" w:lineRule="auto"/>
        <w:ind w:left="55"/>
        <w:outlineLvl w:val="2"/>
        <w:rPr>
          <w:rFonts w:ascii="仿宋" w:hAnsi="仿宋" w:eastAsia="仿宋" w:cs="仿宋"/>
          <w:sz w:val="24"/>
          <w:szCs w:val="24"/>
        </w:rPr>
      </w:pPr>
      <w:r>
        <w:rPr>
          <w:rFonts w:ascii="仿宋" w:hAnsi="仿宋" w:eastAsia="仿宋" w:cs="仿宋"/>
          <w:spacing w:val="-7"/>
          <w:sz w:val="24"/>
          <w:szCs w:val="24"/>
        </w:rPr>
        <w:t>附件一：合同协议书</w:t>
      </w:r>
    </w:p>
    <w:p w14:paraId="0CC79102">
      <w:pPr>
        <w:spacing w:before="159" w:line="217" w:lineRule="auto"/>
        <w:ind w:left="3914"/>
        <w:rPr>
          <w:rFonts w:ascii="仿宋" w:hAnsi="仿宋" w:eastAsia="仿宋" w:cs="仿宋"/>
          <w:sz w:val="24"/>
          <w:szCs w:val="24"/>
        </w:rPr>
      </w:pPr>
      <w:r>
        <w:rPr>
          <w:rFonts w:ascii="仿宋" w:hAnsi="仿宋" w:eastAsia="仿宋" w:cs="仿宋"/>
          <w:b/>
          <w:bCs/>
          <w:spacing w:val="-5"/>
          <w:sz w:val="24"/>
          <w:szCs w:val="24"/>
        </w:rPr>
        <w:t>合同协议书</w:t>
      </w:r>
    </w:p>
    <w:p w14:paraId="599C352C">
      <w:pPr>
        <w:tabs>
          <w:tab w:val="left" w:pos="267"/>
          <w:tab w:val="left" w:pos="1228"/>
          <w:tab w:val="left" w:pos="8980"/>
        </w:tabs>
        <w:spacing w:before="121" w:line="308" w:lineRule="auto"/>
        <w:ind w:left="28" w:right="28" w:firstLine="600"/>
        <w:jc w:val="both"/>
        <w:rPr>
          <w:rFonts w:ascii="仿宋" w:hAnsi="仿宋" w:eastAsia="仿宋" w:cs="仿宋"/>
          <w:sz w:val="24"/>
          <w:szCs w:val="24"/>
        </w:rPr>
      </w:pPr>
      <w:r>
        <w:rPr>
          <w:rFonts w:ascii="仿宋" w:hAnsi="仿宋" w:eastAsia="仿宋" w:cs="仿宋"/>
          <w:sz w:val="24"/>
          <w:szCs w:val="24"/>
          <w:u w:val="single"/>
        </w:rPr>
        <w:tab/>
      </w:r>
      <w:r>
        <w:rPr>
          <w:rFonts w:ascii="仿宋" w:hAnsi="仿宋" w:eastAsia="仿宋" w:cs="仿宋"/>
          <w:spacing w:val="1"/>
          <w:sz w:val="24"/>
          <w:szCs w:val="24"/>
        </w:rPr>
        <w:t>（发包人名称，以下简称</w:t>
      </w:r>
      <w:r>
        <w:rPr>
          <w:rFonts w:ascii="Times New Roman" w:hAnsi="Times New Roman" w:eastAsia="Times New Roman" w:cs="Times New Roman"/>
          <w:spacing w:val="1"/>
          <w:sz w:val="24"/>
          <w:szCs w:val="24"/>
        </w:rPr>
        <w:t>“</w:t>
      </w:r>
      <w:r>
        <w:rPr>
          <w:rFonts w:ascii="仿宋" w:hAnsi="仿宋" w:eastAsia="仿宋" w:cs="仿宋"/>
          <w:spacing w:val="1"/>
          <w:sz w:val="24"/>
          <w:szCs w:val="24"/>
        </w:rPr>
        <w:t>发包人</w:t>
      </w:r>
      <w:r>
        <w:rPr>
          <w:rFonts w:ascii="Times New Roman" w:hAnsi="Times New Roman" w:eastAsia="Times New Roman" w:cs="Times New Roman"/>
          <w:spacing w:val="1"/>
          <w:sz w:val="24"/>
          <w:szCs w:val="24"/>
        </w:rPr>
        <w:t>”</w:t>
      </w:r>
      <w:r>
        <w:rPr>
          <w:rFonts w:ascii="仿宋" w:hAnsi="仿宋" w:eastAsia="仿宋" w:cs="仿宋"/>
          <w:spacing w:val="1"/>
          <w:sz w:val="24"/>
          <w:szCs w:val="24"/>
        </w:rPr>
        <w:t>）为实施</w:t>
      </w:r>
      <w:r>
        <w:rPr>
          <w:rFonts w:ascii="仿宋" w:hAnsi="仿宋" w:eastAsia="仿宋" w:cs="仿宋"/>
          <w:spacing w:val="1"/>
          <w:sz w:val="24"/>
          <w:szCs w:val="24"/>
          <w:u w:val="single"/>
        </w:rPr>
        <w:t xml:space="preserve">     </w:t>
      </w:r>
      <w:r>
        <w:rPr>
          <w:rFonts w:ascii="仿宋" w:hAnsi="仿宋" w:eastAsia="仿宋" w:cs="仿宋"/>
          <w:spacing w:val="1"/>
          <w:sz w:val="24"/>
          <w:szCs w:val="24"/>
        </w:rPr>
        <w:t>（项目名称</w:t>
      </w:r>
      <w:r>
        <w:rPr>
          <w:rFonts w:ascii="仿宋" w:hAnsi="仿宋" w:eastAsia="仿宋" w:cs="仿宋"/>
          <w:sz w:val="24"/>
          <w:szCs w:val="24"/>
        </w:rPr>
        <w:t>），</w:t>
      </w:r>
      <w:r>
        <w:rPr>
          <w:rFonts w:ascii="仿宋" w:hAnsi="仿宋" w:eastAsia="仿宋" w:cs="仿宋"/>
          <w:spacing w:val="1"/>
          <w:sz w:val="24"/>
          <w:szCs w:val="24"/>
        </w:rPr>
        <w:t>已接受</w:t>
      </w:r>
      <w:r>
        <w:rPr>
          <w:rFonts w:ascii="仿宋" w:hAnsi="仿宋" w:eastAsia="仿宋" w:cs="仿宋"/>
          <w:sz w:val="24"/>
          <w:szCs w:val="24"/>
          <w:u w:val="single"/>
        </w:rPr>
        <w:tab/>
      </w:r>
      <w:r>
        <w:rPr>
          <w:rFonts w:ascii="仿宋" w:hAnsi="仿宋" w:eastAsia="仿宋" w:cs="仿宋"/>
          <w:sz w:val="24"/>
          <w:szCs w:val="24"/>
        </w:rPr>
        <w:t xml:space="preserve"> </w:t>
      </w:r>
      <w:r>
        <w:rPr>
          <w:rFonts w:ascii="仿宋" w:hAnsi="仿宋" w:eastAsia="仿宋" w:cs="仿宋"/>
          <w:sz w:val="24"/>
          <w:szCs w:val="24"/>
          <w:u w:val="single"/>
        </w:rPr>
        <w:tab/>
      </w:r>
      <w:r>
        <w:rPr>
          <w:rFonts w:ascii="仿宋" w:hAnsi="仿宋" w:eastAsia="仿宋" w:cs="仿宋"/>
          <w:spacing w:val="2"/>
          <w:sz w:val="24"/>
          <w:szCs w:val="24"/>
        </w:rPr>
        <w:t>（承包人名称，以下简称</w:t>
      </w:r>
      <w:r>
        <w:rPr>
          <w:rFonts w:ascii="Times New Roman" w:hAnsi="Times New Roman" w:eastAsia="Times New Roman" w:cs="Times New Roman"/>
          <w:spacing w:val="2"/>
          <w:sz w:val="24"/>
          <w:szCs w:val="24"/>
        </w:rPr>
        <w:t>“</w:t>
      </w:r>
      <w:r>
        <w:rPr>
          <w:rFonts w:ascii="仿宋" w:hAnsi="仿宋" w:eastAsia="仿宋" w:cs="仿宋"/>
          <w:spacing w:val="2"/>
          <w:sz w:val="24"/>
          <w:szCs w:val="24"/>
        </w:rPr>
        <w:t>承包人</w:t>
      </w:r>
      <w:r>
        <w:rPr>
          <w:rFonts w:ascii="Times New Roman" w:hAnsi="Times New Roman" w:eastAsia="Times New Roman" w:cs="Times New Roman"/>
          <w:spacing w:val="2"/>
          <w:sz w:val="24"/>
          <w:szCs w:val="24"/>
        </w:rPr>
        <w:t>”</w:t>
      </w:r>
      <w:r>
        <w:rPr>
          <w:rFonts w:ascii="仿宋" w:hAnsi="仿宋" w:eastAsia="仿宋" w:cs="仿宋"/>
          <w:spacing w:val="2"/>
          <w:sz w:val="24"/>
          <w:szCs w:val="24"/>
        </w:rPr>
        <w:t>）对该项目</w:t>
      </w:r>
      <w:r>
        <w:rPr>
          <w:rFonts w:ascii="仿宋" w:hAnsi="仿宋" w:eastAsia="仿宋" w:cs="仿宋"/>
          <w:spacing w:val="2"/>
          <w:sz w:val="24"/>
          <w:szCs w:val="24"/>
          <w:u w:val="single"/>
        </w:rPr>
        <w:t xml:space="preserve">   </w:t>
      </w:r>
      <w:r>
        <w:rPr>
          <w:rFonts w:ascii="仿宋" w:hAnsi="仿宋" w:eastAsia="仿宋" w:cs="仿宋"/>
          <w:spacing w:val="2"/>
          <w:sz w:val="24"/>
          <w:szCs w:val="24"/>
        </w:rPr>
        <w:t>（项</w:t>
      </w:r>
      <w:r>
        <w:rPr>
          <w:rFonts w:ascii="仿宋" w:hAnsi="仿宋" w:eastAsia="仿宋" w:cs="仿宋"/>
          <w:spacing w:val="1"/>
          <w:sz w:val="24"/>
          <w:szCs w:val="24"/>
        </w:rPr>
        <w:t>目名称</w:t>
      </w:r>
      <w:r>
        <w:rPr>
          <w:rFonts w:ascii="仿宋" w:hAnsi="仿宋" w:eastAsia="仿宋" w:cs="仿宋"/>
          <w:sz w:val="24"/>
          <w:szCs w:val="24"/>
        </w:rPr>
        <w:t>）</w:t>
      </w:r>
      <w:r>
        <w:rPr>
          <w:rFonts w:ascii="仿宋" w:hAnsi="仿宋" w:eastAsia="仿宋" w:cs="仿宋"/>
          <w:sz w:val="24"/>
          <w:szCs w:val="24"/>
          <w:u w:val="single"/>
        </w:rPr>
        <w:t xml:space="preserve">     </w:t>
      </w:r>
      <w:r>
        <w:rPr>
          <w:rFonts w:ascii="仿宋" w:hAnsi="仿宋" w:eastAsia="仿宋" w:cs="仿宋"/>
          <w:sz w:val="24"/>
          <w:szCs w:val="24"/>
        </w:rPr>
        <w:t>（</w:t>
      </w:r>
      <w:r>
        <w:rPr>
          <w:rFonts w:ascii="仿宋" w:hAnsi="仿宋" w:eastAsia="仿宋" w:cs="仿宋"/>
          <w:spacing w:val="1"/>
          <w:sz w:val="24"/>
          <w:szCs w:val="24"/>
        </w:rPr>
        <w:t>标段名称）</w:t>
      </w:r>
      <w:r>
        <w:rPr>
          <w:rFonts w:ascii="仿宋" w:hAnsi="仿宋" w:eastAsia="仿宋" w:cs="仿宋"/>
          <w:spacing w:val="-2"/>
          <w:sz w:val="24"/>
          <w:szCs w:val="24"/>
        </w:rPr>
        <w:t>的投标，并确定其为中标人。发包人和承包人共同达成如下协议。</w:t>
      </w:r>
    </w:p>
    <w:p w14:paraId="49C52944">
      <w:pPr>
        <w:spacing w:line="217" w:lineRule="auto"/>
        <w:ind w:left="472"/>
        <w:rPr>
          <w:rFonts w:ascii="仿宋" w:hAnsi="仿宋" w:eastAsia="仿宋" w:cs="仿宋"/>
          <w:sz w:val="24"/>
          <w:szCs w:val="24"/>
        </w:rPr>
      </w:pPr>
      <w:r>
        <w:rPr>
          <w:rFonts w:ascii="Times New Roman" w:hAnsi="Times New Roman" w:eastAsia="Times New Roman" w:cs="Times New Roman"/>
          <w:spacing w:val="-3"/>
          <w:sz w:val="19"/>
          <w:szCs w:val="19"/>
        </w:rPr>
        <w:t xml:space="preserve">1.    </w:t>
      </w:r>
      <w:r>
        <w:rPr>
          <w:rFonts w:ascii="仿宋" w:hAnsi="仿宋" w:eastAsia="仿宋" w:cs="仿宋"/>
          <w:spacing w:val="-3"/>
          <w:sz w:val="24"/>
          <w:szCs w:val="24"/>
        </w:rPr>
        <w:t>本协议书与下列文件一起构成合同文件：</w:t>
      </w:r>
    </w:p>
    <w:p w14:paraId="273DA0E6">
      <w:pPr>
        <w:spacing w:before="119" w:line="217" w:lineRule="auto"/>
        <w:ind w:left="448"/>
        <w:rPr>
          <w:rFonts w:ascii="仿宋" w:hAnsi="仿宋" w:eastAsia="仿宋" w:cs="仿宋"/>
          <w:sz w:val="24"/>
          <w:szCs w:val="24"/>
        </w:rPr>
      </w:pPr>
      <w:r>
        <w:rPr>
          <w:rFonts w:ascii="仿宋" w:hAnsi="仿宋" w:eastAsia="仿宋" w:cs="仿宋"/>
          <w:spacing w:val="-16"/>
          <w:sz w:val="24"/>
          <w:szCs w:val="24"/>
        </w:rPr>
        <w:t>（</w:t>
      </w:r>
      <w:r>
        <w:rPr>
          <w:rFonts w:ascii="仿宋" w:hAnsi="仿宋" w:eastAsia="仿宋" w:cs="仿宋"/>
          <w:spacing w:val="-54"/>
          <w:sz w:val="24"/>
          <w:szCs w:val="24"/>
        </w:rPr>
        <w:t xml:space="preserve"> </w:t>
      </w:r>
      <w:r>
        <w:rPr>
          <w:rFonts w:ascii="Times New Roman" w:hAnsi="Times New Roman" w:eastAsia="Times New Roman" w:cs="Times New Roman"/>
          <w:spacing w:val="-16"/>
          <w:sz w:val="24"/>
          <w:szCs w:val="24"/>
        </w:rPr>
        <w:t>1</w:t>
      </w:r>
      <w:r>
        <w:rPr>
          <w:rFonts w:ascii="Times New Roman" w:hAnsi="Times New Roman" w:eastAsia="Times New Roman" w:cs="Times New Roman"/>
          <w:spacing w:val="-30"/>
          <w:sz w:val="24"/>
          <w:szCs w:val="24"/>
        </w:rPr>
        <w:t xml:space="preserve"> </w:t>
      </w:r>
      <w:r>
        <w:rPr>
          <w:rFonts w:ascii="仿宋" w:hAnsi="仿宋" w:eastAsia="仿宋" w:cs="仿宋"/>
          <w:spacing w:val="-16"/>
          <w:sz w:val="24"/>
          <w:szCs w:val="24"/>
        </w:rPr>
        <w:t>）中标通知书；</w:t>
      </w:r>
    </w:p>
    <w:p w14:paraId="6C76DE2F">
      <w:pPr>
        <w:spacing w:before="116" w:line="217" w:lineRule="auto"/>
        <w:ind w:left="448"/>
        <w:rPr>
          <w:rFonts w:ascii="仿宋" w:hAnsi="仿宋" w:eastAsia="仿宋" w:cs="仿宋"/>
          <w:sz w:val="24"/>
          <w:szCs w:val="24"/>
        </w:rPr>
      </w:pPr>
      <w:r>
        <w:rPr>
          <w:rFonts w:ascii="仿宋" w:hAnsi="仿宋" w:eastAsia="仿宋" w:cs="仿宋"/>
          <w:spacing w:val="-5"/>
          <w:sz w:val="24"/>
          <w:szCs w:val="24"/>
        </w:rPr>
        <w:t>（</w:t>
      </w:r>
      <w:r>
        <w:rPr>
          <w:rFonts w:ascii="Times New Roman" w:hAnsi="Times New Roman" w:eastAsia="Times New Roman" w:cs="Times New Roman"/>
          <w:spacing w:val="-5"/>
          <w:sz w:val="24"/>
          <w:szCs w:val="24"/>
        </w:rPr>
        <w:t>2</w:t>
      </w:r>
      <w:r>
        <w:rPr>
          <w:rFonts w:ascii="仿宋" w:hAnsi="仿宋" w:eastAsia="仿宋" w:cs="仿宋"/>
          <w:spacing w:val="-5"/>
          <w:sz w:val="24"/>
          <w:szCs w:val="24"/>
        </w:rPr>
        <w:t>）投标函及投标函附录；</w:t>
      </w:r>
    </w:p>
    <w:p w14:paraId="0753D5F2">
      <w:pPr>
        <w:spacing w:before="119" w:line="217" w:lineRule="auto"/>
        <w:ind w:left="448"/>
        <w:rPr>
          <w:rFonts w:ascii="仿宋" w:hAnsi="仿宋" w:eastAsia="仿宋" w:cs="仿宋"/>
          <w:sz w:val="24"/>
          <w:szCs w:val="24"/>
        </w:rPr>
      </w:pPr>
      <w:r>
        <w:rPr>
          <w:rFonts w:ascii="仿宋" w:hAnsi="仿宋" w:eastAsia="仿宋" w:cs="仿宋"/>
          <w:spacing w:val="-6"/>
          <w:sz w:val="24"/>
          <w:szCs w:val="24"/>
        </w:rPr>
        <w:t>（</w:t>
      </w:r>
      <w:r>
        <w:rPr>
          <w:rFonts w:ascii="Times New Roman" w:hAnsi="Times New Roman" w:eastAsia="Times New Roman" w:cs="Times New Roman"/>
          <w:spacing w:val="-6"/>
          <w:sz w:val="24"/>
          <w:szCs w:val="24"/>
        </w:rPr>
        <w:t>3</w:t>
      </w:r>
      <w:r>
        <w:rPr>
          <w:rFonts w:ascii="Times New Roman" w:hAnsi="Times New Roman" w:eastAsia="Times New Roman" w:cs="Times New Roman"/>
          <w:spacing w:val="-29"/>
          <w:sz w:val="24"/>
          <w:szCs w:val="24"/>
        </w:rPr>
        <w:t xml:space="preserve"> </w:t>
      </w:r>
      <w:r>
        <w:rPr>
          <w:rFonts w:ascii="仿宋" w:hAnsi="仿宋" w:eastAsia="仿宋" w:cs="仿宋"/>
          <w:spacing w:val="-6"/>
          <w:sz w:val="24"/>
          <w:szCs w:val="24"/>
        </w:rPr>
        <w:t>）专用合同条款（含附加条款</w:t>
      </w:r>
      <w:r>
        <w:rPr>
          <w:rFonts w:ascii="仿宋" w:hAnsi="仿宋" w:eastAsia="仿宋" w:cs="仿宋"/>
          <w:sz w:val="24"/>
          <w:szCs w:val="24"/>
        </w:rPr>
        <w:t>）；</w:t>
      </w:r>
    </w:p>
    <w:p w14:paraId="3C4385C2">
      <w:pPr>
        <w:spacing w:before="118" w:line="217" w:lineRule="auto"/>
        <w:ind w:left="448"/>
        <w:rPr>
          <w:rFonts w:ascii="仿宋" w:hAnsi="仿宋" w:eastAsia="仿宋" w:cs="仿宋"/>
          <w:sz w:val="24"/>
          <w:szCs w:val="24"/>
        </w:rPr>
      </w:pPr>
      <w:r>
        <w:rPr>
          <w:rFonts w:ascii="仿宋" w:hAnsi="仿宋" w:eastAsia="仿宋" w:cs="仿宋"/>
          <w:spacing w:val="-6"/>
          <w:sz w:val="24"/>
          <w:szCs w:val="24"/>
        </w:rPr>
        <w:t>（</w:t>
      </w:r>
      <w:r>
        <w:rPr>
          <w:rFonts w:ascii="Times New Roman" w:hAnsi="Times New Roman" w:eastAsia="Times New Roman" w:cs="Times New Roman"/>
          <w:spacing w:val="-6"/>
          <w:sz w:val="24"/>
          <w:szCs w:val="24"/>
        </w:rPr>
        <w:t>4</w:t>
      </w:r>
      <w:r>
        <w:rPr>
          <w:rFonts w:ascii="仿宋" w:hAnsi="仿宋" w:eastAsia="仿宋" w:cs="仿宋"/>
          <w:spacing w:val="-6"/>
          <w:sz w:val="24"/>
          <w:szCs w:val="24"/>
        </w:rPr>
        <w:t>）通用合同条款；</w:t>
      </w:r>
    </w:p>
    <w:p w14:paraId="687DA8FD">
      <w:pPr>
        <w:spacing w:before="117" w:line="217" w:lineRule="auto"/>
        <w:ind w:left="448"/>
        <w:rPr>
          <w:rFonts w:ascii="仿宋" w:hAnsi="仿宋" w:eastAsia="仿宋" w:cs="仿宋"/>
          <w:sz w:val="24"/>
          <w:szCs w:val="24"/>
        </w:rPr>
      </w:pPr>
      <w:r>
        <w:rPr>
          <w:rFonts w:ascii="仿宋" w:hAnsi="仿宋" w:eastAsia="仿宋" w:cs="仿宋"/>
          <w:spacing w:val="-5"/>
          <w:sz w:val="24"/>
          <w:szCs w:val="24"/>
        </w:rPr>
        <w:t>（</w:t>
      </w:r>
      <w:r>
        <w:rPr>
          <w:rFonts w:ascii="Times New Roman" w:hAnsi="Times New Roman" w:eastAsia="Times New Roman" w:cs="Times New Roman"/>
          <w:spacing w:val="-5"/>
          <w:sz w:val="24"/>
          <w:szCs w:val="24"/>
        </w:rPr>
        <w:t>5</w:t>
      </w:r>
      <w:r>
        <w:rPr>
          <w:rFonts w:ascii="Times New Roman" w:hAnsi="Times New Roman" w:eastAsia="Times New Roman" w:cs="Times New Roman"/>
          <w:spacing w:val="-29"/>
          <w:sz w:val="24"/>
          <w:szCs w:val="24"/>
        </w:rPr>
        <w:t xml:space="preserve"> </w:t>
      </w:r>
      <w:r>
        <w:rPr>
          <w:rFonts w:ascii="仿宋" w:hAnsi="仿宋" w:eastAsia="仿宋" w:cs="仿宋"/>
          <w:spacing w:val="-5"/>
          <w:sz w:val="24"/>
          <w:szCs w:val="24"/>
        </w:rPr>
        <w:t>）技术标准和要求（合同技术条款</w:t>
      </w:r>
      <w:r>
        <w:rPr>
          <w:rFonts w:ascii="仿宋" w:hAnsi="仿宋" w:eastAsia="仿宋" w:cs="仿宋"/>
          <w:spacing w:val="-3"/>
          <w:sz w:val="24"/>
          <w:szCs w:val="24"/>
        </w:rPr>
        <w:t>）；</w:t>
      </w:r>
    </w:p>
    <w:p w14:paraId="63BBA035">
      <w:pPr>
        <w:spacing w:before="118" w:line="217" w:lineRule="auto"/>
        <w:ind w:left="448"/>
        <w:rPr>
          <w:rFonts w:ascii="仿宋" w:hAnsi="仿宋" w:eastAsia="仿宋" w:cs="仿宋"/>
          <w:sz w:val="24"/>
          <w:szCs w:val="24"/>
        </w:rPr>
      </w:pPr>
      <w:r>
        <w:rPr>
          <w:rFonts w:ascii="仿宋" w:hAnsi="仿宋" w:eastAsia="仿宋" w:cs="仿宋"/>
          <w:spacing w:val="-5"/>
          <w:sz w:val="24"/>
          <w:szCs w:val="24"/>
        </w:rPr>
        <w:t>（</w:t>
      </w:r>
      <w:r>
        <w:rPr>
          <w:rFonts w:ascii="Times New Roman" w:hAnsi="Times New Roman" w:eastAsia="Times New Roman" w:cs="Times New Roman"/>
          <w:spacing w:val="-5"/>
          <w:sz w:val="24"/>
          <w:szCs w:val="24"/>
        </w:rPr>
        <w:t>6</w:t>
      </w:r>
      <w:r>
        <w:rPr>
          <w:rFonts w:ascii="仿宋" w:hAnsi="仿宋" w:eastAsia="仿宋" w:cs="仿宋"/>
          <w:spacing w:val="-5"/>
          <w:sz w:val="24"/>
          <w:szCs w:val="24"/>
        </w:rPr>
        <w:t>）图纸；</w:t>
      </w:r>
    </w:p>
    <w:p w14:paraId="589D0125">
      <w:pPr>
        <w:spacing w:before="119" w:line="216" w:lineRule="auto"/>
        <w:ind w:left="448"/>
        <w:rPr>
          <w:rFonts w:ascii="仿宋" w:hAnsi="仿宋" w:eastAsia="仿宋" w:cs="仿宋"/>
          <w:sz w:val="24"/>
          <w:szCs w:val="24"/>
        </w:rPr>
      </w:pPr>
      <w:r>
        <w:rPr>
          <w:rFonts w:ascii="仿宋" w:hAnsi="仿宋" w:eastAsia="仿宋" w:cs="仿宋"/>
          <w:spacing w:val="-9"/>
          <w:sz w:val="24"/>
          <w:szCs w:val="24"/>
        </w:rPr>
        <w:t>（</w:t>
      </w:r>
      <w:r>
        <w:rPr>
          <w:rFonts w:ascii="Times New Roman" w:hAnsi="Times New Roman" w:eastAsia="Times New Roman" w:cs="Times New Roman"/>
          <w:spacing w:val="-9"/>
          <w:sz w:val="24"/>
          <w:szCs w:val="24"/>
        </w:rPr>
        <w:t>7</w:t>
      </w:r>
      <w:r>
        <w:rPr>
          <w:rFonts w:ascii="仿宋" w:hAnsi="仿宋" w:eastAsia="仿宋" w:cs="仿宋"/>
          <w:spacing w:val="-9"/>
          <w:sz w:val="24"/>
          <w:szCs w:val="24"/>
        </w:rPr>
        <w:t>）</w:t>
      </w:r>
      <w:r>
        <w:rPr>
          <w:rFonts w:ascii="仿宋" w:hAnsi="仿宋" w:eastAsia="仿宋" w:cs="仿宋"/>
          <w:spacing w:val="-64"/>
          <w:sz w:val="24"/>
          <w:szCs w:val="24"/>
        </w:rPr>
        <w:t xml:space="preserve"> </w:t>
      </w:r>
      <w:r>
        <w:rPr>
          <w:rFonts w:ascii="仿宋" w:hAnsi="仿宋" w:eastAsia="仿宋" w:cs="仿宋"/>
          <w:spacing w:val="-9"/>
          <w:sz w:val="24"/>
          <w:szCs w:val="24"/>
        </w:rPr>
        <w:t>已标价工程量清单；</w:t>
      </w:r>
    </w:p>
    <w:p w14:paraId="2DF00ABF">
      <w:pPr>
        <w:spacing w:before="117" w:line="217" w:lineRule="auto"/>
        <w:ind w:left="448"/>
        <w:rPr>
          <w:rFonts w:ascii="仿宋" w:hAnsi="仿宋" w:eastAsia="仿宋" w:cs="仿宋"/>
          <w:sz w:val="24"/>
          <w:szCs w:val="24"/>
        </w:rPr>
      </w:pPr>
      <w:r>
        <w:rPr>
          <w:rFonts w:ascii="仿宋" w:hAnsi="仿宋" w:eastAsia="仿宋" w:cs="仿宋"/>
          <w:spacing w:val="-8"/>
          <w:sz w:val="24"/>
          <w:szCs w:val="24"/>
        </w:rPr>
        <w:t>（</w:t>
      </w:r>
      <w:r>
        <w:rPr>
          <w:rFonts w:ascii="Times New Roman" w:hAnsi="Times New Roman" w:eastAsia="Times New Roman" w:cs="Times New Roman"/>
          <w:spacing w:val="-8"/>
          <w:sz w:val="24"/>
          <w:szCs w:val="24"/>
        </w:rPr>
        <w:t>8</w:t>
      </w:r>
      <w:r>
        <w:rPr>
          <w:rFonts w:ascii="Times New Roman" w:hAnsi="Times New Roman" w:eastAsia="Times New Roman" w:cs="Times New Roman"/>
          <w:spacing w:val="-22"/>
          <w:sz w:val="24"/>
          <w:szCs w:val="24"/>
        </w:rPr>
        <w:t xml:space="preserve"> </w:t>
      </w:r>
      <w:r>
        <w:rPr>
          <w:rFonts w:ascii="仿宋" w:hAnsi="仿宋" w:eastAsia="仿宋" w:cs="仿宋"/>
          <w:spacing w:val="-8"/>
          <w:sz w:val="24"/>
          <w:szCs w:val="24"/>
        </w:rPr>
        <w:t>）其他合同文件。</w:t>
      </w:r>
    </w:p>
    <w:p w14:paraId="6A83111A">
      <w:pPr>
        <w:spacing w:before="118" w:line="263" w:lineRule="auto"/>
        <w:ind w:left="45" w:right="28" w:firstLine="407"/>
        <w:rPr>
          <w:rFonts w:ascii="仿宋" w:hAnsi="仿宋" w:eastAsia="仿宋" w:cs="仿宋"/>
          <w:sz w:val="24"/>
          <w:szCs w:val="24"/>
        </w:rPr>
      </w:pPr>
      <w:r>
        <w:rPr>
          <w:rFonts w:ascii="Times New Roman" w:hAnsi="Times New Roman" w:eastAsia="Times New Roman" w:cs="Times New Roman"/>
          <w:sz w:val="19"/>
          <w:szCs w:val="19"/>
        </w:rPr>
        <w:t xml:space="preserve">2.    </w:t>
      </w:r>
      <w:r>
        <w:rPr>
          <w:rFonts w:ascii="仿宋" w:hAnsi="仿宋" w:eastAsia="仿宋" w:cs="仿宋"/>
          <w:sz w:val="24"/>
          <w:szCs w:val="24"/>
        </w:rPr>
        <w:t>上述文件互相补充和解释，如有不明确或</w:t>
      </w:r>
      <w:r>
        <w:rPr>
          <w:rFonts w:ascii="仿宋" w:hAnsi="仿宋" w:eastAsia="仿宋" w:cs="仿宋"/>
          <w:spacing w:val="-1"/>
          <w:sz w:val="24"/>
          <w:szCs w:val="24"/>
        </w:rPr>
        <w:t>不一致之处，</w:t>
      </w:r>
      <w:r>
        <w:rPr>
          <w:rFonts w:ascii="仿宋" w:hAnsi="仿宋" w:eastAsia="仿宋" w:cs="仿宋"/>
          <w:spacing w:val="-70"/>
          <w:sz w:val="24"/>
          <w:szCs w:val="24"/>
        </w:rPr>
        <w:t xml:space="preserve"> </w:t>
      </w:r>
      <w:r>
        <w:rPr>
          <w:rFonts w:ascii="仿宋" w:hAnsi="仿宋" w:eastAsia="仿宋" w:cs="仿宋"/>
          <w:spacing w:val="-1"/>
          <w:sz w:val="24"/>
          <w:szCs w:val="24"/>
        </w:rPr>
        <w:t>以合同约定次序在先者</w:t>
      </w:r>
      <w:r>
        <w:rPr>
          <w:rFonts w:ascii="仿宋" w:hAnsi="仿宋" w:eastAsia="仿宋" w:cs="仿宋"/>
          <w:spacing w:val="-15"/>
          <w:sz w:val="24"/>
          <w:szCs w:val="24"/>
        </w:rPr>
        <w:t>为准。</w:t>
      </w:r>
    </w:p>
    <w:p w14:paraId="7DCE9779">
      <w:pPr>
        <w:spacing w:before="117" w:line="217" w:lineRule="auto"/>
        <w:ind w:left="456"/>
        <w:rPr>
          <w:rFonts w:ascii="仿宋" w:hAnsi="仿宋" w:eastAsia="仿宋" w:cs="仿宋"/>
          <w:sz w:val="24"/>
          <w:szCs w:val="24"/>
        </w:rPr>
      </w:pPr>
      <w:r>
        <w:rPr>
          <w:rFonts w:ascii="Times New Roman" w:hAnsi="Times New Roman" w:eastAsia="Times New Roman" w:cs="Times New Roman"/>
          <w:spacing w:val="-1"/>
          <w:sz w:val="19"/>
          <w:szCs w:val="19"/>
        </w:rPr>
        <w:t xml:space="preserve">3.    </w:t>
      </w:r>
      <w:r>
        <w:rPr>
          <w:rFonts w:ascii="仿宋" w:hAnsi="仿宋" w:eastAsia="仿宋" w:cs="仿宋"/>
          <w:spacing w:val="-1"/>
          <w:sz w:val="24"/>
          <w:szCs w:val="24"/>
        </w:rPr>
        <w:t>签约合同价：人民币（大写）</w:t>
      </w:r>
      <w:r>
        <w:rPr>
          <w:rFonts w:ascii="仿宋" w:hAnsi="仿宋" w:eastAsia="仿宋" w:cs="仿宋"/>
          <w:spacing w:val="20"/>
          <w:sz w:val="24"/>
          <w:szCs w:val="24"/>
          <w:u w:val="single"/>
        </w:rPr>
        <w:t xml:space="preserve">   </w:t>
      </w:r>
      <w:r>
        <w:rPr>
          <w:rFonts w:ascii="仿宋" w:hAnsi="仿宋" w:eastAsia="仿宋" w:cs="仿宋"/>
          <w:spacing w:val="-102"/>
          <w:sz w:val="24"/>
          <w:szCs w:val="24"/>
        </w:rPr>
        <w:t xml:space="preserve"> </w:t>
      </w:r>
      <w:r>
        <w:rPr>
          <w:rFonts w:ascii="仿宋" w:hAnsi="仿宋" w:eastAsia="仿宋" w:cs="仿宋"/>
          <w:spacing w:val="-1"/>
          <w:sz w:val="24"/>
          <w:szCs w:val="24"/>
        </w:rPr>
        <w:t>元(</w:t>
      </w:r>
      <w:r>
        <w:rPr>
          <w:rFonts w:ascii="仿宋" w:hAnsi="仿宋" w:eastAsia="仿宋" w:cs="仿宋"/>
          <w:spacing w:val="-53"/>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u w:val="single"/>
        </w:rPr>
        <w:t xml:space="preserve">               </w:t>
      </w:r>
      <w:r>
        <w:rPr>
          <w:rFonts w:ascii="Times New Roman" w:hAnsi="Times New Roman" w:eastAsia="Times New Roman" w:cs="Times New Roman"/>
          <w:spacing w:val="-1"/>
          <w:sz w:val="24"/>
          <w:szCs w:val="24"/>
        </w:rPr>
        <w:t xml:space="preserve"> </w:t>
      </w:r>
      <w:r>
        <w:rPr>
          <w:rFonts w:ascii="仿宋" w:hAnsi="仿宋" w:eastAsia="仿宋" w:cs="仿宋"/>
          <w:spacing w:val="-1"/>
          <w:sz w:val="24"/>
          <w:szCs w:val="24"/>
        </w:rPr>
        <w:t>) 。</w:t>
      </w:r>
    </w:p>
    <w:p w14:paraId="61E8877F">
      <w:pPr>
        <w:spacing w:before="118" w:line="219" w:lineRule="auto"/>
        <w:ind w:left="451"/>
        <w:rPr>
          <w:rFonts w:ascii="仿宋" w:hAnsi="仿宋" w:eastAsia="仿宋" w:cs="仿宋"/>
          <w:sz w:val="24"/>
          <w:szCs w:val="24"/>
        </w:rPr>
      </w:pPr>
      <w:r>
        <w:rPr>
          <w:rFonts w:ascii="Times New Roman" w:hAnsi="Times New Roman" w:eastAsia="Times New Roman" w:cs="Times New Roman"/>
          <w:sz w:val="19"/>
          <w:szCs w:val="19"/>
        </w:rPr>
        <w:t xml:space="preserve">4.    </w:t>
      </w:r>
      <w:r>
        <w:rPr>
          <w:rFonts w:ascii="仿宋" w:hAnsi="仿宋" w:eastAsia="仿宋" w:cs="仿宋"/>
          <w:sz w:val="24"/>
          <w:szCs w:val="24"/>
        </w:rPr>
        <w:t>承包人项目经理：</w:t>
      </w:r>
      <w:r>
        <w:rPr>
          <w:rFonts w:ascii="仿宋" w:hAnsi="仿宋" w:eastAsia="仿宋" w:cs="仿宋"/>
          <w:sz w:val="24"/>
          <w:szCs w:val="24"/>
          <w:u w:val="single"/>
        </w:rPr>
        <w:t xml:space="preserve">          </w:t>
      </w:r>
      <w:r>
        <w:rPr>
          <w:rFonts w:ascii="仿宋" w:hAnsi="仿宋" w:eastAsia="仿宋" w:cs="仿宋"/>
          <w:spacing w:val="-1"/>
          <w:sz w:val="24"/>
          <w:szCs w:val="24"/>
          <w:u w:val="single"/>
        </w:rPr>
        <w:t xml:space="preserve">   </w:t>
      </w:r>
      <w:r>
        <w:rPr>
          <w:rFonts w:ascii="仿宋" w:hAnsi="仿宋" w:eastAsia="仿宋" w:cs="仿宋"/>
          <w:spacing w:val="-1"/>
          <w:sz w:val="24"/>
          <w:szCs w:val="24"/>
        </w:rPr>
        <w:t>。</w:t>
      </w:r>
    </w:p>
    <w:p w14:paraId="0DB1FBC7">
      <w:pPr>
        <w:spacing w:before="116" w:line="216" w:lineRule="auto"/>
        <w:ind w:left="458"/>
        <w:rPr>
          <w:rFonts w:ascii="仿宋" w:hAnsi="仿宋" w:eastAsia="仿宋" w:cs="仿宋"/>
          <w:sz w:val="24"/>
          <w:szCs w:val="24"/>
        </w:rPr>
      </w:pPr>
      <w:r>
        <w:rPr>
          <w:rFonts w:ascii="Times New Roman" w:hAnsi="Times New Roman" w:eastAsia="Times New Roman" w:cs="Times New Roman"/>
          <w:spacing w:val="-3"/>
          <w:sz w:val="19"/>
          <w:szCs w:val="19"/>
        </w:rPr>
        <w:t xml:space="preserve">5.    </w:t>
      </w:r>
      <w:r>
        <w:rPr>
          <w:rFonts w:ascii="仿宋" w:hAnsi="仿宋" w:eastAsia="仿宋" w:cs="仿宋"/>
          <w:spacing w:val="-3"/>
          <w:sz w:val="24"/>
          <w:szCs w:val="24"/>
        </w:rPr>
        <w:t>工程质量符合</w:t>
      </w:r>
      <w:r>
        <w:rPr>
          <w:rFonts w:ascii="仿宋" w:hAnsi="仿宋" w:eastAsia="仿宋" w:cs="仿宋"/>
          <w:spacing w:val="4"/>
          <w:sz w:val="24"/>
          <w:szCs w:val="24"/>
          <w:u w:val="single"/>
        </w:rPr>
        <w:t xml:space="preserve">             </w:t>
      </w:r>
      <w:r>
        <w:rPr>
          <w:rFonts w:ascii="仿宋" w:hAnsi="仿宋" w:eastAsia="仿宋" w:cs="仿宋"/>
          <w:spacing w:val="-112"/>
          <w:sz w:val="24"/>
          <w:szCs w:val="24"/>
        </w:rPr>
        <w:t xml:space="preserve"> </w:t>
      </w:r>
      <w:r>
        <w:rPr>
          <w:rFonts w:ascii="仿宋" w:hAnsi="仿宋" w:eastAsia="仿宋" w:cs="仿宋"/>
          <w:spacing w:val="-3"/>
          <w:sz w:val="24"/>
          <w:szCs w:val="24"/>
        </w:rPr>
        <w:t>标准。</w:t>
      </w:r>
    </w:p>
    <w:p w14:paraId="164804D0">
      <w:pPr>
        <w:spacing w:before="117" w:line="217" w:lineRule="auto"/>
        <w:ind w:left="457"/>
        <w:rPr>
          <w:rFonts w:ascii="仿宋" w:hAnsi="仿宋" w:eastAsia="仿宋" w:cs="仿宋"/>
          <w:sz w:val="24"/>
          <w:szCs w:val="24"/>
        </w:rPr>
      </w:pPr>
      <w:r>
        <w:rPr>
          <w:rFonts w:ascii="Times New Roman" w:hAnsi="Times New Roman" w:eastAsia="Times New Roman" w:cs="Times New Roman"/>
          <w:spacing w:val="-1"/>
          <w:sz w:val="19"/>
          <w:szCs w:val="19"/>
        </w:rPr>
        <w:t xml:space="preserve">6.    </w:t>
      </w:r>
      <w:r>
        <w:rPr>
          <w:rFonts w:ascii="仿宋" w:hAnsi="仿宋" w:eastAsia="仿宋" w:cs="仿宋"/>
          <w:spacing w:val="-1"/>
          <w:sz w:val="24"/>
          <w:szCs w:val="24"/>
        </w:rPr>
        <w:t>承包人承诺按合同约定承担工程</w:t>
      </w:r>
      <w:r>
        <w:rPr>
          <w:rFonts w:ascii="仿宋" w:hAnsi="仿宋" w:eastAsia="仿宋" w:cs="仿宋"/>
          <w:spacing w:val="-2"/>
          <w:sz w:val="24"/>
          <w:szCs w:val="24"/>
        </w:rPr>
        <w:t>的实施、完成及缺陷修复。</w:t>
      </w:r>
    </w:p>
    <w:p w14:paraId="61E2145A">
      <w:pPr>
        <w:spacing w:before="116" w:line="218" w:lineRule="auto"/>
        <w:ind w:left="456"/>
        <w:rPr>
          <w:rFonts w:ascii="仿宋" w:hAnsi="仿宋" w:eastAsia="仿宋" w:cs="仿宋"/>
          <w:sz w:val="24"/>
          <w:szCs w:val="24"/>
        </w:rPr>
      </w:pPr>
      <w:r>
        <w:rPr>
          <w:rFonts w:ascii="Times New Roman" w:hAnsi="Times New Roman" w:eastAsia="Times New Roman" w:cs="Times New Roman"/>
          <w:spacing w:val="-1"/>
          <w:sz w:val="19"/>
          <w:szCs w:val="19"/>
        </w:rPr>
        <w:t xml:space="preserve">7.    </w:t>
      </w:r>
      <w:r>
        <w:rPr>
          <w:rFonts w:ascii="仿宋" w:hAnsi="仿宋" w:eastAsia="仿宋" w:cs="仿宋"/>
          <w:spacing w:val="-1"/>
          <w:sz w:val="24"/>
          <w:szCs w:val="24"/>
        </w:rPr>
        <w:t>发包人承诺按合同约定的条件、时间和方式向承</w:t>
      </w:r>
      <w:r>
        <w:rPr>
          <w:rFonts w:ascii="仿宋" w:hAnsi="仿宋" w:eastAsia="仿宋" w:cs="仿宋"/>
          <w:spacing w:val="-2"/>
          <w:sz w:val="24"/>
          <w:szCs w:val="24"/>
        </w:rPr>
        <w:t>包人支付合同价款。</w:t>
      </w:r>
    </w:p>
    <w:p w14:paraId="3F1E0B1E">
      <w:pPr>
        <w:spacing w:before="121" w:line="216" w:lineRule="auto"/>
        <w:ind w:left="460"/>
        <w:rPr>
          <w:rFonts w:ascii="仿宋" w:hAnsi="仿宋" w:eastAsia="仿宋" w:cs="仿宋"/>
          <w:sz w:val="24"/>
          <w:szCs w:val="24"/>
        </w:rPr>
      </w:pPr>
      <w:r>
        <w:rPr>
          <w:rFonts w:ascii="Times New Roman" w:hAnsi="Times New Roman" w:eastAsia="Times New Roman" w:cs="Times New Roman"/>
          <w:spacing w:val="-1"/>
          <w:sz w:val="19"/>
          <w:szCs w:val="19"/>
        </w:rPr>
        <w:t xml:space="preserve">8.    </w:t>
      </w:r>
      <w:r>
        <w:rPr>
          <w:rFonts w:ascii="仿宋" w:hAnsi="仿宋" w:eastAsia="仿宋" w:cs="仿宋"/>
          <w:spacing w:val="-1"/>
          <w:sz w:val="24"/>
          <w:szCs w:val="24"/>
        </w:rPr>
        <w:t>承包人承诺执行监理人开工通知，</w:t>
      </w:r>
      <w:r>
        <w:rPr>
          <w:rFonts w:ascii="仿宋" w:hAnsi="仿宋" w:eastAsia="仿宋" w:cs="仿宋"/>
          <w:spacing w:val="-2"/>
          <w:sz w:val="24"/>
          <w:szCs w:val="24"/>
        </w:rPr>
        <w:t>计划工期为</w:t>
      </w:r>
      <w:r>
        <w:rPr>
          <w:rFonts w:ascii="仿宋" w:hAnsi="仿宋" w:eastAsia="仿宋" w:cs="仿宋"/>
          <w:spacing w:val="49"/>
          <w:sz w:val="24"/>
          <w:szCs w:val="24"/>
          <w:u w:val="single"/>
        </w:rPr>
        <w:t xml:space="preserve"> </w:t>
      </w:r>
      <w:r>
        <w:rPr>
          <w:rFonts w:ascii="仿宋" w:hAnsi="仿宋" w:eastAsia="仿宋" w:cs="仿宋"/>
          <w:spacing w:val="-2"/>
          <w:sz w:val="24"/>
          <w:szCs w:val="24"/>
        </w:rPr>
        <w:t>天。</w:t>
      </w:r>
    </w:p>
    <w:p w14:paraId="4E7828A7">
      <w:pPr>
        <w:spacing w:before="118" w:line="217" w:lineRule="auto"/>
        <w:ind w:left="456"/>
        <w:rPr>
          <w:rFonts w:ascii="仿宋" w:hAnsi="仿宋" w:eastAsia="仿宋" w:cs="仿宋"/>
          <w:sz w:val="24"/>
          <w:szCs w:val="24"/>
        </w:rPr>
      </w:pPr>
      <w:r>
        <w:rPr>
          <w:rFonts w:ascii="Times New Roman" w:hAnsi="Times New Roman" w:eastAsia="Times New Roman" w:cs="Times New Roman"/>
          <w:spacing w:val="-2"/>
          <w:sz w:val="19"/>
          <w:szCs w:val="19"/>
        </w:rPr>
        <w:t xml:space="preserve">9.    </w:t>
      </w:r>
      <w:r>
        <w:rPr>
          <w:rFonts w:ascii="仿宋" w:hAnsi="仿宋" w:eastAsia="仿宋" w:cs="仿宋"/>
          <w:spacing w:val="-2"/>
          <w:sz w:val="24"/>
          <w:szCs w:val="24"/>
        </w:rPr>
        <w:t>本协议书一式</w:t>
      </w:r>
      <w:r>
        <w:rPr>
          <w:rFonts w:ascii="仿宋" w:hAnsi="仿宋" w:eastAsia="仿宋" w:cs="仿宋"/>
          <w:spacing w:val="-2"/>
          <w:sz w:val="24"/>
          <w:szCs w:val="24"/>
          <w:u w:val="single"/>
        </w:rPr>
        <w:t xml:space="preserve">     </w:t>
      </w:r>
      <w:r>
        <w:rPr>
          <w:rFonts w:ascii="仿宋" w:hAnsi="仿宋" w:eastAsia="仿宋" w:cs="仿宋"/>
          <w:spacing w:val="-107"/>
          <w:sz w:val="24"/>
          <w:szCs w:val="24"/>
        </w:rPr>
        <w:t xml:space="preserve"> </w:t>
      </w:r>
      <w:r>
        <w:rPr>
          <w:rFonts w:ascii="仿宋" w:hAnsi="仿宋" w:eastAsia="仿宋" w:cs="仿宋"/>
          <w:spacing w:val="-2"/>
          <w:sz w:val="24"/>
          <w:szCs w:val="24"/>
        </w:rPr>
        <w:t>份，合同双方各执</w:t>
      </w:r>
      <w:r>
        <w:rPr>
          <w:rFonts w:ascii="仿宋" w:hAnsi="仿宋" w:eastAsia="仿宋" w:cs="仿宋"/>
          <w:spacing w:val="-60"/>
          <w:sz w:val="24"/>
          <w:szCs w:val="24"/>
        </w:rPr>
        <w:t xml:space="preserve"> </w:t>
      </w:r>
      <w:r>
        <w:rPr>
          <w:rFonts w:ascii="仿宋" w:hAnsi="仿宋" w:eastAsia="仿宋" w:cs="仿宋"/>
          <w:sz w:val="24"/>
          <w:szCs w:val="24"/>
          <w:u w:val="single"/>
        </w:rPr>
        <w:t xml:space="preserve">   </w:t>
      </w:r>
      <w:r>
        <w:rPr>
          <w:rFonts w:ascii="仿宋" w:hAnsi="仿宋" w:eastAsia="仿宋" w:cs="仿宋"/>
          <w:spacing w:val="-113"/>
          <w:sz w:val="24"/>
          <w:szCs w:val="24"/>
        </w:rPr>
        <w:t xml:space="preserve"> </w:t>
      </w:r>
      <w:r>
        <w:rPr>
          <w:rFonts w:ascii="仿宋" w:hAnsi="仿宋" w:eastAsia="仿宋" w:cs="仿宋"/>
          <w:spacing w:val="-2"/>
          <w:sz w:val="24"/>
          <w:szCs w:val="24"/>
        </w:rPr>
        <w:t>份。</w:t>
      </w:r>
    </w:p>
    <w:p w14:paraId="6EE48365">
      <w:pPr>
        <w:spacing w:before="118" w:line="216" w:lineRule="auto"/>
        <w:ind w:left="472"/>
        <w:rPr>
          <w:rFonts w:ascii="仿宋" w:hAnsi="仿宋" w:eastAsia="仿宋" w:cs="仿宋"/>
          <w:sz w:val="24"/>
          <w:szCs w:val="24"/>
        </w:rPr>
      </w:pPr>
      <w:r>
        <w:rPr>
          <w:rFonts w:ascii="Times New Roman" w:hAnsi="Times New Roman" w:eastAsia="Times New Roman" w:cs="Times New Roman"/>
          <w:spacing w:val="-2"/>
          <w:sz w:val="19"/>
          <w:szCs w:val="19"/>
        </w:rPr>
        <w:t>10.</w:t>
      </w:r>
      <w:r>
        <w:rPr>
          <w:rFonts w:ascii="Times New Roman" w:hAnsi="Times New Roman" w:eastAsia="Times New Roman" w:cs="Times New Roman"/>
          <w:spacing w:val="12"/>
          <w:w w:val="102"/>
          <w:sz w:val="19"/>
          <w:szCs w:val="19"/>
        </w:rPr>
        <w:t xml:space="preserve">   </w:t>
      </w:r>
      <w:r>
        <w:rPr>
          <w:rFonts w:ascii="仿宋" w:hAnsi="仿宋" w:eastAsia="仿宋" w:cs="仿宋"/>
          <w:spacing w:val="-2"/>
          <w:sz w:val="24"/>
          <w:szCs w:val="24"/>
        </w:rPr>
        <w:t>合同未尽事宜，双方另行签订补充协议。补充协议是合同的组成部</w:t>
      </w:r>
      <w:r>
        <w:rPr>
          <w:rFonts w:ascii="仿宋" w:hAnsi="仿宋" w:eastAsia="仿宋" w:cs="仿宋"/>
          <w:spacing w:val="-3"/>
          <w:sz w:val="24"/>
          <w:szCs w:val="24"/>
        </w:rPr>
        <w:t>分。</w:t>
      </w:r>
    </w:p>
    <w:p w14:paraId="326E17E8">
      <w:pPr>
        <w:pStyle w:val="2"/>
        <w:spacing w:line="437" w:lineRule="auto"/>
      </w:pPr>
    </w:p>
    <w:p w14:paraId="642A22FA">
      <w:pPr>
        <w:spacing w:before="79" w:line="216" w:lineRule="auto"/>
        <w:ind w:left="38"/>
        <w:rPr>
          <w:rFonts w:ascii="仿宋" w:hAnsi="仿宋" w:eastAsia="仿宋" w:cs="仿宋"/>
          <w:sz w:val="24"/>
          <w:szCs w:val="24"/>
        </w:rPr>
      </w:pPr>
      <w:r>
        <w:rPr>
          <w:rFonts w:ascii="仿宋" w:hAnsi="仿宋" w:eastAsia="仿宋" w:cs="仿宋"/>
          <w:spacing w:val="-1"/>
          <w:sz w:val="24"/>
          <w:szCs w:val="24"/>
        </w:rPr>
        <w:t>发包人</w:t>
      </w:r>
      <w:r>
        <w:rPr>
          <w:rFonts w:ascii="仿宋" w:hAnsi="仿宋" w:eastAsia="仿宋" w:cs="仿宋"/>
          <w:spacing w:val="3"/>
          <w:sz w:val="24"/>
          <w:szCs w:val="24"/>
        </w:rPr>
        <w:t>：</w:t>
      </w:r>
      <w:r>
        <w:rPr>
          <w:rFonts w:ascii="仿宋" w:hAnsi="仿宋" w:eastAsia="仿宋" w:cs="仿宋"/>
          <w:spacing w:val="12"/>
          <w:sz w:val="24"/>
          <w:szCs w:val="24"/>
          <w:u w:val="single"/>
        </w:rPr>
        <w:t xml:space="preserve">     </w:t>
      </w:r>
      <w:r>
        <w:rPr>
          <w:rFonts w:ascii="仿宋" w:hAnsi="仿宋" w:eastAsia="仿宋" w:cs="仿宋"/>
          <w:spacing w:val="3"/>
          <w:sz w:val="24"/>
          <w:szCs w:val="24"/>
        </w:rPr>
        <w:t>（</w:t>
      </w:r>
      <w:r>
        <w:rPr>
          <w:rFonts w:ascii="仿宋" w:hAnsi="仿宋" w:eastAsia="仿宋" w:cs="仿宋"/>
          <w:spacing w:val="-1"/>
          <w:sz w:val="24"/>
          <w:szCs w:val="24"/>
        </w:rPr>
        <w:t>盖单位公章）     承包人</w:t>
      </w:r>
      <w:r>
        <w:rPr>
          <w:rFonts w:ascii="仿宋" w:hAnsi="仿宋" w:eastAsia="仿宋" w:cs="仿宋"/>
          <w:spacing w:val="3"/>
          <w:sz w:val="24"/>
          <w:szCs w:val="24"/>
        </w:rPr>
        <w:t>：</w:t>
      </w:r>
      <w:r>
        <w:rPr>
          <w:rFonts w:ascii="仿宋" w:hAnsi="仿宋" w:eastAsia="仿宋" w:cs="仿宋"/>
          <w:sz w:val="24"/>
          <w:szCs w:val="24"/>
          <w:u w:val="single"/>
        </w:rPr>
        <w:t xml:space="preserve">     </w:t>
      </w:r>
      <w:r>
        <w:rPr>
          <w:rFonts w:ascii="仿宋" w:hAnsi="仿宋" w:eastAsia="仿宋" w:cs="仿宋"/>
          <w:spacing w:val="3"/>
          <w:sz w:val="24"/>
          <w:szCs w:val="24"/>
        </w:rPr>
        <w:t>（</w:t>
      </w:r>
      <w:r>
        <w:rPr>
          <w:rFonts w:ascii="仿宋" w:hAnsi="仿宋" w:eastAsia="仿宋" w:cs="仿宋"/>
          <w:spacing w:val="-1"/>
          <w:sz w:val="24"/>
          <w:szCs w:val="24"/>
        </w:rPr>
        <w:t>盖单位公章）</w:t>
      </w:r>
    </w:p>
    <w:p w14:paraId="4BC25119">
      <w:pPr>
        <w:spacing w:before="119" w:line="294" w:lineRule="auto"/>
        <w:ind w:left="52" w:right="36" w:hanging="6"/>
        <w:rPr>
          <w:rFonts w:ascii="仿宋" w:hAnsi="仿宋" w:eastAsia="仿宋" w:cs="仿宋"/>
          <w:sz w:val="24"/>
          <w:szCs w:val="24"/>
        </w:rPr>
      </w:pPr>
      <w:r>
        <w:rPr>
          <w:rFonts w:ascii="仿宋" w:hAnsi="仿宋" w:eastAsia="仿宋" w:cs="仿宋"/>
          <w:spacing w:val="-2"/>
          <w:sz w:val="24"/>
          <w:szCs w:val="24"/>
        </w:rPr>
        <w:t>法定代表人（或项目负责人</w:t>
      </w:r>
      <w:r>
        <w:rPr>
          <w:rFonts w:ascii="仿宋" w:hAnsi="仿宋" w:eastAsia="仿宋" w:cs="仿宋"/>
          <w:spacing w:val="-3"/>
          <w:sz w:val="24"/>
          <w:szCs w:val="24"/>
        </w:rPr>
        <w:t>）：</w:t>
      </w:r>
      <w:r>
        <w:rPr>
          <w:rFonts w:ascii="仿宋" w:hAnsi="仿宋" w:eastAsia="仿宋" w:cs="仿宋"/>
          <w:spacing w:val="63"/>
          <w:sz w:val="24"/>
          <w:szCs w:val="24"/>
          <w:u w:val="single"/>
        </w:rPr>
        <w:t xml:space="preserve"> </w:t>
      </w:r>
      <w:r>
        <w:rPr>
          <w:rFonts w:ascii="仿宋" w:hAnsi="仿宋" w:eastAsia="仿宋" w:cs="仿宋"/>
          <w:spacing w:val="-3"/>
          <w:sz w:val="24"/>
          <w:szCs w:val="24"/>
        </w:rPr>
        <w:t>（</w:t>
      </w:r>
      <w:r>
        <w:rPr>
          <w:rFonts w:ascii="仿宋" w:hAnsi="仿宋" w:eastAsia="仿宋" w:cs="仿宋"/>
          <w:spacing w:val="-2"/>
          <w:sz w:val="24"/>
          <w:szCs w:val="24"/>
        </w:rPr>
        <w:t>签字） 法定代表人（或其委托代理人</w:t>
      </w:r>
      <w:r>
        <w:rPr>
          <w:rFonts w:ascii="仿宋" w:hAnsi="仿宋" w:eastAsia="仿宋" w:cs="仿宋"/>
          <w:spacing w:val="-3"/>
          <w:sz w:val="24"/>
          <w:szCs w:val="24"/>
        </w:rPr>
        <w:t>）：（</w:t>
      </w:r>
      <w:r>
        <w:rPr>
          <w:rFonts w:ascii="仿宋" w:hAnsi="仿宋" w:eastAsia="仿宋" w:cs="仿宋"/>
          <w:spacing w:val="30"/>
          <w:sz w:val="24"/>
          <w:szCs w:val="24"/>
        </w:rPr>
        <w:t xml:space="preserve">  </w:t>
      </w:r>
      <w:r>
        <w:rPr>
          <w:rFonts w:ascii="仿宋" w:hAnsi="仿宋" w:eastAsia="仿宋" w:cs="仿宋"/>
          <w:spacing w:val="-2"/>
          <w:sz w:val="24"/>
          <w:szCs w:val="24"/>
        </w:rPr>
        <w:t>签</w:t>
      </w:r>
      <w:r>
        <w:rPr>
          <w:rFonts w:ascii="仿宋" w:hAnsi="仿宋" w:eastAsia="仿宋" w:cs="仿宋"/>
          <w:spacing w:val="-7"/>
          <w:sz w:val="24"/>
          <w:szCs w:val="24"/>
        </w:rPr>
        <w:t>字）</w:t>
      </w:r>
    </w:p>
    <w:p w14:paraId="2DDBABBC">
      <w:pPr>
        <w:tabs>
          <w:tab w:val="left" w:pos="669"/>
        </w:tabs>
        <w:spacing w:line="217" w:lineRule="auto"/>
        <w:ind w:left="429"/>
        <w:rPr>
          <w:rFonts w:ascii="仿宋" w:hAnsi="仿宋" w:eastAsia="仿宋" w:cs="仿宋"/>
          <w:sz w:val="24"/>
          <w:szCs w:val="24"/>
        </w:rPr>
      </w:pPr>
      <w:r>
        <w:rPr>
          <w:rFonts w:ascii="仿宋" w:hAnsi="仿宋" w:eastAsia="仿宋" w:cs="仿宋"/>
          <w:sz w:val="24"/>
          <w:szCs w:val="24"/>
          <w:u w:val="single"/>
        </w:rPr>
        <w:tab/>
      </w:r>
      <w:r>
        <w:rPr>
          <w:rFonts w:ascii="仿宋" w:hAnsi="仿宋" w:eastAsia="仿宋" w:cs="仿宋"/>
          <w:spacing w:val="-105"/>
          <w:sz w:val="24"/>
          <w:szCs w:val="24"/>
        </w:rPr>
        <w:t xml:space="preserve"> </w:t>
      </w:r>
      <w:r>
        <w:rPr>
          <w:rFonts w:ascii="仿宋" w:hAnsi="仿宋" w:eastAsia="仿宋" w:cs="仿宋"/>
          <w:spacing w:val="-21"/>
          <w:sz w:val="24"/>
          <w:szCs w:val="24"/>
        </w:rPr>
        <w:t>年</w:t>
      </w:r>
      <w:r>
        <w:rPr>
          <w:rFonts w:ascii="仿宋" w:hAnsi="仿宋" w:eastAsia="仿宋" w:cs="仿宋"/>
          <w:spacing w:val="22"/>
          <w:sz w:val="24"/>
          <w:szCs w:val="24"/>
          <w:u w:val="single"/>
        </w:rPr>
        <w:t xml:space="preserve">     </w:t>
      </w:r>
      <w:r>
        <w:rPr>
          <w:rFonts w:ascii="仿宋" w:hAnsi="仿宋" w:eastAsia="仿宋" w:cs="仿宋"/>
          <w:spacing w:val="-98"/>
          <w:sz w:val="24"/>
          <w:szCs w:val="24"/>
        </w:rPr>
        <w:t xml:space="preserve"> </w:t>
      </w:r>
      <w:r>
        <w:rPr>
          <w:rFonts w:ascii="仿宋" w:hAnsi="仿宋" w:eastAsia="仿宋" w:cs="仿宋"/>
          <w:spacing w:val="-21"/>
          <w:sz w:val="24"/>
          <w:szCs w:val="24"/>
        </w:rPr>
        <w:t>月</w:t>
      </w:r>
      <w:r>
        <w:rPr>
          <w:rFonts w:ascii="仿宋" w:hAnsi="仿宋" w:eastAsia="仿宋" w:cs="仿宋"/>
          <w:sz w:val="24"/>
          <w:szCs w:val="24"/>
          <w:u w:val="single"/>
        </w:rPr>
        <w:t xml:space="preserve">  </w:t>
      </w:r>
      <w:r>
        <w:rPr>
          <w:rFonts w:ascii="仿宋" w:hAnsi="仿宋" w:eastAsia="仿宋" w:cs="仿宋"/>
          <w:spacing w:val="-65"/>
          <w:sz w:val="24"/>
          <w:szCs w:val="24"/>
        </w:rPr>
        <w:t xml:space="preserve"> </w:t>
      </w:r>
      <w:r>
        <w:rPr>
          <w:rFonts w:ascii="仿宋" w:hAnsi="仿宋" w:eastAsia="仿宋" w:cs="仿宋"/>
          <w:spacing w:val="-21"/>
          <w:sz w:val="24"/>
          <w:szCs w:val="24"/>
        </w:rPr>
        <w:t>日</w:t>
      </w:r>
      <w:r>
        <w:rPr>
          <w:rFonts w:ascii="仿宋" w:hAnsi="仿宋" w:eastAsia="仿宋" w:cs="仿宋"/>
          <w:spacing w:val="3"/>
          <w:sz w:val="24"/>
          <w:szCs w:val="24"/>
        </w:rPr>
        <w:t xml:space="preserve">                   </w:t>
      </w:r>
      <w:r>
        <w:rPr>
          <w:rFonts w:ascii="仿宋" w:hAnsi="仿宋" w:eastAsia="仿宋" w:cs="仿宋"/>
          <w:spacing w:val="25"/>
          <w:sz w:val="24"/>
          <w:szCs w:val="24"/>
          <w:u w:val="single"/>
        </w:rPr>
        <w:t xml:space="preserve">   </w:t>
      </w:r>
      <w:r>
        <w:rPr>
          <w:rFonts w:ascii="仿宋" w:hAnsi="仿宋" w:eastAsia="仿宋" w:cs="仿宋"/>
          <w:spacing w:val="-108"/>
          <w:sz w:val="24"/>
          <w:szCs w:val="24"/>
        </w:rPr>
        <w:t xml:space="preserve"> </w:t>
      </w:r>
      <w:r>
        <w:rPr>
          <w:rFonts w:ascii="仿宋" w:hAnsi="仿宋" w:eastAsia="仿宋" w:cs="仿宋"/>
          <w:spacing w:val="-21"/>
          <w:sz w:val="24"/>
          <w:szCs w:val="24"/>
        </w:rPr>
        <w:t>年</w:t>
      </w:r>
      <w:r>
        <w:rPr>
          <w:rFonts w:ascii="仿宋" w:hAnsi="仿宋" w:eastAsia="仿宋" w:cs="仿宋"/>
          <w:sz w:val="24"/>
          <w:szCs w:val="24"/>
          <w:u w:val="single"/>
        </w:rPr>
        <w:t xml:space="preserve">  </w:t>
      </w:r>
      <w:r>
        <w:rPr>
          <w:rFonts w:ascii="仿宋" w:hAnsi="仿宋" w:eastAsia="仿宋" w:cs="仿宋"/>
          <w:spacing w:val="-98"/>
          <w:sz w:val="24"/>
          <w:szCs w:val="24"/>
        </w:rPr>
        <w:t xml:space="preserve"> </w:t>
      </w:r>
      <w:r>
        <w:rPr>
          <w:rFonts w:ascii="仿宋" w:hAnsi="仿宋" w:eastAsia="仿宋" w:cs="仿宋"/>
          <w:spacing w:val="-21"/>
          <w:sz w:val="24"/>
          <w:szCs w:val="24"/>
        </w:rPr>
        <w:t>月</w:t>
      </w:r>
      <w:r>
        <w:rPr>
          <w:rFonts w:ascii="仿宋" w:hAnsi="仿宋" w:eastAsia="仿宋" w:cs="仿宋"/>
          <w:sz w:val="24"/>
          <w:szCs w:val="24"/>
          <w:u w:val="single"/>
        </w:rPr>
        <w:t xml:space="preserve">  </w:t>
      </w:r>
      <w:r>
        <w:rPr>
          <w:rFonts w:ascii="仿宋" w:hAnsi="仿宋" w:eastAsia="仿宋" w:cs="仿宋"/>
          <w:spacing w:val="-66"/>
          <w:sz w:val="24"/>
          <w:szCs w:val="24"/>
        </w:rPr>
        <w:t xml:space="preserve"> </w:t>
      </w:r>
      <w:r>
        <w:rPr>
          <w:rFonts w:ascii="仿宋" w:hAnsi="仿宋" w:eastAsia="仿宋" w:cs="仿宋"/>
          <w:spacing w:val="-21"/>
          <w:sz w:val="24"/>
          <w:szCs w:val="24"/>
        </w:rPr>
        <w:t>日</w:t>
      </w:r>
    </w:p>
    <w:p w14:paraId="0CFCFC78">
      <w:pPr>
        <w:spacing w:line="217" w:lineRule="auto"/>
        <w:rPr>
          <w:rFonts w:ascii="仿宋" w:hAnsi="仿宋" w:eastAsia="仿宋" w:cs="仿宋"/>
          <w:sz w:val="24"/>
          <w:szCs w:val="24"/>
        </w:rPr>
        <w:sectPr>
          <w:footerReference r:id="rId50" w:type="default"/>
          <w:pgSz w:w="11900" w:h="16832"/>
          <w:pgMar w:top="1135" w:right="1444" w:bottom="1057" w:left="1444" w:header="822" w:footer="797" w:gutter="0"/>
          <w:cols w:space="720" w:num="1"/>
        </w:sectPr>
      </w:pPr>
    </w:p>
    <w:p w14:paraId="6BDB1AB4">
      <w:pPr>
        <w:pStyle w:val="2"/>
        <w:spacing w:line="419" w:lineRule="auto"/>
      </w:pPr>
    </w:p>
    <w:p w14:paraId="485823E6">
      <w:pPr>
        <w:spacing w:before="78" w:line="216" w:lineRule="auto"/>
        <w:ind w:left="55"/>
        <w:outlineLvl w:val="2"/>
        <w:rPr>
          <w:rFonts w:ascii="仿宋" w:hAnsi="仿宋" w:eastAsia="仿宋" w:cs="仿宋"/>
          <w:sz w:val="24"/>
          <w:szCs w:val="24"/>
        </w:rPr>
      </w:pPr>
      <w:r>
        <w:rPr>
          <w:rFonts w:ascii="仿宋" w:hAnsi="仿宋" w:eastAsia="仿宋" w:cs="仿宋"/>
          <w:spacing w:val="-3"/>
          <w:sz w:val="24"/>
          <w:szCs w:val="24"/>
        </w:rPr>
        <w:t>附件二：履约保函</w:t>
      </w:r>
    </w:p>
    <w:p w14:paraId="095A7A2B">
      <w:pPr>
        <w:spacing w:before="158" w:line="216" w:lineRule="auto"/>
        <w:ind w:left="1888"/>
        <w:rPr>
          <w:rFonts w:ascii="仿宋" w:hAnsi="仿宋" w:eastAsia="仿宋" w:cs="仿宋"/>
          <w:sz w:val="24"/>
          <w:szCs w:val="24"/>
        </w:rPr>
      </w:pPr>
      <w:r>
        <w:rPr>
          <w:rFonts w:ascii="仿宋" w:hAnsi="仿宋" w:eastAsia="仿宋" w:cs="仿宋"/>
          <w:spacing w:val="-3"/>
          <w:sz w:val="24"/>
          <w:szCs w:val="24"/>
        </w:rPr>
        <w:t>如采用银行保函，可采用如下格式或银行提供的格式。</w:t>
      </w:r>
    </w:p>
    <w:p w14:paraId="658C3360">
      <w:pPr>
        <w:spacing w:before="158" w:line="216" w:lineRule="auto"/>
        <w:ind w:left="4030"/>
        <w:rPr>
          <w:rFonts w:ascii="仿宋" w:hAnsi="仿宋" w:eastAsia="仿宋" w:cs="仿宋"/>
          <w:sz w:val="24"/>
          <w:szCs w:val="24"/>
        </w:rPr>
      </w:pPr>
      <w:r>
        <w:rPr>
          <w:rFonts w:ascii="仿宋" w:hAnsi="仿宋" w:eastAsia="仿宋" w:cs="仿宋"/>
          <w:b/>
          <w:bCs/>
          <w:spacing w:val="-4"/>
          <w:sz w:val="24"/>
          <w:szCs w:val="24"/>
        </w:rPr>
        <w:t>履约保函</w:t>
      </w:r>
    </w:p>
    <w:p w14:paraId="0ADE0719">
      <w:pPr>
        <w:pStyle w:val="2"/>
        <w:spacing w:line="259" w:lineRule="auto"/>
      </w:pPr>
    </w:p>
    <w:p w14:paraId="596BC92B">
      <w:pPr>
        <w:pStyle w:val="2"/>
        <w:spacing w:line="259" w:lineRule="auto"/>
      </w:pPr>
    </w:p>
    <w:p w14:paraId="30B8CE80">
      <w:pPr>
        <w:tabs>
          <w:tab w:val="left" w:pos="1898"/>
        </w:tabs>
        <w:spacing w:before="78" w:line="216" w:lineRule="auto"/>
        <w:ind w:left="28"/>
        <w:rPr>
          <w:rFonts w:ascii="仿宋" w:hAnsi="仿宋" w:eastAsia="仿宋" w:cs="仿宋"/>
          <w:sz w:val="24"/>
          <w:szCs w:val="24"/>
        </w:rPr>
      </w:pPr>
      <w:r>
        <w:rPr>
          <w:rFonts w:ascii="仿宋" w:hAnsi="仿宋" w:eastAsia="仿宋" w:cs="仿宋"/>
          <w:sz w:val="24"/>
          <w:szCs w:val="24"/>
          <w:u w:val="single"/>
        </w:rPr>
        <w:tab/>
      </w:r>
      <w:r>
        <w:rPr>
          <w:rFonts w:ascii="仿宋" w:hAnsi="仿宋" w:eastAsia="仿宋" w:cs="仿宋"/>
          <w:spacing w:val="-8"/>
          <w:sz w:val="24"/>
          <w:szCs w:val="24"/>
        </w:rPr>
        <w:t>（发包人名称</w:t>
      </w:r>
      <w:r>
        <w:rPr>
          <w:rFonts w:ascii="仿宋" w:hAnsi="仿宋" w:eastAsia="仿宋" w:cs="仿宋"/>
          <w:spacing w:val="-4"/>
          <w:sz w:val="24"/>
          <w:szCs w:val="24"/>
        </w:rPr>
        <w:t>）：</w:t>
      </w:r>
    </w:p>
    <w:p w14:paraId="555BD0AE">
      <w:pPr>
        <w:spacing w:before="157" w:line="339" w:lineRule="auto"/>
        <w:ind w:left="41" w:right="28" w:firstLine="421"/>
        <w:jc w:val="both"/>
        <w:rPr>
          <w:rFonts w:ascii="仿宋" w:hAnsi="仿宋" w:eastAsia="仿宋" w:cs="仿宋"/>
          <w:sz w:val="24"/>
          <w:szCs w:val="24"/>
        </w:rPr>
      </w:pPr>
      <w:r>
        <w:rPr>
          <w:rFonts w:ascii="仿宋" w:hAnsi="仿宋" w:eastAsia="仿宋" w:cs="仿宋"/>
          <w:spacing w:val="1"/>
          <w:sz w:val="24"/>
          <w:szCs w:val="24"/>
        </w:rPr>
        <w:t>鉴于</w:t>
      </w:r>
      <w:r>
        <w:rPr>
          <w:rFonts w:ascii="仿宋" w:hAnsi="仿宋" w:eastAsia="仿宋" w:cs="仿宋"/>
          <w:spacing w:val="1"/>
          <w:sz w:val="24"/>
          <w:szCs w:val="24"/>
          <w:u w:val="single"/>
        </w:rPr>
        <w:t xml:space="preserve">        </w:t>
      </w:r>
      <w:r>
        <w:rPr>
          <w:rFonts w:ascii="仿宋" w:hAnsi="仿宋" w:eastAsia="仿宋" w:cs="仿宋"/>
          <w:spacing w:val="1"/>
          <w:sz w:val="24"/>
          <w:szCs w:val="24"/>
        </w:rPr>
        <w:t>（发包人名称，以下简称</w:t>
      </w:r>
      <w:r>
        <w:rPr>
          <w:rFonts w:ascii="Times New Roman" w:hAnsi="Times New Roman" w:eastAsia="Times New Roman" w:cs="Times New Roman"/>
          <w:sz w:val="24"/>
          <w:szCs w:val="24"/>
        </w:rPr>
        <w:t>“</w:t>
      </w:r>
      <w:r>
        <w:rPr>
          <w:rFonts w:ascii="仿宋" w:hAnsi="仿宋" w:eastAsia="仿宋" w:cs="仿宋"/>
          <w:sz w:val="24"/>
          <w:szCs w:val="24"/>
        </w:rPr>
        <w:t>发包人</w:t>
      </w:r>
      <w:r>
        <w:rPr>
          <w:rFonts w:ascii="Times New Roman" w:hAnsi="Times New Roman" w:eastAsia="Times New Roman" w:cs="Times New Roman"/>
          <w:sz w:val="24"/>
          <w:szCs w:val="24"/>
        </w:rPr>
        <w:t>”</w:t>
      </w:r>
      <w:r>
        <w:rPr>
          <w:rFonts w:ascii="仿宋" w:hAnsi="仿宋" w:eastAsia="仿宋" w:cs="仿宋"/>
          <w:sz w:val="24"/>
          <w:szCs w:val="24"/>
        </w:rPr>
        <w:t>）接受</w:t>
      </w:r>
      <w:r>
        <w:rPr>
          <w:rFonts w:ascii="仿宋" w:hAnsi="仿宋" w:eastAsia="仿宋" w:cs="仿宋"/>
          <w:spacing w:val="-30"/>
          <w:sz w:val="24"/>
          <w:szCs w:val="24"/>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（承包人名称，以</w:t>
      </w:r>
      <w:r>
        <w:rPr>
          <w:rFonts w:ascii="仿宋" w:hAnsi="仿宋" w:eastAsia="仿宋" w:cs="仿宋"/>
          <w:spacing w:val="-3"/>
          <w:sz w:val="24"/>
          <w:szCs w:val="24"/>
        </w:rPr>
        <w:t>下称</w:t>
      </w:r>
      <w:r>
        <w:rPr>
          <w:rFonts w:ascii="Times New Roman" w:hAnsi="Times New Roman" w:eastAsia="Times New Roman" w:cs="Times New Roman"/>
          <w:spacing w:val="-3"/>
          <w:sz w:val="24"/>
          <w:szCs w:val="24"/>
        </w:rPr>
        <w:t>“</w:t>
      </w:r>
      <w:r>
        <w:rPr>
          <w:rFonts w:ascii="仿宋" w:hAnsi="仿宋" w:eastAsia="仿宋" w:cs="仿宋"/>
          <w:spacing w:val="-3"/>
          <w:sz w:val="24"/>
          <w:szCs w:val="24"/>
        </w:rPr>
        <w:t>承包人</w:t>
      </w:r>
      <w:r>
        <w:rPr>
          <w:rFonts w:ascii="Times New Roman" w:hAnsi="Times New Roman" w:eastAsia="Times New Roman" w:cs="Times New Roman"/>
          <w:spacing w:val="-3"/>
          <w:sz w:val="24"/>
          <w:szCs w:val="24"/>
        </w:rPr>
        <w:t>”</w:t>
      </w:r>
      <w:r>
        <w:rPr>
          <w:rFonts w:ascii="仿宋" w:hAnsi="仿宋" w:eastAsia="仿宋" w:cs="仿宋"/>
          <w:spacing w:val="-3"/>
          <w:sz w:val="24"/>
          <w:szCs w:val="24"/>
        </w:rPr>
        <w:t>）于</w:t>
      </w:r>
      <w:r>
        <w:rPr>
          <w:rFonts w:ascii="仿宋" w:hAnsi="仿宋" w:eastAsia="仿宋" w:cs="仿宋"/>
          <w:spacing w:val="-101"/>
          <w:sz w:val="24"/>
          <w:szCs w:val="24"/>
        </w:rPr>
        <w:t xml:space="preserve"> </w:t>
      </w:r>
      <w:r>
        <w:rPr>
          <w:rFonts w:ascii="仿宋" w:hAnsi="仿宋" w:eastAsia="仿宋" w:cs="仿宋"/>
          <w:sz w:val="24"/>
          <w:szCs w:val="24"/>
          <w:u w:val="single"/>
        </w:rPr>
        <w:t xml:space="preserve">     </w:t>
      </w:r>
      <w:r>
        <w:rPr>
          <w:rFonts w:ascii="仿宋" w:hAnsi="仿宋" w:eastAsia="仿宋" w:cs="仿宋"/>
          <w:spacing w:val="-105"/>
          <w:sz w:val="24"/>
          <w:szCs w:val="24"/>
        </w:rPr>
        <w:t xml:space="preserve"> </w:t>
      </w:r>
      <w:r>
        <w:rPr>
          <w:rFonts w:ascii="仿宋" w:hAnsi="仿宋" w:eastAsia="仿宋" w:cs="仿宋"/>
          <w:spacing w:val="-3"/>
          <w:sz w:val="24"/>
          <w:szCs w:val="24"/>
        </w:rPr>
        <w:t>年</w:t>
      </w:r>
      <w:r>
        <w:rPr>
          <w:rFonts w:ascii="仿宋" w:hAnsi="仿宋" w:eastAsia="仿宋" w:cs="仿宋"/>
          <w:spacing w:val="20"/>
          <w:sz w:val="24"/>
          <w:szCs w:val="24"/>
          <w:u w:val="single"/>
        </w:rPr>
        <w:t xml:space="preserve">   </w:t>
      </w:r>
      <w:r>
        <w:rPr>
          <w:rFonts w:ascii="仿宋" w:hAnsi="仿宋" w:eastAsia="仿宋" w:cs="仿宋"/>
          <w:spacing w:val="-99"/>
          <w:sz w:val="24"/>
          <w:szCs w:val="24"/>
        </w:rPr>
        <w:t xml:space="preserve"> </w:t>
      </w:r>
      <w:r>
        <w:rPr>
          <w:rFonts w:ascii="仿宋" w:hAnsi="仿宋" w:eastAsia="仿宋" w:cs="仿宋"/>
          <w:spacing w:val="-3"/>
          <w:sz w:val="24"/>
          <w:szCs w:val="24"/>
        </w:rPr>
        <w:t>月 日递交的（项目名称）</w:t>
      </w:r>
      <w:r>
        <w:rPr>
          <w:rFonts w:ascii="仿宋" w:hAnsi="仿宋" w:eastAsia="仿宋" w:cs="仿宋"/>
          <w:spacing w:val="9"/>
          <w:sz w:val="24"/>
          <w:szCs w:val="24"/>
          <w:u w:val="single"/>
        </w:rPr>
        <w:t xml:space="preserve">       </w:t>
      </w:r>
      <w:r>
        <w:rPr>
          <w:rFonts w:ascii="仿宋" w:hAnsi="仿宋" w:eastAsia="仿宋" w:cs="仿宋"/>
          <w:spacing w:val="-3"/>
          <w:sz w:val="24"/>
          <w:szCs w:val="24"/>
        </w:rPr>
        <w:t>（标段名称）的</w:t>
      </w:r>
      <w:r>
        <w:rPr>
          <w:rFonts w:ascii="仿宋" w:hAnsi="仿宋" w:eastAsia="仿宋" w:cs="仿宋"/>
          <w:spacing w:val="-4"/>
          <w:sz w:val="24"/>
          <w:szCs w:val="24"/>
        </w:rPr>
        <w:t>投标</w:t>
      </w:r>
      <w:r>
        <w:rPr>
          <w:rFonts w:ascii="仿宋" w:hAnsi="仿宋" w:eastAsia="仿宋" w:cs="仿宋"/>
          <w:spacing w:val="2"/>
          <w:sz w:val="24"/>
          <w:szCs w:val="24"/>
        </w:rPr>
        <w:t>文件。我方愿意无条件地、不可撤销地就承包人</w:t>
      </w:r>
      <w:r>
        <w:rPr>
          <w:rFonts w:ascii="仿宋" w:hAnsi="仿宋" w:eastAsia="仿宋" w:cs="仿宋"/>
          <w:spacing w:val="1"/>
          <w:sz w:val="24"/>
          <w:szCs w:val="24"/>
        </w:rPr>
        <w:t>履行与你方订立的合同，向你方提供</w:t>
      </w:r>
      <w:r>
        <w:rPr>
          <w:rFonts w:ascii="仿宋" w:hAnsi="仿宋" w:eastAsia="仿宋" w:cs="仿宋"/>
          <w:spacing w:val="-14"/>
          <w:sz w:val="24"/>
          <w:szCs w:val="24"/>
        </w:rPr>
        <w:t>担保。</w:t>
      </w:r>
    </w:p>
    <w:p w14:paraId="7E7F2A40">
      <w:pPr>
        <w:spacing w:before="1" w:line="212" w:lineRule="auto"/>
        <w:ind w:left="472"/>
        <w:rPr>
          <w:rFonts w:ascii="Times New Roman" w:hAnsi="Times New Roman" w:eastAsia="Times New Roman" w:cs="Times New Roman"/>
          <w:sz w:val="16"/>
          <w:szCs w:val="16"/>
        </w:rPr>
      </w:pPr>
      <w:r>
        <w:rPr>
          <w:rFonts w:ascii="Times New Roman" w:hAnsi="Times New Roman" w:eastAsia="Times New Roman" w:cs="Times New Roman"/>
          <w:spacing w:val="-1"/>
          <w:sz w:val="19"/>
          <w:szCs w:val="19"/>
        </w:rPr>
        <w:t>1.</w:t>
      </w:r>
      <w:r>
        <w:rPr>
          <w:rFonts w:ascii="Times New Roman" w:hAnsi="Times New Roman" w:eastAsia="Times New Roman" w:cs="Times New Roman"/>
          <w:spacing w:val="12"/>
          <w:w w:val="101"/>
          <w:sz w:val="19"/>
          <w:szCs w:val="19"/>
        </w:rPr>
        <w:t xml:space="preserve">   </w:t>
      </w:r>
      <w:r>
        <w:rPr>
          <w:rFonts w:ascii="仿宋" w:hAnsi="仿宋" w:eastAsia="仿宋" w:cs="仿宋"/>
          <w:spacing w:val="-1"/>
          <w:sz w:val="24"/>
          <w:szCs w:val="24"/>
        </w:rPr>
        <w:t>担保金额人民币（大写）</w:t>
      </w:r>
      <w:r>
        <w:rPr>
          <w:rFonts w:ascii="仿宋" w:hAnsi="仿宋" w:eastAsia="仿宋" w:cs="仿宋"/>
          <w:spacing w:val="5"/>
          <w:sz w:val="24"/>
          <w:szCs w:val="24"/>
          <w:u w:val="single"/>
        </w:rPr>
        <w:t xml:space="preserve">            </w:t>
      </w:r>
      <w:r>
        <w:rPr>
          <w:rFonts w:ascii="仿宋" w:hAnsi="仿宋" w:eastAsia="仿宋" w:cs="仿宋"/>
          <w:spacing w:val="-95"/>
          <w:sz w:val="24"/>
          <w:szCs w:val="24"/>
        </w:rPr>
        <w:t xml:space="preserve"> </w:t>
      </w:r>
      <w:r>
        <w:rPr>
          <w:rFonts w:ascii="仿宋" w:hAnsi="仿宋" w:eastAsia="仿宋" w:cs="仿宋"/>
          <w:spacing w:val="-1"/>
          <w:sz w:val="24"/>
          <w:szCs w:val="24"/>
        </w:rPr>
        <w:t>元(</w:t>
      </w:r>
      <w:r>
        <w:rPr>
          <w:rFonts w:ascii="仿宋" w:hAnsi="仿宋" w:eastAsia="仿宋" w:cs="仿宋"/>
          <w:spacing w:val="-53"/>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u w:val="single"/>
        </w:rPr>
        <w:t xml:space="preserve">                                </w:t>
      </w:r>
      <w:r>
        <w:rPr>
          <w:rFonts w:ascii="Times New Roman" w:hAnsi="Times New Roman" w:eastAsia="Times New Roman" w:cs="Times New Roman"/>
          <w:spacing w:val="-1"/>
          <w:sz w:val="24"/>
          <w:szCs w:val="24"/>
        </w:rPr>
        <w:t xml:space="preserve"> </w:t>
      </w:r>
      <w:r>
        <w:rPr>
          <w:rFonts w:ascii="仿宋" w:hAnsi="仿宋" w:eastAsia="仿宋" w:cs="仿宋"/>
          <w:spacing w:val="-1"/>
          <w:sz w:val="24"/>
          <w:szCs w:val="24"/>
        </w:rPr>
        <w:t xml:space="preserve">) </w:t>
      </w:r>
      <w:r>
        <w:rPr>
          <w:rFonts w:ascii="Times New Roman" w:hAnsi="Times New Roman" w:eastAsia="Times New Roman" w:cs="Times New Roman"/>
          <w:spacing w:val="-1"/>
          <w:position w:val="-3"/>
          <w:sz w:val="16"/>
          <w:szCs w:val="16"/>
        </w:rPr>
        <w:t>o</w:t>
      </w:r>
    </w:p>
    <w:p w14:paraId="699E0D26">
      <w:pPr>
        <w:spacing w:before="164" w:line="278" w:lineRule="auto"/>
        <w:ind w:left="51" w:right="31" w:firstLine="401"/>
        <w:rPr>
          <w:rFonts w:ascii="仿宋" w:hAnsi="仿宋" w:eastAsia="仿宋" w:cs="仿宋"/>
          <w:sz w:val="24"/>
          <w:szCs w:val="24"/>
        </w:rPr>
      </w:pPr>
      <w:r>
        <w:rPr>
          <w:rFonts w:ascii="Times New Roman" w:hAnsi="Times New Roman" w:eastAsia="Times New Roman" w:cs="Times New Roman"/>
          <w:spacing w:val="2"/>
          <w:sz w:val="19"/>
          <w:szCs w:val="19"/>
        </w:rPr>
        <w:t>2.</w:t>
      </w:r>
      <w:r>
        <w:rPr>
          <w:rFonts w:ascii="Times New Roman" w:hAnsi="Times New Roman" w:eastAsia="Times New Roman" w:cs="Times New Roman"/>
          <w:spacing w:val="27"/>
          <w:sz w:val="19"/>
          <w:szCs w:val="19"/>
        </w:rPr>
        <w:t xml:space="preserve">  </w:t>
      </w:r>
      <w:r>
        <w:rPr>
          <w:rFonts w:ascii="仿宋" w:hAnsi="仿宋" w:eastAsia="仿宋" w:cs="仿宋"/>
          <w:spacing w:val="2"/>
          <w:sz w:val="24"/>
          <w:szCs w:val="24"/>
        </w:rPr>
        <w:t>担保有效期自发包人与承包人签订的合同生效之日起至发包人签发工程完工证</w:t>
      </w:r>
      <w:r>
        <w:rPr>
          <w:rFonts w:ascii="仿宋" w:hAnsi="仿宋" w:eastAsia="仿宋" w:cs="仿宋"/>
          <w:spacing w:val="-12"/>
          <w:sz w:val="24"/>
          <w:szCs w:val="24"/>
        </w:rPr>
        <w:t>书之日止。</w:t>
      </w:r>
    </w:p>
    <w:p w14:paraId="55F46920">
      <w:pPr>
        <w:spacing w:before="157" w:line="298" w:lineRule="auto"/>
        <w:ind w:left="42" w:right="26" w:firstLine="414"/>
        <w:rPr>
          <w:rFonts w:ascii="仿宋" w:hAnsi="仿宋" w:eastAsia="仿宋" w:cs="仿宋"/>
          <w:sz w:val="24"/>
          <w:szCs w:val="24"/>
        </w:rPr>
      </w:pPr>
      <w:r>
        <w:rPr>
          <w:rFonts w:ascii="Times New Roman" w:hAnsi="Times New Roman" w:eastAsia="Times New Roman" w:cs="Times New Roman"/>
          <w:spacing w:val="2"/>
          <w:sz w:val="19"/>
          <w:szCs w:val="19"/>
        </w:rPr>
        <w:t xml:space="preserve">3.   </w:t>
      </w:r>
      <w:r>
        <w:rPr>
          <w:rFonts w:ascii="仿宋" w:hAnsi="仿宋" w:eastAsia="仿宋" w:cs="仿宋"/>
          <w:spacing w:val="2"/>
          <w:sz w:val="24"/>
          <w:szCs w:val="24"/>
        </w:rPr>
        <w:t>在本担保有效期内，因承包人违反合同约定的义务给你方造成经济损失时，我</w:t>
      </w:r>
      <w:r>
        <w:rPr>
          <w:rFonts w:ascii="仿宋" w:hAnsi="仿宋" w:eastAsia="仿宋" w:cs="仿宋"/>
          <w:spacing w:val="-1"/>
          <w:sz w:val="24"/>
          <w:szCs w:val="24"/>
        </w:rPr>
        <w:t xml:space="preserve">方在收到你方以书面形式提出的在担保金额内的赔偿要求后，无条件地在 </w:t>
      </w:r>
      <w:r>
        <w:rPr>
          <w:rFonts w:ascii="Times New Roman" w:hAnsi="Times New Roman" w:eastAsia="Times New Roman" w:cs="Times New Roman"/>
          <w:spacing w:val="-2"/>
          <w:sz w:val="24"/>
          <w:szCs w:val="24"/>
        </w:rPr>
        <w:t>7</w:t>
      </w:r>
      <w:r>
        <w:rPr>
          <w:rFonts w:ascii="Times New Roman" w:hAnsi="Times New Roman" w:eastAsia="Times New Roman" w:cs="Times New Roman"/>
          <w:spacing w:val="40"/>
          <w:w w:val="101"/>
          <w:sz w:val="24"/>
          <w:szCs w:val="24"/>
        </w:rPr>
        <w:t xml:space="preserve"> </w:t>
      </w:r>
      <w:r>
        <w:rPr>
          <w:rFonts w:ascii="仿宋" w:hAnsi="仿宋" w:eastAsia="仿宋" w:cs="仿宋"/>
          <w:spacing w:val="-2"/>
          <w:sz w:val="24"/>
          <w:szCs w:val="24"/>
        </w:rPr>
        <w:t>天内予以</w:t>
      </w:r>
      <w:r>
        <w:rPr>
          <w:rFonts w:ascii="仿宋" w:hAnsi="仿宋" w:eastAsia="仿宋" w:cs="仿宋"/>
          <w:spacing w:val="-14"/>
          <w:sz w:val="24"/>
          <w:szCs w:val="24"/>
        </w:rPr>
        <w:t>支付。</w:t>
      </w:r>
    </w:p>
    <w:p w14:paraId="48F6B760">
      <w:pPr>
        <w:spacing w:before="157" w:line="278" w:lineRule="auto"/>
        <w:ind w:left="41" w:right="28" w:firstLine="410"/>
        <w:rPr>
          <w:rFonts w:ascii="仿宋" w:hAnsi="仿宋" w:eastAsia="仿宋" w:cs="仿宋"/>
          <w:sz w:val="24"/>
          <w:szCs w:val="24"/>
        </w:rPr>
      </w:pPr>
      <w:r>
        <w:rPr>
          <w:rFonts w:ascii="Times New Roman" w:hAnsi="Times New Roman" w:eastAsia="Times New Roman" w:cs="Times New Roman"/>
          <w:spacing w:val="2"/>
          <w:sz w:val="19"/>
          <w:szCs w:val="19"/>
        </w:rPr>
        <w:t xml:space="preserve">4.   </w:t>
      </w:r>
      <w:r>
        <w:rPr>
          <w:rFonts w:ascii="仿宋" w:hAnsi="仿宋" w:eastAsia="仿宋" w:cs="仿宋"/>
          <w:spacing w:val="2"/>
          <w:sz w:val="24"/>
          <w:szCs w:val="24"/>
        </w:rPr>
        <w:t xml:space="preserve">发包人和承包人按《通用合同条款》第 </w:t>
      </w:r>
      <w:r>
        <w:rPr>
          <w:rFonts w:ascii="Times New Roman" w:hAnsi="Times New Roman" w:eastAsia="Times New Roman" w:cs="Times New Roman"/>
          <w:spacing w:val="2"/>
          <w:sz w:val="24"/>
          <w:szCs w:val="24"/>
        </w:rPr>
        <w:t xml:space="preserve">15  </w:t>
      </w:r>
      <w:r>
        <w:rPr>
          <w:rFonts w:ascii="仿宋" w:hAnsi="仿宋" w:eastAsia="仿宋" w:cs="仿宋"/>
          <w:spacing w:val="2"/>
          <w:sz w:val="24"/>
          <w:szCs w:val="24"/>
        </w:rPr>
        <w:t>条变更合同时，我方承担本担</w:t>
      </w:r>
      <w:r>
        <w:rPr>
          <w:rFonts w:ascii="仿宋" w:hAnsi="仿宋" w:eastAsia="仿宋" w:cs="仿宋"/>
          <w:spacing w:val="1"/>
          <w:sz w:val="24"/>
          <w:szCs w:val="24"/>
        </w:rPr>
        <w:t>保规</w:t>
      </w:r>
      <w:r>
        <w:rPr>
          <w:rFonts w:ascii="仿宋" w:hAnsi="仿宋" w:eastAsia="仿宋" w:cs="仿宋"/>
          <w:spacing w:val="-8"/>
          <w:sz w:val="24"/>
          <w:szCs w:val="24"/>
        </w:rPr>
        <w:t>定的义务不变。</w:t>
      </w:r>
    </w:p>
    <w:p w14:paraId="1BAF2103">
      <w:pPr>
        <w:pStyle w:val="2"/>
        <w:spacing w:line="258" w:lineRule="auto"/>
      </w:pPr>
    </w:p>
    <w:p w14:paraId="0AE3B6C9">
      <w:pPr>
        <w:pStyle w:val="2"/>
        <w:spacing w:line="258" w:lineRule="auto"/>
      </w:pPr>
    </w:p>
    <w:p w14:paraId="24573070">
      <w:pPr>
        <w:spacing w:before="78" w:line="216" w:lineRule="auto"/>
        <w:ind w:right="28"/>
        <w:jc w:val="right"/>
        <w:rPr>
          <w:rFonts w:ascii="仿宋" w:hAnsi="仿宋" w:eastAsia="仿宋" w:cs="仿宋"/>
          <w:sz w:val="24"/>
          <w:szCs w:val="24"/>
        </w:rPr>
      </w:pPr>
      <w:r>
        <w:rPr>
          <w:rFonts w:ascii="仿宋" w:hAnsi="仿宋" w:eastAsia="仿宋" w:cs="仿宋"/>
          <w:spacing w:val="-2"/>
          <w:sz w:val="24"/>
          <w:szCs w:val="24"/>
        </w:rPr>
        <w:t>担 保</w:t>
      </w:r>
      <w:r>
        <w:rPr>
          <w:rFonts w:ascii="仿宋" w:hAnsi="仿宋" w:eastAsia="仿宋" w:cs="仿宋"/>
          <w:spacing w:val="-49"/>
          <w:sz w:val="24"/>
          <w:szCs w:val="24"/>
        </w:rPr>
        <w:t xml:space="preserve"> </w:t>
      </w:r>
      <w:r>
        <w:rPr>
          <w:rFonts w:ascii="仿宋" w:hAnsi="仿宋" w:eastAsia="仿宋" w:cs="仿宋"/>
          <w:spacing w:val="-2"/>
          <w:sz w:val="24"/>
          <w:szCs w:val="24"/>
        </w:rPr>
        <w:t>人</w:t>
      </w:r>
      <w:r>
        <w:rPr>
          <w:rFonts w:ascii="仿宋" w:hAnsi="仿宋" w:eastAsia="仿宋" w:cs="仿宋"/>
          <w:spacing w:val="-3"/>
          <w:sz w:val="24"/>
          <w:szCs w:val="24"/>
        </w:rPr>
        <w:t>：</w:t>
      </w:r>
      <w:r>
        <w:rPr>
          <w:rFonts w:ascii="仿宋" w:hAnsi="仿宋" w:eastAsia="仿宋" w:cs="仿宋"/>
          <w:sz w:val="24"/>
          <w:szCs w:val="24"/>
          <w:u w:val="single"/>
        </w:rPr>
        <w:t xml:space="preserve">                       </w:t>
      </w:r>
      <w:r>
        <w:rPr>
          <w:rFonts w:ascii="仿宋" w:hAnsi="仿宋" w:eastAsia="仿宋" w:cs="仿宋"/>
          <w:spacing w:val="-3"/>
          <w:sz w:val="24"/>
          <w:szCs w:val="24"/>
        </w:rPr>
        <w:t>（</w:t>
      </w:r>
      <w:r>
        <w:rPr>
          <w:rFonts w:ascii="仿宋" w:hAnsi="仿宋" w:eastAsia="仿宋" w:cs="仿宋"/>
          <w:spacing w:val="-2"/>
          <w:sz w:val="24"/>
          <w:szCs w:val="24"/>
        </w:rPr>
        <w:t>盖单位章）</w:t>
      </w:r>
    </w:p>
    <w:p w14:paraId="4FF9068B">
      <w:pPr>
        <w:spacing w:before="159" w:line="218" w:lineRule="auto"/>
        <w:ind w:right="28"/>
        <w:jc w:val="right"/>
        <w:rPr>
          <w:rFonts w:ascii="仿宋" w:hAnsi="仿宋" w:eastAsia="仿宋" w:cs="仿宋"/>
          <w:sz w:val="24"/>
          <w:szCs w:val="24"/>
        </w:rPr>
      </w:pPr>
      <w:r>
        <w:rPr>
          <w:rFonts w:ascii="仿宋" w:hAnsi="仿宋" w:eastAsia="仿宋" w:cs="仿宋"/>
          <w:spacing w:val="-1"/>
          <w:sz w:val="24"/>
          <w:szCs w:val="24"/>
        </w:rPr>
        <w:t>定代表人（或委托代理人</w:t>
      </w:r>
      <w:r>
        <w:rPr>
          <w:rFonts w:ascii="仿宋" w:hAnsi="仿宋" w:eastAsia="仿宋" w:cs="仿宋"/>
          <w:sz w:val="24"/>
          <w:szCs w:val="24"/>
        </w:rPr>
        <w:t>）：</w:t>
      </w:r>
      <w:r>
        <w:rPr>
          <w:rFonts w:ascii="仿宋" w:hAnsi="仿宋" w:eastAsia="仿宋" w:cs="仿宋"/>
          <w:sz w:val="24"/>
          <w:szCs w:val="24"/>
          <w:u w:val="single"/>
        </w:rPr>
        <w:t xml:space="preserve">               </w:t>
      </w:r>
      <w:r>
        <w:rPr>
          <w:rFonts w:ascii="仿宋" w:hAnsi="仿宋" w:eastAsia="仿宋" w:cs="仿宋"/>
          <w:sz w:val="24"/>
          <w:szCs w:val="24"/>
        </w:rPr>
        <w:t>（</w:t>
      </w:r>
      <w:r>
        <w:rPr>
          <w:rFonts w:ascii="仿宋" w:hAnsi="仿宋" w:eastAsia="仿宋" w:cs="仿宋"/>
          <w:spacing w:val="-1"/>
          <w:sz w:val="24"/>
          <w:szCs w:val="24"/>
        </w:rPr>
        <w:t>签字）</w:t>
      </w:r>
    </w:p>
    <w:p w14:paraId="490D90A1">
      <w:pPr>
        <w:spacing w:before="155" w:line="227" w:lineRule="auto"/>
        <w:ind w:left="6888"/>
        <w:rPr>
          <w:rFonts w:ascii="仿宋" w:hAnsi="仿宋" w:eastAsia="仿宋" w:cs="仿宋"/>
          <w:sz w:val="24"/>
          <w:szCs w:val="24"/>
        </w:rPr>
      </w:pPr>
      <w:r>
        <w:rPr>
          <w:rFonts w:ascii="仿宋" w:hAnsi="仿宋" w:eastAsia="仿宋" w:cs="仿宋"/>
          <w:spacing w:val="-8"/>
          <w:sz w:val="24"/>
          <w:szCs w:val="24"/>
        </w:rPr>
        <w:t>地</w:t>
      </w:r>
      <w:r>
        <w:rPr>
          <w:rFonts w:ascii="仿宋" w:hAnsi="仿宋" w:eastAsia="仿宋" w:cs="仿宋"/>
          <w:spacing w:val="25"/>
          <w:sz w:val="24"/>
          <w:szCs w:val="24"/>
        </w:rPr>
        <w:t xml:space="preserve">   </w:t>
      </w:r>
      <w:r>
        <w:rPr>
          <w:rFonts w:ascii="仿宋" w:hAnsi="仿宋" w:eastAsia="仿宋" w:cs="仿宋"/>
          <w:spacing w:val="-8"/>
          <w:sz w:val="24"/>
          <w:szCs w:val="24"/>
        </w:rPr>
        <w:t>址：</w:t>
      </w:r>
      <w:r>
        <w:rPr>
          <w:rFonts w:ascii="仿宋" w:hAnsi="仿宋" w:eastAsia="仿宋" w:cs="仿宋"/>
          <w:sz w:val="24"/>
          <w:szCs w:val="24"/>
          <w:u w:val="single"/>
        </w:rPr>
        <w:t xml:space="preserve">         </w:t>
      </w:r>
    </w:p>
    <w:p w14:paraId="54FB042D">
      <w:pPr>
        <w:spacing w:before="147" w:line="217" w:lineRule="auto"/>
        <w:ind w:left="7800"/>
        <w:rPr>
          <w:rFonts w:ascii="仿宋" w:hAnsi="仿宋" w:eastAsia="仿宋" w:cs="仿宋"/>
          <w:sz w:val="24"/>
          <w:szCs w:val="24"/>
        </w:rPr>
      </w:pPr>
      <w:r>
        <w:rPr>
          <w:rFonts w:ascii="仿宋" w:hAnsi="仿宋" w:eastAsia="仿宋" w:cs="仿宋"/>
          <w:spacing w:val="-14"/>
          <w:sz w:val="24"/>
          <w:szCs w:val="24"/>
        </w:rPr>
        <w:t>邮政编码：</w:t>
      </w:r>
    </w:p>
    <w:p w14:paraId="7C321190">
      <w:pPr>
        <w:spacing w:before="157" w:line="218" w:lineRule="auto"/>
        <w:ind w:left="7818"/>
        <w:rPr>
          <w:rFonts w:ascii="仿宋" w:hAnsi="仿宋" w:eastAsia="仿宋" w:cs="仿宋"/>
          <w:sz w:val="24"/>
          <w:szCs w:val="24"/>
        </w:rPr>
      </w:pPr>
      <w:r>
        <w:rPr>
          <w:rFonts w:ascii="仿宋" w:hAnsi="仿宋" w:eastAsia="仿宋" w:cs="仿宋"/>
          <w:spacing w:val="-25"/>
          <w:sz w:val="24"/>
          <w:szCs w:val="24"/>
        </w:rPr>
        <w:t>电</w:t>
      </w:r>
      <w:r>
        <w:rPr>
          <w:rFonts w:ascii="仿宋" w:hAnsi="仿宋" w:eastAsia="仿宋" w:cs="仿宋"/>
          <w:spacing w:val="2"/>
          <w:sz w:val="24"/>
          <w:szCs w:val="24"/>
        </w:rPr>
        <w:t xml:space="preserve">    </w:t>
      </w:r>
      <w:r>
        <w:rPr>
          <w:rFonts w:ascii="仿宋" w:hAnsi="仿宋" w:eastAsia="仿宋" w:cs="仿宋"/>
          <w:spacing w:val="-25"/>
          <w:sz w:val="24"/>
          <w:szCs w:val="24"/>
        </w:rPr>
        <w:t>话：</w:t>
      </w:r>
    </w:p>
    <w:p w14:paraId="7E0A714A">
      <w:pPr>
        <w:spacing w:before="156" w:line="218" w:lineRule="auto"/>
        <w:ind w:left="7784"/>
        <w:rPr>
          <w:rFonts w:ascii="仿宋" w:hAnsi="仿宋" w:eastAsia="仿宋" w:cs="仿宋"/>
          <w:sz w:val="24"/>
          <w:szCs w:val="24"/>
        </w:rPr>
      </w:pPr>
      <w:r>
        <w:rPr>
          <w:rFonts w:ascii="仿宋" w:hAnsi="仿宋" w:eastAsia="仿宋" w:cs="仿宋"/>
          <w:spacing w:val="-15"/>
          <w:sz w:val="24"/>
          <w:szCs w:val="24"/>
        </w:rPr>
        <w:t>传</w:t>
      </w:r>
      <w:r>
        <w:rPr>
          <w:rFonts w:ascii="仿宋" w:hAnsi="仿宋" w:eastAsia="仿宋" w:cs="仿宋"/>
          <w:spacing w:val="4"/>
          <w:sz w:val="24"/>
          <w:szCs w:val="24"/>
        </w:rPr>
        <w:t xml:space="preserve">    </w:t>
      </w:r>
      <w:r>
        <w:rPr>
          <w:rFonts w:ascii="仿宋" w:hAnsi="仿宋" w:eastAsia="仿宋" w:cs="仿宋"/>
          <w:spacing w:val="-15"/>
          <w:sz w:val="24"/>
          <w:szCs w:val="24"/>
        </w:rPr>
        <w:t>真：</w:t>
      </w:r>
    </w:p>
    <w:p w14:paraId="2F34AF58">
      <w:pPr>
        <w:tabs>
          <w:tab w:val="left" w:pos="7000"/>
        </w:tabs>
        <w:spacing w:before="159" w:line="217" w:lineRule="auto"/>
        <w:ind w:left="6580"/>
        <w:rPr>
          <w:rFonts w:ascii="仿宋" w:hAnsi="仿宋" w:eastAsia="仿宋" w:cs="仿宋"/>
          <w:sz w:val="24"/>
          <w:szCs w:val="24"/>
        </w:rPr>
      </w:pPr>
      <w:r>
        <w:rPr>
          <w:rFonts w:ascii="仿宋" w:hAnsi="仿宋" w:eastAsia="仿宋" w:cs="仿宋"/>
          <w:sz w:val="24"/>
          <w:szCs w:val="24"/>
          <w:u w:val="single"/>
        </w:rPr>
        <w:tab/>
      </w:r>
      <w:r>
        <w:rPr>
          <w:rFonts w:ascii="仿宋" w:hAnsi="仿宋" w:eastAsia="仿宋" w:cs="仿宋"/>
          <w:spacing w:val="-107"/>
          <w:sz w:val="24"/>
          <w:szCs w:val="24"/>
        </w:rPr>
        <w:t xml:space="preserve"> </w:t>
      </w:r>
      <w:r>
        <w:rPr>
          <w:rFonts w:ascii="仿宋" w:hAnsi="仿宋" w:eastAsia="仿宋" w:cs="仿宋"/>
          <w:spacing w:val="-30"/>
          <w:sz w:val="24"/>
          <w:szCs w:val="24"/>
        </w:rPr>
        <w:t>年</w:t>
      </w:r>
      <w:r>
        <w:rPr>
          <w:rFonts w:ascii="仿宋" w:hAnsi="仿宋" w:eastAsia="仿宋" w:cs="仿宋"/>
          <w:spacing w:val="20"/>
          <w:sz w:val="24"/>
          <w:szCs w:val="24"/>
          <w:u w:val="single"/>
        </w:rPr>
        <w:t xml:space="preserve">   </w:t>
      </w:r>
      <w:r>
        <w:rPr>
          <w:rFonts w:ascii="仿宋" w:hAnsi="仿宋" w:eastAsia="仿宋" w:cs="仿宋"/>
          <w:spacing w:val="-98"/>
          <w:sz w:val="24"/>
          <w:szCs w:val="24"/>
        </w:rPr>
        <w:t xml:space="preserve"> </w:t>
      </w:r>
      <w:r>
        <w:rPr>
          <w:rFonts w:ascii="仿宋" w:hAnsi="仿宋" w:eastAsia="仿宋" w:cs="仿宋"/>
          <w:spacing w:val="-30"/>
          <w:sz w:val="24"/>
          <w:szCs w:val="24"/>
        </w:rPr>
        <w:t>月</w:t>
      </w:r>
      <w:r>
        <w:rPr>
          <w:rFonts w:ascii="仿宋" w:hAnsi="仿宋" w:eastAsia="仿宋" w:cs="仿宋"/>
          <w:sz w:val="24"/>
          <w:szCs w:val="24"/>
          <w:u w:val="single"/>
        </w:rPr>
        <w:t xml:space="preserve">       </w:t>
      </w:r>
      <w:r>
        <w:rPr>
          <w:rFonts w:ascii="仿宋" w:hAnsi="仿宋" w:eastAsia="仿宋" w:cs="仿宋"/>
          <w:spacing w:val="-66"/>
          <w:sz w:val="24"/>
          <w:szCs w:val="24"/>
        </w:rPr>
        <w:t xml:space="preserve"> </w:t>
      </w:r>
      <w:r>
        <w:rPr>
          <w:rFonts w:ascii="仿宋" w:hAnsi="仿宋" w:eastAsia="仿宋" w:cs="仿宋"/>
          <w:spacing w:val="-30"/>
          <w:sz w:val="24"/>
          <w:szCs w:val="24"/>
        </w:rPr>
        <w:t>日</w:t>
      </w:r>
    </w:p>
    <w:p w14:paraId="69DB8AA5">
      <w:pPr>
        <w:spacing w:before="46" w:line="225" w:lineRule="auto"/>
        <w:ind w:left="43"/>
        <w:rPr>
          <w:rFonts w:ascii="仿宋" w:hAnsi="仿宋" w:eastAsia="仿宋" w:cs="仿宋"/>
          <w:sz w:val="24"/>
          <w:szCs w:val="24"/>
        </w:rPr>
      </w:pPr>
      <w:r>
        <w:rPr>
          <w:rFonts w:ascii="仿宋" w:hAnsi="仿宋" w:eastAsia="仿宋" w:cs="仿宋"/>
          <w:spacing w:val="-20"/>
          <w:sz w:val="24"/>
          <w:szCs w:val="24"/>
        </w:rPr>
        <w:t>注：</w:t>
      </w:r>
    </w:p>
    <w:p w14:paraId="57F6395B">
      <w:pPr>
        <w:spacing w:before="259" w:line="216" w:lineRule="auto"/>
        <w:ind w:left="472"/>
        <w:rPr>
          <w:rFonts w:ascii="仿宋" w:hAnsi="仿宋" w:eastAsia="仿宋" w:cs="仿宋"/>
          <w:sz w:val="24"/>
          <w:szCs w:val="24"/>
        </w:rPr>
      </w:pPr>
      <w:r>
        <w:rPr>
          <w:rFonts w:ascii="Times New Roman" w:hAnsi="Times New Roman" w:eastAsia="Times New Roman" w:cs="Times New Roman"/>
          <w:spacing w:val="-2"/>
          <w:sz w:val="19"/>
          <w:szCs w:val="19"/>
        </w:rPr>
        <w:t xml:space="preserve">1.   </w:t>
      </w:r>
      <w:r>
        <w:rPr>
          <w:rFonts w:ascii="仿宋" w:hAnsi="仿宋" w:eastAsia="仿宋" w:cs="仿宋"/>
          <w:spacing w:val="-2"/>
          <w:sz w:val="24"/>
          <w:szCs w:val="24"/>
        </w:rPr>
        <w:t>担保人必须是投标人单位基本账户的开户银行。</w:t>
      </w:r>
    </w:p>
    <w:p w14:paraId="658B37AA">
      <w:pPr>
        <w:spacing w:before="73" w:line="217" w:lineRule="auto"/>
        <w:ind w:left="452"/>
        <w:rPr>
          <w:rFonts w:ascii="仿宋" w:hAnsi="仿宋" w:eastAsia="仿宋" w:cs="仿宋"/>
          <w:sz w:val="24"/>
          <w:szCs w:val="24"/>
        </w:rPr>
      </w:pPr>
      <w:r>
        <w:rPr>
          <w:rFonts w:ascii="Times New Roman" w:hAnsi="Times New Roman" w:eastAsia="Times New Roman" w:cs="Times New Roman"/>
          <w:spacing w:val="-3"/>
          <w:sz w:val="19"/>
          <w:szCs w:val="19"/>
        </w:rPr>
        <w:t xml:space="preserve">2.    </w:t>
      </w:r>
      <w:r>
        <w:rPr>
          <w:rFonts w:ascii="仿宋" w:hAnsi="仿宋" w:eastAsia="仿宋" w:cs="仿宋"/>
          <w:spacing w:val="-3"/>
          <w:sz w:val="24"/>
          <w:szCs w:val="24"/>
        </w:rPr>
        <w:t>委托代理人应附授权委托书。</w:t>
      </w:r>
    </w:p>
    <w:p w14:paraId="6F59F657">
      <w:pPr>
        <w:spacing w:line="217" w:lineRule="auto"/>
        <w:rPr>
          <w:rFonts w:ascii="仿宋" w:hAnsi="仿宋" w:eastAsia="仿宋" w:cs="仿宋"/>
          <w:sz w:val="24"/>
          <w:szCs w:val="24"/>
        </w:rPr>
        <w:sectPr>
          <w:footerReference r:id="rId51" w:type="default"/>
          <w:pgSz w:w="11900" w:h="16832"/>
          <w:pgMar w:top="1135" w:right="1444" w:bottom="1057" w:left="1444" w:header="822" w:footer="797" w:gutter="0"/>
          <w:cols w:space="720" w:num="1"/>
        </w:sectPr>
      </w:pPr>
    </w:p>
    <w:p w14:paraId="5517BCB7">
      <w:pPr>
        <w:pStyle w:val="2"/>
        <w:spacing w:line="419" w:lineRule="auto"/>
      </w:pPr>
    </w:p>
    <w:p w14:paraId="44D84FA4">
      <w:pPr>
        <w:spacing w:before="78" w:line="216" w:lineRule="auto"/>
        <w:ind w:left="72"/>
        <w:outlineLvl w:val="2"/>
        <w:rPr>
          <w:rFonts w:ascii="仿宋" w:hAnsi="仿宋" w:eastAsia="仿宋" w:cs="仿宋"/>
          <w:sz w:val="24"/>
          <w:szCs w:val="24"/>
        </w:rPr>
      </w:pPr>
      <w:r>
        <w:rPr>
          <w:rFonts w:ascii="仿宋" w:hAnsi="仿宋" w:eastAsia="仿宋" w:cs="仿宋"/>
          <w:spacing w:val="-3"/>
          <w:sz w:val="24"/>
          <w:szCs w:val="24"/>
        </w:rPr>
        <w:t>附件三：预付款担保函</w:t>
      </w:r>
    </w:p>
    <w:p w14:paraId="3A10077C">
      <w:pPr>
        <w:spacing w:before="158" w:line="216" w:lineRule="auto"/>
        <w:ind w:left="3817"/>
        <w:rPr>
          <w:rFonts w:ascii="仿宋" w:hAnsi="仿宋" w:eastAsia="仿宋" w:cs="仿宋"/>
          <w:sz w:val="24"/>
          <w:szCs w:val="24"/>
        </w:rPr>
      </w:pPr>
      <w:r>
        <w:rPr>
          <w:rFonts w:ascii="仿宋" w:hAnsi="仿宋" w:eastAsia="仿宋" w:cs="仿宋"/>
          <w:b/>
          <w:bCs/>
          <w:spacing w:val="-5"/>
          <w:sz w:val="24"/>
          <w:szCs w:val="24"/>
        </w:rPr>
        <w:t>预付款担保函</w:t>
      </w:r>
    </w:p>
    <w:p w14:paraId="3290EB95">
      <w:pPr>
        <w:pStyle w:val="2"/>
        <w:spacing w:line="259" w:lineRule="auto"/>
      </w:pPr>
    </w:p>
    <w:p w14:paraId="42E13B44">
      <w:pPr>
        <w:pStyle w:val="2"/>
        <w:spacing w:line="259" w:lineRule="auto"/>
      </w:pPr>
    </w:p>
    <w:p w14:paraId="02E136B0">
      <w:pPr>
        <w:tabs>
          <w:tab w:val="left" w:pos="1913"/>
        </w:tabs>
        <w:spacing w:before="78" w:line="216" w:lineRule="auto"/>
        <w:ind w:left="45"/>
        <w:rPr>
          <w:rFonts w:ascii="仿宋" w:hAnsi="仿宋" w:eastAsia="仿宋" w:cs="仿宋"/>
          <w:sz w:val="24"/>
          <w:szCs w:val="24"/>
        </w:rPr>
      </w:pPr>
      <w:r>
        <w:rPr>
          <w:rFonts w:ascii="仿宋" w:hAnsi="仿宋" w:eastAsia="仿宋" w:cs="仿宋"/>
          <w:sz w:val="24"/>
          <w:szCs w:val="24"/>
          <w:u w:val="single"/>
        </w:rPr>
        <w:tab/>
      </w:r>
      <w:r>
        <w:rPr>
          <w:rFonts w:ascii="仿宋" w:hAnsi="仿宋" w:eastAsia="仿宋" w:cs="仿宋"/>
          <w:spacing w:val="-8"/>
          <w:sz w:val="24"/>
          <w:szCs w:val="24"/>
        </w:rPr>
        <w:t>（发包人名称</w:t>
      </w:r>
      <w:r>
        <w:rPr>
          <w:rFonts w:ascii="仿宋" w:hAnsi="仿宋" w:eastAsia="仿宋" w:cs="仿宋"/>
          <w:spacing w:val="-4"/>
          <w:sz w:val="24"/>
          <w:szCs w:val="24"/>
        </w:rPr>
        <w:t>）：</w:t>
      </w:r>
    </w:p>
    <w:p w14:paraId="40666DFE">
      <w:pPr>
        <w:spacing w:before="160" w:line="338" w:lineRule="auto"/>
        <w:ind w:right="28" w:firstLine="471"/>
        <w:jc w:val="both"/>
        <w:rPr>
          <w:rFonts w:ascii="仿宋" w:hAnsi="仿宋" w:eastAsia="仿宋" w:cs="仿宋"/>
          <w:sz w:val="24"/>
          <w:szCs w:val="24"/>
        </w:rPr>
      </w:pPr>
      <w:r>
        <w:rPr>
          <w:rFonts w:ascii="仿宋" w:hAnsi="仿宋" w:eastAsia="仿宋" w:cs="仿宋"/>
          <w:spacing w:val="2"/>
          <w:sz w:val="24"/>
          <w:szCs w:val="24"/>
        </w:rPr>
        <w:t>根据</w:t>
      </w:r>
      <w:r>
        <w:rPr>
          <w:rFonts w:ascii="仿宋" w:hAnsi="仿宋" w:eastAsia="仿宋" w:cs="仿宋"/>
          <w:spacing w:val="2"/>
          <w:sz w:val="24"/>
          <w:szCs w:val="24"/>
          <w:u w:val="single"/>
        </w:rPr>
        <w:t xml:space="preserve">        </w:t>
      </w:r>
      <w:r>
        <w:rPr>
          <w:rFonts w:ascii="仿宋" w:hAnsi="仿宋" w:eastAsia="仿宋" w:cs="仿宋"/>
          <w:spacing w:val="2"/>
          <w:sz w:val="24"/>
          <w:szCs w:val="24"/>
        </w:rPr>
        <w:t>（承包人名称，以下称</w:t>
      </w:r>
      <w:r>
        <w:rPr>
          <w:rFonts w:ascii="Times New Roman" w:hAnsi="Times New Roman" w:eastAsia="Times New Roman" w:cs="Times New Roman"/>
          <w:spacing w:val="2"/>
          <w:sz w:val="24"/>
          <w:szCs w:val="24"/>
        </w:rPr>
        <w:t>“</w:t>
      </w:r>
      <w:r>
        <w:rPr>
          <w:rFonts w:ascii="仿宋" w:hAnsi="仿宋" w:eastAsia="仿宋" w:cs="仿宋"/>
          <w:spacing w:val="2"/>
          <w:sz w:val="24"/>
          <w:szCs w:val="24"/>
        </w:rPr>
        <w:t>承</w:t>
      </w:r>
      <w:r>
        <w:rPr>
          <w:rFonts w:ascii="仿宋" w:hAnsi="仿宋" w:eastAsia="仿宋" w:cs="仿宋"/>
          <w:spacing w:val="1"/>
          <w:sz w:val="24"/>
          <w:szCs w:val="24"/>
        </w:rPr>
        <w:t>包人</w:t>
      </w:r>
      <w:r>
        <w:rPr>
          <w:rFonts w:ascii="Times New Roman" w:hAnsi="Times New Roman" w:eastAsia="Times New Roman" w:cs="Times New Roman"/>
          <w:spacing w:val="1"/>
          <w:sz w:val="24"/>
          <w:szCs w:val="24"/>
        </w:rPr>
        <w:t>”</w:t>
      </w:r>
      <w:r>
        <w:rPr>
          <w:rFonts w:ascii="仿宋" w:hAnsi="仿宋" w:eastAsia="仿宋" w:cs="仿宋"/>
          <w:spacing w:val="1"/>
          <w:sz w:val="24"/>
          <w:szCs w:val="24"/>
        </w:rPr>
        <w:t>）与</w:t>
      </w:r>
      <w:r>
        <w:rPr>
          <w:rFonts w:ascii="仿宋" w:hAnsi="仿宋" w:eastAsia="仿宋" w:cs="仿宋"/>
          <w:spacing w:val="-73"/>
          <w:sz w:val="24"/>
          <w:szCs w:val="24"/>
        </w:rPr>
        <w:t xml:space="preserve"> </w:t>
      </w:r>
      <w:r>
        <w:rPr>
          <w:rFonts w:ascii="仿宋" w:hAnsi="仿宋" w:eastAsia="仿宋" w:cs="仿宋"/>
          <w:sz w:val="24"/>
          <w:szCs w:val="24"/>
          <w:u w:val="single"/>
        </w:rPr>
        <w:t xml:space="preserve">    </w:t>
      </w:r>
      <w:r>
        <w:rPr>
          <w:rFonts w:ascii="仿宋" w:hAnsi="仿宋" w:eastAsia="仿宋" w:cs="仿宋"/>
          <w:spacing w:val="-76"/>
          <w:sz w:val="24"/>
          <w:szCs w:val="24"/>
        </w:rPr>
        <w:t xml:space="preserve"> </w:t>
      </w:r>
      <w:r>
        <w:rPr>
          <w:rFonts w:ascii="仿宋" w:hAnsi="仿宋" w:eastAsia="仿宋" w:cs="仿宋"/>
          <w:spacing w:val="1"/>
          <w:sz w:val="24"/>
          <w:szCs w:val="24"/>
        </w:rPr>
        <w:t>（发包人名称，以下简称</w:t>
      </w:r>
      <w:r>
        <w:rPr>
          <w:rFonts w:ascii="Times New Roman" w:hAnsi="Times New Roman" w:eastAsia="Times New Roman" w:cs="Times New Roman"/>
          <w:spacing w:val="-1"/>
          <w:sz w:val="24"/>
          <w:szCs w:val="24"/>
        </w:rPr>
        <w:t>“</w:t>
      </w:r>
      <w:r>
        <w:rPr>
          <w:rFonts w:ascii="仿宋" w:hAnsi="仿宋" w:eastAsia="仿宋" w:cs="仿宋"/>
          <w:spacing w:val="-1"/>
          <w:sz w:val="24"/>
          <w:szCs w:val="24"/>
        </w:rPr>
        <w:t>发包人</w:t>
      </w:r>
      <w:r>
        <w:rPr>
          <w:rFonts w:ascii="Times New Roman" w:hAnsi="Times New Roman" w:eastAsia="Times New Roman" w:cs="Times New Roman"/>
          <w:spacing w:val="-1"/>
          <w:sz w:val="24"/>
          <w:szCs w:val="24"/>
        </w:rPr>
        <w:t>”</w:t>
      </w:r>
      <w:r>
        <w:rPr>
          <w:rFonts w:ascii="仿宋" w:hAnsi="仿宋" w:eastAsia="仿宋" w:cs="仿宋"/>
          <w:spacing w:val="-1"/>
          <w:sz w:val="24"/>
          <w:szCs w:val="24"/>
        </w:rPr>
        <w:t>）于</w:t>
      </w:r>
      <w:r>
        <w:rPr>
          <w:rFonts w:ascii="仿宋" w:hAnsi="仿宋" w:eastAsia="仿宋" w:cs="仿宋"/>
          <w:spacing w:val="-98"/>
          <w:sz w:val="24"/>
          <w:szCs w:val="24"/>
        </w:rPr>
        <w:t xml:space="preserve"> </w:t>
      </w:r>
      <w:r>
        <w:rPr>
          <w:rFonts w:ascii="仿宋" w:hAnsi="仿宋" w:eastAsia="仿宋" w:cs="仿宋"/>
          <w:spacing w:val="24"/>
          <w:sz w:val="24"/>
          <w:szCs w:val="24"/>
          <w:u w:val="single"/>
        </w:rPr>
        <w:t xml:space="preserve">    </w:t>
      </w:r>
      <w:r>
        <w:rPr>
          <w:rFonts w:ascii="仿宋" w:hAnsi="仿宋" w:eastAsia="仿宋" w:cs="仿宋"/>
          <w:spacing w:val="-108"/>
          <w:sz w:val="24"/>
          <w:szCs w:val="24"/>
        </w:rPr>
        <w:t xml:space="preserve"> </w:t>
      </w:r>
      <w:r>
        <w:rPr>
          <w:rFonts w:ascii="仿宋" w:hAnsi="仿宋" w:eastAsia="仿宋" w:cs="仿宋"/>
          <w:spacing w:val="-1"/>
          <w:sz w:val="24"/>
          <w:szCs w:val="24"/>
        </w:rPr>
        <w:t>年</w:t>
      </w:r>
      <w:r>
        <w:rPr>
          <w:rFonts w:ascii="仿宋" w:hAnsi="仿宋" w:eastAsia="仿宋" w:cs="仿宋"/>
          <w:spacing w:val="-1"/>
          <w:sz w:val="24"/>
          <w:szCs w:val="24"/>
          <w:u w:val="single"/>
        </w:rPr>
        <w:t xml:space="preserve">    </w:t>
      </w:r>
      <w:r>
        <w:rPr>
          <w:rFonts w:ascii="仿宋" w:hAnsi="仿宋" w:eastAsia="仿宋" w:cs="仿宋"/>
          <w:spacing w:val="-98"/>
          <w:sz w:val="24"/>
          <w:szCs w:val="24"/>
        </w:rPr>
        <w:t xml:space="preserve"> </w:t>
      </w:r>
      <w:r>
        <w:rPr>
          <w:rFonts w:ascii="仿宋" w:hAnsi="仿宋" w:eastAsia="仿宋" w:cs="仿宋"/>
          <w:spacing w:val="-1"/>
          <w:sz w:val="24"/>
          <w:szCs w:val="24"/>
        </w:rPr>
        <w:t>月</w:t>
      </w:r>
      <w:r>
        <w:rPr>
          <w:rFonts w:ascii="仿宋" w:hAnsi="仿宋" w:eastAsia="仿宋" w:cs="仿宋"/>
          <w:spacing w:val="30"/>
          <w:sz w:val="24"/>
          <w:szCs w:val="24"/>
          <w:u w:val="single"/>
        </w:rPr>
        <w:t xml:space="preserve">  </w:t>
      </w:r>
      <w:r>
        <w:rPr>
          <w:rFonts w:ascii="仿宋" w:hAnsi="仿宋" w:eastAsia="仿宋" w:cs="仿宋"/>
          <w:spacing w:val="-66"/>
          <w:sz w:val="24"/>
          <w:szCs w:val="24"/>
        </w:rPr>
        <w:t xml:space="preserve"> </w:t>
      </w:r>
      <w:r>
        <w:rPr>
          <w:rFonts w:ascii="仿宋" w:hAnsi="仿宋" w:eastAsia="仿宋" w:cs="仿宋"/>
          <w:spacing w:val="-1"/>
          <w:sz w:val="24"/>
          <w:szCs w:val="24"/>
        </w:rPr>
        <w:t>日签订的</w:t>
      </w:r>
      <w:r>
        <w:rPr>
          <w:rFonts w:ascii="仿宋" w:hAnsi="仿宋" w:eastAsia="仿宋" w:cs="仿宋"/>
          <w:spacing w:val="-60"/>
          <w:sz w:val="24"/>
          <w:szCs w:val="24"/>
        </w:rPr>
        <w:t xml:space="preserve"> </w:t>
      </w:r>
      <w:r>
        <w:rPr>
          <w:rFonts w:ascii="仿宋" w:hAnsi="仿宋" w:eastAsia="仿宋" w:cs="仿宋"/>
          <w:spacing w:val="-1"/>
          <w:sz w:val="24"/>
          <w:szCs w:val="24"/>
          <w:u w:val="single"/>
        </w:rPr>
        <w:t xml:space="preserve">      </w:t>
      </w:r>
      <w:r>
        <w:rPr>
          <w:rFonts w:ascii="仿宋" w:hAnsi="仿宋" w:eastAsia="仿宋" w:cs="仿宋"/>
          <w:spacing w:val="-1"/>
          <w:sz w:val="24"/>
          <w:szCs w:val="24"/>
        </w:rPr>
        <w:t>（项目名称</w:t>
      </w:r>
      <w:r>
        <w:rPr>
          <w:rFonts w:ascii="仿宋" w:hAnsi="仿宋" w:eastAsia="仿宋" w:cs="仿宋"/>
          <w:spacing w:val="-4"/>
          <w:sz w:val="24"/>
          <w:szCs w:val="24"/>
        </w:rPr>
        <w:t>）</w:t>
      </w:r>
      <w:r>
        <w:rPr>
          <w:rFonts w:ascii="仿宋" w:hAnsi="仿宋" w:eastAsia="仿宋" w:cs="仿宋"/>
          <w:spacing w:val="53"/>
          <w:sz w:val="24"/>
          <w:szCs w:val="24"/>
          <w:u w:val="single"/>
        </w:rPr>
        <w:t xml:space="preserve">  </w:t>
      </w:r>
      <w:r>
        <w:rPr>
          <w:rFonts w:ascii="仿宋" w:hAnsi="仿宋" w:eastAsia="仿宋" w:cs="仿宋"/>
          <w:spacing w:val="-4"/>
          <w:sz w:val="24"/>
          <w:szCs w:val="24"/>
        </w:rPr>
        <w:t>（</w:t>
      </w:r>
      <w:r>
        <w:rPr>
          <w:rFonts w:ascii="仿宋" w:hAnsi="仿宋" w:eastAsia="仿宋" w:cs="仿宋"/>
          <w:spacing w:val="-1"/>
          <w:sz w:val="24"/>
          <w:szCs w:val="24"/>
        </w:rPr>
        <w:t>标段名</w:t>
      </w:r>
      <w:r>
        <w:rPr>
          <w:rFonts w:ascii="仿宋" w:hAnsi="仿宋" w:eastAsia="仿宋" w:cs="仿宋"/>
          <w:spacing w:val="-2"/>
          <w:sz w:val="24"/>
          <w:szCs w:val="24"/>
        </w:rPr>
        <w:t>称）合同协</w:t>
      </w:r>
      <w:r>
        <w:rPr>
          <w:rFonts w:ascii="仿宋" w:hAnsi="仿宋" w:eastAsia="仿宋" w:cs="仿宋"/>
          <w:spacing w:val="1"/>
          <w:sz w:val="24"/>
          <w:szCs w:val="24"/>
        </w:rPr>
        <w:t>议书，承包人</w:t>
      </w:r>
      <w:r>
        <w:rPr>
          <w:rFonts w:ascii="仿宋" w:hAnsi="仿宋" w:eastAsia="仿宋" w:cs="仿宋"/>
          <w:spacing w:val="-38"/>
          <w:sz w:val="24"/>
          <w:szCs w:val="24"/>
        </w:rPr>
        <w:t xml:space="preserve"> </w:t>
      </w:r>
      <w:r>
        <w:rPr>
          <w:rFonts w:ascii="仿宋" w:hAnsi="仿宋" w:eastAsia="仿宋" w:cs="仿宋"/>
          <w:spacing w:val="1"/>
          <w:sz w:val="24"/>
          <w:szCs w:val="24"/>
        </w:rPr>
        <w:t>按约定的金额向发包人提交一份预付款担保，即有权得到发包人</w:t>
      </w:r>
      <w:r>
        <w:rPr>
          <w:rFonts w:ascii="仿宋" w:hAnsi="仿宋" w:eastAsia="仿宋" w:cs="仿宋"/>
          <w:sz w:val="24"/>
          <w:szCs w:val="24"/>
        </w:rPr>
        <w:t>支付相</w:t>
      </w:r>
      <w:r>
        <w:rPr>
          <w:rFonts w:ascii="仿宋" w:hAnsi="仿宋" w:eastAsia="仿宋" w:cs="仿宋"/>
          <w:spacing w:val="-2"/>
          <w:sz w:val="24"/>
          <w:szCs w:val="24"/>
        </w:rPr>
        <w:t>等金额的预付款。 我方愿意就你方提供给承包人的预付款提供担保。</w:t>
      </w:r>
    </w:p>
    <w:p w14:paraId="14B4190F">
      <w:pPr>
        <w:spacing w:before="1" w:line="212" w:lineRule="auto"/>
        <w:ind w:left="488"/>
        <w:rPr>
          <w:rFonts w:ascii="Times New Roman" w:hAnsi="Times New Roman" w:eastAsia="Times New Roman" w:cs="Times New Roman"/>
          <w:sz w:val="16"/>
          <w:szCs w:val="16"/>
        </w:rPr>
      </w:pPr>
      <w:r>
        <w:rPr>
          <w:rFonts w:ascii="Times New Roman" w:hAnsi="Times New Roman" w:eastAsia="Times New Roman" w:cs="Times New Roman"/>
          <w:spacing w:val="-1"/>
          <w:sz w:val="19"/>
          <w:szCs w:val="19"/>
        </w:rPr>
        <w:t xml:space="preserve">1.   </w:t>
      </w:r>
      <w:r>
        <w:rPr>
          <w:rFonts w:ascii="仿宋" w:hAnsi="仿宋" w:eastAsia="仿宋" w:cs="仿宋"/>
          <w:spacing w:val="-1"/>
          <w:sz w:val="24"/>
          <w:szCs w:val="24"/>
        </w:rPr>
        <w:t>担保金额人民币（大写）</w:t>
      </w:r>
      <w:r>
        <w:rPr>
          <w:rFonts w:ascii="仿宋" w:hAnsi="仿宋" w:eastAsia="仿宋" w:cs="仿宋"/>
          <w:spacing w:val="-1"/>
          <w:sz w:val="24"/>
          <w:szCs w:val="24"/>
          <w:u w:val="single"/>
        </w:rPr>
        <w:t xml:space="preserve">             </w:t>
      </w:r>
      <w:r>
        <w:rPr>
          <w:rFonts w:ascii="仿宋" w:hAnsi="仿宋" w:eastAsia="仿宋" w:cs="仿宋"/>
          <w:spacing w:val="-101"/>
          <w:sz w:val="24"/>
          <w:szCs w:val="24"/>
        </w:rPr>
        <w:t xml:space="preserve"> </w:t>
      </w:r>
      <w:r>
        <w:rPr>
          <w:rFonts w:ascii="仿宋" w:hAnsi="仿宋" w:eastAsia="仿宋" w:cs="仿宋"/>
          <w:spacing w:val="-1"/>
          <w:sz w:val="24"/>
          <w:szCs w:val="24"/>
        </w:rPr>
        <w:t>元(</w:t>
      </w:r>
      <w:r>
        <w:rPr>
          <w:rFonts w:ascii="仿宋" w:hAnsi="仿宋" w:eastAsia="仿宋" w:cs="仿宋"/>
          <w:spacing w:val="-54"/>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u w:val="single"/>
        </w:rPr>
        <w:t xml:space="preserve">                                </w:t>
      </w:r>
      <w:r>
        <w:rPr>
          <w:rFonts w:ascii="Times New Roman" w:hAnsi="Times New Roman" w:eastAsia="Times New Roman" w:cs="Times New Roman"/>
          <w:spacing w:val="-1"/>
          <w:sz w:val="24"/>
          <w:szCs w:val="24"/>
        </w:rPr>
        <w:t xml:space="preserve"> </w:t>
      </w:r>
      <w:r>
        <w:rPr>
          <w:rFonts w:ascii="仿宋" w:hAnsi="仿宋" w:eastAsia="仿宋" w:cs="仿宋"/>
          <w:spacing w:val="-1"/>
          <w:sz w:val="24"/>
          <w:szCs w:val="24"/>
        </w:rPr>
        <w:t xml:space="preserve">) </w:t>
      </w:r>
      <w:r>
        <w:rPr>
          <w:rFonts w:ascii="Times New Roman" w:hAnsi="Times New Roman" w:eastAsia="Times New Roman" w:cs="Times New Roman"/>
          <w:spacing w:val="-1"/>
          <w:position w:val="-3"/>
          <w:sz w:val="16"/>
          <w:szCs w:val="16"/>
        </w:rPr>
        <w:t>o</w:t>
      </w:r>
    </w:p>
    <w:p w14:paraId="177741F8">
      <w:pPr>
        <w:spacing w:before="161" w:line="279" w:lineRule="auto"/>
        <w:ind w:left="95" w:right="28" w:firstLine="374"/>
        <w:rPr>
          <w:rFonts w:ascii="仿宋" w:hAnsi="仿宋" w:eastAsia="仿宋" w:cs="仿宋"/>
          <w:sz w:val="24"/>
          <w:szCs w:val="24"/>
        </w:rPr>
      </w:pPr>
      <w:r>
        <w:rPr>
          <w:rFonts w:ascii="Times New Roman" w:hAnsi="Times New Roman" w:eastAsia="Times New Roman" w:cs="Times New Roman"/>
          <w:spacing w:val="2"/>
          <w:sz w:val="19"/>
          <w:szCs w:val="19"/>
        </w:rPr>
        <w:t xml:space="preserve">2.   </w:t>
      </w:r>
      <w:r>
        <w:rPr>
          <w:rFonts w:ascii="仿宋" w:hAnsi="仿宋" w:eastAsia="仿宋" w:cs="仿宋"/>
          <w:spacing w:val="2"/>
          <w:sz w:val="24"/>
          <w:szCs w:val="24"/>
        </w:rPr>
        <w:t>担保有效期自预付款支付给承包人起生效，至发包人签发的进度付款证书说明</w:t>
      </w:r>
      <w:r>
        <w:rPr>
          <w:rFonts w:ascii="仿宋" w:hAnsi="仿宋" w:eastAsia="仿宋" w:cs="仿宋"/>
          <w:spacing w:val="-13"/>
          <w:sz w:val="24"/>
          <w:szCs w:val="24"/>
        </w:rPr>
        <w:t>已完全扣清止。</w:t>
      </w:r>
    </w:p>
    <w:p w14:paraId="2E4580D5">
      <w:pPr>
        <w:spacing w:before="158" w:line="308" w:lineRule="auto"/>
        <w:ind w:left="50" w:right="23" w:firstLine="423"/>
        <w:rPr>
          <w:rFonts w:ascii="仿宋" w:hAnsi="仿宋" w:eastAsia="仿宋" w:cs="仿宋"/>
          <w:sz w:val="24"/>
          <w:szCs w:val="24"/>
        </w:rPr>
      </w:pPr>
      <w:r>
        <w:rPr>
          <w:rFonts w:ascii="Times New Roman" w:hAnsi="Times New Roman" w:eastAsia="Times New Roman" w:cs="Times New Roman"/>
          <w:spacing w:val="2"/>
          <w:sz w:val="19"/>
          <w:szCs w:val="19"/>
        </w:rPr>
        <w:t xml:space="preserve">3.   </w:t>
      </w:r>
      <w:r>
        <w:rPr>
          <w:rFonts w:ascii="仿宋" w:hAnsi="仿宋" w:eastAsia="仿宋" w:cs="仿宋"/>
          <w:spacing w:val="2"/>
          <w:sz w:val="24"/>
          <w:szCs w:val="24"/>
        </w:rPr>
        <w:t>在本担保有效期内，因承包人违反合同约定的义务而要求收回预付款时，我方</w:t>
      </w:r>
      <w:r>
        <w:rPr>
          <w:rFonts w:ascii="仿宋" w:hAnsi="仿宋" w:eastAsia="仿宋" w:cs="仿宋"/>
          <w:spacing w:val="-1"/>
          <w:sz w:val="24"/>
          <w:szCs w:val="24"/>
        </w:rPr>
        <w:t xml:space="preserve">在收到你方的书面通知后，无条件地在 </w:t>
      </w:r>
      <w:r>
        <w:rPr>
          <w:rFonts w:ascii="Times New Roman" w:hAnsi="Times New Roman" w:eastAsia="Times New Roman" w:cs="Times New Roman"/>
          <w:spacing w:val="-1"/>
          <w:sz w:val="24"/>
          <w:szCs w:val="24"/>
        </w:rPr>
        <w:t>7</w:t>
      </w:r>
      <w:r>
        <w:rPr>
          <w:rFonts w:ascii="Times New Roman" w:hAnsi="Times New Roman" w:eastAsia="Times New Roman" w:cs="Times New Roman"/>
          <w:spacing w:val="44"/>
          <w:sz w:val="24"/>
          <w:szCs w:val="24"/>
        </w:rPr>
        <w:t xml:space="preserve"> </w:t>
      </w:r>
      <w:r>
        <w:rPr>
          <w:rFonts w:ascii="仿宋" w:hAnsi="仿宋" w:eastAsia="仿宋" w:cs="仿宋"/>
          <w:spacing w:val="-1"/>
          <w:sz w:val="24"/>
          <w:szCs w:val="24"/>
        </w:rPr>
        <w:t>天内予以支付。但本担保的担保金额，在任</w:t>
      </w:r>
      <w:r>
        <w:rPr>
          <w:rFonts w:ascii="仿宋" w:hAnsi="仿宋" w:eastAsia="仿宋" w:cs="仿宋"/>
          <w:spacing w:val="2"/>
          <w:sz w:val="24"/>
          <w:szCs w:val="24"/>
        </w:rPr>
        <w:t>何时候不应超过预付款金额减去发包人按合同约定在向承包人签发</w:t>
      </w:r>
      <w:r>
        <w:rPr>
          <w:rFonts w:ascii="仿宋" w:hAnsi="仿宋" w:eastAsia="仿宋" w:cs="仿宋"/>
          <w:spacing w:val="1"/>
          <w:sz w:val="24"/>
          <w:szCs w:val="24"/>
        </w:rPr>
        <w:t>的进度付款证书中</w:t>
      </w:r>
      <w:r>
        <w:rPr>
          <w:rFonts w:ascii="仿宋" w:hAnsi="仿宋" w:eastAsia="仿宋" w:cs="仿宋"/>
          <w:spacing w:val="-7"/>
          <w:sz w:val="24"/>
          <w:szCs w:val="24"/>
        </w:rPr>
        <w:t>已扣回的金额。</w:t>
      </w:r>
    </w:p>
    <w:p w14:paraId="668F8CA9">
      <w:pPr>
        <w:spacing w:before="158" w:line="278" w:lineRule="auto"/>
        <w:ind w:left="57" w:right="28" w:firstLine="410"/>
        <w:rPr>
          <w:rFonts w:ascii="仿宋" w:hAnsi="仿宋" w:eastAsia="仿宋" w:cs="仿宋"/>
          <w:sz w:val="24"/>
          <w:szCs w:val="24"/>
        </w:rPr>
      </w:pPr>
      <w:r>
        <w:rPr>
          <w:rFonts w:ascii="Times New Roman" w:hAnsi="Times New Roman" w:eastAsia="Times New Roman" w:cs="Times New Roman"/>
          <w:spacing w:val="2"/>
          <w:sz w:val="19"/>
          <w:szCs w:val="19"/>
        </w:rPr>
        <w:t xml:space="preserve">4.   </w:t>
      </w:r>
      <w:r>
        <w:rPr>
          <w:rFonts w:ascii="仿宋" w:hAnsi="仿宋" w:eastAsia="仿宋" w:cs="仿宋"/>
          <w:spacing w:val="2"/>
          <w:sz w:val="24"/>
          <w:szCs w:val="24"/>
        </w:rPr>
        <w:t xml:space="preserve">发包人和承包人按《通用合同条款》第 </w:t>
      </w:r>
      <w:r>
        <w:rPr>
          <w:rFonts w:ascii="Times New Roman" w:hAnsi="Times New Roman" w:eastAsia="Times New Roman" w:cs="Times New Roman"/>
          <w:spacing w:val="2"/>
          <w:sz w:val="24"/>
          <w:szCs w:val="24"/>
        </w:rPr>
        <w:t xml:space="preserve">15  </w:t>
      </w:r>
      <w:r>
        <w:rPr>
          <w:rFonts w:ascii="仿宋" w:hAnsi="仿宋" w:eastAsia="仿宋" w:cs="仿宋"/>
          <w:spacing w:val="2"/>
          <w:sz w:val="24"/>
          <w:szCs w:val="24"/>
        </w:rPr>
        <w:t>条变更合同时，我方承担本担</w:t>
      </w:r>
      <w:r>
        <w:rPr>
          <w:rFonts w:ascii="仿宋" w:hAnsi="仿宋" w:eastAsia="仿宋" w:cs="仿宋"/>
          <w:spacing w:val="1"/>
          <w:sz w:val="24"/>
          <w:szCs w:val="24"/>
        </w:rPr>
        <w:t>保规</w:t>
      </w:r>
      <w:r>
        <w:rPr>
          <w:rFonts w:ascii="仿宋" w:hAnsi="仿宋" w:eastAsia="仿宋" w:cs="仿宋"/>
          <w:spacing w:val="-8"/>
          <w:sz w:val="24"/>
          <w:szCs w:val="24"/>
        </w:rPr>
        <w:t>定的义务不变。</w:t>
      </w:r>
    </w:p>
    <w:p w14:paraId="6657F60B">
      <w:pPr>
        <w:pStyle w:val="2"/>
        <w:spacing w:line="317" w:lineRule="auto"/>
      </w:pPr>
    </w:p>
    <w:p w14:paraId="65DBFE39">
      <w:pPr>
        <w:pStyle w:val="2"/>
        <w:spacing w:line="317" w:lineRule="auto"/>
      </w:pPr>
    </w:p>
    <w:p w14:paraId="2069C6BD">
      <w:pPr>
        <w:pStyle w:val="2"/>
        <w:spacing w:line="318" w:lineRule="auto"/>
      </w:pPr>
    </w:p>
    <w:p w14:paraId="2D2A54DA">
      <w:pPr>
        <w:spacing w:before="79" w:line="216" w:lineRule="auto"/>
        <w:ind w:right="28"/>
        <w:jc w:val="right"/>
        <w:rPr>
          <w:rFonts w:ascii="仿宋" w:hAnsi="仿宋" w:eastAsia="仿宋" w:cs="仿宋"/>
          <w:sz w:val="24"/>
          <w:szCs w:val="24"/>
        </w:rPr>
      </w:pPr>
      <w:r>
        <w:rPr>
          <w:rFonts w:ascii="仿宋" w:hAnsi="仿宋" w:eastAsia="仿宋" w:cs="仿宋"/>
          <w:spacing w:val="-2"/>
          <w:sz w:val="24"/>
          <w:szCs w:val="24"/>
        </w:rPr>
        <w:t>担 保</w:t>
      </w:r>
      <w:r>
        <w:rPr>
          <w:rFonts w:ascii="仿宋" w:hAnsi="仿宋" w:eastAsia="仿宋" w:cs="仿宋"/>
          <w:spacing w:val="-48"/>
          <w:sz w:val="24"/>
          <w:szCs w:val="24"/>
        </w:rPr>
        <w:t xml:space="preserve"> </w:t>
      </w:r>
      <w:r>
        <w:rPr>
          <w:rFonts w:ascii="仿宋" w:hAnsi="仿宋" w:eastAsia="仿宋" w:cs="仿宋"/>
          <w:spacing w:val="-2"/>
          <w:sz w:val="24"/>
          <w:szCs w:val="24"/>
        </w:rPr>
        <w:t>人</w:t>
      </w:r>
      <w:r>
        <w:rPr>
          <w:rFonts w:ascii="仿宋" w:hAnsi="仿宋" w:eastAsia="仿宋" w:cs="仿宋"/>
          <w:spacing w:val="-3"/>
          <w:sz w:val="24"/>
          <w:szCs w:val="24"/>
        </w:rPr>
        <w:t>：</w:t>
      </w:r>
      <w:r>
        <w:rPr>
          <w:rFonts w:ascii="仿宋" w:hAnsi="仿宋" w:eastAsia="仿宋" w:cs="仿宋"/>
          <w:sz w:val="24"/>
          <w:szCs w:val="24"/>
          <w:u w:val="single"/>
        </w:rPr>
        <w:t xml:space="preserve">              </w:t>
      </w:r>
      <w:r>
        <w:rPr>
          <w:rFonts w:ascii="仿宋" w:hAnsi="仿宋" w:eastAsia="仿宋" w:cs="仿宋"/>
          <w:spacing w:val="-3"/>
          <w:sz w:val="24"/>
          <w:szCs w:val="24"/>
        </w:rPr>
        <w:t>（</w:t>
      </w:r>
      <w:r>
        <w:rPr>
          <w:rFonts w:ascii="仿宋" w:hAnsi="仿宋" w:eastAsia="仿宋" w:cs="仿宋"/>
          <w:spacing w:val="-2"/>
          <w:sz w:val="24"/>
          <w:szCs w:val="24"/>
        </w:rPr>
        <w:t>盖单位公章）</w:t>
      </w:r>
    </w:p>
    <w:p w14:paraId="79E9D719">
      <w:pPr>
        <w:spacing w:before="159" w:line="218" w:lineRule="auto"/>
        <w:ind w:left="3555"/>
        <w:rPr>
          <w:rFonts w:ascii="仿宋" w:hAnsi="仿宋" w:eastAsia="仿宋" w:cs="仿宋"/>
          <w:sz w:val="24"/>
          <w:szCs w:val="24"/>
        </w:rPr>
      </w:pPr>
      <w:r>
        <w:rPr>
          <w:rFonts w:ascii="仿宋" w:hAnsi="仿宋" w:eastAsia="仿宋" w:cs="仿宋"/>
          <w:spacing w:val="-2"/>
          <w:sz w:val="24"/>
          <w:szCs w:val="24"/>
        </w:rPr>
        <w:t>法定代表人（或委托代理人</w:t>
      </w:r>
      <w:r>
        <w:rPr>
          <w:rFonts w:ascii="仿宋" w:hAnsi="仿宋" w:eastAsia="仿宋" w:cs="仿宋"/>
          <w:spacing w:val="3"/>
          <w:sz w:val="24"/>
          <w:szCs w:val="24"/>
        </w:rPr>
        <w:t>）：</w:t>
      </w:r>
      <w:r>
        <w:rPr>
          <w:rFonts w:ascii="仿宋" w:hAnsi="仿宋" w:eastAsia="仿宋" w:cs="仿宋"/>
          <w:spacing w:val="7"/>
          <w:sz w:val="24"/>
          <w:szCs w:val="24"/>
          <w:u w:val="single"/>
        </w:rPr>
        <w:t xml:space="preserve">        </w:t>
      </w:r>
      <w:r>
        <w:rPr>
          <w:rFonts w:ascii="仿宋" w:hAnsi="仿宋" w:eastAsia="仿宋" w:cs="仿宋"/>
          <w:spacing w:val="3"/>
          <w:sz w:val="24"/>
          <w:szCs w:val="24"/>
        </w:rPr>
        <w:t>（</w:t>
      </w:r>
      <w:r>
        <w:rPr>
          <w:rFonts w:ascii="仿宋" w:hAnsi="仿宋" w:eastAsia="仿宋" w:cs="仿宋"/>
          <w:spacing w:val="-2"/>
          <w:sz w:val="24"/>
          <w:szCs w:val="24"/>
        </w:rPr>
        <w:t>签字）</w:t>
      </w:r>
    </w:p>
    <w:p w14:paraId="76097F46">
      <w:pPr>
        <w:spacing w:before="157" w:line="227" w:lineRule="auto"/>
        <w:ind w:left="2997"/>
        <w:rPr>
          <w:rFonts w:ascii="仿宋" w:hAnsi="仿宋" w:eastAsia="仿宋" w:cs="仿宋"/>
          <w:sz w:val="24"/>
          <w:szCs w:val="24"/>
        </w:rPr>
      </w:pPr>
      <w:r>
        <w:rPr>
          <w:rFonts w:ascii="仿宋" w:hAnsi="仿宋" w:eastAsia="仿宋" w:cs="仿宋"/>
          <w:spacing w:val="-8"/>
          <w:sz w:val="24"/>
          <w:szCs w:val="24"/>
        </w:rPr>
        <w:t>地</w:t>
      </w:r>
      <w:r>
        <w:rPr>
          <w:rFonts w:ascii="仿宋" w:hAnsi="仿宋" w:eastAsia="仿宋" w:cs="仿宋"/>
          <w:spacing w:val="25"/>
          <w:sz w:val="24"/>
          <w:szCs w:val="24"/>
        </w:rPr>
        <w:t xml:space="preserve">   </w:t>
      </w:r>
      <w:r>
        <w:rPr>
          <w:rFonts w:ascii="仿宋" w:hAnsi="仿宋" w:eastAsia="仿宋" w:cs="仿宋"/>
          <w:spacing w:val="-8"/>
          <w:sz w:val="24"/>
          <w:szCs w:val="24"/>
        </w:rPr>
        <w:t>址：</w:t>
      </w:r>
      <w:r>
        <w:rPr>
          <w:rFonts w:ascii="仿宋" w:hAnsi="仿宋" w:eastAsia="仿宋" w:cs="仿宋"/>
          <w:sz w:val="24"/>
          <w:szCs w:val="24"/>
          <w:u w:val="single"/>
        </w:rPr>
        <w:t xml:space="preserve">          </w:t>
      </w:r>
    </w:p>
    <w:p w14:paraId="28D66550">
      <w:pPr>
        <w:spacing w:before="144" w:line="217" w:lineRule="auto"/>
        <w:ind w:left="3701"/>
        <w:rPr>
          <w:rFonts w:ascii="仿宋" w:hAnsi="仿宋" w:eastAsia="仿宋" w:cs="仿宋"/>
          <w:sz w:val="24"/>
          <w:szCs w:val="24"/>
        </w:rPr>
      </w:pPr>
      <w:r>
        <w:rPr>
          <w:rFonts w:ascii="仿宋" w:hAnsi="仿宋" w:eastAsia="仿宋" w:cs="仿宋"/>
          <w:spacing w:val="-4"/>
          <w:sz w:val="24"/>
          <w:szCs w:val="24"/>
        </w:rPr>
        <w:t>邮政编码：</w:t>
      </w:r>
      <w:r>
        <w:rPr>
          <w:rFonts w:ascii="仿宋" w:hAnsi="仿宋" w:eastAsia="仿宋" w:cs="仿宋"/>
          <w:sz w:val="24"/>
          <w:szCs w:val="24"/>
          <w:u w:val="single"/>
        </w:rPr>
        <w:t xml:space="preserve"> </w:t>
      </w:r>
    </w:p>
    <w:p w14:paraId="38E90C01">
      <w:pPr>
        <w:spacing w:before="158" w:line="218" w:lineRule="auto"/>
        <w:ind w:left="3718"/>
        <w:rPr>
          <w:rFonts w:ascii="仿宋" w:hAnsi="仿宋" w:eastAsia="仿宋" w:cs="仿宋"/>
          <w:sz w:val="24"/>
          <w:szCs w:val="24"/>
        </w:rPr>
      </w:pPr>
      <w:r>
        <w:rPr>
          <w:rFonts w:ascii="仿宋" w:hAnsi="仿宋" w:eastAsia="仿宋" w:cs="仿宋"/>
          <w:spacing w:val="-25"/>
          <w:sz w:val="24"/>
          <w:szCs w:val="24"/>
        </w:rPr>
        <w:t>电</w:t>
      </w:r>
      <w:r>
        <w:rPr>
          <w:rFonts w:ascii="仿宋" w:hAnsi="仿宋" w:eastAsia="仿宋" w:cs="仿宋"/>
          <w:spacing w:val="2"/>
          <w:sz w:val="24"/>
          <w:szCs w:val="24"/>
        </w:rPr>
        <w:t xml:space="preserve">    </w:t>
      </w:r>
      <w:r>
        <w:rPr>
          <w:rFonts w:ascii="仿宋" w:hAnsi="仿宋" w:eastAsia="仿宋" w:cs="仿宋"/>
          <w:spacing w:val="-25"/>
          <w:sz w:val="24"/>
          <w:szCs w:val="24"/>
        </w:rPr>
        <w:t>话：</w:t>
      </w:r>
    </w:p>
    <w:p w14:paraId="66EBC655">
      <w:pPr>
        <w:spacing w:before="158" w:line="218" w:lineRule="auto"/>
        <w:ind w:left="3685"/>
        <w:rPr>
          <w:rFonts w:ascii="仿宋" w:hAnsi="仿宋" w:eastAsia="仿宋" w:cs="仿宋"/>
          <w:sz w:val="24"/>
          <w:szCs w:val="24"/>
        </w:rPr>
      </w:pPr>
      <w:r>
        <w:rPr>
          <w:rFonts w:ascii="仿宋" w:hAnsi="仿宋" w:eastAsia="仿宋" w:cs="仿宋"/>
          <w:spacing w:val="-15"/>
          <w:sz w:val="24"/>
          <w:szCs w:val="24"/>
        </w:rPr>
        <w:t>传</w:t>
      </w:r>
      <w:r>
        <w:rPr>
          <w:rFonts w:ascii="仿宋" w:hAnsi="仿宋" w:eastAsia="仿宋" w:cs="仿宋"/>
          <w:spacing w:val="4"/>
          <w:sz w:val="24"/>
          <w:szCs w:val="24"/>
        </w:rPr>
        <w:t xml:space="preserve">    </w:t>
      </w:r>
      <w:r>
        <w:rPr>
          <w:rFonts w:ascii="仿宋" w:hAnsi="仿宋" w:eastAsia="仿宋" w:cs="仿宋"/>
          <w:spacing w:val="-15"/>
          <w:sz w:val="24"/>
          <w:szCs w:val="24"/>
        </w:rPr>
        <w:t>真：</w:t>
      </w:r>
    </w:p>
    <w:p w14:paraId="76642ACA">
      <w:pPr>
        <w:tabs>
          <w:tab w:val="left" w:pos="7017"/>
        </w:tabs>
        <w:spacing w:before="156" w:line="217" w:lineRule="auto"/>
        <w:ind w:left="6597"/>
        <w:rPr>
          <w:rFonts w:ascii="仿宋" w:hAnsi="仿宋" w:eastAsia="仿宋" w:cs="仿宋"/>
          <w:sz w:val="24"/>
          <w:szCs w:val="24"/>
        </w:rPr>
      </w:pPr>
      <w:r>
        <w:rPr>
          <w:rFonts w:ascii="仿宋" w:hAnsi="仿宋" w:eastAsia="仿宋" w:cs="仿宋"/>
          <w:sz w:val="24"/>
          <w:szCs w:val="24"/>
          <w:u w:val="single"/>
        </w:rPr>
        <w:tab/>
      </w:r>
      <w:r>
        <w:rPr>
          <w:rFonts w:ascii="仿宋" w:hAnsi="仿宋" w:eastAsia="仿宋" w:cs="仿宋"/>
          <w:spacing w:val="-107"/>
          <w:sz w:val="24"/>
          <w:szCs w:val="24"/>
        </w:rPr>
        <w:t xml:space="preserve"> </w:t>
      </w:r>
      <w:r>
        <w:rPr>
          <w:rFonts w:ascii="仿宋" w:hAnsi="仿宋" w:eastAsia="仿宋" w:cs="仿宋"/>
          <w:spacing w:val="-30"/>
          <w:sz w:val="24"/>
          <w:szCs w:val="24"/>
        </w:rPr>
        <w:t>年</w:t>
      </w:r>
      <w:r>
        <w:rPr>
          <w:rFonts w:ascii="仿宋" w:hAnsi="仿宋" w:eastAsia="仿宋" w:cs="仿宋"/>
          <w:spacing w:val="20"/>
          <w:sz w:val="24"/>
          <w:szCs w:val="24"/>
          <w:u w:val="single"/>
        </w:rPr>
        <w:t xml:space="preserve">   </w:t>
      </w:r>
      <w:r>
        <w:rPr>
          <w:rFonts w:ascii="仿宋" w:hAnsi="仿宋" w:eastAsia="仿宋" w:cs="仿宋"/>
          <w:spacing w:val="-99"/>
          <w:sz w:val="24"/>
          <w:szCs w:val="24"/>
        </w:rPr>
        <w:t xml:space="preserve"> </w:t>
      </w:r>
      <w:r>
        <w:rPr>
          <w:rFonts w:ascii="仿宋" w:hAnsi="仿宋" w:eastAsia="仿宋" w:cs="仿宋"/>
          <w:spacing w:val="-30"/>
          <w:sz w:val="24"/>
          <w:szCs w:val="24"/>
        </w:rPr>
        <w:t>月</w:t>
      </w:r>
      <w:r>
        <w:rPr>
          <w:rFonts w:ascii="仿宋" w:hAnsi="仿宋" w:eastAsia="仿宋" w:cs="仿宋"/>
          <w:spacing w:val="20"/>
          <w:sz w:val="24"/>
          <w:szCs w:val="24"/>
          <w:u w:val="single"/>
        </w:rPr>
        <w:t xml:space="preserve">      </w:t>
      </w:r>
      <w:r>
        <w:rPr>
          <w:rFonts w:ascii="仿宋" w:hAnsi="仿宋" w:eastAsia="仿宋" w:cs="仿宋"/>
          <w:spacing w:val="-65"/>
          <w:sz w:val="24"/>
          <w:szCs w:val="24"/>
        </w:rPr>
        <w:t xml:space="preserve"> </w:t>
      </w:r>
      <w:r>
        <w:rPr>
          <w:rFonts w:ascii="仿宋" w:hAnsi="仿宋" w:eastAsia="仿宋" w:cs="仿宋"/>
          <w:spacing w:val="-30"/>
          <w:sz w:val="24"/>
          <w:szCs w:val="24"/>
        </w:rPr>
        <w:t>日</w:t>
      </w:r>
    </w:p>
    <w:p w14:paraId="22C02FAB">
      <w:pPr>
        <w:pStyle w:val="2"/>
      </w:pPr>
    </w:p>
    <w:p w14:paraId="5550A42D">
      <w:pPr>
        <w:spacing w:before="79" w:line="225" w:lineRule="auto"/>
        <w:ind w:left="60"/>
        <w:rPr>
          <w:rFonts w:ascii="仿宋" w:hAnsi="仿宋" w:eastAsia="仿宋" w:cs="仿宋"/>
          <w:sz w:val="24"/>
          <w:szCs w:val="24"/>
        </w:rPr>
      </w:pPr>
      <w:r>
        <w:rPr>
          <w:rFonts w:ascii="仿宋" w:hAnsi="仿宋" w:eastAsia="仿宋" w:cs="仿宋"/>
          <w:spacing w:val="-20"/>
          <w:sz w:val="24"/>
          <w:szCs w:val="24"/>
        </w:rPr>
        <w:t>注：</w:t>
      </w:r>
    </w:p>
    <w:p w14:paraId="30DA1D48">
      <w:pPr>
        <w:spacing w:before="19" w:line="216" w:lineRule="auto"/>
        <w:ind w:left="469"/>
        <w:rPr>
          <w:rFonts w:ascii="仿宋" w:hAnsi="仿宋" w:eastAsia="仿宋" w:cs="仿宋"/>
          <w:sz w:val="24"/>
          <w:szCs w:val="24"/>
        </w:rPr>
      </w:pPr>
      <w:r>
        <w:rPr>
          <w:rFonts w:ascii="Times New Roman" w:hAnsi="Times New Roman" w:eastAsia="Times New Roman" w:cs="Times New Roman"/>
          <w:spacing w:val="-2"/>
          <w:sz w:val="19"/>
          <w:szCs w:val="19"/>
        </w:rPr>
        <w:t xml:space="preserve">1.   </w:t>
      </w:r>
      <w:r>
        <w:rPr>
          <w:rFonts w:ascii="仿宋" w:hAnsi="仿宋" w:eastAsia="仿宋" w:cs="仿宋"/>
          <w:spacing w:val="-2"/>
          <w:sz w:val="24"/>
          <w:szCs w:val="24"/>
        </w:rPr>
        <w:t>担保人必须是投标人单位基本账户</w:t>
      </w:r>
      <w:r>
        <w:rPr>
          <w:rFonts w:ascii="仿宋" w:hAnsi="仿宋" w:eastAsia="仿宋" w:cs="仿宋"/>
          <w:spacing w:val="-3"/>
          <w:sz w:val="24"/>
          <w:szCs w:val="24"/>
        </w:rPr>
        <w:t>的开户银行。</w:t>
      </w:r>
    </w:p>
    <w:p w14:paraId="6B8137DF">
      <w:pPr>
        <w:spacing w:before="32" w:line="217" w:lineRule="auto"/>
        <w:ind w:left="769"/>
        <w:rPr>
          <w:rFonts w:ascii="仿宋" w:hAnsi="仿宋" w:eastAsia="仿宋" w:cs="仿宋"/>
          <w:sz w:val="24"/>
          <w:szCs w:val="24"/>
        </w:rPr>
      </w:pPr>
      <w:r>
        <w:rPr>
          <w:rFonts w:ascii="Times New Roman" w:hAnsi="Times New Roman" w:eastAsia="Times New Roman" w:cs="Times New Roman"/>
          <w:sz w:val="19"/>
          <w:szCs w:val="19"/>
        </w:rPr>
        <w:t>2.</w:t>
      </w:r>
      <w:r>
        <w:rPr>
          <w:rFonts w:ascii="仿宋" w:hAnsi="仿宋" w:eastAsia="仿宋" w:cs="仿宋"/>
          <w:sz w:val="24"/>
          <w:szCs w:val="24"/>
        </w:rPr>
        <w:t>委托代理人应附授权委托书</w:t>
      </w:r>
    </w:p>
    <w:p w14:paraId="2CB0E900">
      <w:pPr>
        <w:spacing w:line="217" w:lineRule="auto"/>
        <w:rPr>
          <w:rFonts w:ascii="仿宋" w:hAnsi="仿宋" w:eastAsia="仿宋" w:cs="仿宋"/>
          <w:sz w:val="24"/>
          <w:szCs w:val="24"/>
        </w:rPr>
        <w:sectPr>
          <w:headerReference r:id="rId52" w:type="default"/>
          <w:footerReference r:id="rId53" w:type="default"/>
          <w:pgSz w:w="11900" w:h="16832"/>
          <w:pgMar w:top="1135" w:right="1444" w:bottom="1057" w:left="1428" w:header="822" w:footer="797" w:gutter="0"/>
          <w:cols w:space="720" w:num="1"/>
        </w:sectPr>
      </w:pPr>
    </w:p>
    <w:p w14:paraId="509FAB61">
      <w:pPr>
        <w:pStyle w:val="2"/>
        <w:spacing w:line="418" w:lineRule="auto"/>
      </w:pPr>
    </w:p>
    <w:p w14:paraId="542A5F2A">
      <w:pPr>
        <w:spacing w:before="117" w:line="217" w:lineRule="auto"/>
        <w:ind w:left="2826"/>
        <w:outlineLvl w:val="0"/>
        <w:rPr>
          <w:rFonts w:ascii="仿宋" w:hAnsi="仿宋" w:eastAsia="仿宋" w:cs="仿宋"/>
          <w:sz w:val="36"/>
          <w:szCs w:val="36"/>
        </w:rPr>
      </w:pPr>
      <w:bookmarkStart w:id="18" w:name="bookmark20"/>
      <w:bookmarkEnd w:id="18"/>
      <w:r>
        <w:rPr>
          <w:rFonts w:ascii="仿宋" w:hAnsi="仿宋" w:eastAsia="仿宋" w:cs="仿宋"/>
          <w:spacing w:val="-4"/>
          <w:sz w:val="36"/>
          <w:szCs w:val="36"/>
        </w:rPr>
        <w:t>第六章 响应文件格式</w:t>
      </w:r>
    </w:p>
    <w:p w14:paraId="68FC6FFD">
      <w:pPr>
        <w:pStyle w:val="2"/>
        <w:spacing w:line="397" w:lineRule="auto"/>
      </w:pPr>
    </w:p>
    <w:p w14:paraId="4A39C330">
      <w:pPr>
        <w:spacing w:before="78" w:line="217" w:lineRule="auto"/>
        <w:ind w:left="28"/>
        <w:rPr>
          <w:rFonts w:ascii="仿宋" w:hAnsi="仿宋" w:eastAsia="仿宋" w:cs="仿宋"/>
          <w:sz w:val="24"/>
          <w:szCs w:val="24"/>
        </w:rPr>
      </w:pPr>
      <w:r>
        <w:rPr>
          <w:rFonts w:ascii="仿宋" w:hAnsi="仿宋" w:eastAsia="仿宋" w:cs="仿宋"/>
          <w:sz w:val="24"/>
          <w:szCs w:val="24"/>
        </w:rPr>
        <w:t>（用于响应文件封面）</w:t>
      </w:r>
    </w:p>
    <w:p w14:paraId="5150FD79">
      <w:pPr>
        <w:pStyle w:val="2"/>
        <w:spacing w:line="248" w:lineRule="auto"/>
      </w:pPr>
    </w:p>
    <w:p w14:paraId="436444F4">
      <w:pPr>
        <w:pStyle w:val="2"/>
        <w:spacing w:line="249" w:lineRule="auto"/>
      </w:pPr>
    </w:p>
    <w:p w14:paraId="4E9C5C93">
      <w:pPr>
        <w:spacing w:before="273" w:line="217" w:lineRule="auto"/>
        <w:ind w:left="2883"/>
        <w:rPr>
          <w:rFonts w:ascii="仿宋" w:hAnsi="仿宋" w:eastAsia="仿宋" w:cs="仿宋"/>
          <w:sz w:val="84"/>
          <w:szCs w:val="84"/>
        </w:rPr>
      </w:pPr>
      <w:bookmarkStart w:id="19" w:name="bookmark19"/>
      <w:bookmarkEnd w:id="19"/>
      <w:r>
        <w:rPr>
          <w:rFonts w:ascii="仿宋" w:hAnsi="仿宋" w:eastAsia="仿宋" w:cs="仿宋"/>
          <w:spacing w:val="-12"/>
          <w:sz w:val="84"/>
          <w:szCs w:val="84"/>
        </w:rPr>
        <w:t>响应文件</w:t>
      </w:r>
    </w:p>
    <w:p w14:paraId="21A8956B">
      <w:pPr>
        <w:pStyle w:val="2"/>
        <w:spacing w:line="248" w:lineRule="auto"/>
      </w:pPr>
    </w:p>
    <w:p w14:paraId="32BFCA61">
      <w:pPr>
        <w:pStyle w:val="2"/>
        <w:spacing w:line="248" w:lineRule="auto"/>
      </w:pPr>
    </w:p>
    <w:p w14:paraId="39F81EFB">
      <w:pPr>
        <w:pStyle w:val="2"/>
        <w:spacing w:line="248" w:lineRule="auto"/>
      </w:pPr>
    </w:p>
    <w:p w14:paraId="4E9BBB17">
      <w:pPr>
        <w:pStyle w:val="2"/>
        <w:spacing w:line="249" w:lineRule="auto"/>
      </w:pPr>
    </w:p>
    <w:p w14:paraId="050F1C60">
      <w:pPr>
        <w:pStyle w:val="2"/>
        <w:spacing w:line="249" w:lineRule="auto"/>
      </w:pPr>
    </w:p>
    <w:p w14:paraId="724C6410">
      <w:pPr>
        <w:pStyle w:val="2"/>
        <w:spacing w:line="249" w:lineRule="auto"/>
      </w:pPr>
    </w:p>
    <w:p w14:paraId="5A3E9B38">
      <w:pPr>
        <w:pStyle w:val="2"/>
        <w:spacing w:line="249" w:lineRule="auto"/>
      </w:pPr>
    </w:p>
    <w:p w14:paraId="5BF49374">
      <w:pPr>
        <w:spacing w:before="91" w:line="216" w:lineRule="auto"/>
        <w:ind w:left="1442"/>
        <w:rPr>
          <w:rFonts w:ascii="仿宋" w:hAnsi="仿宋" w:eastAsia="仿宋" w:cs="仿宋"/>
          <w:sz w:val="28"/>
          <w:szCs w:val="28"/>
        </w:rPr>
      </w:pPr>
      <w:r>
        <w:rPr>
          <w:rFonts w:ascii="仿宋" w:hAnsi="仿宋" w:eastAsia="仿宋" w:cs="仿宋"/>
          <w:sz w:val="28"/>
          <w:szCs w:val="28"/>
        </w:rPr>
        <w:t>项目名称</w:t>
      </w:r>
      <w:r>
        <w:rPr>
          <w:rFonts w:ascii="仿宋" w:hAnsi="仿宋" w:eastAsia="仿宋" w:cs="仿宋"/>
          <w:spacing w:val="-8"/>
          <w:sz w:val="28"/>
          <w:szCs w:val="28"/>
        </w:rPr>
        <w:t>：</w:t>
      </w:r>
      <w:r>
        <w:rPr>
          <w:rFonts w:ascii="仿宋" w:hAnsi="仿宋" w:eastAsia="仿宋" w:cs="仿宋"/>
          <w:spacing w:val="-8"/>
          <w:sz w:val="28"/>
          <w:szCs w:val="28"/>
          <w:u w:val="single"/>
        </w:rPr>
        <w:t>（</w:t>
      </w:r>
      <w:r>
        <w:rPr>
          <w:rFonts w:ascii="仿宋" w:hAnsi="仿宋" w:eastAsia="仿宋" w:cs="仿宋"/>
          <w:sz w:val="28"/>
          <w:szCs w:val="28"/>
          <w:u w:val="single"/>
        </w:rPr>
        <w:t>项目名称）</w:t>
      </w:r>
    </w:p>
    <w:p w14:paraId="788095E9">
      <w:pPr>
        <w:pStyle w:val="2"/>
        <w:spacing w:line="378" w:lineRule="auto"/>
      </w:pPr>
    </w:p>
    <w:p w14:paraId="08A82F68">
      <w:pPr>
        <w:spacing w:before="91" w:line="219" w:lineRule="auto"/>
        <w:ind w:left="1442"/>
        <w:rPr>
          <w:rFonts w:ascii="仿宋" w:hAnsi="仿宋" w:eastAsia="仿宋" w:cs="仿宋"/>
          <w:sz w:val="28"/>
          <w:szCs w:val="28"/>
        </w:rPr>
      </w:pPr>
      <w:r>
        <w:rPr>
          <w:rFonts w:ascii="仿宋" w:hAnsi="仿宋" w:eastAsia="仿宋" w:cs="仿宋"/>
          <w:spacing w:val="-3"/>
          <w:sz w:val="28"/>
          <w:szCs w:val="28"/>
        </w:rPr>
        <w:t>项目编号：</w:t>
      </w:r>
    </w:p>
    <w:p w14:paraId="312DD80C">
      <w:pPr>
        <w:pStyle w:val="2"/>
        <w:spacing w:line="375" w:lineRule="auto"/>
      </w:pPr>
    </w:p>
    <w:p w14:paraId="17F7378F">
      <w:pPr>
        <w:spacing w:before="91" w:line="218" w:lineRule="auto"/>
        <w:ind w:left="1447"/>
        <w:rPr>
          <w:rFonts w:ascii="仿宋" w:hAnsi="仿宋" w:eastAsia="仿宋" w:cs="仿宋"/>
          <w:sz w:val="28"/>
          <w:szCs w:val="28"/>
        </w:rPr>
      </w:pPr>
      <w:r>
        <w:rPr>
          <w:rFonts w:ascii="仿宋" w:hAnsi="仿宋" w:eastAsia="仿宋" w:cs="仿宋"/>
          <w:spacing w:val="-2"/>
          <w:sz w:val="28"/>
          <w:szCs w:val="28"/>
        </w:rPr>
        <w:t>响应文件内容：</w:t>
      </w:r>
      <w:r>
        <w:rPr>
          <w:rFonts w:ascii="仿宋" w:hAnsi="仿宋" w:eastAsia="仿宋" w:cs="仿宋"/>
          <w:spacing w:val="-2"/>
          <w:sz w:val="28"/>
          <w:szCs w:val="28"/>
          <w:u w:val="single"/>
        </w:rPr>
        <w:t>价格文件</w:t>
      </w:r>
    </w:p>
    <w:p w14:paraId="55B93CF8">
      <w:pPr>
        <w:pStyle w:val="2"/>
        <w:spacing w:line="376" w:lineRule="auto"/>
      </w:pPr>
    </w:p>
    <w:p w14:paraId="33C861B0">
      <w:pPr>
        <w:spacing w:before="91" w:line="216" w:lineRule="auto"/>
        <w:ind w:left="1433"/>
        <w:rPr>
          <w:rFonts w:ascii="仿宋" w:hAnsi="仿宋" w:eastAsia="仿宋" w:cs="仿宋"/>
          <w:sz w:val="28"/>
          <w:szCs w:val="28"/>
        </w:rPr>
      </w:pPr>
      <w:r>
        <w:rPr>
          <w:rFonts w:ascii="仿宋" w:hAnsi="仿宋" w:eastAsia="仿宋" w:cs="仿宋"/>
          <w:spacing w:val="6"/>
          <w:sz w:val="28"/>
          <w:szCs w:val="28"/>
        </w:rPr>
        <w:t>供应商名称</w:t>
      </w:r>
      <w:r>
        <w:rPr>
          <w:rFonts w:ascii="仿宋" w:hAnsi="仿宋" w:eastAsia="仿宋" w:cs="仿宋"/>
          <w:spacing w:val="-36"/>
          <w:sz w:val="28"/>
          <w:szCs w:val="28"/>
        </w:rPr>
        <w:t>：</w:t>
      </w:r>
      <w:r>
        <w:rPr>
          <w:rFonts w:ascii="仿宋" w:hAnsi="仿宋" w:eastAsia="仿宋" w:cs="仿宋"/>
          <w:spacing w:val="-36"/>
          <w:sz w:val="28"/>
          <w:szCs w:val="28"/>
          <w:u w:val="single"/>
        </w:rPr>
        <w:t>（</w:t>
      </w:r>
      <w:r>
        <w:rPr>
          <w:rFonts w:ascii="仿宋" w:hAnsi="仿宋" w:eastAsia="仿宋" w:cs="仿宋"/>
          <w:spacing w:val="6"/>
          <w:sz w:val="28"/>
          <w:szCs w:val="28"/>
          <w:u w:val="single"/>
        </w:rPr>
        <w:t>盖单位公章）</w:t>
      </w:r>
    </w:p>
    <w:p w14:paraId="5FE71848">
      <w:pPr>
        <w:pStyle w:val="2"/>
        <w:spacing w:line="377" w:lineRule="auto"/>
      </w:pPr>
    </w:p>
    <w:p w14:paraId="36958387">
      <w:pPr>
        <w:spacing w:before="91" w:line="219" w:lineRule="auto"/>
        <w:ind w:left="1448"/>
        <w:rPr>
          <w:rFonts w:ascii="仿宋" w:hAnsi="仿宋" w:eastAsia="仿宋" w:cs="仿宋"/>
          <w:sz w:val="28"/>
          <w:szCs w:val="28"/>
        </w:rPr>
      </w:pPr>
      <w:r>
        <w:rPr>
          <w:rFonts w:ascii="仿宋" w:hAnsi="仿宋" w:eastAsia="仿宋" w:cs="仿宋"/>
          <w:spacing w:val="3"/>
          <w:sz w:val="28"/>
          <w:szCs w:val="28"/>
        </w:rPr>
        <w:t>法定代表人或其委托代理人</w:t>
      </w:r>
      <w:r>
        <w:rPr>
          <w:rFonts w:ascii="仿宋" w:hAnsi="仿宋" w:eastAsia="仿宋" w:cs="仿宋"/>
          <w:spacing w:val="-33"/>
          <w:sz w:val="28"/>
          <w:szCs w:val="28"/>
        </w:rPr>
        <w:t>：</w:t>
      </w:r>
      <w:r>
        <w:rPr>
          <w:rFonts w:ascii="仿宋" w:hAnsi="仿宋" w:eastAsia="仿宋" w:cs="仿宋"/>
          <w:spacing w:val="-33"/>
          <w:sz w:val="28"/>
          <w:szCs w:val="28"/>
          <w:u w:val="single"/>
        </w:rPr>
        <w:t>（</w:t>
      </w:r>
      <w:r>
        <w:rPr>
          <w:rFonts w:ascii="仿宋" w:hAnsi="仿宋" w:eastAsia="仿宋" w:cs="仿宋"/>
          <w:spacing w:val="3"/>
          <w:sz w:val="28"/>
          <w:szCs w:val="28"/>
          <w:u w:val="single"/>
        </w:rPr>
        <w:t>签字）</w:t>
      </w:r>
    </w:p>
    <w:p w14:paraId="72052254">
      <w:pPr>
        <w:pStyle w:val="2"/>
        <w:spacing w:line="376" w:lineRule="auto"/>
      </w:pPr>
    </w:p>
    <w:p w14:paraId="245E063F">
      <w:pPr>
        <w:spacing w:before="91" w:line="218" w:lineRule="auto"/>
        <w:ind w:left="1491"/>
        <w:rPr>
          <w:rFonts w:ascii="仿宋" w:hAnsi="仿宋" w:eastAsia="仿宋" w:cs="仿宋"/>
          <w:sz w:val="28"/>
          <w:szCs w:val="28"/>
        </w:rPr>
      </w:pPr>
      <w:r>
        <w:rPr>
          <w:rFonts w:ascii="仿宋" w:hAnsi="仿宋" w:eastAsia="仿宋" w:cs="仿宋"/>
          <w:spacing w:val="-11"/>
          <w:sz w:val="28"/>
          <w:szCs w:val="28"/>
        </w:rPr>
        <w:t>日期：年月日</w:t>
      </w:r>
    </w:p>
    <w:p w14:paraId="3E921E54">
      <w:pPr>
        <w:spacing w:line="218" w:lineRule="auto"/>
        <w:rPr>
          <w:rFonts w:ascii="仿宋" w:hAnsi="仿宋" w:eastAsia="仿宋" w:cs="仿宋"/>
          <w:sz w:val="28"/>
          <w:szCs w:val="28"/>
        </w:rPr>
        <w:sectPr>
          <w:headerReference r:id="rId54" w:type="default"/>
          <w:footerReference r:id="rId55" w:type="default"/>
          <w:pgSz w:w="11900" w:h="16832"/>
          <w:pgMar w:top="1135" w:right="1444" w:bottom="1057" w:left="1444" w:header="822" w:footer="797" w:gutter="0"/>
          <w:cols w:space="720" w:num="1"/>
        </w:sectPr>
      </w:pPr>
    </w:p>
    <w:p w14:paraId="420D9452">
      <w:pPr>
        <w:pStyle w:val="2"/>
        <w:spacing w:line="277" w:lineRule="auto"/>
      </w:pPr>
    </w:p>
    <w:p w14:paraId="57C89FDE">
      <w:pPr>
        <w:pStyle w:val="2"/>
        <w:spacing w:line="277" w:lineRule="auto"/>
      </w:pPr>
    </w:p>
    <w:p w14:paraId="2C092C7F">
      <w:pPr>
        <w:pStyle w:val="2"/>
        <w:spacing w:line="277" w:lineRule="auto"/>
      </w:pPr>
    </w:p>
    <w:p w14:paraId="1AFEC3A6">
      <w:pPr>
        <w:pStyle w:val="2"/>
        <w:spacing w:line="278" w:lineRule="auto"/>
      </w:pPr>
    </w:p>
    <w:p w14:paraId="5A7DCC6D">
      <w:pPr>
        <w:spacing w:before="140" w:line="222" w:lineRule="auto"/>
        <w:ind w:left="4159"/>
        <w:rPr>
          <w:rFonts w:ascii="仿宋" w:hAnsi="仿宋" w:eastAsia="仿宋" w:cs="仿宋"/>
          <w:sz w:val="43"/>
          <w:szCs w:val="43"/>
        </w:rPr>
      </w:pPr>
      <w:r>
        <w:rPr>
          <w:rFonts w:ascii="仿宋" w:hAnsi="仿宋" w:eastAsia="仿宋" w:cs="仿宋"/>
          <w:spacing w:val="-38"/>
          <w:sz w:val="43"/>
          <w:szCs w:val="43"/>
        </w:rPr>
        <w:t>目录</w:t>
      </w:r>
    </w:p>
    <w:p w14:paraId="180EE61A">
      <w:pPr>
        <w:pStyle w:val="2"/>
        <w:spacing w:line="344" w:lineRule="auto"/>
      </w:pPr>
    </w:p>
    <w:p w14:paraId="6822A704">
      <w:pPr>
        <w:pStyle w:val="2"/>
        <w:spacing w:line="345" w:lineRule="auto"/>
      </w:pPr>
    </w:p>
    <w:p w14:paraId="4AB06D7B">
      <w:pPr>
        <w:spacing w:before="78" w:line="215" w:lineRule="auto"/>
        <w:ind w:left="1372"/>
        <w:rPr>
          <w:rFonts w:ascii="仿宋" w:hAnsi="仿宋" w:eastAsia="仿宋" w:cs="仿宋"/>
          <w:sz w:val="24"/>
          <w:szCs w:val="24"/>
        </w:rPr>
      </w:pPr>
      <w:r>
        <w:rPr>
          <w:rFonts w:ascii="仿宋" w:hAnsi="仿宋" w:eastAsia="仿宋" w:cs="仿宋"/>
          <w:spacing w:val="-1"/>
          <w:sz w:val="24"/>
          <w:szCs w:val="24"/>
        </w:rPr>
        <w:t>（请根据</w:t>
      </w:r>
      <w:r>
        <w:rPr>
          <w:rFonts w:ascii="Times New Roman" w:hAnsi="Times New Roman" w:eastAsia="Times New Roman" w:cs="Times New Roman"/>
          <w:spacing w:val="-1"/>
          <w:sz w:val="24"/>
          <w:szCs w:val="24"/>
        </w:rPr>
        <w:t>“</w:t>
      </w:r>
      <w:r>
        <w:rPr>
          <w:rFonts w:ascii="仿宋" w:hAnsi="仿宋" w:eastAsia="仿宋" w:cs="仿宋"/>
          <w:spacing w:val="-1"/>
          <w:sz w:val="24"/>
          <w:szCs w:val="24"/>
        </w:rPr>
        <w:t>供应商须知前附表</w:t>
      </w:r>
      <w:r>
        <w:rPr>
          <w:rFonts w:ascii="Times New Roman" w:hAnsi="Times New Roman" w:eastAsia="Times New Roman" w:cs="Times New Roman"/>
          <w:spacing w:val="-1"/>
          <w:sz w:val="24"/>
          <w:szCs w:val="24"/>
        </w:rPr>
        <w:t xml:space="preserve">”3.1.1 </w:t>
      </w:r>
      <w:r>
        <w:rPr>
          <w:rFonts w:ascii="仿宋" w:hAnsi="仿宋" w:eastAsia="仿宋" w:cs="仿宋"/>
          <w:spacing w:val="-1"/>
          <w:sz w:val="24"/>
          <w:szCs w:val="24"/>
        </w:rPr>
        <w:t>款要求的内容自行编制）</w:t>
      </w:r>
    </w:p>
    <w:p w14:paraId="7C3DB42D">
      <w:pPr>
        <w:spacing w:line="215" w:lineRule="auto"/>
        <w:rPr>
          <w:rFonts w:ascii="仿宋" w:hAnsi="仿宋" w:eastAsia="仿宋" w:cs="仿宋"/>
          <w:sz w:val="24"/>
          <w:szCs w:val="24"/>
        </w:rPr>
        <w:sectPr>
          <w:footerReference r:id="rId56" w:type="default"/>
          <w:pgSz w:w="11900" w:h="16832"/>
          <w:pgMar w:top="1135" w:right="1444" w:bottom="1057" w:left="1444" w:header="822" w:footer="797" w:gutter="0"/>
          <w:cols w:space="720" w:num="1"/>
        </w:sectPr>
      </w:pPr>
    </w:p>
    <w:p w14:paraId="659CEDF4">
      <w:pPr>
        <w:pStyle w:val="2"/>
        <w:spacing w:line="272" w:lineRule="auto"/>
      </w:pPr>
    </w:p>
    <w:p w14:paraId="2849E21F">
      <w:pPr>
        <w:pStyle w:val="2"/>
        <w:spacing w:line="272" w:lineRule="auto"/>
      </w:pPr>
    </w:p>
    <w:p w14:paraId="2E71838B">
      <w:pPr>
        <w:spacing w:before="78" w:line="217" w:lineRule="auto"/>
        <w:ind w:left="55"/>
        <w:rPr>
          <w:rFonts w:ascii="仿宋" w:hAnsi="仿宋" w:eastAsia="仿宋" w:cs="仿宋"/>
          <w:sz w:val="24"/>
          <w:szCs w:val="24"/>
        </w:rPr>
      </w:pPr>
      <w:r>
        <w:rPr>
          <w:rFonts w:ascii="仿宋" w:hAnsi="仿宋" w:eastAsia="仿宋" w:cs="仿宋"/>
          <w:b/>
          <w:bCs/>
          <w:spacing w:val="-9"/>
          <w:sz w:val="24"/>
          <w:szCs w:val="24"/>
        </w:rPr>
        <w:t>附件一：</w:t>
      </w:r>
    </w:p>
    <w:p w14:paraId="4304FE77">
      <w:pPr>
        <w:spacing w:before="312" w:line="217" w:lineRule="auto"/>
        <w:ind w:left="3164"/>
        <w:rPr>
          <w:rFonts w:ascii="仿宋" w:hAnsi="仿宋" w:eastAsia="仿宋" w:cs="仿宋"/>
          <w:sz w:val="30"/>
          <w:szCs w:val="30"/>
        </w:rPr>
      </w:pPr>
      <w:r>
        <w:rPr>
          <w:rFonts w:ascii="仿宋" w:hAnsi="仿宋" w:eastAsia="仿宋" w:cs="仿宋"/>
          <w:b/>
          <w:bCs/>
          <w:spacing w:val="-4"/>
          <w:sz w:val="30"/>
          <w:szCs w:val="30"/>
        </w:rPr>
        <w:t>投标函及投标函附录</w:t>
      </w:r>
    </w:p>
    <w:p w14:paraId="4AB7FD75">
      <w:pPr>
        <w:spacing w:before="36" w:line="217" w:lineRule="auto"/>
        <w:ind w:left="3600"/>
        <w:rPr>
          <w:rFonts w:ascii="仿宋" w:hAnsi="仿宋" w:eastAsia="仿宋" w:cs="仿宋"/>
          <w:sz w:val="30"/>
          <w:szCs w:val="30"/>
        </w:rPr>
      </w:pPr>
      <w:r>
        <w:rPr>
          <w:rFonts w:ascii="仿宋" w:hAnsi="仿宋" w:eastAsia="仿宋" w:cs="仿宋"/>
          <w:b/>
          <w:bCs/>
          <w:spacing w:val="-20"/>
          <w:sz w:val="30"/>
          <w:szCs w:val="30"/>
        </w:rPr>
        <w:t>（</w:t>
      </w:r>
      <w:r>
        <w:rPr>
          <w:rFonts w:ascii="仿宋" w:hAnsi="仿宋" w:eastAsia="仿宋" w:cs="仿宋"/>
          <w:spacing w:val="-76"/>
          <w:sz w:val="30"/>
          <w:szCs w:val="30"/>
        </w:rPr>
        <w:t xml:space="preserve"> </w:t>
      </w:r>
      <w:r>
        <w:rPr>
          <w:rFonts w:ascii="仿宋" w:hAnsi="仿宋" w:eastAsia="仿宋" w:cs="仿宋"/>
          <w:b/>
          <w:bCs/>
          <w:spacing w:val="-20"/>
          <w:sz w:val="30"/>
          <w:szCs w:val="30"/>
        </w:rPr>
        <w:t>一）投标函</w:t>
      </w:r>
    </w:p>
    <w:p w14:paraId="77E098CE">
      <w:pPr>
        <w:tabs>
          <w:tab w:val="left" w:pos="1588"/>
        </w:tabs>
        <w:spacing w:before="125" w:line="216" w:lineRule="auto"/>
        <w:ind w:left="28"/>
        <w:rPr>
          <w:rFonts w:ascii="仿宋" w:hAnsi="仿宋" w:eastAsia="仿宋" w:cs="仿宋"/>
          <w:sz w:val="24"/>
          <w:szCs w:val="24"/>
        </w:rPr>
      </w:pPr>
      <w:r>
        <w:rPr>
          <w:rFonts w:ascii="仿宋" w:hAnsi="仿宋" w:eastAsia="仿宋" w:cs="仿宋"/>
          <w:sz w:val="24"/>
          <w:szCs w:val="24"/>
          <w:u w:val="single"/>
        </w:rPr>
        <w:tab/>
      </w:r>
      <w:r>
        <w:rPr>
          <w:rFonts w:ascii="仿宋" w:hAnsi="仿宋" w:eastAsia="仿宋" w:cs="仿宋"/>
          <w:sz w:val="24"/>
          <w:szCs w:val="24"/>
        </w:rPr>
        <w:t>（招标人名称</w:t>
      </w:r>
      <w:r>
        <w:rPr>
          <w:rFonts w:ascii="仿宋" w:hAnsi="仿宋" w:eastAsia="仿宋" w:cs="仿宋"/>
          <w:spacing w:val="-16"/>
          <w:sz w:val="24"/>
          <w:szCs w:val="24"/>
        </w:rPr>
        <w:t>）：</w:t>
      </w:r>
    </w:p>
    <w:p w14:paraId="72A3A1B5">
      <w:pPr>
        <w:pStyle w:val="2"/>
        <w:spacing w:line="260" w:lineRule="auto"/>
      </w:pPr>
    </w:p>
    <w:p w14:paraId="5ADE6CDC">
      <w:pPr>
        <w:spacing w:before="78" w:line="297" w:lineRule="auto"/>
        <w:ind w:left="38" w:right="23" w:firstLine="498"/>
        <w:rPr>
          <w:rFonts w:ascii="仿宋" w:hAnsi="仿宋" w:eastAsia="仿宋" w:cs="仿宋"/>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28"/>
          <w:sz w:val="24"/>
          <w:szCs w:val="24"/>
        </w:rPr>
        <w:t xml:space="preserve"> </w:t>
      </w:r>
      <w:r>
        <w:rPr>
          <w:rFonts w:ascii="仿宋" w:hAnsi="仿宋" w:eastAsia="仿宋" w:cs="仿宋"/>
          <w:spacing w:val="-2"/>
          <w:sz w:val="24"/>
          <w:szCs w:val="24"/>
        </w:rPr>
        <w:t>、我方已仔细研究了</w:t>
      </w:r>
      <w:r>
        <w:rPr>
          <w:rFonts w:ascii="仿宋" w:hAnsi="仿宋" w:eastAsia="仿宋" w:cs="仿宋"/>
          <w:spacing w:val="-2"/>
          <w:sz w:val="24"/>
          <w:szCs w:val="24"/>
          <w:u w:val="single"/>
        </w:rPr>
        <w:t xml:space="preserve">  （项目名称）</w:t>
      </w:r>
      <w:r>
        <w:rPr>
          <w:rFonts w:ascii="仿宋" w:hAnsi="仿宋" w:eastAsia="仿宋" w:cs="仿宋"/>
          <w:spacing w:val="10"/>
          <w:sz w:val="24"/>
          <w:szCs w:val="24"/>
          <w:u w:val="single"/>
        </w:rPr>
        <w:t xml:space="preserve">    </w:t>
      </w:r>
      <w:r>
        <w:rPr>
          <w:rFonts w:ascii="仿宋" w:hAnsi="仿宋" w:eastAsia="仿宋" w:cs="仿宋"/>
          <w:spacing w:val="-2"/>
          <w:sz w:val="24"/>
          <w:szCs w:val="24"/>
        </w:rPr>
        <w:t>（项目编号：</w:t>
      </w:r>
      <w:r>
        <w:rPr>
          <w:rFonts w:ascii="仿宋" w:hAnsi="仿宋" w:eastAsia="仿宋" w:cs="仿宋"/>
          <w:sz w:val="24"/>
          <w:szCs w:val="24"/>
          <w:u w:val="single"/>
        </w:rPr>
        <w:t xml:space="preserve">   </w:t>
      </w:r>
      <w:r>
        <w:rPr>
          <w:rFonts w:ascii="仿宋" w:hAnsi="仿宋" w:eastAsia="仿宋" w:cs="仿宋"/>
          <w:spacing w:val="-89"/>
          <w:sz w:val="24"/>
          <w:szCs w:val="24"/>
        </w:rPr>
        <w:t xml:space="preserve"> </w:t>
      </w:r>
      <w:r>
        <w:rPr>
          <w:rFonts w:ascii="仿宋" w:hAnsi="仿宋" w:eastAsia="仿宋" w:cs="仿宋"/>
          <w:spacing w:val="-2"/>
          <w:sz w:val="24"/>
          <w:szCs w:val="24"/>
        </w:rPr>
        <w:t>）施工招</w:t>
      </w:r>
      <w:r>
        <w:rPr>
          <w:rFonts w:ascii="仿宋" w:hAnsi="仿宋" w:eastAsia="仿宋" w:cs="仿宋"/>
          <w:spacing w:val="-3"/>
          <w:sz w:val="24"/>
          <w:szCs w:val="24"/>
        </w:rPr>
        <w:t>标文件的全</w:t>
      </w:r>
      <w:r>
        <w:rPr>
          <w:rFonts w:ascii="仿宋" w:hAnsi="仿宋" w:eastAsia="仿宋" w:cs="仿宋"/>
          <w:spacing w:val="-1"/>
          <w:sz w:val="24"/>
          <w:szCs w:val="24"/>
        </w:rPr>
        <w:t>部内容，愿意以人民币（大写）</w:t>
      </w:r>
      <w:r>
        <w:rPr>
          <w:rFonts w:ascii="仿宋" w:hAnsi="仿宋" w:eastAsia="仿宋" w:cs="仿宋"/>
          <w:spacing w:val="14"/>
          <w:sz w:val="24"/>
          <w:szCs w:val="24"/>
          <w:u w:val="single"/>
        </w:rPr>
        <w:t xml:space="preserve">      </w:t>
      </w:r>
      <w:r>
        <w:rPr>
          <w:rFonts w:ascii="仿宋" w:hAnsi="仿宋" w:eastAsia="仿宋" w:cs="仿宋"/>
          <w:spacing w:val="-101"/>
          <w:sz w:val="24"/>
          <w:szCs w:val="24"/>
        </w:rPr>
        <w:t xml:space="preserve"> </w:t>
      </w:r>
      <w:r>
        <w:rPr>
          <w:rFonts w:ascii="仿宋" w:hAnsi="仿宋" w:eastAsia="仿宋" w:cs="仿宋"/>
          <w:spacing w:val="-1"/>
          <w:sz w:val="24"/>
          <w:szCs w:val="24"/>
        </w:rPr>
        <w:t>元(</w:t>
      </w:r>
      <w:r>
        <w:rPr>
          <w:rFonts w:ascii="仿宋" w:hAnsi="仿宋" w:eastAsia="仿宋" w:cs="仿宋"/>
          <w:spacing w:val="-54"/>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u w:val="single"/>
        </w:rPr>
        <w:t xml:space="preserve">        </w:t>
      </w:r>
      <w:r>
        <w:rPr>
          <w:rFonts w:ascii="Times New Roman" w:hAnsi="Times New Roman" w:eastAsia="Times New Roman" w:cs="Times New Roman"/>
          <w:spacing w:val="-1"/>
          <w:sz w:val="24"/>
          <w:szCs w:val="24"/>
        </w:rPr>
        <w:t xml:space="preserve"> </w:t>
      </w:r>
      <w:r>
        <w:rPr>
          <w:rFonts w:ascii="仿宋" w:hAnsi="仿宋" w:eastAsia="仿宋" w:cs="仿宋"/>
          <w:spacing w:val="-1"/>
          <w:sz w:val="24"/>
          <w:szCs w:val="24"/>
        </w:rPr>
        <w:t>)的投标总报价，</w:t>
      </w:r>
      <w:r>
        <w:rPr>
          <w:rFonts w:ascii="仿宋" w:hAnsi="仿宋" w:eastAsia="仿宋" w:cs="仿宋"/>
          <w:spacing w:val="-53"/>
          <w:sz w:val="24"/>
          <w:szCs w:val="24"/>
        </w:rPr>
        <w:t xml:space="preserve"> </w:t>
      </w:r>
      <w:r>
        <w:rPr>
          <w:rFonts w:ascii="仿宋" w:hAnsi="仿宋" w:eastAsia="仿宋" w:cs="仿宋"/>
          <w:spacing w:val="-1"/>
          <w:sz w:val="24"/>
          <w:szCs w:val="24"/>
        </w:rPr>
        <w:t>工期</w:t>
      </w:r>
      <w:r>
        <w:rPr>
          <w:rFonts w:ascii="仿宋" w:hAnsi="仿宋" w:eastAsia="仿宋" w:cs="仿宋"/>
          <w:spacing w:val="-1"/>
          <w:sz w:val="24"/>
          <w:szCs w:val="24"/>
          <w:u w:val="single"/>
        </w:rPr>
        <w:t xml:space="preserve">       </w:t>
      </w:r>
      <w:r>
        <w:rPr>
          <w:rFonts w:ascii="仿宋" w:hAnsi="仿宋" w:eastAsia="仿宋" w:cs="仿宋"/>
          <w:spacing w:val="-65"/>
          <w:sz w:val="24"/>
          <w:szCs w:val="24"/>
        </w:rPr>
        <w:t xml:space="preserve"> </w:t>
      </w:r>
      <w:r>
        <w:rPr>
          <w:rFonts w:ascii="仿宋" w:hAnsi="仿宋" w:eastAsia="仿宋" w:cs="仿宋"/>
          <w:spacing w:val="-1"/>
          <w:sz w:val="24"/>
          <w:szCs w:val="24"/>
        </w:rPr>
        <w:t>日历</w:t>
      </w:r>
      <w:r>
        <w:rPr>
          <w:rFonts w:ascii="仿宋" w:hAnsi="仿宋" w:eastAsia="仿宋" w:cs="仿宋"/>
          <w:spacing w:val="15"/>
          <w:sz w:val="24"/>
          <w:szCs w:val="24"/>
        </w:rPr>
        <w:t>天，按合同</w:t>
      </w:r>
      <w:r>
        <w:rPr>
          <w:rFonts w:ascii="仿宋" w:hAnsi="仿宋" w:eastAsia="仿宋" w:cs="仿宋"/>
          <w:spacing w:val="-63"/>
          <w:sz w:val="24"/>
          <w:szCs w:val="24"/>
        </w:rPr>
        <w:t xml:space="preserve"> </w:t>
      </w:r>
      <w:r>
        <w:rPr>
          <w:rFonts w:ascii="仿宋" w:hAnsi="仿宋" w:eastAsia="仿宋" w:cs="仿宋"/>
          <w:spacing w:val="15"/>
          <w:sz w:val="24"/>
          <w:szCs w:val="24"/>
        </w:rPr>
        <w:t>约定</w:t>
      </w:r>
      <w:r>
        <w:rPr>
          <w:rFonts w:ascii="仿宋" w:hAnsi="仿宋" w:eastAsia="仿宋" w:cs="仿宋"/>
          <w:spacing w:val="-65"/>
          <w:sz w:val="24"/>
          <w:szCs w:val="24"/>
        </w:rPr>
        <w:t xml:space="preserve"> </w:t>
      </w:r>
      <w:r>
        <w:rPr>
          <w:rFonts w:ascii="仿宋" w:hAnsi="仿宋" w:eastAsia="仿宋" w:cs="仿宋"/>
          <w:spacing w:val="15"/>
          <w:sz w:val="24"/>
          <w:szCs w:val="24"/>
        </w:rPr>
        <w:t>实施</w:t>
      </w:r>
      <w:r>
        <w:rPr>
          <w:rFonts w:ascii="仿宋" w:hAnsi="仿宋" w:eastAsia="仿宋" w:cs="仿宋"/>
          <w:spacing w:val="-71"/>
          <w:sz w:val="24"/>
          <w:szCs w:val="24"/>
        </w:rPr>
        <w:t xml:space="preserve"> </w:t>
      </w:r>
      <w:r>
        <w:rPr>
          <w:rFonts w:ascii="仿宋" w:hAnsi="仿宋" w:eastAsia="仿宋" w:cs="仿宋"/>
          <w:spacing w:val="15"/>
          <w:sz w:val="24"/>
          <w:szCs w:val="24"/>
        </w:rPr>
        <w:t>和完成承包</w:t>
      </w:r>
      <w:r>
        <w:rPr>
          <w:rFonts w:ascii="仿宋" w:hAnsi="仿宋" w:eastAsia="仿宋" w:cs="仿宋"/>
          <w:spacing w:val="-72"/>
          <w:sz w:val="24"/>
          <w:szCs w:val="24"/>
        </w:rPr>
        <w:t xml:space="preserve"> </w:t>
      </w:r>
      <w:r>
        <w:rPr>
          <w:rFonts w:ascii="仿宋" w:hAnsi="仿宋" w:eastAsia="仿宋" w:cs="仿宋"/>
          <w:spacing w:val="15"/>
          <w:sz w:val="24"/>
          <w:szCs w:val="24"/>
        </w:rPr>
        <w:t>工程</w:t>
      </w:r>
      <w:r>
        <w:rPr>
          <w:rFonts w:ascii="仿宋" w:hAnsi="仿宋" w:eastAsia="仿宋" w:cs="仿宋"/>
          <w:spacing w:val="-53"/>
          <w:sz w:val="24"/>
          <w:szCs w:val="24"/>
        </w:rPr>
        <w:t xml:space="preserve"> </w:t>
      </w:r>
      <w:r>
        <w:rPr>
          <w:rFonts w:ascii="仿宋" w:hAnsi="仿宋" w:eastAsia="仿宋" w:cs="仿宋"/>
          <w:spacing w:val="15"/>
          <w:sz w:val="24"/>
          <w:szCs w:val="24"/>
        </w:rPr>
        <w:t>，修</w:t>
      </w:r>
      <w:r>
        <w:rPr>
          <w:rFonts w:ascii="仿宋" w:hAnsi="仿宋" w:eastAsia="仿宋" w:cs="仿宋"/>
          <w:spacing w:val="-62"/>
          <w:sz w:val="24"/>
          <w:szCs w:val="24"/>
        </w:rPr>
        <w:t xml:space="preserve"> </w:t>
      </w:r>
      <w:r>
        <w:rPr>
          <w:rFonts w:ascii="仿宋" w:hAnsi="仿宋" w:eastAsia="仿宋" w:cs="仿宋"/>
          <w:spacing w:val="15"/>
          <w:sz w:val="24"/>
          <w:szCs w:val="24"/>
        </w:rPr>
        <w:t>补工程</w:t>
      </w:r>
      <w:r>
        <w:rPr>
          <w:rFonts w:ascii="仿宋" w:hAnsi="仿宋" w:eastAsia="仿宋" w:cs="仿宋"/>
          <w:spacing w:val="-49"/>
          <w:sz w:val="24"/>
          <w:szCs w:val="24"/>
        </w:rPr>
        <w:t xml:space="preserve"> </w:t>
      </w:r>
      <w:r>
        <w:rPr>
          <w:rFonts w:ascii="仿宋" w:hAnsi="仿宋" w:eastAsia="仿宋" w:cs="仿宋"/>
          <w:spacing w:val="15"/>
          <w:sz w:val="24"/>
          <w:szCs w:val="24"/>
        </w:rPr>
        <w:t>中</w:t>
      </w:r>
      <w:r>
        <w:rPr>
          <w:rFonts w:ascii="仿宋" w:hAnsi="仿宋" w:eastAsia="仿宋" w:cs="仿宋"/>
          <w:spacing w:val="14"/>
          <w:sz w:val="24"/>
          <w:szCs w:val="24"/>
        </w:rPr>
        <w:t>的任何缺陷</w:t>
      </w:r>
      <w:r>
        <w:rPr>
          <w:rFonts w:ascii="仿宋" w:hAnsi="仿宋" w:eastAsia="仿宋" w:cs="仿宋"/>
          <w:spacing w:val="-54"/>
          <w:sz w:val="24"/>
          <w:szCs w:val="24"/>
        </w:rPr>
        <w:t xml:space="preserve"> </w:t>
      </w:r>
      <w:r>
        <w:rPr>
          <w:rFonts w:ascii="仿宋" w:hAnsi="仿宋" w:eastAsia="仿宋" w:cs="仿宋"/>
          <w:spacing w:val="14"/>
          <w:sz w:val="24"/>
          <w:szCs w:val="24"/>
        </w:rPr>
        <w:t>，工程</w:t>
      </w:r>
      <w:r>
        <w:rPr>
          <w:rFonts w:ascii="仿宋" w:hAnsi="仿宋" w:eastAsia="仿宋" w:cs="仿宋"/>
          <w:spacing w:val="-56"/>
          <w:sz w:val="24"/>
          <w:szCs w:val="24"/>
        </w:rPr>
        <w:t xml:space="preserve"> </w:t>
      </w:r>
      <w:r>
        <w:rPr>
          <w:rFonts w:ascii="仿宋" w:hAnsi="仿宋" w:eastAsia="仿宋" w:cs="仿宋"/>
          <w:spacing w:val="14"/>
          <w:sz w:val="24"/>
          <w:szCs w:val="24"/>
        </w:rPr>
        <w:t>质量达</w:t>
      </w:r>
      <w:r>
        <w:rPr>
          <w:rFonts w:ascii="仿宋" w:hAnsi="仿宋" w:eastAsia="仿宋" w:cs="仿宋"/>
          <w:spacing w:val="-5"/>
          <w:sz w:val="24"/>
          <w:szCs w:val="24"/>
        </w:rPr>
        <w:t>到</w:t>
      </w:r>
      <w:r>
        <w:rPr>
          <w:rFonts w:ascii="仿宋" w:hAnsi="仿宋" w:eastAsia="仿宋" w:cs="仿宋"/>
          <w:sz w:val="24"/>
          <w:szCs w:val="24"/>
          <w:u w:val="single"/>
        </w:rPr>
        <w:t xml:space="preserve">      </w:t>
      </w:r>
      <w:r>
        <w:rPr>
          <w:rFonts w:ascii="仿宋" w:hAnsi="仿宋" w:eastAsia="仿宋" w:cs="仿宋"/>
          <w:spacing w:val="-5"/>
          <w:sz w:val="24"/>
          <w:szCs w:val="24"/>
        </w:rPr>
        <w:t>。</w:t>
      </w:r>
    </w:p>
    <w:p w14:paraId="283DD3E5">
      <w:pPr>
        <w:spacing w:before="134" w:line="214" w:lineRule="auto"/>
        <w:ind w:left="513"/>
        <w:rPr>
          <w:rFonts w:ascii="仿宋" w:hAnsi="仿宋" w:eastAsia="仿宋" w:cs="仿宋"/>
          <w:sz w:val="24"/>
          <w:szCs w:val="24"/>
        </w:rPr>
      </w:pPr>
      <w:r>
        <w:rPr>
          <w:rFonts w:ascii="Times New Roman" w:hAnsi="Times New Roman" w:eastAsia="Times New Roman" w:cs="Times New Roman"/>
          <w:spacing w:val="-2"/>
          <w:sz w:val="24"/>
          <w:szCs w:val="24"/>
        </w:rPr>
        <w:t>2</w:t>
      </w:r>
      <w:r>
        <w:rPr>
          <w:rFonts w:ascii="仿宋" w:hAnsi="仿宋" w:eastAsia="仿宋" w:cs="仿宋"/>
          <w:spacing w:val="-2"/>
          <w:sz w:val="24"/>
          <w:szCs w:val="24"/>
        </w:rPr>
        <w:t>、我方承诺在投标有效期内不补充、修改、替代或者撤回本投标文件。</w:t>
      </w:r>
    </w:p>
    <w:p w14:paraId="508F9EAB">
      <w:pPr>
        <w:spacing w:before="104" w:line="259" w:lineRule="auto"/>
        <w:ind w:left="46" w:right="21" w:firstLine="472"/>
        <w:rPr>
          <w:rFonts w:ascii="仿宋" w:hAnsi="仿宋" w:eastAsia="仿宋" w:cs="仿宋"/>
          <w:sz w:val="24"/>
          <w:szCs w:val="24"/>
        </w:rPr>
      </w:pPr>
      <w:r>
        <w:rPr>
          <w:rFonts w:ascii="Times New Roman" w:hAnsi="Times New Roman" w:eastAsia="Times New Roman" w:cs="Times New Roman"/>
          <w:spacing w:val="4"/>
          <w:sz w:val="24"/>
          <w:szCs w:val="24"/>
        </w:rPr>
        <w:t>3</w:t>
      </w:r>
      <w:r>
        <w:rPr>
          <w:rFonts w:ascii="仿宋" w:hAnsi="仿宋" w:eastAsia="仿宋" w:cs="仿宋"/>
          <w:spacing w:val="4"/>
          <w:sz w:val="24"/>
          <w:szCs w:val="24"/>
        </w:rPr>
        <w:t>、随同本投标函递交</w:t>
      </w:r>
      <w:r>
        <w:rPr>
          <w:rFonts w:ascii="微软雅黑" w:hAnsi="微软雅黑" w:eastAsia="微软雅黑" w:cs="微软雅黑"/>
          <w:spacing w:val="4"/>
          <w:sz w:val="24"/>
          <w:szCs w:val="24"/>
        </w:rPr>
        <w:t>□</w:t>
      </w:r>
      <w:r>
        <w:rPr>
          <w:rFonts w:ascii="仿宋" w:hAnsi="仿宋" w:eastAsia="仿宋" w:cs="仿宋"/>
          <w:spacing w:val="4"/>
          <w:sz w:val="24"/>
          <w:szCs w:val="24"/>
        </w:rPr>
        <w:t>投标保证金</w:t>
      </w:r>
      <w:r>
        <w:rPr>
          <w:rFonts w:ascii="微软雅黑" w:hAnsi="微软雅黑" w:eastAsia="微软雅黑" w:cs="微软雅黑"/>
          <w:spacing w:val="4"/>
          <w:sz w:val="24"/>
          <w:szCs w:val="24"/>
        </w:rPr>
        <w:t>□</w:t>
      </w:r>
      <w:r>
        <w:rPr>
          <w:rFonts w:ascii="仿宋" w:hAnsi="仿宋" w:eastAsia="仿宋" w:cs="仿宋"/>
          <w:spacing w:val="4"/>
          <w:sz w:val="24"/>
          <w:szCs w:val="24"/>
        </w:rPr>
        <w:t>投标保函一份，金额为人民币（大写）</w:t>
      </w:r>
      <w:r>
        <w:rPr>
          <w:rFonts w:ascii="Times New Roman" w:hAnsi="Times New Roman" w:eastAsia="Times New Roman" w:cs="Times New Roman"/>
          <w:spacing w:val="4"/>
          <w:sz w:val="24"/>
          <w:szCs w:val="24"/>
          <w:u w:val="single"/>
        </w:rPr>
        <w:t xml:space="preserve">      /</w:t>
      </w:r>
      <w:r>
        <w:rPr>
          <w:rFonts w:ascii="仿宋" w:hAnsi="仿宋" w:eastAsia="仿宋" w:cs="仿宋"/>
          <w:spacing w:val="-19"/>
          <w:sz w:val="24"/>
          <w:szCs w:val="24"/>
        </w:rPr>
        <w:t>元 (</w:t>
      </w:r>
      <w:r>
        <w:rPr>
          <w:rFonts w:ascii="仿宋" w:hAnsi="仿宋" w:eastAsia="仿宋" w:cs="仿宋"/>
          <w:spacing w:val="-53"/>
          <w:sz w:val="24"/>
          <w:szCs w:val="24"/>
        </w:rPr>
        <w:t xml:space="preserve"> </w:t>
      </w:r>
      <w:r>
        <w:rPr>
          <w:rFonts w:ascii="Times New Roman" w:hAnsi="Times New Roman" w:eastAsia="Times New Roman" w:cs="Times New Roman"/>
          <w:spacing w:val="-19"/>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pacing w:val="-19"/>
          <w:sz w:val="24"/>
          <w:szCs w:val="24"/>
          <w:u w:val="single"/>
        </w:rPr>
        <w:t>/</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pacing w:val="-29"/>
          <w:sz w:val="24"/>
          <w:szCs w:val="24"/>
        </w:rPr>
        <w:t xml:space="preserve"> </w:t>
      </w:r>
      <w:r>
        <w:rPr>
          <w:rFonts w:ascii="仿宋" w:hAnsi="仿宋" w:eastAsia="仿宋" w:cs="仿宋"/>
          <w:spacing w:val="-19"/>
          <w:sz w:val="24"/>
          <w:szCs w:val="24"/>
        </w:rPr>
        <w:t>）。</w:t>
      </w:r>
    </w:p>
    <w:p w14:paraId="55C68AC6">
      <w:pPr>
        <w:spacing w:before="96" w:line="217" w:lineRule="auto"/>
        <w:ind w:left="512"/>
        <w:rPr>
          <w:rFonts w:ascii="仿宋" w:hAnsi="仿宋" w:eastAsia="仿宋" w:cs="仿宋"/>
          <w:sz w:val="24"/>
          <w:szCs w:val="24"/>
        </w:rPr>
      </w:pPr>
      <w:r>
        <w:rPr>
          <w:rFonts w:ascii="Times New Roman" w:hAnsi="Times New Roman" w:eastAsia="Times New Roman" w:cs="Times New Roman"/>
          <w:spacing w:val="-8"/>
          <w:sz w:val="24"/>
          <w:szCs w:val="24"/>
        </w:rPr>
        <w:t>4</w:t>
      </w:r>
      <w:r>
        <w:rPr>
          <w:rFonts w:ascii="仿宋" w:hAnsi="仿宋" w:eastAsia="仿宋" w:cs="仿宋"/>
          <w:spacing w:val="-8"/>
          <w:sz w:val="24"/>
          <w:szCs w:val="24"/>
        </w:rPr>
        <w:t>、如我方中标：</w:t>
      </w:r>
    </w:p>
    <w:p w14:paraId="6187ECF1">
      <w:pPr>
        <w:spacing w:before="138" w:line="271" w:lineRule="auto"/>
        <w:ind w:left="62" w:right="38" w:firstLine="386"/>
        <w:rPr>
          <w:rFonts w:ascii="仿宋" w:hAnsi="仿宋" w:eastAsia="仿宋" w:cs="仿宋"/>
          <w:sz w:val="24"/>
          <w:szCs w:val="24"/>
        </w:rPr>
      </w:pPr>
      <w:r>
        <w:rPr>
          <w:rFonts w:ascii="仿宋" w:hAnsi="仿宋" w:eastAsia="仿宋" w:cs="仿宋"/>
          <w:spacing w:val="4"/>
          <w:sz w:val="24"/>
          <w:szCs w:val="24"/>
        </w:rPr>
        <w:t>（</w:t>
      </w:r>
      <w:r>
        <w:rPr>
          <w:rFonts w:ascii="仿宋" w:hAnsi="仿宋" w:eastAsia="仿宋" w:cs="仿宋"/>
          <w:spacing w:val="-53"/>
          <w:sz w:val="24"/>
          <w:szCs w:val="24"/>
        </w:rPr>
        <w:t xml:space="preserve"> </w:t>
      </w:r>
      <w:r>
        <w:rPr>
          <w:rFonts w:ascii="Times New Roman" w:hAnsi="Times New Roman" w:eastAsia="Times New Roman" w:cs="Times New Roman"/>
          <w:spacing w:val="4"/>
          <w:sz w:val="24"/>
          <w:szCs w:val="24"/>
        </w:rPr>
        <w:t>1</w:t>
      </w:r>
      <w:r>
        <w:rPr>
          <w:rFonts w:ascii="Times New Roman" w:hAnsi="Times New Roman" w:eastAsia="Times New Roman" w:cs="Times New Roman"/>
          <w:spacing w:val="-22"/>
          <w:sz w:val="24"/>
          <w:szCs w:val="24"/>
        </w:rPr>
        <w:t xml:space="preserve"> </w:t>
      </w:r>
      <w:r>
        <w:rPr>
          <w:rFonts w:ascii="仿宋" w:hAnsi="仿宋" w:eastAsia="仿宋" w:cs="仿宋"/>
          <w:spacing w:val="4"/>
          <w:sz w:val="24"/>
          <w:szCs w:val="24"/>
        </w:rPr>
        <w:t>）我方承诺在收到中标通知书后，在中标通知书规定的期限内与你</w:t>
      </w:r>
      <w:r>
        <w:rPr>
          <w:rFonts w:ascii="仿宋" w:hAnsi="仿宋" w:eastAsia="仿宋" w:cs="仿宋"/>
          <w:spacing w:val="3"/>
          <w:sz w:val="24"/>
          <w:szCs w:val="24"/>
        </w:rPr>
        <w:t>方签订合</w:t>
      </w:r>
      <w:r>
        <w:rPr>
          <w:rFonts w:ascii="仿宋" w:hAnsi="仿宋" w:eastAsia="仿宋" w:cs="仿宋"/>
          <w:spacing w:val="-21"/>
          <w:sz w:val="24"/>
          <w:szCs w:val="24"/>
        </w:rPr>
        <w:t>同。</w:t>
      </w:r>
    </w:p>
    <w:p w14:paraId="417A40B1">
      <w:pPr>
        <w:spacing w:before="135" w:line="217" w:lineRule="auto"/>
        <w:ind w:left="448"/>
        <w:rPr>
          <w:rFonts w:ascii="仿宋" w:hAnsi="仿宋" w:eastAsia="仿宋" w:cs="仿宋"/>
          <w:sz w:val="24"/>
          <w:szCs w:val="24"/>
        </w:rPr>
      </w:pPr>
      <w:r>
        <w:rPr>
          <w:rFonts w:ascii="仿宋" w:hAnsi="仿宋" w:eastAsia="仿宋" w:cs="仿宋"/>
          <w:spacing w:val="-2"/>
          <w:sz w:val="24"/>
          <w:szCs w:val="24"/>
        </w:rPr>
        <w:t>（</w:t>
      </w:r>
      <w:r>
        <w:rPr>
          <w:rFonts w:ascii="Times New Roman" w:hAnsi="Times New Roman" w:eastAsia="Times New Roman" w:cs="Times New Roman"/>
          <w:spacing w:val="-2"/>
          <w:sz w:val="24"/>
          <w:szCs w:val="24"/>
        </w:rPr>
        <w:t>2</w:t>
      </w:r>
      <w:r>
        <w:rPr>
          <w:rFonts w:ascii="仿宋" w:hAnsi="仿宋" w:eastAsia="仿宋" w:cs="仿宋"/>
          <w:spacing w:val="-2"/>
          <w:sz w:val="24"/>
          <w:szCs w:val="24"/>
        </w:rPr>
        <w:t>）随同本投标函递交的投标函附录属于合同文件的组成部分。</w:t>
      </w:r>
    </w:p>
    <w:p w14:paraId="0918339F">
      <w:pPr>
        <w:spacing w:before="138" w:line="216" w:lineRule="auto"/>
        <w:ind w:left="448"/>
        <w:rPr>
          <w:rFonts w:ascii="仿宋" w:hAnsi="仿宋" w:eastAsia="仿宋" w:cs="仿宋"/>
          <w:sz w:val="24"/>
          <w:szCs w:val="24"/>
        </w:rPr>
      </w:pPr>
      <w:r>
        <w:rPr>
          <w:rFonts w:ascii="仿宋" w:hAnsi="仿宋" w:eastAsia="仿宋" w:cs="仿宋"/>
          <w:spacing w:val="-3"/>
          <w:sz w:val="24"/>
          <w:szCs w:val="24"/>
        </w:rPr>
        <w:t>（</w:t>
      </w:r>
      <w:r>
        <w:rPr>
          <w:rFonts w:ascii="Times New Roman" w:hAnsi="Times New Roman" w:eastAsia="Times New Roman" w:cs="Times New Roman"/>
          <w:spacing w:val="-3"/>
          <w:sz w:val="24"/>
          <w:szCs w:val="24"/>
        </w:rPr>
        <w:t>3</w:t>
      </w:r>
      <w:r>
        <w:rPr>
          <w:rFonts w:ascii="Times New Roman" w:hAnsi="Times New Roman" w:eastAsia="Times New Roman" w:cs="Times New Roman"/>
          <w:spacing w:val="-29"/>
          <w:sz w:val="24"/>
          <w:szCs w:val="24"/>
        </w:rPr>
        <w:t xml:space="preserve"> </w:t>
      </w:r>
      <w:r>
        <w:rPr>
          <w:rFonts w:ascii="仿宋" w:hAnsi="仿宋" w:eastAsia="仿宋" w:cs="仿宋"/>
          <w:spacing w:val="-3"/>
          <w:sz w:val="24"/>
          <w:szCs w:val="24"/>
        </w:rPr>
        <w:t>）我方承诺按照招标文件规定向你方递交履约</w:t>
      </w:r>
      <w:r>
        <w:rPr>
          <w:rFonts w:ascii="仿宋" w:hAnsi="仿宋" w:eastAsia="仿宋" w:cs="仿宋"/>
          <w:spacing w:val="-4"/>
          <w:sz w:val="24"/>
          <w:szCs w:val="24"/>
        </w:rPr>
        <w:t>担保。</w:t>
      </w:r>
    </w:p>
    <w:p w14:paraId="492ED302">
      <w:pPr>
        <w:spacing w:before="140" w:line="214" w:lineRule="auto"/>
        <w:ind w:left="448"/>
        <w:rPr>
          <w:rFonts w:ascii="仿宋" w:hAnsi="仿宋" w:eastAsia="仿宋" w:cs="仿宋"/>
          <w:sz w:val="24"/>
          <w:szCs w:val="24"/>
        </w:rPr>
      </w:pPr>
      <w:r>
        <w:rPr>
          <w:rFonts w:ascii="仿宋" w:hAnsi="仿宋" w:eastAsia="仿宋" w:cs="仿宋"/>
          <w:spacing w:val="-2"/>
          <w:sz w:val="24"/>
          <w:szCs w:val="24"/>
        </w:rPr>
        <w:t>（</w:t>
      </w:r>
      <w:r>
        <w:rPr>
          <w:rFonts w:ascii="Times New Roman" w:hAnsi="Times New Roman" w:eastAsia="Times New Roman" w:cs="Times New Roman"/>
          <w:spacing w:val="-2"/>
          <w:sz w:val="24"/>
          <w:szCs w:val="24"/>
        </w:rPr>
        <w:t>4</w:t>
      </w:r>
      <w:r>
        <w:rPr>
          <w:rFonts w:ascii="仿宋" w:hAnsi="仿宋" w:eastAsia="仿宋" w:cs="仿宋"/>
          <w:spacing w:val="-2"/>
          <w:sz w:val="24"/>
          <w:szCs w:val="24"/>
        </w:rPr>
        <w:t>）我方承诺在合同约定的期限内完成并移交全部合同工程。</w:t>
      </w:r>
    </w:p>
    <w:p w14:paraId="2D7F8788">
      <w:pPr>
        <w:spacing w:before="138" w:line="215" w:lineRule="auto"/>
        <w:ind w:left="520"/>
        <w:rPr>
          <w:rFonts w:ascii="仿宋" w:hAnsi="仿宋" w:eastAsia="仿宋" w:cs="仿宋"/>
          <w:sz w:val="24"/>
          <w:szCs w:val="24"/>
        </w:rPr>
      </w:pPr>
      <w:r>
        <w:rPr>
          <w:rFonts w:ascii="Times New Roman" w:hAnsi="Times New Roman" w:eastAsia="Times New Roman" w:cs="Times New Roman"/>
          <w:spacing w:val="-2"/>
          <w:sz w:val="24"/>
          <w:szCs w:val="24"/>
        </w:rPr>
        <w:t>5</w:t>
      </w:r>
      <w:r>
        <w:rPr>
          <w:rFonts w:ascii="仿宋" w:hAnsi="仿宋" w:eastAsia="仿宋" w:cs="仿宋"/>
          <w:spacing w:val="-2"/>
          <w:sz w:val="24"/>
          <w:szCs w:val="24"/>
        </w:rPr>
        <w:t>、我方在此声明，所递交的投标文件及有关资料内容完整、真实和准确。</w:t>
      </w:r>
    </w:p>
    <w:p w14:paraId="4F76C8E6">
      <w:pPr>
        <w:spacing w:before="124" w:line="275" w:lineRule="auto"/>
        <w:ind w:left="519"/>
        <w:rPr>
          <w:rFonts w:ascii="仿宋" w:hAnsi="仿宋" w:eastAsia="仿宋" w:cs="仿宋"/>
          <w:sz w:val="24"/>
          <w:szCs w:val="24"/>
        </w:rPr>
      </w:pPr>
      <w:r>
        <w:rPr>
          <w:rFonts w:ascii="Times New Roman" w:hAnsi="Times New Roman" w:eastAsia="Times New Roman" w:cs="Times New Roman"/>
          <w:spacing w:val="-3"/>
          <w:sz w:val="24"/>
          <w:szCs w:val="24"/>
        </w:rPr>
        <w:t>6</w:t>
      </w:r>
      <w:r>
        <w:rPr>
          <w:rFonts w:ascii="Times New Roman" w:hAnsi="Times New Roman" w:eastAsia="Times New Roman" w:cs="Times New Roman"/>
          <w:spacing w:val="-31"/>
          <w:sz w:val="24"/>
          <w:szCs w:val="24"/>
        </w:rPr>
        <w:t xml:space="preserve"> </w:t>
      </w:r>
      <w:r>
        <w:rPr>
          <w:rFonts w:ascii="仿宋" w:hAnsi="仿宋" w:eastAsia="仿宋" w:cs="仿宋"/>
          <w:spacing w:val="-3"/>
          <w:sz w:val="24"/>
          <w:szCs w:val="24"/>
        </w:rPr>
        <w:t>、</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pacing w:val="-3"/>
          <w:sz w:val="24"/>
          <w:szCs w:val="24"/>
          <w:u w:val="single"/>
        </w:rPr>
        <w:t xml:space="preserve">/               </w:t>
      </w:r>
      <w:r>
        <w:rPr>
          <w:rFonts w:ascii="仿宋" w:hAnsi="仿宋" w:eastAsia="仿宋" w:cs="仿宋"/>
          <w:spacing w:val="-3"/>
          <w:sz w:val="24"/>
          <w:szCs w:val="24"/>
        </w:rPr>
        <w:t>（其他补充说</w:t>
      </w:r>
      <w:r>
        <w:rPr>
          <w:rFonts w:ascii="仿宋" w:hAnsi="仿宋" w:eastAsia="仿宋" w:cs="仿宋"/>
          <w:spacing w:val="-4"/>
          <w:sz w:val="24"/>
          <w:szCs w:val="24"/>
        </w:rPr>
        <w:t>明）。</w:t>
      </w:r>
    </w:p>
    <w:p w14:paraId="2D0908F6">
      <w:pPr>
        <w:pStyle w:val="2"/>
        <w:spacing w:line="478" w:lineRule="auto"/>
      </w:pPr>
    </w:p>
    <w:p w14:paraId="4BE450BC">
      <w:pPr>
        <w:spacing w:before="79" w:line="215" w:lineRule="auto"/>
        <w:ind w:left="4233"/>
        <w:rPr>
          <w:rFonts w:ascii="仿宋" w:hAnsi="仿宋" w:eastAsia="仿宋" w:cs="仿宋"/>
          <w:sz w:val="24"/>
          <w:szCs w:val="24"/>
        </w:rPr>
      </w:pPr>
      <w:r>
        <w:rPr>
          <w:rFonts w:ascii="仿宋" w:hAnsi="仿宋" w:eastAsia="仿宋" w:cs="仿宋"/>
          <w:spacing w:val="-1"/>
          <w:sz w:val="24"/>
          <w:szCs w:val="24"/>
        </w:rPr>
        <w:t>供应商</w:t>
      </w:r>
      <w:r>
        <w:rPr>
          <w:rFonts w:ascii="仿宋" w:hAnsi="仿宋" w:eastAsia="仿宋" w:cs="仿宋"/>
          <w:spacing w:val="3"/>
          <w:sz w:val="24"/>
          <w:szCs w:val="24"/>
        </w:rPr>
        <w:t>：</w:t>
      </w:r>
      <w:r>
        <w:rPr>
          <w:rFonts w:ascii="仿宋" w:hAnsi="仿宋" w:eastAsia="仿宋" w:cs="仿宋"/>
          <w:spacing w:val="3"/>
          <w:sz w:val="24"/>
          <w:szCs w:val="24"/>
          <w:u w:val="single"/>
        </w:rPr>
        <w:t>（</w:t>
      </w:r>
      <w:r>
        <w:rPr>
          <w:rFonts w:ascii="仿宋" w:hAnsi="仿宋" w:eastAsia="仿宋" w:cs="仿宋"/>
          <w:spacing w:val="-1"/>
          <w:sz w:val="24"/>
          <w:szCs w:val="24"/>
          <w:u w:val="single"/>
        </w:rPr>
        <w:t>单位名称并盖公章）</w:t>
      </w:r>
    </w:p>
    <w:p w14:paraId="18383249">
      <w:pPr>
        <w:spacing w:before="159" w:line="339" w:lineRule="auto"/>
        <w:ind w:left="4236" w:right="700" w:firstLine="10"/>
        <w:rPr>
          <w:rFonts w:ascii="仿宋" w:hAnsi="仿宋" w:eastAsia="仿宋" w:cs="仿宋"/>
          <w:sz w:val="24"/>
          <w:szCs w:val="24"/>
        </w:rPr>
      </w:pPr>
      <w:r>
        <w:rPr>
          <w:rFonts w:ascii="仿宋" w:hAnsi="仿宋" w:eastAsia="仿宋" w:cs="仿宋"/>
          <w:spacing w:val="-2"/>
          <w:sz w:val="24"/>
          <w:szCs w:val="24"/>
        </w:rPr>
        <w:t>法定代表人或其委托代理人</w:t>
      </w:r>
      <w:r>
        <w:rPr>
          <w:rFonts w:ascii="仿宋" w:hAnsi="仿宋" w:eastAsia="仿宋" w:cs="仿宋"/>
          <w:spacing w:val="5"/>
          <w:sz w:val="24"/>
          <w:szCs w:val="24"/>
        </w:rPr>
        <w:t>：（</w:t>
      </w:r>
      <w:r>
        <w:rPr>
          <w:rFonts w:ascii="仿宋" w:hAnsi="仿宋" w:eastAsia="仿宋" w:cs="仿宋"/>
          <w:spacing w:val="-2"/>
          <w:sz w:val="24"/>
          <w:szCs w:val="24"/>
        </w:rPr>
        <w:t>签字）</w:t>
      </w:r>
      <w:r>
        <w:rPr>
          <w:rFonts w:ascii="仿宋" w:hAnsi="仿宋" w:eastAsia="仿宋" w:cs="仿宋"/>
          <w:spacing w:val="-16"/>
          <w:sz w:val="24"/>
          <w:szCs w:val="24"/>
        </w:rPr>
        <w:t>地址：</w:t>
      </w:r>
    </w:p>
    <w:p w14:paraId="3D0AA64F">
      <w:pPr>
        <w:spacing w:before="1" w:line="218" w:lineRule="auto"/>
        <w:ind w:left="4263"/>
        <w:rPr>
          <w:rFonts w:ascii="仿宋" w:hAnsi="仿宋" w:eastAsia="仿宋" w:cs="仿宋"/>
          <w:sz w:val="24"/>
          <w:szCs w:val="24"/>
        </w:rPr>
      </w:pPr>
      <w:r>
        <w:rPr>
          <w:rFonts w:ascii="仿宋" w:hAnsi="仿宋" w:eastAsia="仿宋" w:cs="仿宋"/>
          <w:spacing w:val="-22"/>
          <w:sz w:val="24"/>
          <w:szCs w:val="24"/>
        </w:rPr>
        <w:t>网址：</w:t>
      </w:r>
    </w:p>
    <w:p w14:paraId="7FA1687D">
      <w:pPr>
        <w:spacing w:before="155" w:line="218" w:lineRule="auto"/>
        <w:ind w:left="4266"/>
        <w:rPr>
          <w:rFonts w:ascii="仿宋" w:hAnsi="仿宋" w:eastAsia="仿宋" w:cs="仿宋"/>
          <w:sz w:val="24"/>
          <w:szCs w:val="24"/>
        </w:rPr>
      </w:pPr>
      <w:r>
        <w:rPr>
          <w:rFonts w:ascii="仿宋" w:hAnsi="仿宋" w:eastAsia="仿宋" w:cs="仿宋"/>
          <w:spacing w:val="-23"/>
          <w:sz w:val="24"/>
          <w:szCs w:val="24"/>
        </w:rPr>
        <w:t>电话：</w:t>
      </w:r>
    </w:p>
    <w:p w14:paraId="0894E29B">
      <w:pPr>
        <w:spacing w:before="155" w:line="218" w:lineRule="auto"/>
        <w:ind w:left="4232"/>
        <w:rPr>
          <w:rFonts w:ascii="仿宋" w:hAnsi="仿宋" w:eastAsia="仿宋" w:cs="仿宋"/>
          <w:sz w:val="24"/>
          <w:szCs w:val="24"/>
        </w:rPr>
      </w:pPr>
      <w:r>
        <w:rPr>
          <w:rFonts w:ascii="仿宋" w:hAnsi="仿宋" w:eastAsia="仿宋" w:cs="仿宋"/>
          <w:spacing w:val="-16"/>
          <w:sz w:val="24"/>
          <w:szCs w:val="24"/>
        </w:rPr>
        <w:t>传真：</w:t>
      </w:r>
    </w:p>
    <w:p w14:paraId="6D8978D7">
      <w:pPr>
        <w:spacing w:before="158" w:line="217" w:lineRule="auto"/>
        <w:ind w:left="4248"/>
        <w:rPr>
          <w:rFonts w:ascii="仿宋" w:hAnsi="仿宋" w:eastAsia="仿宋" w:cs="仿宋"/>
          <w:sz w:val="24"/>
          <w:szCs w:val="24"/>
        </w:rPr>
      </w:pPr>
      <w:r>
        <w:rPr>
          <w:rFonts w:ascii="仿宋" w:hAnsi="仿宋" w:eastAsia="仿宋" w:cs="仿宋"/>
          <w:spacing w:val="-14"/>
          <w:sz w:val="24"/>
          <w:szCs w:val="24"/>
        </w:rPr>
        <w:t>邮政编码：</w:t>
      </w:r>
    </w:p>
    <w:p w14:paraId="5CE1F508">
      <w:pPr>
        <w:spacing w:before="158" w:line="217" w:lineRule="auto"/>
        <w:ind w:left="5579"/>
        <w:rPr>
          <w:rFonts w:ascii="仿宋" w:hAnsi="仿宋" w:eastAsia="仿宋" w:cs="仿宋"/>
          <w:sz w:val="24"/>
          <w:szCs w:val="24"/>
        </w:rPr>
      </w:pPr>
      <w:r>
        <w:rPr>
          <w:rFonts w:ascii="仿宋" w:hAnsi="仿宋" w:eastAsia="仿宋" w:cs="仿宋"/>
          <w:spacing w:val="-15"/>
          <w:sz w:val="24"/>
          <w:szCs w:val="24"/>
        </w:rPr>
        <w:t>日期：</w:t>
      </w:r>
      <w:r>
        <w:rPr>
          <w:rFonts w:ascii="仿宋" w:hAnsi="仿宋" w:eastAsia="仿宋" w:cs="仿宋"/>
          <w:spacing w:val="24"/>
          <w:sz w:val="24"/>
          <w:szCs w:val="24"/>
          <w:u w:val="single"/>
        </w:rPr>
        <w:t xml:space="preserve">   </w:t>
      </w:r>
      <w:r>
        <w:rPr>
          <w:rFonts w:ascii="仿宋" w:hAnsi="仿宋" w:eastAsia="仿宋" w:cs="仿宋"/>
          <w:spacing w:val="-15"/>
          <w:sz w:val="24"/>
          <w:szCs w:val="24"/>
          <w:u w:val="single"/>
        </w:rPr>
        <w:t>年</w:t>
      </w:r>
      <w:r>
        <w:rPr>
          <w:rFonts w:ascii="仿宋" w:hAnsi="仿宋" w:eastAsia="仿宋" w:cs="仿宋"/>
          <w:spacing w:val="82"/>
          <w:sz w:val="24"/>
          <w:szCs w:val="24"/>
          <w:u w:val="single"/>
        </w:rPr>
        <w:t xml:space="preserve"> </w:t>
      </w:r>
      <w:r>
        <w:rPr>
          <w:rFonts w:ascii="仿宋" w:hAnsi="仿宋" w:eastAsia="仿宋" w:cs="仿宋"/>
          <w:spacing w:val="-15"/>
          <w:sz w:val="24"/>
          <w:szCs w:val="24"/>
          <w:u w:val="single"/>
        </w:rPr>
        <w:t>月</w:t>
      </w:r>
      <w:r>
        <w:rPr>
          <w:rFonts w:ascii="仿宋" w:hAnsi="仿宋" w:eastAsia="仿宋" w:cs="仿宋"/>
          <w:spacing w:val="55"/>
          <w:sz w:val="24"/>
          <w:szCs w:val="24"/>
          <w:u w:val="single"/>
        </w:rPr>
        <w:t xml:space="preserve"> </w:t>
      </w:r>
      <w:r>
        <w:rPr>
          <w:rFonts w:ascii="仿宋" w:hAnsi="仿宋" w:eastAsia="仿宋" w:cs="仿宋"/>
          <w:spacing w:val="-15"/>
          <w:sz w:val="24"/>
          <w:szCs w:val="24"/>
          <w:u w:val="single"/>
        </w:rPr>
        <w:t>日</w:t>
      </w:r>
    </w:p>
    <w:p w14:paraId="75DE04DD">
      <w:pPr>
        <w:spacing w:line="217" w:lineRule="auto"/>
        <w:rPr>
          <w:rFonts w:ascii="仿宋" w:hAnsi="仿宋" w:eastAsia="仿宋" w:cs="仿宋"/>
          <w:sz w:val="24"/>
          <w:szCs w:val="24"/>
        </w:rPr>
        <w:sectPr>
          <w:footerReference r:id="rId57" w:type="default"/>
          <w:pgSz w:w="11900" w:h="16832"/>
          <w:pgMar w:top="1135" w:right="1444" w:bottom="1057" w:left="1444" w:header="822" w:footer="797" w:gutter="0"/>
          <w:cols w:space="720" w:num="1"/>
        </w:sectPr>
      </w:pPr>
    </w:p>
    <w:p w14:paraId="5FDA0F7D">
      <w:pPr>
        <w:spacing w:before="157" w:line="212" w:lineRule="auto"/>
        <w:ind w:left="3300"/>
        <w:rPr>
          <w:rFonts w:ascii="仿宋" w:hAnsi="仿宋" w:eastAsia="仿宋" w:cs="仿宋"/>
          <w:sz w:val="30"/>
          <w:szCs w:val="30"/>
        </w:rPr>
      </w:pPr>
      <w:r>
        <w:rPr>
          <w:rFonts w:ascii="仿宋" w:hAnsi="仿宋" w:eastAsia="仿宋" w:cs="仿宋"/>
          <w:b/>
          <w:bCs/>
          <w:spacing w:val="-3"/>
          <w:sz w:val="30"/>
          <w:szCs w:val="30"/>
        </w:rPr>
        <w:t>（二）投标函附录</w:t>
      </w:r>
    </w:p>
    <w:tbl>
      <w:tblPr>
        <w:tblStyle w:val="6"/>
        <w:tblW w:w="8224" w:type="dxa"/>
        <w:tblInd w:w="3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698"/>
        <w:gridCol w:w="1417"/>
        <w:gridCol w:w="3447"/>
        <w:gridCol w:w="844"/>
      </w:tblGrid>
      <w:tr w14:paraId="566F4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818" w:type="dxa"/>
          </w:tcPr>
          <w:p w14:paraId="36FE231B">
            <w:pPr>
              <w:pStyle w:val="7"/>
              <w:spacing w:before="253" w:line="217" w:lineRule="auto"/>
              <w:ind w:left="172"/>
            </w:pPr>
            <w:r>
              <w:rPr>
                <w:spacing w:val="-2"/>
              </w:rPr>
              <w:t>序号</w:t>
            </w:r>
          </w:p>
        </w:tc>
        <w:tc>
          <w:tcPr>
            <w:tcW w:w="1698" w:type="dxa"/>
          </w:tcPr>
          <w:p w14:paraId="55EDB551">
            <w:pPr>
              <w:pStyle w:val="7"/>
              <w:spacing w:before="252" w:line="216" w:lineRule="auto"/>
              <w:ind w:left="377"/>
            </w:pPr>
            <w:r>
              <w:rPr>
                <w:spacing w:val="-3"/>
              </w:rPr>
              <w:t>条款名称</w:t>
            </w:r>
          </w:p>
        </w:tc>
        <w:tc>
          <w:tcPr>
            <w:tcW w:w="1417" w:type="dxa"/>
          </w:tcPr>
          <w:p w14:paraId="08057CD6">
            <w:pPr>
              <w:pStyle w:val="7"/>
              <w:spacing w:before="253" w:line="218" w:lineRule="auto"/>
              <w:ind w:left="119"/>
            </w:pPr>
            <w:r>
              <w:rPr>
                <w:spacing w:val="-2"/>
              </w:rPr>
              <w:t>合同条款号</w:t>
            </w:r>
          </w:p>
        </w:tc>
        <w:tc>
          <w:tcPr>
            <w:tcW w:w="3447" w:type="dxa"/>
          </w:tcPr>
          <w:p w14:paraId="202FE6E6">
            <w:pPr>
              <w:pStyle w:val="7"/>
              <w:spacing w:before="253" w:line="217" w:lineRule="auto"/>
              <w:ind w:left="1263"/>
            </w:pPr>
            <w:r>
              <w:rPr>
                <w:spacing w:val="-5"/>
              </w:rPr>
              <w:t>约定内容</w:t>
            </w:r>
          </w:p>
        </w:tc>
        <w:tc>
          <w:tcPr>
            <w:tcW w:w="844" w:type="dxa"/>
          </w:tcPr>
          <w:p w14:paraId="3FCFCA21">
            <w:pPr>
              <w:pStyle w:val="7"/>
              <w:spacing w:before="252" w:line="220" w:lineRule="auto"/>
              <w:ind w:left="192"/>
            </w:pPr>
            <w:r>
              <w:rPr>
                <w:spacing w:val="-4"/>
              </w:rPr>
              <w:t>备注</w:t>
            </w:r>
          </w:p>
        </w:tc>
      </w:tr>
      <w:tr w14:paraId="04FE4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6" w:hRule="atLeast"/>
        </w:trPr>
        <w:tc>
          <w:tcPr>
            <w:tcW w:w="818" w:type="dxa"/>
          </w:tcPr>
          <w:p w14:paraId="4149B294">
            <w:pPr>
              <w:spacing w:line="350" w:lineRule="auto"/>
            </w:pPr>
          </w:p>
          <w:p w14:paraId="4BB7C768">
            <w:pPr>
              <w:spacing w:line="351" w:lineRule="auto"/>
            </w:pPr>
          </w:p>
          <w:p w14:paraId="5F3EF117">
            <w:pPr>
              <w:spacing w:before="69" w:line="186" w:lineRule="auto"/>
              <w:ind w:left="373"/>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698" w:type="dxa"/>
          </w:tcPr>
          <w:p w14:paraId="28BFF195">
            <w:pPr>
              <w:spacing w:line="324" w:lineRule="auto"/>
            </w:pPr>
          </w:p>
          <w:p w14:paraId="41C1BCBC">
            <w:pPr>
              <w:spacing w:line="325" w:lineRule="auto"/>
            </w:pPr>
          </w:p>
          <w:p w14:paraId="2CF81811">
            <w:pPr>
              <w:pStyle w:val="7"/>
              <w:spacing w:before="78" w:line="219" w:lineRule="auto"/>
              <w:ind w:left="377"/>
            </w:pPr>
            <w:r>
              <w:rPr>
                <w:spacing w:val="-3"/>
              </w:rPr>
              <w:t>项目经理</w:t>
            </w:r>
          </w:p>
        </w:tc>
        <w:tc>
          <w:tcPr>
            <w:tcW w:w="1417" w:type="dxa"/>
          </w:tcPr>
          <w:p w14:paraId="5C054934">
            <w:pPr>
              <w:spacing w:line="350" w:lineRule="auto"/>
            </w:pPr>
          </w:p>
          <w:p w14:paraId="5287B641">
            <w:pPr>
              <w:spacing w:line="351" w:lineRule="auto"/>
            </w:pPr>
          </w:p>
          <w:p w14:paraId="6C10AAD1">
            <w:pPr>
              <w:spacing w:before="69" w:line="186" w:lineRule="auto"/>
              <w:ind w:left="375"/>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w:t>
            </w:r>
            <w:r>
              <w:rPr>
                <w:rFonts w:ascii="Times New Roman" w:hAnsi="Times New Roman" w:eastAsia="Times New Roman" w:cs="Times New Roman"/>
                <w:spacing w:val="33"/>
                <w:w w:val="101"/>
                <w:sz w:val="24"/>
                <w:szCs w:val="24"/>
              </w:rPr>
              <w:t xml:space="preserve"> </w:t>
            </w:r>
            <w:r>
              <w:rPr>
                <w:rFonts w:ascii="Times New Roman" w:hAnsi="Times New Roman" w:eastAsia="Times New Roman" w:cs="Times New Roman"/>
                <w:spacing w:val="-8"/>
                <w:sz w:val="24"/>
                <w:szCs w:val="24"/>
              </w:rPr>
              <w:t>1.2.4</w:t>
            </w:r>
          </w:p>
        </w:tc>
        <w:tc>
          <w:tcPr>
            <w:tcW w:w="3447" w:type="dxa"/>
          </w:tcPr>
          <w:p w14:paraId="1632712A">
            <w:pPr>
              <w:pStyle w:val="7"/>
              <w:spacing w:before="130" w:line="220" w:lineRule="auto"/>
              <w:ind w:left="184"/>
            </w:pPr>
            <w:r>
              <w:rPr>
                <w:spacing w:val="-17"/>
              </w:rPr>
              <w:t>姓名：</w:t>
            </w:r>
          </w:p>
          <w:p w14:paraId="71A26156">
            <w:pPr>
              <w:pStyle w:val="7"/>
              <w:spacing w:before="115" w:line="217" w:lineRule="auto"/>
              <w:ind w:left="189"/>
            </w:pPr>
            <w:r>
              <w:rPr>
                <w:spacing w:val="-11"/>
              </w:rPr>
              <w:t>身份证号码：</w:t>
            </w:r>
          </w:p>
          <w:p w14:paraId="2919B398">
            <w:pPr>
              <w:pStyle w:val="7"/>
              <w:spacing w:before="115" w:line="216" w:lineRule="auto"/>
              <w:ind w:left="195"/>
            </w:pPr>
            <w:r>
              <w:rPr>
                <w:spacing w:val="-19"/>
              </w:rPr>
              <w:t>职称：</w:t>
            </w:r>
          </w:p>
          <w:p w14:paraId="61D02A8B">
            <w:pPr>
              <w:pStyle w:val="7"/>
              <w:spacing w:before="121" w:line="217" w:lineRule="auto"/>
              <w:ind w:left="190"/>
            </w:pPr>
            <w:r>
              <w:rPr>
                <w:spacing w:val="-10"/>
              </w:rPr>
              <w:t>注册执业资格：</w:t>
            </w:r>
          </w:p>
        </w:tc>
        <w:tc>
          <w:tcPr>
            <w:tcW w:w="844" w:type="dxa"/>
          </w:tcPr>
          <w:p w14:paraId="5AC839A0"/>
        </w:tc>
      </w:tr>
      <w:tr w14:paraId="063A9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818" w:type="dxa"/>
          </w:tcPr>
          <w:p w14:paraId="04B5991B">
            <w:pPr>
              <w:spacing w:line="258" w:lineRule="auto"/>
            </w:pPr>
          </w:p>
          <w:p w14:paraId="7ECDEA22">
            <w:pPr>
              <w:spacing w:line="258" w:lineRule="auto"/>
            </w:pPr>
          </w:p>
          <w:p w14:paraId="2472EE19">
            <w:pPr>
              <w:spacing w:before="69" w:line="186" w:lineRule="auto"/>
              <w:ind w:left="350"/>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698" w:type="dxa"/>
          </w:tcPr>
          <w:p w14:paraId="01370089">
            <w:pPr>
              <w:spacing w:line="464" w:lineRule="auto"/>
            </w:pPr>
          </w:p>
          <w:p w14:paraId="07DE990A">
            <w:pPr>
              <w:pStyle w:val="7"/>
              <w:spacing w:before="78" w:line="217" w:lineRule="auto"/>
              <w:ind w:left="257"/>
            </w:pPr>
            <w:r>
              <w:rPr>
                <w:spacing w:val="-2"/>
              </w:rPr>
              <w:t>技术负责人</w:t>
            </w:r>
          </w:p>
        </w:tc>
        <w:tc>
          <w:tcPr>
            <w:tcW w:w="1417" w:type="dxa"/>
          </w:tcPr>
          <w:p w14:paraId="2026604D">
            <w:pPr>
              <w:spacing w:line="257" w:lineRule="auto"/>
            </w:pPr>
          </w:p>
          <w:p w14:paraId="720CDC38">
            <w:pPr>
              <w:spacing w:line="258" w:lineRule="auto"/>
            </w:pPr>
          </w:p>
          <w:p w14:paraId="69FBD8AF">
            <w:pPr>
              <w:spacing w:before="69" w:line="186" w:lineRule="auto"/>
              <w:ind w:left="375"/>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w:t>
            </w:r>
            <w:r>
              <w:rPr>
                <w:rFonts w:ascii="Times New Roman" w:hAnsi="Times New Roman" w:eastAsia="Times New Roman" w:cs="Times New Roman"/>
                <w:spacing w:val="33"/>
                <w:w w:val="101"/>
                <w:sz w:val="24"/>
                <w:szCs w:val="24"/>
              </w:rPr>
              <w:t xml:space="preserve"> </w:t>
            </w:r>
            <w:r>
              <w:rPr>
                <w:rFonts w:ascii="Times New Roman" w:hAnsi="Times New Roman" w:eastAsia="Times New Roman" w:cs="Times New Roman"/>
                <w:spacing w:val="-8"/>
                <w:sz w:val="24"/>
                <w:szCs w:val="24"/>
              </w:rPr>
              <w:t>1.2.4</w:t>
            </w:r>
          </w:p>
        </w:tc>
        <w:tc>
          <w:tcPr>
            <w:tcW w:w="3447" w:type="dxa"/>
          </w:tcPr>
          <w:p w14:paraId="763DA503">
            <w:pPr>
              <w:pStyle w:val="7"/>
              <w:spacing w:before="145" w:line="220" w:lineRule="auto"/>
              <w:ind w:left="184"/>
            </w:pPr>
            <w:r>
              <w:rPr>
                <w:spacing w:val="-17"/>
              </w:rPr>
              <w:t>姓名：</w:t>
            </w:r>
          </w:p>
          <w:p w14:paraId="31EBCCE1">
            <w:pPr>
              <w:pStyle w:val="7"/>
              <w:spacing w:before="113" w:line="217" w:lineRule="auto"/>
              <w:ind w:left="189"/>
            </w:pPr>
            <w:r>
              <w:rPr>
                <w:spacing w:val="-11"/>
              </w:rPr>
              <w:t>身份证号码：</w:t>
            </w:r>
          </w:p>
          <w:p w14:paraId="604EDACB">
            <w:pPr>
              <w:pStyle w:val="7"/>
              <w:spacing w:before="118" w:line="216" w:lineRule="auto"/>
              <w:ind w:left="195"/>
            </w:pPr>
            <w:r>
              <w:rPr>
                <w:spacing w:val="-19"/>
              </w:rPr>
              <w:t>职称：</w:t>
            </w:r>
          </w:p>
        </w:tc>
        <w:tc>
          <w:tcPr>
            <w:tcW w:w="844" w:type="dxa"/>
          </w:tcPr>
          <w:p w14:paraId="01E11921"/>
        </w:tc>
      </w:tr>
      <w:tr w14:paraId="58A8E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1" w:hRule="atLeast"/>
        </w:trPr>
        <w:tc>
          <w:tcPr>
            <w:tcW w:w="818" w:type="dxa"/>
          </w:tcPr>
          <w:p w14:paraId="3E50522F">
            <w:pPr>
              <w:spacing w:line="242" w:lineRule="auto"/>
            </w:pPr>
          </w:p>
          <w:p w14:paraId="49DE3FB5">
            <w:pPr>
              <w:spacing w:line="243" w:lineRule="auto"/>
            </w:pPr>
          </w:p>
          <w:p w14:paraId="55679D6C">
            <w:pPr>
              <w:spacing w:line="243" w:lineRule="auto"/>
            </w:pPr>
          </w:p>
          <w:p w14:paraId="7A3F6927">
            <w:pPr>
              <w:spacing w:before="69" w:line="186" w:lineRule="auto"/>
              <w:ind w:left="355"/>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698" w:type="dxa"/>
          </w:tcPr>
          <w:p w14:paraId="55AFB7A9">
            <w:pPr>
              <w:spacing w:line="338" w:lineRule="auto"/>
            </w:pPr>
          </w:p>
          <w:p w14:paraId="7A9C762F">
            <w:pPr>
              <w:spacing w:line="338" w:lineRule="auto"/>
            </w:pPr>
          </w:p>
          <w:p w14:paraId="47ECB9A3">
            <w:pPr>
              <w:pStyle w:val="7"/>
              <w:spacing w:before="78" w:line="219" w:lineRule="auto"/>
              <w:ind w:left="261"/>
            </w:pPr>
            <w:r>
              <w:rPr>
                <w:spacing w:val="-3"/>
              </w:rPr>
              <w:t>专职安全员</w:t>
            </w:r>
          </w:p>
        </w:tc>
        <w:tc>
          <w:tcPr>
            <w:tcW w:w="1417" w:type="dxa"/>
          </w:tcPr>
          <w:p w14:paraId="16D9E925">
            <w:pPr>
              <w:spacing w:line="242" w:lineRule="auto"/>
            </w:pPr>
          </w:p>
          <w:p w14:paraId="26AD0C1D">
            <w:pPr>
              <w:spacing w:line="243" w:lineRule="auto"/>
            </w:pPr>
          </w:p>
          <w:p w14:paraId="390FF9A8">
            <w:pPr>
              <w:spacing w:line="243" w:lineRule="auto"/>
            </w:pPr>
          </w:p>
          <w:p w14:paraId="3E796428">
            <w:pPr>
              <w:spacing w:before="69" w:line="186" w:lineRule="auto"/>
              <w:ind w:left="375"/>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w:t>
            </w:r>
            <w:r>
              <w:rPr>
                <w:rFonts w:ascii="Times New Roman" w:hAnsi="Times New Roman" w:eastAsia="Times New Roman" w:cs="Times New Roman"/>
                <w:spacing w:val="33"/>
                <w:w w:val="101"/>
                <w:sz w:val="24"/>
                <w:szCs w:val="24"/>
              </w:rPr>
              <w:t xml:space="preserve"> </w:t>
            </w:r>
            <w:r>
              <w:rPr>
                <w:rFonts w:ascii="Times New Roman" w:hAnsi="Times New Roman" w:eastAsia="Times New Roman" w:cs="Times New Roman"/>
                <w:spacing w:val="-8"/>
                <w:sz w:val="24"/>
                <w:szCs w:val="24"/>
              </w:rPr>
              <w:t>1.2.4</w:t>
            </w:r>
          </w:p>
        </w:tc>
        <w:tc>
          <w:tcPr>
            <w:tcW w:w="3447" w:type="dxa"/>
          </w:tcPr>
          <w:p w14:paraId="49FF3C0E">
            <w:pPr>
              <w:pStyle w:val="7"/>
              <w:spacing w:before="158" w:line="220" w:lineRule="auto"/>
              <w:ind w:left="184"/>
            </w:pPr>
            <w:r>
              <w:rPr>
                <w:spacing w:val="-17"/>
              </w:rPr>
              <w:t>姓名：</w:t>
            </w:r>
          </w:p>
          <w:p w14:paraId="67A852F7">
            <w:pPr>
              <w:pStyle w:val="7"/>
              <w:spacing w:before="115" w:line="217" w:lineRule="auto"/>
              <w:ind w:left="189"/>
            </w:pPr>
            <w:r>
              <w:rPr>
                <w:spacing w:val="-11"/>
              </w:rPr>
              <w:t>身份证号码：</w:t>
            </w:r>
          </w:p>
          <w:p w14:paraId="37D12F68">
            <w:pPr>
              <w:pStyle w:val="7"/>
              <w:spacing w:before="118" w:line="277" w:lineRule="auto"/>
              <w:ind w:left="184" w:right="386" w:hanging="1"/>
            </w:pPr>
            <w:r>
              <w:rPr>
                <w:spacing w:val="-1"/>
              </w:rPr>
              <w:t>水行政主管部门颁发的安全</w:t>
            </w:r>
            <w:r>
              <w:rPr>
                <w:spacing w:val="-8"/>
              </w:rPr>
              <w:t>生产考核合格证书号码：</w:t>
            </w:r>
          </w:p>
        </w:tc>
        <w:tc>
          <w:tcPr>
            <w:tcW w:w="844" w:type="dxa"/>
          </w:tcPr>
          <w:p w14:paraId="50190A0D"/>
        </w:tc>
      </w:tr>
      <w:tr w14:paraId="4164C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818" w:type="dxa"/>
          </w:tcPr>
          <w:p w14:paraId="126D8105">
            <w:pPr>
              <w:spacing w:before="294" w:line="186" w:lineRule="auto"/>
              <w:ind w:left="349"/>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698" w:type="dxa"/>
          </w:tcPr>
          <w:p w14:paraId="5E3870F8">
            <w:pPr>
              <w:pStyle w:val="7"/>
              <w:spacing w:before="251" w:line="218" w:lineRule="auto"/>
              <w:ind w:left="620"/>
            </w:pPr>
            <w:r>
              <w:rPr>
                <w:spacing w:val="-4"/>
              </w:rPr>
              <w:t>工期</w:t>
            </w:r>
          </w:p>
        </w:tc>
        <w:tc>
          <w:tcPr>
            <w:tcW w:w="1417" w:type="dxa"/>
          </w:tcPr>
          <w:p w14:paraId="4E150104">
            <w:pPr>
              <w:spacing w:before="294" w:line="186" w:lineRule="auto"/>
              <w:ind w:left="375"/>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w:t>
            </w:r>
            <w:r>
              <w:rPr>
                <w:rFonts w:ascii="Times New Roman" w:hAnsi="Times New Roman" w:eastAsia="Times New Roman" w:cs="Times New Roman"/>
                <w:spacing w:val="33"/>
                <w:w w:val="101"/>
                <w:sz w:val="24"/>
                <w:szCs w:val="24"/>
              </w:rPr>
              <w:t xml:space="preserve"> </w:t>
            </w:r>
            <w:r>
              <w:rPr>
                <w:rFonts w:ascii="Times New Roman" w:hAnsi="Times New Roman" w:eastAsia="Times New Roman" w:cs="Times New Roman"/>
                <w:spacing w:val="-8"/>
                <w:sz w:val="24"/>
                <w:szCs w:val="24"/>
              </w:rPr>
              <w:t>1.4.3</w:t>
            </w:r>
          </w:p>
        </w:tc>
        <w:tc>
          <w:tcPr>
            <w:tcW w:w="3447" w:type="dxa"/>
          </w:tcPr>
          <w:p w14:paraId="25ADFC6E">
            <w:pPr>
              <w:pStyle w:val="7"/>
              <w:spacing w:before="251" w:line="218" w:lineRule="auto"/>
              <w:ind w:left="191"/>
            </w:pPr>
            <w:r>
              <w:rPr>
                <w:spacing w:val="-9"/>
              </w:rPr>
              <w:t>天数：</w:t>
            </w:r>
            <w:r>
              <w:rPr>
                <w:spacing w:val="12"/>
                <w:u w:val="single"/>
              </w:rPr>
              <w:t xml:space="preserve">     </w:t>
            </w:r>
            <w:r>
              <w:rPr>
                <w:spacing w:val="-65"/>
              </w:rPr>
              <w:t xml:space="preserve"> </w:t>
            </w:r>
            <w:r>
              <w:rPr>
                <w:spacing w:val="-9"/>
              </w:rPr>
              <w:t>日历天</w:t>
            </w:r>
          </w:p>
        </w:tc>
        <w:tc>
          <w:tcPr>
            <w:tcW w:w="844" w:type="dxa"/>
          </w:tcPr>
          <w:p w14:paraId="71BF20D6"/>
        </w:tc>
      </w:tr>
      <w:tr w14:paraId="4C7D4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7" w:hRule="atLeast"/>
        </w:trPr>
        <w:tc>
          <w:tcPr>
            <w:tcW w:w="818" w:type="dxa"/>
          </w:tcPr>
          <w:p w14:paraId="5C981695">
            <w:pPr>
              <w:spacing w:line="269" w:lineRule="auto"/>
            </w:pPr>
          </w:p>
          <w:p w14:paraId="27041FAE">
            <w:pPr>
              <w:spacing w:line="270" w:lineRule="auto"/>
            </w:pPr>
          </w:p>
          <w:p w14:paraId="5F53C7B0">
            <w:pPr>
              <w:spacing w:before="69" w:line="183" w:lineRule="auto"/>
              <w:ind w:left="356"/>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698" w:type="dxa"/>
          </w:tcPr>
          <w:p w14:paraId="59726456">
            <w:pPr>
              <w:pStyle w:val="7"/>
              <w:spacing w:before="164" w:line="217" w:lineRule="auto"/>
              <w:ind w:left="258"/>
            </w:pPr>
            <w:r>
              <w:rPr>
                <w:spacing w:val="-3"/>
              </w:rPr>
              <w:t>缺陷责任期</w:t>
            </w:r>
          </w:p>
          <w:p w14:paraId="39850A01">
            <w:pPr>
              <w:pStyle w:val="7"/>
              <w:spacing w:before="119" w:line="216" w:lineRule="auto"/>
              <w:ind w:left="5"/>
            </w:pPr>
            <w:r>
              <w:rPr>
                <w:spacing w:val="-1"/>
              </w:rPr>
              <w:t>（工程质量保修</w:t>
            </w:r>
          </w:p>
          <w:p w14:paraId="5DFB3404">
            <w:pPr>
              <w:pStyle w:val="7"/>
              <w:spacing w:before="117" w:line="218" w:lineRule="auto"/>
              <w:ind w:left="618"/>
            </w:pPr>
            <w:r>
              <w:rPr>
                <w:spacing w:val="-4"/>
              </w:rPr>
              <w:t>期）</w:t>
            </w:r>
          </w:p>
        </w:tc>
        <w:tc>
          <w:tcPr>
            <w:tcW w:w="1417" w:type="dxa"/>
          </w:tcPr>
          <w:p w14:paraId="5F5EE88D">
            <w:pPr>
              <w:spacing w:line="268" w:lineRule="auto"/>
            </w:pPr>
          </w:p>
          <w:p w14:paraId="58B95AAA">
            <w:pPr>
              <w:spacing w:line="268" w:lineRule="auto"/>
            </w:pPr>
          </w:p>
          <w:p w14:paraId="0742E7F7">
            <w:pPr>
              <w:spacing w:before="69" w:line="186" w:lineRule="auto"/>
              <w:ind w:left="375"/>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w:t>
            </w:r>
            <w:r>
              <w:rPr>
                <w:rFonts w:ascii="Times New Roman" w:hAnsi="Times New Roman" w:eastAsia="Times New Roman" w:cs="Times New Roman"/>
                <w:spacing w:val="33"/>
                <w:w w:val="101"/>
                <w:sz w:val="24"/>
                <w:szCs w:val="24"/>
              </w:rPr>
              <w:t xml:space="preserve"> </w:t>
            </w:r>
            <w:r>
              <w:rPr>
                <w:rFonts w:ascii="Times New Roman" w:hAnsi="Times New Roman" w:eastAsia="Times New Roman" w:cs="Times New Roman"/>
                <w:spacing w:val="-8"/>
                <w:sz w:val="24"/>
                <w:szCs w:val="24"/>
              </w:rPr>
              <w:t>1.4.5</w:t>
            </w:r>
          </w:p>
        </w:tc>
        <w:tc>
          <w:tcPr>
            <w:tcW w:w="3447" w:type="dxa"/>
          </w:tcPr>
          <w:p w14:paraId="7A69D68C"/>
        </w:tc>
        <w:tc>
          <w:tcPr>
            <w:tcW w:w="844" w:type="dxa"/>
          </w:tcPr>
          <w:p w14:paraId="3FC3865A"/>
        </w:tc>
      </w:tr>
      <w:tr w14:paraId="3C6B7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818" w:type="dxa"/>
          </w:tcPr>
          <w:p w14:paraId="18509B71">
            <w:pPr>
              <w:spacing w:line="260" w:lineRule="auto"/>
            </w:pPr>
          </w:p>
          <w:p w14:paraId="1540CE72">
            <w:pPr>
              <w:spacing w:line="261" w:lineRule="auto"/>
            </w:pPr>
          </w:p>
          <w:p w14:paraId="7EBB4E00">
            <w:pPr>
              <w:spacing w:before="69" w:line="186" w:lineRule="auto"/>
              <w:ind w:left="355"/>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698" w:type="dxa"/>
          </w:tcPr>
          <w:p w14:paraId="1A531B05">
            <w:pPr>
              <w:spacing w:line="469" w:lineRule="auto"/>
            </w:pPr>
          </w:p>
          <w:p w14:paraId="7C1CCD91">
            <w:pPr>
              <w:pStyle w:val="7"/>
              <w:spacing w:before="78" w:line="219" w:lineRule="auto"/>
              <w:ind w:left="616"/>
            </w:pPr>
            <w:r>
              <w:rPr>
                <w:spacing w:val="-3"/>
              </w:rPr>
              <w:t>分包</w:t>
            </w:r>
          </w:p>
        </w:tc>
        <w:tc>
          <w:tcPr>
            <w:tcW w:w="1417" w:type="dxa"/>
          </w:tcPr>
          <w:p w14:paraId="5588850D">
            <w:pPr>
              <w:spacing w:line="260" w:lineRule="auto"/>
            </w:pPr>
          </w:p>
          <w:p w14:paraId="6ACC1D4C">
            <w:pPr>
              <w:spacing w:line="261" w:lineRule="auto"/>
            </w:pPr>
          </w:p>
          <w:p w14:paraId="41609F5E">
            <w:pPr>
              <w:spacing w:before="69" w:line="186" w:lineRule="auto"/>
              <w:ind w:left="559"/>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4.3</w:t>
            </w:r>
          </w:p>
        </w:tc>
        <w:tc>
          <w:tcPr>
            <w:tcW w:w="3447" w:type="dxa"/>
          </w:tcPr>
          <w:p w14:paraId="0BB08B68">
            <w:pPr>
              <w:spacing w:line="469" w:lineRule="auto"/>
            </w:pPr>
          </w:p>
          <w:p w14:paraId="1E4C1EED">
            <w:pPr>
              <w:pStyle w:val="7"/>
              <w:spacing w:before="78" w:line="217" w:lineRule="auto"/>
              <w:ind w:left="189"/>
            </w:pPr>
            <w:r>
              <w:rPr>
                <w:spacing w:val="-4"/>
              </w:rPr>
              <w:t>不允许</w:t>
            </w:r>
          </w:p>
        </w:tc>
        <w:tc>
          <w:tcPr>
            <w:tcW w:w="844" w:type="dxa"/>
          </w:tcPr>
          <w:p w14:paraId="65AF0056"/>
        </w:tc>
      </w:tr>
      <w:tr w14:paraId="54B22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818" w:type="dxa"/>
          </w:tcPr>
          <w:p w14:paraId="4CACCA8C">
            <w:pPr>
              <w:spacing w:line="326" w:lineRule="auto"/>
            </w:pPr>
          </w:p>
          <w:p w14:paraId="16365D7B">
            <w:pPr>
              <w:spacing w:before="69" w:line="183" w:lineRule="auto"/>
              <w:ind w:left="354"/>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698" w:type="dxa"/>
          </w:tcPr>
          <w:p w14:paraId="11AEC5A5">
            <w:pPr>
              <w:pStyle w:val="7"/>
              <w:spacing w:before="150" w:line="272" w:lineRule="auto"/>
              <w:ind w:left="619" w:right="8" w:hanging="605"/>
            </w:pPr>
            <w:r>
              <w:rPr>
                <w:spacing w:val="-2"/>
              </w:rPr>
              <w:t>价格调整的差额</w:t>
            </w:r>
            <w:r>
              <w:rPr>
                <w:spacing w:val="-4"/>
              </w:rPr>
              <w:t>计算</w:t>
            </w:r>
          </w:p>
        </w:tc>
        <w:tc>
          <w:tcPr>
            <w:tcW w:w="1417" w:type="dxa"/>
          </w:tcPr>
          <w:p w14:paraId="2AD398D2">
            <w:pPr>
              <w:spacing w:line="323" w:lineRule="auto"/>
            </w:pPr>
          </w:p>
          <w:p w14:paraId="601330E6">
            <w:pPr>
              <w:spacing w:before="69" w:line="186" w:lineRule="auto"/>
              <w:ind w:left="375"/>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16.</w:t>
            </w:r>
            <w:r>
              <w:rPr>
                <w:rFonts w:ascii="Times New Roman" w:hAnsi="Times New Roman" w:eastAsia="Times New Roman" w:cs="Times New Roman"/>
                <w:spacing w:val="30"/>
                <w:w w:val="101"/>
                <w:sz w:val="24"/>
                <w:szCs w:val="24"/>
              </w:rPr>
              <w:t xml:space="preserve"> </w:t>
            </w:r>
            <w:r>
              <w:rPr>
                <w:rFonts w:ascii="Times New Roman" w:hAnsi="Times New Roman" w:eastAsia="Times New Roman" w:cs="Times New Roman"/>
                <w:spacing w:val="-10"/>
                <w:sz w:val="24"/>
                <w:szCs w:val="24"/>
              </w:rPr>
              <w:t>1.</w:t>
            </w:r>
            <w:r>
              <w:rPr>
                <w:rFonts w:ascii="Times New Roman" w:hAnsi="Times New Roman" w:eastAsia="Times New Roman" w:cs="Times New Roman"/>
                <w:spacing w:val="28"/>
                <w:sz w:val="24"/>
                <w:szCs w:val="24"/>
              </w:rPr>
              <w:t xml:space="preserve"> </w:t>
            </w:r>
            <w:r>
              <w:rPr>
                <w:rFonts w:ascii="Times New Roman" w:hAnsi="Times New Roman" w:eastAsia="Times New Roman" w:cs="Times New Roman"/>
                <w:spacing w:val="-10"/>
                <w:sz w:val="24"/>
                <w:szCs w:val="24"/>
              </w:rPr>
              <w:t>1</w:t>
            </w:r>
          </w:p>
        </w:tc>
        <w:tc>
          <w:tcPr>
            <w:tcW w:w="3447" w:type="dxa"/>
          </w:tcPr>
          <w:p w14:paraId="54DA8C42">
            <w:pPr>
              <w:spacing w:line="272" w:lineRule="auto"/>
            </w:pPr>
          </w:p>
          <w:p w14:paraId="1F99D8E0">
            <w:pPr>
              <w:pStyle w:val="7"/>
              <w:spacing w:before="78" w:line="220" w:lineRule="auto"/>
              <w:ind w:left="192"/>
            </w:pPr>
            <w:r>
              <w:t>无</w:t>
            </w:r>
          </w:p>
        </w:tc>
        <w:tc>
          <w:tcPr>
            <w:tcW w:w="844" w:type="dxa"/>
          </w:tcPr>
          <w:p w14:paraId="2F423999"/>
        </w:tc>
      </w:tr>
      <w:tr w14:paraId="01F16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18" w:type="dxa"/>
          </w:tcPr>
          <w:p w14:paraId="7FE7BA1B"/>
        </w:tc>
        <w:tc>
          <w:tcPr>
            <w:tcW w:w="1698" w:type="dxa"/>
          </w:tcPr>
          <w:p w14:paraId="0261C2C9"/>
        </w:tc>
        <w:tc>
          <w:tcPr>
            <w:tcW w:w="1417" w:type="dxa"/>
          </w:tcPr>
          <w:p w14:paraId="1CC4D882"/>
        </w:tc>
        <w:tc>
          <w:tcPr>
            <w:tcW w:w="3447" w:type="dxa"/>
          </w:tcPr>
          <w:p w14:paraId="5A4C7A11"/>
        </w:tc>
        <w:tc>
          <w:tcPr>
            <w:tcW w:w="844" w:type="dxa"/>
          </w:tcPr>
          <w:p w14:paraId="130D4F23"/>
        </w:tc>
      </w:tr>
      <w:tr w14:paraId="1658C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818" w:type="dxa"/>
          </w:tcPr>
          <w:p w14:paraId="16FB5496"/>
        </w:tc>
        <w:tc>
          <w:tcPr>
            <w:tcW w:w="1698" w:type="dxa"/>
          </w:tcPr>
          <w:p w14:paraId="1201CB03"/>
        </w:tc>
        <w:tc>
          <w:tcPr>
            <w:tcW w:w="1417" w:type="dxa"/>
          </w:tcPr>
          <w:p w14:paraId="764D745D"/>
        </w:tc>
        <w:tc>
          <w:tcPr>
            <w:tcW w:w="3447" w:type="dxa"/>
          </w:tcPr>
          <w:p w14:paraId="267FA89B"/>
        </w:tc>
        <w:tc>
          <w:tcPr>
            <w:tcW w:w="844" w:type="dxa"/>
          </w:tcPr>
          <w:p w14:paraId="311F615A"/>
        </w:tc>
      </w:tr>
    </w:tbl>
    <w:p w14:paraId="01A18567">
      <w:pPr>
        <w:pStyle w:val="2"/>
        <w:spacing w:line="268" w:lineRule="auto"/>
      </w:pPr>
    </w:p>
    <w:p w14:paraId="72D51E18">
      <w:pPr>
        <w:pStyle w:val="2"/>
        <w:spacing w:line="268" w:lineRule="auto"/>
      </w:pPr>
    </w:p>
    <w:p w14:paraId="0488E6DE">
      <w:pPr>
        <w:spacing w:before="78" w:line="215" w:lineRule="auto"/>
        <w:ind w:left="1953"/>
        <w:rPr>
          <w:rFonts w:ascii="仿宋" w:hAnsi="仿宋" w:eastAsia="仿宋" w:cs="仿宋"/>
          <w:sz w:val="24"/>
          <w:szCs w:val="24"/>
        </w:rPr>
      </w:pPr>
      <w:r>
        <w:rPr>
          <w:rFonts w:ascii="仿宋" w:hAnsi="仿宋" w:eastAsia="仿宋" w:cs="仿宋"/>
          <w:spacing w:val="-1"/>
          <w:sz w:val="24"/>
          <w:szCs w:val="24"/>
        </w:rPr>
        <w:t>供应商</w:t>
      </w:r>
      <w:r>
        <w:rPr>
          <w:rFonts w:ascii="仿宋" w:hAnsi="仿宋" w:eastAsia="仿宋" w:cs="仿宋"/>
          <w:spacing w:val="3"/>
          <w:sz w:val="24"/>
          <w:szCs w:val="24"/>
        </w:rPr>
        <w:t>：</w:t>
      </w:r>
      <w:r>
        <w:rPr>
          <w:rFonts w:ascii="仿宋" w:hAnsi="仿宋" w:eastAsia="仿宋" w:cs="仿宋"/>
          <w:spacing w:val="3"/>
          <w:sz w:val="24"/>
          <w:szCs w:val="24"/>
          <w:u w:val="single"/>
        </w:rPr>
        <w:t>（</w:t>
      </w:r>
      <w:r>
        <w:rPr>
          <w:rFonts w:ascii="仿宋" w:hAnsi="仿宋" w:eastAsia="仿宋" w:cs="仿宋"/>
          <w:spacing w:val="-1"/>
          <w:sz w:val="24"/>
          <w:szCs w:val="24"/>
          <w:u w:val="single"/>
        </w:rPr>
        <w:t>单位名称并盖公章）</w:t>
      </w:r>
    </w:p>
    <w:p w14:paraId="4C65740A">
      <w:pPr>
        <w:spacing w:before="200" w:line="217" w:lineRule="auto"/>
        <w:ind w:left="1966"/>
        <w:rPr>
          <w:rFonts w:ascii="仿宋" w:hAnsi="仿宋" w:eastAsia="仿宋" w:cs="仿宋"/>
          <w:sz w:val="24"/>
          <w:szCs w:val="24"/>
        </w:rPr>
      </w:pPr>
      <w:r>
        <w:rPr>
          <w:rFonts w:ascii="仿宋" w:hAnsi="仿宋" w:eastAsia="仿宋" w:cs="仿宋"/>
          <w:spacing w:val="-1"/>
          <w:sz w:val="24"/>
          <w:szCs w:val="24"/>
        </w:rPr>
        <w:t>法定代表人或授权委托代理人：（签名）</w:t>
      </w:r>
    </w:p>
    <w:p w14:paraId="5EF7B797">
      <w:pPr>
        <w:spacing w:before="197" w:line="217" w:lineRule="auto"/>
        <w:ind w:left="4739"/>
        <w:rPr>
          <w:rFonts w:ascii="仿宋" w:hAnsi="仿宋" w:eastAsia="仿宋" w:cs="仿宋"/>
          <w:sz w:val="24"/>
          <w:szCs w:val="24"/>
        </w:rPr>
      </w:pPr>
      <w:r>
        <w:rPr>
          <w:rFonts w:ascii="仿宋" w:hAnsi="仿宋" w:eastAsia="仿宋" w:cs="仿宋"/>
          <w:spacing w:val="-15"/>
          <w:sz w:val="24"/>
          <w:szCs w:val="24"/>
        </w:rPr>
        <w:t>日期：</w:t>
      </w:r>
      <w:r>
        <w:rPr>
          <w:rFonts w:ascii="仿宋" w:hAnsi="仿宋" w:eastAsia="仿宋" w:cs="仿宋"/>
          <w:spacing w:val="72"/>
          <w:sz w:val="24"/>
          <w:szCs w:val="24"/>
          <w:u w:val="single"/>
        </w:rPr>
        <w:t xml:space="preserve"> </w:t>
      </w:r>
      <w:r>
        <w:rPr>
          <w:rFonts w:ascii="仿宋" w:hAnsi="仿宋" w:eastAsia="仿宋" w:cs="仿宋"/>
          <w:spacing w:val="-15"/>
          <w:sz w:val="24"/>
          <w:szCs w:val="24"/>
          <w:u w:val="single"/>
        </w:rPr>
        <w:t>年</w:t>
      </w:r>
      <w:r>
        <w:rPr>
          <w:rFonts w:ascii="仿宋" w:hAnsi="仿宋" w:eastAsia="仿宋" w:cs="仿宋"/>
          <w:spacing w:val="82"/>
          <w:sz w:val="24"/>
          <w:szCs w:val="24"/>
          <w:u w:val="single"/>
        </w:rPr>
        <w:t xml:space="preserve"> </w:t>
      </w:r>
      <w:r>
        <w:rPr>
          <w:rFonts w:ascii="仿宋" w:hAnsi="仿宋" w:eastAsia="仿宋" w:cs="仿宋"/>
          <w:spacing w:val="-15"/>
          <w:sz w:val="24"/>
          <w:szCs w:val="24"/>
          <w:u w:val="single"/>
        </w:rPr>
        <w:t>月</w:t>
      </w:r>
      <w:r>
        <w:rPr>
          <w:rFonts w:ascii="仿宋" w:hAnsi="仿宋" w:eastAsia="仿宋" w:cs="仿宋"/>
          <w:spacing w:val="54"/>
          <w:sz w:val="24"/>
          <w:szCs w:val="24"/>
          <w:u w:val="single"/>
        </w:rPr>
        <w:t xml:space="preserve"> </w:t>
      </w:r>
      <w:r>
        <w:rPr>
          <w:rFonts w:ascii="仿宋" w:hAnsi="仿宋" w:eastAsia="仿宋" w:cs="仿宋"/>
          <w:spacing w:val="-15"/>
          <w:sz w:val="24"/>
          <w:szCs w:val="24"/>
          <w:u w:val="single"/>
        </w:rPr>
        <w:t>日</w:t>
      </w:r>
    </w:p>
    <w:p w14:paraId="2C0C81D3">
      <w:pPr>
        <w:spacing w:line="217" w:lineRule="auto"/>
        <w:rPr>
          <w:rFonts w:ascii="仿宋" w:hAnsi="仿宋" w:eastAsia="仿宋" w:cs="仿宋"/>
          <w:sz w:val="24"/>
          <w:szCs w:val="24"/>
        </w:rPr>
        <w:sectPr>
          <w:footerReference r:id="rId58" w:type="default"/>
          <w:pgSz w:w="11900" w:h="16832"/>
          <w:pgMar w:top="1135" w:right="1444" w:bottom="1057" w:left="1444" w:header="822" w:footer="797" w:gutter="0"/>
          <w:cols w:space="720" w:num="1"/>
        </w:sectPr>
      </w:pPr>
    </w:p>
    <w:p w14:paraId="697FB2F2">
      <w:pPr>
        <w:spacing w:before="150" w:line="217" w:lineRule="auto"/>
        <w:ind w:left="55"/>
        <w:rPr>
          <w:rFonts w:ascii="仿宋" w:hAnsi="仿宋" w:eastAsia="仿宋" w:cs="仿宋"/>
          <w:sz w:val="24"/>
          <w:szCs w:val="24"/>
        </w:rPr>
      </w:pPr>
      <w:r>
        <w:rPr>
          <w:rFonts w:ascii="仿宋" w:hAnsi="仿宋" w:eastAsia="仿宋" w:cs="仿宋"/>
          <w:b/>
          <w:bCs/>
          <w:spacing w:val="-17"/>
          <w:sz w:val="24"/>
          <w:szCs w:val="24"/>
        </w:rPr>
        <w:t>附件二：</w:t>
      </w:r>
    </w:p>
    <w:p w14:paraId="3C8C780B">
      <w:pPr>
        <w:spacing w:before="311" w:line="216" w:lineRule="auto"/>
        <w:ind w:left="3362"/>
        <w:rPr>
          <w:rFonts w:ascii="仿宋" w:hAnsi="仿宋" w:eastAsia="仿宋" w:cs="仿宋"/>
          <w:sz w:val="30"/>
          <w:szCs w:val="30"/>
        </w:rPr>
      </w:pPr>
      <w:r>
        <w:rPr>
          <w:rFonts w:ascii="仿宋" w:hAnsi="仿宋" w:eastAsia="仿宋" w:cs="仿宋"/>
          <w:b/>
          <w:bCs/>
          <w:spacing w:val="-10"/>
          <w:sz w:val="30"/>
          <w:szCs w:val="30"/>
        </w:rPr>
        <w:t>已标价工程量清单</w:t>
      </w:r>
    </w:p>
    <w:p w14:paraId="1C2FAAD7">
      <w:pPr>
        <w:spacing w:before="38" w:line="217" w:lineRule="auto"/>
        <w:ind w:left="3600"/>
        <w:rPr>
          <w:rFonts w:ascii="仿宋" w:hAnsi="仿宋" w:eastAsia="仿宋" w:cs="仿宋"/>
          <w:sz w:val="30"/>
          <w:szCs w:val="30"/>
        </w:rPr>
      </w:pPr>
      <w:r>
        <w:rPr>
          <w:rFonts w:ascii="仿宋" w:hAnsi="仿宋" w:eastAsia="仿宋" w:cs="仿宋"/>
          <w:b/>
          <w:bCs/>
          <w:spacing w:val="-2"/>
          <w:sz w:val="30"/>
          <w:szCs w:val="30"/>
        </w:rPr>
        <w:t>（格式自拟）</w:t>
      </w:r>
    </w:p>
    <w:p w14:paraId="7CF2C214">
      <w:pPr>
        <w:spacing w:line="217" w:lineRule="auto"/>
        <w:rPr>
          <w:rFonts w:ascii="仿宋" w:hAnsi="仿宋" w:eastAsia="仿宋" w:cs="仿宋"/>
          <w:sz w:val="30"/>
          <w:szCs w:val="30"/>
        </w:rPr>
        <w:sectPr>
          <w:footerReference r:id="rId59" w:type="default"/>
          <w:pgSz w:w="11900" w:h="16832"/>
          <w:pgMar w:top="1135" w:right="1444" w:bottom="1057" w:left="1444" w:header="822" w:footer="797" w:gutter="0"/>
          <w:cols w:space="720" w:num="1"/>
        </w:sectPr>
      </w:pPr>
    </w:p>
    <w:p w14:paraId="249C56CC">
      <w:pPr>
        <w:spacing w:before="150" w:line="217" w:lineRule="auto"/>
        <w:ind w:left="28"/>
        <w:rPr>
          <w:rFonts w:ascii="仿宋" w:hAnsi="仿宋" w:eastAsia="仿宋" w:cs="仿宋"/>
          <w:sz w:val="24"/>
          <w:szCs w:val="24"/>
        </w:rPr>
      </w:pPr>
      <w:r>
        <w:rPr>
          <w:rFonts w:ascii="仿宋" w:hAnsi="仿宋" w:eastAsia="仿宋" w:cs="仿宋"/>
          <w:spacing w:val="-1"/>
          <w:sz w:val="24"/>
          <w:szCs w:val="24"/>
        </w:rPr>
        <w:t>（用于响应文件封面）</w:t>
      </w:r>
    </w:p>
    <w:p w14:paraId="7B495F6A">
      <w:pPr>
        <w:pStyle w:val="2"/>
        <w:spacing w:line="247" w:lineRule="auto"/>
      </w:pPr>
    </w:p>
    <w:p w14:paraId="4E002056">
      <w:pPr>
        <w:pStyle w:val="2"/>
        <w:spacing w:line="247" w:lineRule="auto"/>
      </w:pPr>
    </w:p>
    <w:p w14:paraId="4BF270B6">
      <w:pPr>
        <w:spacing w:before="273" w:line="217" w:lineRule="auto"/>
        <w:ind w:left="2883"/>
        <w:rPr>
          <w:rFonts w:ascii="仿宋" w:hAnsi="仿宋" w:eastAsia="仿宋" w:cs="仿宋"/>
          <w:sz w:val="84"/>
          <w:szCs w:val="84"/>
        </w:rPr>
      </w:pPr>
      <w:r>
        <w:rPr>
          <w:rFonts w:ascii="仿宋" w:hAnsi="仿宋" w:eastAsia="仿宋" w:cs="仿宋"/>
          <w:spacing w:val="-12"/>
          <w:sz w:val="84"/>
          <w:szCs w:val="84"/>
        </w:rPr>
        <w:t>响应文件</w:t>
      </w:r>
    </w:p>
    <w:p w14:paraId="65950563">
      <w:pPr>
        <w:pStyle w:val="2"/>
        <w:spacing w:line="262" w:lineRule="auto"/>
      </w:pPr>
    </w:p>
    <w:p w14:paraId="4A11FE53">
      <w:pPr>
        <w:pStyle w:val="2"/>
        <w:spacing w:line="262" w:lineRule="auto"/>
      </w:pPr>
    </w:p>
    <w:p w14:paraId="509CA6A5">
      <w:pPr>
        <w:spacing w:before="97" w:line="394" w:lineRule="exact"/>
        <w:ind w:left="3712"/>
        <w:rPr>
          <w:rFonts w:ascii="仿宋" w:hAnsi="仿宋" w:eastAsia="仿宋" w:cs="仿宋"/>
          <w:sz w:val="30"/>
          <w:szCs w:val="30"/>
        </w:rPr>
      </w:pPr>
      <w:r>
        <w:rPr>
          <w:rFonts w:ascii="仿宋" w:hAnsi="仿宋" w:eastAsia="仿宋" w:cs="仿宋"/>
          <w:position w:val="1"/>
          <w:sz w:val="30"/>
          <w:szCs w:val="30"/>
        </w:rPr>
        <w:t>（正</w:t>
      </w:r>
      <w:r>
        <w:rPr>
          <w:rFonts w:ascii="Times New Roman" w:hAnsi="Times New Roman" w:eastAsia="Times New Roman" w:cs="Times New Roman"/>
          <w:position w:val="1"/>
          <w:sz w:val="30"/>
          <w:szCs w:val="30"/>
        </w:rPr>
        <w:t>/</w:t>
      </w:r>
      <w:r>
        <w:rPr>
          <w:rFonts w:ascii="仿宋" w:hAnsi="仿宋" w:eastAsia="仿宋" w:cs="仿宋"/>
          <w:position w:val="1"/>
          <w:sz w:val="30"/>
          <w:szCs w:val="30"/>
        </w:rPr>
        <w:t>副本）</w:t>
      </w:r>
    </w:p>
    <w:p w14:paraId="16AC8D18">
      <w:pPr>
        <w:pStyle w:val="2"/>
        <w:spacing w:line="262" w:lineRule="auto"/>
      </w:pPr>
    </w:p>
    <w:p w14:paraId="5F2C5DE7">
      <w:pPr>
        <w:pStyle w:val="2"/>
        <w:spacing w:line="263" w:lineRule="auto"/>
      </w:pPr>
    </w:p>
    <w:p w14:paraId="40A6A160">
      <w:pPr>
        <w:pStyle w:val="2"/>
        <w:spacing w:line="263" w:lineRule="auto"/>
      </w:pPr>
    </w:p>
    <w:p w14:paraId="48CE3CE1">
      <w:pPr>
        <w:pStyle w:val="2"/>
        <w:spacing w:line="263" w:lineRule="auto"/>
      </w:pPr>
    </w:p>
    <w:p w14:paraId="597AEE90">
      <w:pPr>
        <w:pStyle w:val="2"/>
        <w:spacing w:line="263" w:lineRule="auto"/>
      </w:pPr>
    </w:p>
    <w:p w14:paraId="44AE587A">
      <w:pPr>
        <w:spacing w:before="91" w:line="216" w:lineRule="auto"/>
        <w:ind w:left="1442"/>
        <w:rPr>
          <w:rFonts w:ascii="仿宋" w:hAnsi="仿宋" w:eastAsia="仿宋" w:cs="仿宋"/>
          <w:sz w:val="28"/>
          <w:szCs w:val="28"/>
        </w:rPr>
      </w:pPr>
      <w:r>
        <w:rPr>
          <w:rFonts w:ascii="仿宋" w:hAnsi="仿宋" w:eastAsia="仿宋" w:cs="仿宋"/>
          <w:sz w:val="28"/>
          <w:szCs w:val="28"/>
        </w:rPr>
        <w:t>项目名称</w:t>
      </w:r>
      <w:r>
        <w:rPr>
          <w:rFonts w:ascii="仿宋" w:hAnsi="仿宋" w:eastAsia="仿宋" w:cs="仿宋"/>
          <w:spacing w:val="-8"/>
          <w:sz w:val="28"/>
          <w:szCs w:val="28"/>
        </w:rPr>
        <w:t>：</w:t>
      </w:r>
      <w:r>
        <w:rPr>
          <w:rFonts w:ascii="仿宋" w:hAnsi="仿宋" w:eastAsia="仿宋" w:cs="仿宋"/>
          <w:spacing w:val="-8"/>
          <w:sz w:val="28"/>
          <w:szCs w:val="28"/>
          <w:u w:val="single"/>
        </w:rPr>
        <w:t>（</w:t>
      </w:r>
      <w:r>
        <w:rPr>
          <w:rFonts w:ascii="仿宋" w:hAnsi="仿宋" w:eastAsia="仿宋" w:cs="仿宋"/>
          <w:sz w:val="28"/>
          <w:szCs w:val="28"/>
          <w:u w:val="single"/>
        </w:rPr>
        <w:t>项目名称）</w:t>
      </w:r>
    </w:p>
    <w:p w14:paraId="415425AD">
      <w:pPr>
        <w:pStyle w:val="2"/>
        <w:spacing w:line="378" w:lineRule="auto"/>
      </w:pPr>
    </w:p>
    <w:p w14:paraId="18C14F32">
      <w:pPr>
        <w:spacing w:before="91" w:line="219" w:lineRule="auto"/>
        <w:ind w:left="1442"/>
        <w:rPr>
          <w:rFonts w:ascii="仿宋" w:hAnsi="仿宋" w:eastAsia="仿宋" w:cs="仿宋"/>
          <w:sz w:val="28"/>
          <w:szCs w:val="28"/>
        </w:rPr>
      </w:pPr>
      <w:r>
        <w:rPr>
          <w:rFonts w:ascii="仿宋" w:hAnsi="仿宋" w:eastAsia="仿宋" w:cs="仿宋"/>
          <w:spacing w:val="-3"/>
          <w:sz w:val="28"/>
          <w:szCs w:val="28"/>
        </w:rPr>
        <w:t>项目编号：</w:t>
      </w:r>
    </w:p>
    <w:p w14:paraId="315FB5C4">
      <w:pPr>
        <w:pStyle w:val="2"/>
        <w:spacing w:line="375" w:lineRule="auto"/>
      </w:pPr>
    </w:p>
    <w:p w14:paraId="7AD83D78">
      <w:pPr>
        <w:spacing w:before="91" w:line="218" w:lineRule="auto"/>
        <w:ind w:left="1447"/>
        <w:rPr>
          <w:rFonts w:ascii="仿宋" w:hAnsi="仿宋" w:eastAsia="仿宋" w:cs="仿宋"/>
          <w:sz w:val="28"/>
          <w:szCs w:val="28"/>
        </w:rPr>
      </w:pPr>
      <w:r>
        <w:rPr>
          <w:rFonts w:ascii="仿宋" w:hAnsi="仿宋" w:eastAsia="仿宋" w:cs="仿宋"/>
          <w:spacing w:val="-2"/>
          <w:sz w:val="28"/>
          <w:szCs w:val="28"/>
        </w:rPr>
        <w:t>响应文件内容：</w:t>
      </w:r>
      <w:r>
        <w:rPr>
          <w:rFonts w:ascii="仿宋" w:hAnsi="仿宋" w:eastAsia="仿宋" w:cs="仿宋"/>
          <w:spacing w:val="-2"/>
          <w:sz w:val="28"/>
          <w:szCs w:val="28"/>
          <w:u w:val="single"/>
        </w:rPr>
        <w:t>资格文件</w:t>
      </w:r>
    </w:p>
    <w:p w14:paraId="3F27A0D6">
      <w:pPr>
        <w:pStyle w:val="2"/>
        <w:spacing w:line="376" w:lineRule="auto"/>
      </w:pPr>
    </w:p>
    <w:p w14:paraId="37367413">
      <w:pPr>
        <w:spacing w:before="91" w:line="216" w:lineRule="auto"/>
        <w:ind w:left="1433"/>
        <w:rPr>
          <w:rFonts w:ascii="仿宋" w:hAnsi="仿宋" w:eastAsia="仿宋" w:cs="仿宋"/>
          <w:sz w:val="28"/>
          <w:szCs w:val="28"/>
        </w:rPr>
      </w:pPr>
      <w:r>
        <w:rPr>
          <w:rFonts w:ascii="仿宋" w:hAnsi="仿宋" w:eastAsia="仿宋" w:cs="仿宋"/>
          <w:spacing w:val="6"/>
          <w:sz w:val="28"/>
          <w:szCs w:val="28"/>
        </w:rPr>
        <w:t>供应商名称</w:t>
      </w:r>
      <w:r>
        <w:rPr>
          <w:rFonts w:ascii="仿宋" w:hAnsi="仿宋" w:eastAsia="仿宋" w:cs="仿宋"/>
          <w:spacing w:val="-36"/>
          <w:sz w:val="28"/>
          <w:szCs w:val="28"/>
        </w:rPr>
        <w:t>：</w:t>
      </w:r>
      <w:r>
        <w:rPr>
          <w:rFonts w:ascii="仿宋" w:hAnsi="仿宋" w:eastAsia="仿宋" w:cs="仿宋"/>
          <w:spacing w:val="-36"/>
          <w:sz w:val="28"/>
          <w:szCs w:val="28"/>
          <w:u w:val="single"/>
        </w:rPr>
        <w:t>（</w:t>
      </w:r>
      <w:r>
        <w:rPr>
          <w:rFonts w:ascii="仿宋" w:hAnsi="仿宋" w:eastAsia="仿宋" w:cs="仿宋"/>
          <w:spacing w:val="6"/>
          <w:sz w:val="28"/>
          <w:szCs w:val="28"/>
          <w:u w:val="single"/>
        </w:rPr>
        <w:t>盖单位公章）</w:t>
      </w:r>
    </w:p>
    <w:p w14:paraId="255197CF">
      <w:pPr>
        <w:pStyle w:val="2"/>
        <w:spacing w:line="377" w:lineRule="auto"/>
      </w:pPr>
    </w:p>
    <w:p w14:paraId="7AA092C0">
      <w:pPr>
        <w:spacing w:before="91" w:line="219" w:lineRule="auto"/>
        <w:ind w:left="1448"/>
        <w:rPr>
          <w:rFonts w:ascii="仿宋" w:hAnsi="仿宋" w:eastAsia="仿宋" w:cs="仿宋"/>
          <w:sz w:val="28"/>
          <w:szCs w:val="28"/>
        </w:rPr>
      </w:pPr>
      <w:r>
        <w:rPr>
          <w:rFonts w:ascii="仿宋" w:hAnsi="仿宋" w:eastAsia="仿宋" w:cs="仿宋"/>
          <w:spacing w:val="3"/>
          <w:sz w:val="28"/>
          <w:szCs w:val="28"/>
        </w:rPr>
        <w:t>法定代表人或其委托代理人</w:t>
      </w:r>
      <w:r>
        <w:rPr>
          <w:rFonts w:ascii="仿宋" w:hAnsi="仿宋" w:eastAsia="仿宋" w:cs="仿宋"/>
          <w:spacing w:val="-33"/>
          <w:sz w:val="28"/>
          <w:szCs w:val="28"/>
        </w:rPr>
        <w:t>：</w:t>
      </w:r>
      <w:r>
        <w:rPr>
          <w:rFonts w:ascii="仿宋" w:hAnsi="仿宋" w:eastAsia="仿宋" w:cs="仿宋"/>
          <w:spacing w:val="-33"/>
          <w:sz w:val="28"/>
          <w:szCs w:val="28"/>
          <w:u w:val="single"/>
        </w:rPr>
        <w:t>（</w:t>
      </w:r>
      <w:r>
        <w:rPr>
          <w:rFonts w:ascii="仿宋" w:hAnsi="仿宋" w:eastAsia="仿宋" w:cs="仿宋"/>
          <w:spacing w:val="3"/>
          <w:sz w:val="28"/>
          <w:szCs w:val="28"/>
          <w:u w:val="single"/>
        </w:rPr>
        <w:t>签字）</w:t>
      </w:r>
    </w:p>
    <w:p w14:paraId="2537A0F0">
      <w:pPr>
        <w:pStyle w:val="2"/>
        <w:spacing w:line="376" w:lineRule="auto"/>
      </w:pPr>
    </w:p>
    <w:p w14:paraId="47F806EE">
      <w:pPr>
        <w:spacing w:before="92" w:line="218" w:lineRule="auto"/>
        <w:ind w:left="1491"/>
        <w:rPr>
          <w:rFonts w:ascii="仿宋" w:hAnsi="仿宋" w:eastAsia="仿宋" w:cs="仿宋"/>
          <w:sz w:val="28"/>
          <w:szCs w:val="28"/>
        </w:rPr>
      </w:pPr>
      <w:r>
        <w:rPr>
          <w:rFonts w:ascii="仿宋" w:hAnsi="仿宋" w:eastAsia="仿宋" w:cs="仿宋"/>
          <w:spacing w:val="-11"/>
          <w:sz w:val="28"/>
          <w:szCs w:val="28"/>
        </w:rPr>
        <w:t>日期：年月</w:t>
      </w:r>
      <w:r>
        <w:rPr>
          <w:rFonts w:ascii="仿宋" w:hAnsi="仿宋" w:eastAsia="仿宋" w:cs="仿宋"/>
          <w:spacing w:val="-74"/>
          <w:sz w:val="28"/>
          <w:szCs w:val="28"/>
        </w:rPr>
        <w:t xml:space="preserve"> </w:t>
      </w:r>
      <w:r>
        <w:rPr>
          <w:rFonts w:ascii="仿宋" w:hAnsi="仿宋" w:eastAsia="仿宋" w:cs="仿宋"/>
          <w:spacing w:val="-11"/>
          <w:sz w:val="28"/>
          <w:szCs w:val="28"/>
        </w:rPr>
        <w:t>日</w:t>
      </w:r>
    </w:p>
    <w:p w14:paraId="20823951">
      <w:pPr>
        <w:spacing w:line="218" w:lineRule="auto"/>
        <w:rPr>
          <w:rFonts w:ascii="仿宋" w:hAnsi="仿宋" w:eastAsia="仿宋" w:cs="仿宋"/>
          <w:sz w:val="28"/>
          <w:szCs w:val="28"/>
        </w:rPr>
        <w:sectPr>
          <w:footerReference r:id="rId60" w:type="default"/>
          <w:pgSz w:w="11900" w:h="16832"/>
          <w:pgMar w:top="1135" w:right="1444" w:bottom="1057" w:left="1444" w:header="822" w:footer="798" w:gutter="0"/>
          <w:cols w:space="720" w:num="1"/>
        </w:sectPr>
      </w:pPr>
    </w:p>
    <w:p w14:paraId="22A58B1B">
      <w:pPr>
        <w:pStyle w:val="2"/>
        <w:spacing w:line="277" w:lineRule="auto"/>
      </w:pPr>
    </w:p>
    <w:p w14:paraId="462BD379">
      <w:pPr>
        <w:pStyle w:val="2"/>
        <w:spacing w:line="277" w:lineRule="auto"/>
      </w:pPr>
    </w:p>
    <w:p w14:paraId="5260AB75">
      <w:pPr>
        <w:pStyle w:val="2"/>
        <w:spacing w:line="277" w:lineRule="auto"/>
      </w:pPr>
    </w:p>
    <w:p w14:paraId="44920C91">
      <w:pPr>
        <w:pStyle w:val="2"/>
        <w:spacing w:line="278" w:lineRule="auto"/>
      </w:pPr>
    </w:p>
    <w:p w14:paraId="1D512598">
      <w:pPr>
        <w:spacing w:before="140" w:line="222" w:lineRule="auto"/>
        <w:ind w:left="4159"/>
        <w:rPr>
          <w:rFonts w:ascii="仿宋" w:hAnsi="仿宋" w:eastAsia="仿宋" w:cs="仿宋"/>
          <w:sz w:val="43"/>
          <w:szCs w:val="43"/>
        </w:rPr>
      </w:pPr>
      <w:r>
        <w:rPr>
          <w:rFonts w:ascii="仿宋" w:hAnsi="仿宋" w:eastAsia="仿宋" w:cs="仿宋"/>
          <w:spacing w:val="-38"/>
          <w:sz w:val="43"/>
          <w:szCs w:val="43"/>
        </w:rPr>
        <w:t>目录</w:t>
      </w:r>
    </w:p>
    <w:p w14:paraId="3D7FA043">
      <w:pPr>
        <w:pStyle w:val="2"/>
        <w:spacing w:line="344" w:lineRule="auto"/>
      </w:pPr>
    </w:p>
    <w:p w14:paraId="4DD13F1A">
      <w:pPr>
        <w:pStyle w:val="2"/>
        <w:spacing w:line="345" w:lineRule="auto"/>
      </w:pPr>
    </w:p>
    <w:p w14:paraId="26F638BE">
      <w:pPr>
        <w:spacing w:before="78" w:line="215" w:lineRule="auto"/>
        <w:ind w:left="1372"/>
        <w:rPr>
          <w:rFonts w:ascii="仿宋" w:hAnsi="仿宋" w:eastAsia="仿宋" w:cs="仿宋"/>
          <w:sz w:val="24"/>
          <w:szCs w:val="24"/>
        </w:rPr>
      </w:pPr>
      <w:r>
        <w:rPr>
          <w:rFonts w:ascii="仿宋" w:hAnsi="仿宋" w:eastAsia="仿宋" w:cs="仿宋"/>
          <w:spacing w:val="-1"/>
          <w:sz w:val="24"/>
          <w:szCs w:val="24"/>
        </w:rPr>
        <w:t>（请根据</w:t>
      </w:r>
      <w:r>
        <w:rPr>
          <w:rFonts w:ascii="Times New Roman" w:hAnsi="Times New Roman" w:eastAsia="Times New Roman" w:cs="Times New Roman"/>
          <w:spacing w:val="-1"/>
          <w:sz w:val="24"/>
          <w:szCs w:val="24"/>
        </w:rPr>
        <w:t>“</w:t>
      </w:r>
      <w:r>
        <w:rPr>
          <w:rFonts w:ascii="仿宋" w:hAnsi="仿宋" w:eastAsia="仿宋" w:cs="仿宋"/>
          <w:spacing w:val="-1"/>
          <w:sz w:val="24"/>
          <w:szCs w:val="24"/>
        </w:rPr>
        <w:t>供应商须知前附表</w:t>
      </w:r>
      <w:r>
        <w:rPr>
          <w:rFonts w:ascii="Times New Roman" w:hAnsi="Times New Roman" w:eastAsia="Times New Roman" w:cs="Times New Roman"/>
          <w:spacing w:val="-1"/>
          <w:sz w:val="24"/>
          <w:szCs w:val="24"/>
        </w:rPr>
        <w:t xml:space="preserve">”3.1.2 </w:t>
      </w:r>
      <w:r>
        <w:rPr>
          <w:rFonts w:ascii="仿宋" w:hAnsi="仿宋" w:eastAsia="仿宋" w:cs="仿宋"/>
          <w:spacing w:val="-1"/>
          <w:sz w:val="24"/>
          <w:szCs w:val="24"/>
        </w:rPr>
        <w:t>款要求的内容自行编制）</w:t>
      </w:r>
    </w:p>
    <w:p w14:paraId="47DAF9F0">
      <w:pPr>
        <w:spacing w:line="215" w:lineRule="auto"/>
        <w:rPr>
          <w:rFonts w:ascii="仿宋" w:hAnsi="仿宋" w:eastAsia="仿宋" w:cs="仿宋"/>
          <w:sz w:val="24"/>
          <w:szCs w:val="24"/>
        </w:rPr>
        <w:sectPr>
          <w:footerReference r:id="rId61" w:type="default"/>
          <w:pgSz w:w="11900" w:h="16832"/>
          <w:pgMar w:top="1135" w:right="1444" w:bottom="1057" w:left="1444" w:header="822" w:footer="797" w:gutter="0"/>
          <w:cols w:space="720" w:num="1"/>
        </w:sectPr>
      </w:pPr>
    </w:p>
    <w:p w14:paraId="62468DAA">
      <w:pPr>
        <w:spacing w:before="229" w:line="215" w:lineRule="auto"/>
        <w:ind w:left="55"/>
        <w:rPr>
          <w:rFonts w:ascii="仿宋" w:hAnsi="仿宋" w:eastAsia="仿宋" w:cs="仿宋"/>
          <w:sz w:val="24"/>
          <w:szCs w:val="24"/>
        </w:rPr>
      </w:pPr>
      <w:r>
        <w:rPr>
          <w:rFonts w:ascii="仿宋" w:hAnsi="仿宋" w:eastAsia="仿宋" w:cs="仿宋"/>
          <w:b/>
          <w:bCs/>
          <w:spacing w:val="-3"/>
          <w:sz w:val="24"/>
          <w:szCs w:val="24"/>
        </w:rPr>
        <w:t>附件一：中小企业声明函、监狱企业的证明文件及残疾人福利性单位声明函</w:t>
      </w:r>
    </w:p>
    <w:p w14:paraId="12604B48">
      <w:pPr>
        <w:spacing w:before="247" w:line="217" w:lineRule="auto"/>
        <w:ind w:left="3497"/>
        <w:rPr>
          <w:rFonts w:ascii="仿宋" w:hAnsi="仿宋" w:eastAsia="仿宋" w:cs="仿宋"/>
          <w:sz w:val="30"/>
          <w:szCs w:val="30"/>
        </w:rPr>
      </w:pPr>
      <w:r>
        <w:rPr>
          <w:rFonts w:ascii="仿宋" w:hAnsi="仿宋" w:eastAsia="仿宋" w:cs="仿宋"/>
          <w:b/>
          <w:bCs/>
          <w:spacing w:val="-9"/>
          <w:sz w:val="30"/>
          <w:szCs w:val="30"/>
        </w:rPr>
        <w:t>中小企业声明函</w:t>
      </w:r>
    </w:p>
    <w:p w14:paraId="0CC37969">
      <w:pPr>
        <w:pStyle w:val="2"/>
        <w:spacing w:line="422" w:lineRule="auto"/>
      </w:pPr>
    </w:p>
    <w:p w14:paraId="0004D01D">
      <w:pPr>
        <w:spacing w:before="78" w:line="379" w:lineRule="auto"/>
        <w:ind w:left="40" w:right="28" w:firstLine="477"/>
        <w:jc w:val="both"/>
        <w:rPr>
          <w:rFonts w:ascii="仿宋" w:hAnsi="仿宋" w:eastAsia="仿宋" w:cs="仿宋"/>
          <w:sz w:val="24"/>
          <w:szCs w:val="24"/>
        </w:rPr>
      </w:pPr>
      <w:r>
        <w:rPr>
          <w:rFonts w:ascii="仿宋" w:hAnsi="仿宋" w:eastAsia="仿宋" w:cs="仿宋"/>
          <w:spacing w:val="2"/>
          <w:sz w:val="24"/>
          <w:szCs w:val="24"/>
        </w:rPr>
        <w:t>公司郑重声明，根据《政府采购促进中小企业发展管理</w:t>
      </w:r>
      <w:r>
        <w:rPr>
          <w:rFonts w:ascii="仿宋" w:hAnsi="仿宋" w:eastAsia="仿宋" w:cs="仿宋"/>
          <w:spacing w:val="1"/>
          <w:sz w:val="24"/>
          <w:szCs w:val="24"/>
        </w:rPr>
        <w:t>办法》（财库〔</w:t>
      </w:r>
      <w:r>
        <w:rPr>
          <w:rFonts w:ascii="Times New Roman" w:hAnsi="Times New Roman" w:eastAsia="Times New Roman" w:cs="Times New Roman"/>
          <w:spacing w:val="1"/>
          <w:sz w:val="24"/>
          <w:szCs w:val="24"/>
        </w:rPr>
        <w:t>2020</w:t>
      </w:r>
      <w:r>
        <w:rPr>
          <w:rFonts w:ascii="仿宋" w:hAnsi="仿宋" w:eastAsia="仿宋" w:cs="仿宋"/>
          <w:spacing w:val="1"/>
          <w:sz w:val="24"/>
          <w:szCs w:val="24"/>
        </w:rPr>
        <w:t>〕</w:t>
      </w:r>
      <w:r>
        <w:rPr>
          <w:rFonts w:ascii="Times New Roman" w:hAnsi="Times New Roman" w:eastAsia="Times New Roman" w:cs="Times New Roman"/>
          <w:spacing w:val="1"/>
          <w:sz w:val="24"/>
          <w:szCs w:val="24"/>
        </w:rPr>
        <w:t>46</w:t>
      </w:r>
      <w:r>
        <w:rPr>
          <w:rFonts w:ascii="仿宋" w:hAnsi="仿宋" w:eastAsia="仿宋" w:cs="仿宋"/>
          <w:spacing w:val="7"/>
          <w:sz w:val="24"/>
          <w:szCs w:val="24"/>
        </w:rPr>
        <w:t>号）的规定，本公司参加</w:t>
      </w:r>
      <w:r>
        <w:rPr>
          <w:rFonts w:ascii="仿宋" w:hAnsi="仿宋" w:eastAsia="仿宋" w:cs="仿宋"/>
          <w:spacing w:val="-24"/>
          <w:sz w:val="24"/>
          <w:szCs w:val="24"/>
          <w:u w:val="single"/>
        </w:rPr>
        <w:t xml:space="preserve"> </w:t>
      </w:r>
      <w:r>
        <w:rPr>
          <w:rFonts w:ascii="仿宋" w:hAnsi="仿宋" w:eastAsia="仿宋" w:cs="仿宋"/>
          <w:spacing w:val="7"/>
          <w:sz w:val="24"/>
          <w:szCs w:val="24"/>
          <w:u w:val="single"/>
        </w:rPr>
        <w:t>（单位名称）</w:t>
      </w:r>
      <w:r>
        <w:rPr>
          <w:rFonts w:ascii="仿宋" w:hAnsi="仿宋" w:eastAsia="仿宋" w:cs="仿宋"/>
          <w:spacing w:val="64"/>
          <w:sz w:val="24"/>
          <w:szCs w:val="24"/>
          <w:u w:val="single"/>
        </w:rPr>
        <w:t xml:space="preserve"> </w:t>
      </w:r>
      <w:r>
        <w:rPr>
          <w:rFonts w:ascii="仿宋" w:hAnsi="仿宋" w:eastAsia="仿宋" w:cs="仿宋"/>
          <w:spacing w:val="7"/>
          <w:sz w:val="24"/>
          <w:szCs w:val="24"/>
        </w:rPr>
        <w:t>的</w:t>
      </w:r>
      <w:r>
        <w:rPr>
          <w:rFonts w:ascii="仿宋" w:hAnsi="仿宋" w:eastAsia="仿宋" w:cs="仿宋"/>
          <w:spacing w:val="-24"/>
          <w:sz w:val="24"/>
          <w:szCs w:val="24"/>
          <w:u w:val="single"/>
        </w:rPr>
        <w:t xml:space="preserve"> </w:t>
      </w:r>
      <w:r>
        <w:rPr>
          <w:rFonts w:ascii="仿宋" w:hAnsi="仿宋" w:eastAsia="仿宋" w:cs="仿宋"/>
          <w:spacing w:val="7"/>
          <w:sz w:val="24"/>
          <w:szCs w:val="24"/>
          <w:u w:val="single"/>
        </w:rPr>
        <w:t>（</w:t>
      </w:r>
      <w:r>
        <w:rPr>
          <w:rFonts w:ascii="仿宋" w:hAnsi="仿宋" w:eastAsia="仿宋" w:cs="仿宋"/>
          <w:spacing w:val="6"/>
          <w:sz w:val="24"/>
          <w:szCs w:val="24"/>
          <w:u w:val="single"/>
        </w:rPr>
        <w:t>项目名称）</w:t>
      </w:r>
      <w:r>
        <w:rPr>
          <w:rFonts w:ascii="仿宋" w:hAnsi="仿宋" w:eastAsia="仿宋" w:cs="仿宋"/>
          <w:spacing w:val="45"/>
          <w:sz w:val="24"/>
          <w:szCs w:val="24"/>
          <w:u w:val="single"/>
        </w:rPr>
        <w:t xml:space="preserve"> </w:t>
      </w:r>
      <w:r>
        <w:rPr>
          <w:rFonts w:ascii="仿宋" w:hAnsi="仿宋" w:eastAsia="仿宋" w:cs="仿宋"/>
          <w:spacing w:val="6"/>
          <w:sz w:val="24"/>
          <w:szCs w:val="24"/>
        </w:rPr>
        <w:t>采购活动</w:t>
      </w:r>
      <w:r>
        <w:rPr>
          <w:rFonts w:ascii="仿宋" w:hAnsi="仿宋" w:eastAsia="仿宋" w:cs="仿宋"/>
          <w:i/>
          <w:iCs/>
          <w:spacing w:val="6"/>
          <w:sz w:val="25"/>
          <w:szCs w:val="25"/>
        </w:rPr>
        <w:t>，</w:t>
      </w:r>
      <w:r>
        <w:rPr>
          <w:rFonts w:ascii="仿宋" w:hAnsi="仿宋" w:eastAsia="仿宋" w:cs="仿宋"/>
          <w:spacing w:val="6"/>
          <w:sz w:val="24"/>
          <w:szCs w:val="24"/>
        </w:rPr>
        <w:t>工程的承包</w:t>
      </w:r>
      <w:r>
        <w:rPr>
          <w:rFonts w:ascii="仿宋" w:hAnsi="仿宋" w:eastAsia="仿宋" w:cs="仿宋"/>
          <w:spacing w:val="-3"/>
          <w:sz w:val="24"/>
          <w:szCs w:val="24"/>
        </w:rPr>
        <w:t>人全部为符合政策要求的中小企业。相关企业的具体情况如下：</w:t>
      </w:r>
    </w:p>
    <w:p w14:paraId="1878E29A">
      <w:pPr>
        <w:spacing w:line="216" w:lineRule="auto"/>
        <w:ind w:left="536"/>
        <w:rPr>
          <w:rFonts w:ascii="仿宋" w:hAnsi="仿宋" w:eastAsia="仿宋" w:cs="仿宋"/>
          <w:sz w:val="24"/>
          <w:szCs w:val="24"/>
        </w:rPr>
      </w:pPr>
      <w:r>
        <w:rPr>
          <w:rFonts w:ascii="Times New Roman" w:hAnsi="Times New Roman" w:eastAsia="Times New Roman" w:cs="Times New Roman"/>
          <w:spacing w:val="-2"/>
          <w:sz w:val="24"/>
          <w:szCs w:val="24"/>
        </w:rPr>
        <w:t>1.</w:t>
      </w:r>
      <w:r>
        <w:rPr>
          <w:rFonts w:ascii="仿宋" w:hAnsi="仿宋" w:eastAsia="仿宋" w:cs="仿宋"/>
          <w:spacing w:val="-2"/>
          <w:sz w:val="24"/>
          <w:szCs w:val="24"/>
          <w:u w:val="single"/>
        </w:rPr>
        <w:t>（标的名称</w:t>
      </w:r>
      <w:r>
        <w:rPr>
          <w:rFonts w:ascii="仿宋" w:hAnsi="仿宋" w:eastAsia="仿宋" w:cs="仿宋"/>
          <w:spacing w:val="8"/>
          <w:sz w:val="24"/>
          <w:szCs w:val="24"/>
          <w:u w:val="single"/>
        </w:rPr>
        <w:t>）</w:t>
      </w:r>
      <w:r>
        <w:rPr>
          <w:rFonts w:ascii="仿宋" w:hAnsi="仿宋" w:eastAsia="仿宋" w:cs="仿宋"/>
          <w:spacing w:val="8"/>
          <w:sz w:val="24"/>
          <w:szCs w:val="24"/>
        </w:rPr>
        <w:t>，</w:t>
      </w:r>
      <w:r>
        <w:rPr>
          <w:rFonts w:ascii="仿宋" w:hAnsi="仿宋" w:eastAsia="仿宋" w:cs="仿宋"/>
          <w:spacing w:val="-2"/>
          <w:sz w:val="24"/>
          <w:szCs w:val="24"/>
        </w:rPr>
        <w:t>属于</w:t>
      </w:r>
      <w:r>
        <w:rPr>
          <w:rFonts w:ascii="仿宋" w:hAnsi="仿宋" w:eastAsia="仿宋" w:cs="仿宋"/>
          <w:spacing w:val="-2"/>
          <w:sz w:val="24"/>
          <w:szCs w:val="24"/>
          <w:u w:val="single"/>
        </w:rPr>
        <w:t>（采购文件中明确的所属行业</w:t>
      </w:r>
      <w:r>
        <w:rPr>
          <w:rFonts w:ascii="仿宋" w:hAnsi="仿宋" w:eastAsia="仿宋" w:cs="仿宋"/>
          <w:spacing w:val="8"/>
          <w:sz w:val="24"/>
          <w:szCs w:val="24"/>
          <w:u w:val="single"/>
        </w:rPr>
        <w:t>）</w:t>
      </w:r>
      <w:r>
        <w:rPr>
          <w:rFonts w:ascii="仿宋" w:hAnsi="仿宋" w:eastAsia="仿宋" w:cs="仿宋"/>
          <w:spacing w:val="8"/>
          <w:sz w:val="24"/>
          <w:szCs w:val="24"/>
        </w:rPr>
        <w:t>；</w:t>
      </w:r>
      <w:r>
        <w:rPr>
          <w:rFonts w:ascii="仿宋" w:hAnsi="仿宋" w:eastAsia="仿宋" w:cs="仿宋"/>
          <w:spacing w:val="-2"/>
          <w:sz w:val="24"/>
          <w:szCs w:val="24"/>
        </w:rPr>
        <w:t>承建（承接）企业为</w:t>
      </w:r>
    </w:p>
    <w:p w14:paraId="6EE931D3">
      <w:pPr>
        <w:tabs>
          <w:tab w:val="left" w:pos="148"/>
        </w:tabs>
        <w:spacing w:before="217" w:line="301" w:lineRule="auto"/>
        <w:ind w:left="47" w:right="202" w:hanging="19"/>
        <w:rPr>
          <w:rFonts w:ascii="仿宋" w:hAnsi="仿宋" w:eastAsia="仿宋" w:cs="仿宋"/>
          <w:sz w:val="24"/>
          <w:szCs w:val="24"/>
        </w:rPr>
      </w:pPr>
      <w:r>
        <w:rPr>
          <w:rFonts w:ascii="仿宋" w:hAnsi="仿宋" w:eastAsia="仿宋" w:cs="仿宋"/>
          <w:sz w:val="24"/>
          <w:szCs w:val="24"/>
          <w:u w:val="single"/>
        </w:rPr>
        <w:tab/>
      </w:r>
      <w:r>
        <w:rPr>
          <w:rFonts w:ascii="仿宋" w:hAnsi="仿宋" w:eastAsia="仿宋" w:cs="仿宋"/>
          <w:sz w:val="24"/>
          <w:szCs w:val="24"/>
          <w:u w:val="single"/>
        </w:rPr>
        <w:tab/>
      </w:r>
      <w:r>
        <w:rPr>
          <w:rFonts w:ascii="仿宋" w:hAnsi="仿宋" w:eastAsia="仿宋" w:cs="仿宋"/>
          <w:spacing w:val="-8"/>
          <w:sz w:val="24"/>
          <w:szCs w:val="24"/>
          <w:u w:val="single"/>
        </w:rPr>
        <w:t>（企业名称</w:t>
      </w:r>
      <w:r>
        <w:rPr>
          <w:rFonts w:ascii="仿宋" w:hAnsi="仿宋" w:eastAsia="仿宋" w:cs="仿宋"/>
          <w:spacing w:val="-10"/>
          <w:sz w:val="24"/>
          <w:szCs w:val="24"/>
          <w:u w:val="single"/>
        </w:rPr>
        <w:t>）</w:t>
      </w:r>
      <w:r>
        <w:rPr>
          <w:rFonts w:ascii="仿宋" w:hAnsi="仿宋" w:eastAsia="仿宋" w:cs="仿宋"/>
          <w:spacing w:val="-10"/>
          <w:sz w:val="24"/>
          <w:szCs w:val="24"/>
        </w:rPr>
        <w:t>，</w:t>
      </w:r>
      <w:r>
        <w:rPr>
          <w:rFonts w:ascii="仿宋" w:hAnsi="仿宋" w:eastAsia="仿宋" w:cs="仿宋"/>
          <w:spacing w:val="-8"/>
          <w:sz w:val="24"/>
          <w:szCs w:val="24"/>
        </w:rPr>
        <w:t>从业人员</w:t>
      </w:r>
      <w:r>
        <w:rPr>
          <w:rFonts w:ascii="仿宋" w:hAnsi="仿宋" w:eastAsia="仿宋" w:cs="仿宋"/>
          <w:spacing w:val="-70"/>
          <w:sz w:val="24"/>
          <w:szCs w:val="24"/>
        </w:rPr>
        <w:t xml:space="preserve"> </w:t>
      </w:r>
      <w:r>
        <w:rPr>
          <w:rFonts w:ascii="仿宋" w:hAnsi="仿宋" w:eastAsia="仿宋" w:cs="仿宋"/>
          <w:spacing w:val="30"/>
          <w:sz w:val="24"/>
          <w:szCs w:val="24"/>
          <w:u w:val="single"/>
        </w:rPr>
        <w:t xml:space="preserve">  </w:t>
      </w:r>
      <w:r>
        <w:rPr>
          <w:rFonts w:ascii="仿宋" w:hAnsi="仿宋" w:eastAsia="仿宋" w:cs="仿宋"/>
          <w:spacing w:val="-109"/>
          <w:sz w:val="24"/>
          <w:szCs w:val="24"/>
        </w:rPr>
        <w:t xml:space="preserve"> </w:t>
      </w:r>
      <w:r>
        <w:rPr>
          <w:rFonts w:ascii="仿宋" w:hAnsi="仿宋" w:eastAsia="仿宋" w:cs="仿宋"/>
          <w:spacing w:val="-8"/>
          <w:sz w:val="24"/>
          <w:szCs w:val="24"/>
        </w:rPr>
        <w:t>人，营业收入为</w:t>
      </w:r>
      <w:r>
        <w:rPr>
          <w:rFonts w:ascii="仿宋" w:hAnsi="仿宋" w:eastAsia="仿宋" w:cs="仿宋"/>
          <w:spacing w:val="30"/>
          <w:sz w:val="24"/>
          <w:szCs w:val="24"/>
          <w:u w:val="single"/>
        </w:rPr>
        <w:t xml:space="preserve">  </w:t>
      </w:r>
      <w:r>
        <w:rPr>
          <w:rFonts w:ascii="仿宋" w:hAnsi="仿宋" w:eastAsia="仿宋" w:cs="仿宋"/>
          <w:spacing w:val="-98"/>
          <w:sz w:val="24"/>
          <w:szCs w:val="24"/>
        </w:rPr>
        <w:t xml:space="preserve"> </w:t>
      </w:r>
      <w:r>
        <w:rPr>
          <w:rFonts w:ascii="仿宋" w:hAnsi="仿宋" w:eastAsia="仿宋" w:cs="仿宋"/>
          <w:spacing w:val="-8"/>
          <w:sz w:val="24"/>
          <w:szCs w:val="24"/>
        </w:rPr>
        <w:t>万元，资产总额为</w:t>
      </w:r>
      <w:r>
        <w:rPr>
          <w:rFonts w:ascii="仿宋" w:hAnsi="仿宋" w:eastAsia="仿宋" w:cs="仿宋"/>
          <w:spacing w:val="30"/>
          <w:sz w:val="24"/>
          <w:szCs w:val="24"/>
          <w:u w:val="single"/>
        </w:rPr>
        <w:t xml:space="preserve">  </w:t>
      </w:r>
      <w:r>
        <w:rPr>
          <w:rFonts w:ascii="仿宋" w:hAnsi="仿宋" w:eastAsia="仿宋" w:cs="仿宋"/>
          <w:spacing w:val="-97"/>
          <w:sz w:val="24"/>
          <w:szCs w:val="24"/>
        </w:rPr>
        <w:t xml:space="preserve"> </w:t>
      </w:r>
      <w:r>
        <w:rPr>
          <w:rFonts w:ascii="仿宋" w:hAnsi="仿宋" w:eastAsia="仿宋" w:cs="仿宋"/>
          <w:spacing w:val="-8"/>
          <w:sz w:val="24"/>
          <w:szCs w:val="24"/>
        </w:rPr>
        <w:t>万元，属于</w:t>
      </w:r>
      <w:r>
        <w:rPr>
          <w:rFonts w:ascii="仿宋" w:hAnsi="仿宋" w:eastAsia="仿宋" w:cs="仿宋"/>
          <w:spacing w:val="-8"/>
          <w:sz w:val="24"/>
          <w:szCs w:val="24"/>
          <w:u w:val="single"/>
        </w:rPr>
        <w:t>（中</w:t>
      </w:r>
      <w:r>
        <w:rPr>
          <w:rFonts w:ascii="仿宋" w:hAnsi="仿宋" w:eastAsia="仿宋" w:cs="仿宋"/>
          <w:spacing w:val="-2"/>
          <w:sz w:val="24"/>
          <w:szCs w:val="24"/>
          <w:u w:val="single"/>
        </w:rPr>
        <w:t>型企业、小型企业、微型企业</w:t>
      </w:r>
      <w:r>
        <w:rPr>
          <w:rFonts w:ascii="仿宋" w:hAnsi="仿宋" w:eastAsia="仿宋" w:cs="仿宋"/>
          <w:b/>
          <w:bCs/>
          <w:sz w:val="24"/>
          <w:szCs w:val="24"/>
          <w:u w:val="single"/>
        </w:rPr>
        <w:t>）</w:t>
      </w:r>
      <w:r>
        <w:rPr>
          <w:rFonts w:ascii="仿宋" w:hAnsi="仿宋" w:eastAsia="仿宋" w:cs="仿宋"/>
          <w:b/>
          <w:bCs/>
          <w:sz w:val="24"/>
          <w:szCs w:val="24"/>
        </w:rPr>
        <w:t>；</w:t>
      </w:r>
    </w:p>
    <w:p w14:paraId="4EDD5F3D">
      <w:pPr>
        <w:pStyle w:val="2"/>
        <w:spacing w:line="338" w:lineRule="auto"/>
      </w:pPr>
    </w:p>
    <w:p w14:paraId="1DA72100">
      <w:pPr>
        <w:spacing w:before="78" w:line="216" w:lineRule="auto"/>
        <w:ind w:left="513"/>
        <w:rPr>
          <w:rFonts w:ascii="仿宋" w:hAnsi="仿宋" w:eastAsia="仿宋" w:cs="仿宋"/>
          <w:sz w:val="24"/>
          <w:szCs w:val="24"/>
        </w:rPr>
      </w:pPr>
      <w:r>
        <w:rPr>
          <w:rFonts w:ascii="Times New Roman" w:hAnsi="Times New Roman" w:eastAsia="Times New Roman" w:cs="Times New Roman"/>
          <w:spacing w:val="-1"/>
          <w:sz w:val="24"/>
          <w:szCs w:val="24"/>
        </w:rPr>
        <w:t>2.</w:t>
      </w:r>
      <w:r>
        <w:rPr>
          <w:rFonts w:ascii="仿宋" w:hAnsi="仿宋" w:eastAsia="仿宋" w:cs="仿宋"/>
          <w:spacing w:val="-1"/>
          <w:sz w:val="24"/>
          <w:szCs w:val="24"/>
          <w:u w:val="single"/>
        </w:rPr>
        <w:t>（标的名称</w:t>
      </w:r>
      <w:r>
        <w:rPr>
          <w:rFonts w:ascii="仿宋" w:hAnsi="仿宋" w:eastAsia="仿宋" w:cs="仿宋"/>
          <w:spacing w:val="6"/>
          <w:sz w:val="24"/>
          <w:szCs w:val="24"/>
          <w:u w:val="single"/>
        </w:rPr>
        <w:t>）</w:t>
      </w:r>
      <w:r>
        <w:rPr>
          <w:rFonts w:ascii="仿宋" w:hAnsi="仿宋" w:eastAsia="仿宋" w:cs="仿宋"/>
          <w:spacing w:val="6"/>
          <w:sz w:val="24"/>
          <w:szCs w:val="24"/>
        </w:rPr>
        <w:t>，</w:t>
      </w:r>
      <w:r>
        <w:rPr>
          <w:rFonts w:ascii="仿宋" w:hAnsi="仿宋" w:eastAsia="仿宋" w:cs="仿宋"/>
          <w:spacing w:val="-1"/>
          <w:sz w:val="24"/>
          <w:szCs w:val="24"/>
        </w:rPr>
        <w:t>属于</w:t>
      </w:r>
      <w:r>
        <w:rPr>
          <w:rFonts w:ascii="仿宋" w:hAnsi="仿宋" w:eastAsia="仿宋" w:cs="仿宋"/>
          <w:spacing w:val="-1"/>
          <w:sz w:val="24"/>
          <w:szCs w:val="24"/>
          <w:u w:val="single"/>
        </w:rPr>
        <w:t>（采购文件中明确的所属行业</w:t>
      </w:r>
      <w:r>
        <w:rPr>
          <w:rFonts w:ascii="仿宋" w:hAnsi="仿宋" w:eastAsia="仿宋" w:cs="仿宋"/>
          <w:spacing w:val="6"/>
          <w:sz w:val="24"/>
          <w:szCs w:val="24"/>
          <w:u w:val="single"/>
        </w:rPr>
        <w:t>）</w:t>
      </w:r>
      <w:r>
        <w:rPr>
          <w:rFonts w:ascii="仿宋" w:hAnsi="仿宋" w:eastAsia="仿宋" w:cs="仿宋"/>
          <w:spacing w:val="6"/>
          <w:sz w:val="24"/>
          <w:szCs w:val="24"/>
        </w:rPr>
        <w:t>；</w:t>
      </w:r>
      <w:r>
        <w:rPr>
          <w:rFonts w:ascii="仿宋" w:hAnsi="仿宋" w:eastAsia="仿宋" w:cs="仿宋"/>
          <w:spacing w:val="-1"/>
          <w:sz w:val="24"/>
          <w:szCs w:val="24"/>
        </w:rPr>
        <w:t>承建（承接）企业为</w:t>
      </w:r>
    </w:p>
    <w:p w14:paraId="2212B780">
      <w:pPr>
        <w:tabs>
          <w:tab w:val="left" w:pos="148"/>
        </w:tabs>
        <w:spacing w:before="218" w:line="302" w:lineRule="auto"/>
        <w:ind w:left="47" w:right="202" w:hanging="19"/>
        <w:rPr>
          <w:rFonts w:ascii="仿宋" w:hAnsi="仿宋" w:eastAsia="仿宋" w:cs="仿宋"/>
          <w:sz w:val="24"/>
          <w:szCs w:val="24"/>
        </w:rPr>
      </w:pPr>
      <w:r>
        <w:rPr>
          <w:rFonts w:ascii="仿宋" w:hAnsi="仿宋" w:eastAsia="仿宋" w:cs="仿宋"/>
          <w:sz w:val="24"/>
          <w:szCs w:val="24"/>
          <w:u w:val="single"/>
        </w:rPr>
        <w:tab/>
      </w:r>
      <w:r>
        <w:rPr>
          <w:rFonts w:ascii="仿宋" w:hAnsi="仿宋" w:eastAsia="仿宋" w:cs="仿宋"/>
          <w:sz w:val="24"/>
          <w:szCs w:val="24"/>
          <w:u w:val="single"/>
        </w:rPr>
        <w:tab/>
      </w:r>
      <w:r>
        <w:rPr>
          <w:rFonts w:ascii="仿宋" w:hAnsi="仿宋" w:eastAsia="仿宋" w:cs="仿宋"/>
          <w:spacing w:val="-8"/>
          <w:sz w:val="24"/>
          <w:szCs w:val="24"/>
          <w:u w:val="single"/>
        </w:rPr>
        <w:t>（企业名称</w:t>
      </w:r>
      <w:r>
        <w:rPr>
          <w:rFonts w:ascii="仿宋" w:hAnsi="仿宋" w:eastAsia="仿宋" w:cs="仿宋"/>
          <w:spacing w:val="-10"/>
          <w:sz w:val="24"/>
          <w:szCs w:val="24"/>
          <w:u w:val="single"/>
        </w:rPr>
        <w:t>）</w:t>
      </w:r>
      <w:r>
        <w:rPr>
          <w:rFonts w:ascii="仿宋" w:hAnsi="仿宋" w:eastAsia="仿宋" w:cs="仿宋"/>
          <w:spacing w:val="-10"/>
          <w:sz w:val="24"/>
          <w:szCs w:val="24"/>
        </w:rPr>
        <w:t>，</w:t>
      </w:r>
      <w:r>
        <w:rPr>
          <w:rFonts w:ascii="仿宋" w:hAnsi="仿宋" w:eastAsia="仿宋" w:cs="仿宋"/>
          <w:spacing w:val="-8"/>
          <w:sz w:val="24"/>
          <w:szCs w:val="24"/>
        </w:rPr>
        <w:t>从业人员</w:t>
      </w:r>
      <w:r>
        <w:rPr>
          <w:rFonts w:ascii="仿宋" w:hAnsi="仿宋" w:eastAsia="仿宋" w:cs="仿宋"/>
          <w:spacing w:val="-70"/>
          <w:sz w:val="24"/>
          <w:szCs w:val="24"/>
        </w:rPr>
        <w:t xml:space="preserve"> </w:t>
      </w:r>
      <w:r>
        <w:rPr>
          <w:rFonts w:ascii="仿宋" w:hAnsi="仿宋" w:eastAsia="仿宋" w:cs="仿宋"/>
          <w:spacing w:val="30"/>
          <w:sz w:val="24"/>
          <w:szCs w:val="24"/>
          <w:u w:val="single"/>
        </w:rPr>
        <w:t xml:space="preserve">  </w:t>
      </w:r>
      <w:r>
        <w:rPr>
          <w:rFonts w:ascii="仿宋" w:hAnsi="仿宋" w:eastAsia="仿宋" w:cs="仿宋"/>
          <w:spacing w:val="-109"/>
          <w:sz w:val="24"/>
          <w:szCs w:val="24"/>
        </w:rPr>
        <w:t xml:space="preserve"> </w:t>
      </w:r>
      <w:r>
        <w:rPr>
          <w:rFonts w:ascii="仿宋" w:hAnsi="仿宋" w:eastAsia="仿宋" w:cs="仿宋"/>
          <w:spacing w:val="-8"/>
          <w:sz w:val="24"/>
          <w:szCs w:val="24"/>
        </w:rPr>
        <w:t>人，营业收入为</w:t>
      </w:r>
      <w:r>
        <w:rPr>
          <w:rFonts w:ascii="仿宋" w:hAnsi="仿宋" w:eastAsia="仿宋" w:cs="仿宋"/>
          <w:spacing w:val="30"/>
          <w:sz w:val="24"/>
          <w:szCs w:val="24"/>
          <w:u w:val="single"/>
        </w:rPr>
        <w:t xml:space="preserve">  </w:t>
      </w:r>
      <w:r>
        <w:rPr>
          <w:rFonts w:ascii="仿宋" w:hAnsi="仿宋" w:eastAsia="仿宋" w:cs="仿宋"/>
          <w:spacing w:val="-98"/>
          <w:sz w:val="24"/>
          <w:szCs w:val="24"/>
        </w:rPr>
        <w:t xml:space="preserve"> </w:t>
      </w:r>
      <w:r>
        <w:rPr>
          <w:rFonts w:ascii="仿宋" w:hAnsi="仿宋" w:eastAsia="仿宋" w:cs="仿宋"/>
          <w:spacing w:val="-8"/>
          <w:sz w:val="24"/>
          <w:szCs w:val="24"/>
        </w:rPr>
        <w:t>万元，资产总额为</w:t>
      </w:r>
      <w:r>
        <w:rPr>
          <w:rFonts w:ascii="仿宋" w:hAnsi="仿宋" w:eastAsia="仿宋" w:cs="仿宋"/>
          <w:spacing w:val="30"/>
          <w:sz w:val="24"/>
          <w:szCs w:val="24"/>
          <w:u w:val="single"/>
        </w:rPr>
        <w:t xml:space="preserve">  </w:t>
      </w:r>
      <w:r>
        <w:rPr>
          <w:rFonts w:ascii="仿宋" w:hAnsi="仿宋" w:eastAsia="仿宋" w:cs="仿宋"/>
          <w:spacing w:val="-97"/>
          <w:sz w:val="24"/>
          <w:szCs w:val="24"/>
        </w:rPr>
        <w:t xml:space="preserve"> </w:t>
      </w:r>
      <w:r>
        <w:rPr>
          <w:rFonts w:ascii="仿宋" w:hAnsi="仿宋" w:eastAsia="仿宋" w:cs="仿宋"/>
          <w:spacing w:val="-8"/>
          <w:sz w:val="24"/>
          <w:szCs w:val="24"/>
        </w:rPr>
        <w:t>万元，属于</w:t>
      </w:r>
      <w:r>
        <w:rPr>
          <w:rFonts w:ascii="仿宋" w:hAnsi="仿宋" w:eastAsia="仿宋" w:cs="仿宋"/>
          <w:spacing w:val="-8"/>
          <w:sz w:val="24"/>
          <w:szCs w:val="24"/>
          <w:u w:val="single"/>
        </w:rPr>
        <w:t>（中</w:t>
      </w:r>
      <w:r>
        <w:rPr>
          <w:rFonts w:ascii="仿宋" w:hAnsi="仿宋" w:eastAsia="仿宋" w:cs="仿宋"/>
          <w:spacing w:val="-2"/>
          <w:sz w:val="24"/>
          <w:szCs w:val="24"/>
          <w:u w:val="single"/>
        </w:rPr>
        <w:t>型企业、小型企业、微型企业</w:t>
      </w:r>
      <w:r>
        <w:rPr>
          <w:rFonts w:ascii="仿宋" w:hAnsi="仿宋" w:eastAsia="仿宋" w:cs="仿宋"/>
          <w:b/>
          <w:bCs/>
          <w:sz w:val="24"/>
          <w:szCs w:val="24"/>
          <w:u w:val="single"/>
        </w:rPr>
        <w:t>）</w:t>
      </w:r>
      <w:r>
        <w:rPr>
          <w:rFonts w:ascii="仿宋" w:hAnsi="仿宋" w:eastAsia="仿宋" w:cs="仿宋"/>
          <w:b/>
          <w:bCs/>
          <w:sz w:val="24"/>
          <w:szCs w:val="24"/>
        </w:rPr>
        <w:t>；</w:t>
      </w:r>
    </w:p>
    <w:p w14:paraId="5F5348AA">
      <w:pPr>
        <w:pStyle w:val="2"/>
        <w:spacing w:line="256" w:lineRule="auto"/>
      </w:pPr>
    </w:p>
    <w:p w14:paraId="18B608FF">
      <w:pPr>
        <w:pStyle w:val="2"/>
        <w:spacing w:line="256" w:lineRule="auto"/>
      </w:pPr>
    </w:p>
    <w:p w14:paraId="0F9D014E">
      <w:pPr>
        <w:spacing w:before="70" w:line="87" w:lineRule="exact"/>
        <w:ind w:left="531"/>
        <w:rPr>
          <w:rFonts w:ascii="Times New Roman" w:hAnsi="Times New Roman" w:eastAsia="Times New Roman" w:cs="Times New Roman"/>
          <w:sz w:val="24"/>
          <w:szCs w:val="24"/>
        </w:rPr>
      </w:pPr>
      <w:r>
        <w:rPr>
          <w:rFonts w:ascii="Times New Roman" w:hAnsi="Times New Roman" w:eastAsia="Times New Roman" w:cs="Times New Roman"/>
          <w:b/>
          <w:bCs/>
          <w:spacing w:val="-6"/>
          <w:position w:val="-1"/>
          <w:sz w:val="24"/>
          <w:szCs w:val="24"/>
        </w:rPr>
        <w:t>……</w:t>
      </w:r>
    </w:p>
    <w:p w14:paraId="4AF67218">
      <w:pPr>
        <w:pStyle w:val="2"/>
        <w:spacing w:line="360" w:lineRule="auto"/>
      </w:pPr>
    </w:p>
    <w:p w14:paraId="32720BEA">
      <w:pPr>
        <w:spacing w:before="79" w:line="386" w:lineRule="auto"/>
        <w:ind w:left="41" w:right="100" w:firstLine="510"/>
        <w:rPr>
          <w:rFonts w:ascii="仿宋" w:hAnsi="仿宋" w:eastAsia="仿宋" w:cs="仿宋"/>
          <w:sz w:val="24"/>
          <w:szCs w:val="24"/>
        </w:rPr>
      </w:pPr>
      <w:r>
        <w:rPr>
          <w:rFonts w:ascii="仿宋" w:hAnsi="仿宋" w:eastAsia="仿宋" w:cs="仿宋"/>
          <w:spacing w:val="-1"/>
          <w:sz w:val="24"/>
          <w:szCs w:val="24"/>
        </w:rPr>
        <w:t>以上企业，不属于大企业的分支机构，不存在控股股东为大</w:t>
      </w:r>
      <w:r>
        <w:rPr>
          <w:rFonts w:ascii="仿宋" w:hAnsi="仿宋" w:eastAsia="仿宋" w:cs="仿宋"/>
          <w:spacing w:val="-2"/>
          <w:sz w:val="24"/>
          <w:szCs w:val="24"/>
        </w:rPr>
        <w:t>企业的情形，也不存</w:t>
      </w:r>
      <w:r>
        <w:rPr>
          <w:rFonts w:ascii="仿宋" w:hAnsi="仿宋" w:eastAsia="仿宋" w:cs="仿宋"/>
          <w:spacing w:val="-4"/>
          <w:sz w:val="24"/>
          <w:szCs w:val="24"/>
        </w:rPr>
        <w:t>在与大企业的负责人为同一人的情形。</w:t>
      </w:r>
    </w:p>
    <w:p w14:paraId="78AA51F3">
      <w:pPr>
        <w:spacing w:before="198" w:line="215" w:lineRule="auto"/>
        <w:ind w:left="518"/>
        <w:rPr>
          <w:rFonts w:ascii="仿宋" w:hAnsi="仿宋" w:eastAsia="仿宋" w:cs="仿宋"/>
          <w:sz w:val="24"/>
          <w:szCs w:val="24"/>
        </w:rPr>
      </w:pPr>
      <w:r>
        <w:rPr>
          <w:rFonts w:ascii="仿宋" w:hAnsi="仿宋" w:eastAsia="仿宋" w:cs="仿宋"/>
          <w:spacing w:val="-2"/>
          <w:sz w:val="24"/>
          <w:szCs w:val="24"/>
        </w:rPr>
        <w:t>本企业对上述声明内容的真实性负责。如有虚假，将依法承担相应责任。</w:t>
      </w:r>
    </w:p>
    <w:p w14:paraId="1DF3076F">
      <w:pPr>
        <w:spacing w:before="221" w:line="216" w:lineRule="auto"/>
        <w:ind w:left="3640"/>
        <w:rPr>
          <w:rFonts w:ascii="仿宋" w:hAnsi="仿宋" w:eastAsia="仿宋" w:cs="仿宋"/>
          <w:sz w:val="24"/>
          <w:szCs w:val="24"/>
        </w:rPr>
      </w:pPr>
      <w:r>
        <w:rPr>
          <w:rFonts w:ascii="仿宋" w:hAnsi="仿宋" w:eastAsia="仿宋" w:cs="仿宋"/>
          <w:spacing w:val="-9"/>
          <w:sz w:val="24"/>
          <w:szCs w:val="24"/>
        </w:rPr>
        <w:t>企业名称（盖章</w:t>
      </w:r>
      <w:r>
        <w:rPr>
          <w:rFonts w:ascii="仿宋" w:hAnsi="仿宋" w:eastAsia="仿宋" w:cs="仿宋"/>
          <w:spacing w:val="-3"/>
          <w:sz w:val="24"/>
          <w:szCs w:val="24"/>
        </w:rPr>
        <w:t>）：</w:t>
      </w:r>
    </w:p>
    <w:p w14:paraId="3D5FE6BD">
      <w:pPr>
        <w:spacing w:before="221" w:line="217" w:lineRule="auto"/>
        <w:ind w:left="4134"/>
        <w:rPr>
          <w:rFonts w:ascii="仿宋" w:hAnsi="仿宋" w:eastAsia="仿宋" w:cs="仿宋"/>
          <w:sz w:val="24"/>
          <w:szCs w:val="24"/>
        </w:rPr>
      </w:pPr>
      <w:r>
        <w:rPr>
          <w:rFonts w:ascii="仿宋" w:hAnsi="仿宋" w:eastAsia="仿宋" w:cs="仿宋"/>
          <w:spacing w:val="-7"/>
          <w:sz w:val="24"/>
          <w:szCs w:val="24"/>
        </w:rPr>
        <w:t>日期：</w:t>
      </w:r>
      <w:r>
        <w:rPr>
          <w:rFonts w:ascii="仿宋" w:hAnsi="仿宋" w:eastAsia="仿宋" w:cs="仿宋"/>
          <w:spacing w:val="-77"/>
          <w:sz w:val="24"/>
          <w:szCs w:val="24"/>
        </w:rPr>
        <w:t xml:space="preserve"> </w:t>
      </w:r>
      <w:r>
        <w:rPr>
          <w:rFonts w:ascii="仿宋" w:hAnsi="仿宋" w:eastAsia="仿宋" w:cs="仿宋"/>
          <w:spacing w:val="22"/>
          <w:sz w:val="24"/>
          <w:szCs w:val="24"/>
          <w:u w:val="single"/>
        </w:rPr>
        <w:t xml:space="preserve">  </w:t>
      </w:r>
      <w:r>
        <w:rPr>
          <w:rFonts w:ascii="仿宋" w:hAnsi="仿宋" w:eastAsia="仿宋" w:cs="仿宋"/>
          <w:spacing w:val="-7"/>
          <w:sz w:val="24"/>
          <w:szCs w:val="24"/>
          <w:u w:val="single"/>
        </w:rPr>
        <w:t>年</w:t>
      </w:r>
      <w:r>
        <w:rPr>
          <w:rFonts w:ascii="仿宋" w:hAnsi="仿宋" w:eastAsia="仿宋" w:cs="仿宋"/>
          <w:spacing w:val="40"/>
          <w:sz w:val="24"/>
          <w:szCs w:val="24"/>
          <w:u w:val="single"/>
        </w:rPr>
        <w:t xml:space="preserve">  </w:t>
      </w:r>
      <w:r>
        <w:rPr>
          <w:rFonts w:ascii="仿宋" w:hAnsi="仿宋" w:eastAsia="仿宋" w:cs="仿宋"/>
          <w:spacing w:val="-7"/>
          <w:sz w:val="24"/>
          <w:szCs w:val="24"/>
          <w:u w:val="single"/>
        </w:rPr>
        <w:t>月</w:t>
      </w:r>
      <w:r>
        <w:rPr>
          <w:rFonts w:ascii="仿宋" w:hAnsi="仿宋" w:eastAsia="仿宋" w:cs="仿宋"/>
          <w:spacing w:val="12"/>
          <w:sz w:val="24"/>
          <w:szCs w:val="24"/>
          <w:u w:val="single"/>
        </w:rPr>
        <w:t xml:space="preserve">  </w:t>
      </w:r>
      <w:r>
        <w:rPr>
          <w:rFonts w:ascii="仿宋" w:hAnsi="仿宋" w:eastAsia="仿宋" w:cs="仿宋"/>
          <w:spacing w:val="-7"/>
          <w:sz w:val="24"/>
          <w:szCs w:val="24"/>
          <w:u w:val="single"/>
        </w:rPr>
        <w:t>日</w:t>
      </w:r>
    </w:p>
    <w:p w14:paraId="1331E2AB">
      <w:pPr>
        <w:pStyle w:val="2"/>
        <w:spacing w:line="377" w:lineRule="auto"/>
      </w:pPr>
      <w:r>
        <w:rPr>
          <w:lang w:eastAsia="zh-CN"/>
        </w:rPr>
        <w:drawing>
          <wp:anchor distT="0" distB="0" distL="0" distR="0" simplePos="0" relativeHeight="251660288" behindDoc="0" locked="0" layoutInCell="1" allowOverlap="1">
            <wp:simplePos x="0" y="0"/>
            <wp:positionH relativeFrom="column">
              <wp:posOffset>17780</wp:posOffset>
            </wp:positionH>
            <wp:positionV relativeFrom="paragraph">
              <wp:posOffset>237490</wp:posOffset>
            </wp:positionV>
            <wp:extent cx="5684520" cy="889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89" cstate="print"/>
                    <a:stretch>
                      <a:fillRect/>
                    </a:stretch>
                  </pic:blipFill>
                  <pic:spPr>
                    <a:xfrm>
                      <a:off x="0" y="0"/>
                      <a:ext cx="5684520" cy="9144"/>
                    </a:xfrm>
                    <a:prstGeom prst="rect">
                      <a:avLst/>
                    </a:prstGeom>
                  </pic:spPr>
                </pic:pic>
              </a:graphicData>
            </a:graphic>
          </wp:anchor>
        </w:drawing>
      </w:r>
    </w:p>
    <w:p w14:paraId="64C60584">
      <w:pPr>
        <w:spacing w:before="79" w:line="241" w:lineRule="auto"/>
        <w:ind w:left="47" w:right="98" w:hanging="4"/>
        <w:rPr>
          <w:rFonts w:ascii="仿宋" w:hAnsi="仿宋" w:eastAsia="仿宋" w:cs="仿宋"/>
          <w:sz w:val="24"/>
          <w:szCs w:val="24"/>
        </w:rPr>
      </w:pPr>
      <w:r>
        <w:rPr>
          <w:rFonts w:ascii="仿宋" w:hAnsi="仿宋" w:eastAsia="仿宋" w:cs="仿宋"/>
          <w:b/>
          <w:bCs/>
          <w:spacing w:val="-1"/>
          <w:sz w:val="24"/>
          <w:szCs w:val="24"/>
        </w:rPr>
        <w:t>注：</w:t>
      </w:r>
      <w:r>
        <w:rPr>
          <w:rFonts w:ascii="仿宋" w:hAnsi="仿宋" w:eastAsia="仿宋" w:cs="仿宋"/>
          <w:spacing w:val="-1"/>
          <w:sz w:val="24"/>
          <w:szCs w:val="24"/>
        </w:rPr>
        <w:t>从业人员、营业收入、资产总额填报上一年度数据，无上一年度数据的新成立企</w:t>
      </w:r>
      <w:r>
        <w:rPr>
          <w:rFonts w:ascii="仿宋" w:hAnsi="仿宋" w:eastAsia="仿宋" w:cs="仿宋"/>
          <w:spacing w:val="-10"/>
          <w:sz w:val="24"/>
          <w:szCs w:val="24"/>
        </w:rPr>
        <w:t>业可不填报。</w:t>
      </w:r>
    </w:p>
    <w:p w14:paraId="286D291D">
      <w:pPr>
        <w:spacing w:line="241" w:lineRule="auto"/>
        <w:rPr>
          <w:rFonts w:ascii="仿宋" w:hAnsi="仿宋" w:eastAsia="仿宋" w:cs="仿宋"/>
          <w:sz w:val="24"/>
          <w:szCs w:val="24"/>
        </w:rPr>
        <w:sectPr>
          <w:footerReference r:id="rId62" w:type="default"/>
          <w:pgSz w:w="11900" w:h="16832"/>
          <w:pgMar w:top="1135" w:right="1444" w:bottom="1057" w:left="1444" w:header="822" w:footer="797" w:gutter="0"/>
          <w:cols w:space="720" w:num="1"/>
        </w:sectPr>
      </w:pPr>
    </w:p>
    <w:p w14:paraId="60BCA575">
      <w:pPr>
        <w:pStyle w:val="2"/>
        <w:spacing w:line="337" w:lineRule="auto"/>
      </w:pPr>
    </w:p>
    <w:p w14:paraId="54308D0E">
      <w:pPr>
        <w:pStyle w:val="2"/>
        <w:spacing w:line="337" w:lineRule="auto"/>
      </w:pPr>
    </w:p>
    <w:p w14:paraId="57554A4B">
      <w:pPr>
        <w:spacing w:before="97" w:line="217" w:lineRule="auto"/>
        <w:ind w:left="3169"/>
        <w:rPr>
          <w:rFonts w:ascii="仿宋" w:hAnsi="仿宋" w:eastAsia="仿宋" w:cs="仿宋"/>
          <w:sz w:val="30"/>
          <w:szCs w:val="30"/>
        </w:rPr>
      </w:pPr>
      <w:r>
        <w:rPr>
          <w:rFonts w:ascii="仿宋" w:hAnsi="仿宋" w:eastAsia="仿宋" w:cs="仿宋"/>
          <w:b/>
          <w:bCs/>
          <w:spacing w:val="-5"/>
          <w:sz w:val="30"/>
          <w:szCs w:val="30"/>
        </w:rPr>
        <w:t>监狱企业的证明文件</w:t>
      </w:r>
    </w:p>
    <w:p w14:paraId="300A8105">
      <w:pPr>
        <w:pStyle w:val="2"/>
        <w:spacing w:line="422" w:lineRule="auto"/>
      </w:pPr>
    </w:p>
    <w:p w14:paraId="0F6F7320">
      <w:pPr>
        <w:spacing w:before="78" w:line="385" w:lineRule="auto"/>
        <w:ind w:left="36" w:right="251" w:firstLine="574"/>
        <w:rPr>
          <w:rFonts w:ascii="仿宋" w:hAnsi="仿宋" w:eastAsia="仿宋" w:cs="仿宋"/>
          <w:sz w:val="24"/>
          <w:szCs w:val="24"/>
        </w:rPr>
      </w:pPr>
      <w:r>
        <w:rPr>
          <w:rFonts w:ascii="仿宋" w:hAnsi="仿宋" w:eastAsia="仿宋" w:cs="仿宋"/>
          <w:b/>
          <w:bCs/>
          <w:spacing w:val="-1"/>
          <w:sz w:val="24"/>
          <w:szCs w:val="24"/>
        </w:rPr>
        <w:t>注：</w:t>
      </w:r>
      <w:r>
        <w:rPr>
          <w:rFonts w:ascii="仿宋" w:hAnsi="仿宋" w:eastAsia="仿宋" w:cs="仿宋"/>
          <w:spacing w:val="-1"/>
          <w:sz w:val="24"/>
          <w:szCs w:val="24"/>
        </w:rPr>
        <w:t>属监狱企业的，请提供由省级以上监狱管理局、戒毒管理局（含新疆生产</w:t>
      </w:r>
      <w:r>
        <w:rPr>
          <w:rFonts w:ascii="仿宋" w:hAnsi="仿宋" w:eastAsia="仿宋" w:cs="仿宋"/>
          <w:sz w:val="24"/>
          <w:szCs w:val="24"/>
        </w:rPr>
        <w:t>建设兵团）出具的属于监狱企业的证明文件（非</w:t>
      </w:r>
      <w:r>
        <w:rPr>
          <w:rFonts w:ascii="仿宋" w:hAnsi="仿宋" w:eastAsia="仿宋" w:cs="仿宋"/>
          <w:spacing w:val="-1"/>
          <w:sz w:val="24"/>
          <w:szCs w:val="24"/>
        </w:rPr>
        <w:t>监狱企业无需提供）</w:t>
      </w:r>
    </w:p>
    <w:p w14:paraId="1E73D592">
      <w:pPr>
        <w:pStyle w:val="2"/>
        <w:spacing w:line="320" w:lineRule="auto"/>
      </w:pPr>
    </w:p>
    <w:p w14:paraId="64F551BC">
      <w:pPr>
        <w:pStyle w:val="2"/>
        <w:spacing w:line="320" w:lineRule="auto"/>
      </w:pPr>
    </w:p>
    <w:p w14:paraId="0712354D">
      <w:pPr>
        <w:spacing w:before="98" w:line="215" w:lineRule="auto"/>
        <w:ind w:left="2868"/>
        <w:rPr>
          <w:rFonts w:ascii="仿宋" w:hAnsi="仿宋" w:eastAsia="仿宋" w:cs="仿宋"/>
          <w:sz w:val="30"/>
          <w:szCs w:val="30"/>
        </w:rPr>
      </w:pPr>
      <w:r>
        <w:rPr>
          <w:rFonts w:ascii="仿宋" w:hAnsi="仿宋" w:eastAsia="仿宋" w:cs="仿宋"/>
          <w:b/>
          <w:bCs/>
          <w:spacing w:val="-4"/>
          <w:sz w:val="30"/>
          <w:szCs w:val="30"/>
        </w:rPr>
        <w:t>残疾人福利性单位声明函</w:t>
      </w:r>
    </w:p>
    <w:p w14:paraId="1B16F628">
      <w:pPr>
        <w:pStyle w:val="2"/>
        <w:spacing w:line="246" w:lineRule="auto"/>
      </w:pPr>
    </w:p>
    <w:p w14:paraId="1CFA1636">
      <w:pPr>
        <w:pStyle w:val="2"/>
        <w:spacing w:line="246" w:lineRule="auto"/>
      </w:pPr>
    </w:p>
    <w:p w14:paraId="74E5402A">
      <w:pPr>
        <w:spacing w:before="78" w:line="449" w:lineRule="auto"/>
        <w:ind w:left="38" w:right="31" w:firstLine="491"/>
        <w:jc w:val="both"/>
        <w:rPr>
          <w:rFonts w:ascii="仿宋" w:hAnsi="仿宋" w:eastAsia="仿宋" w:cs="仿宋"/>
          <w:sz w:val="24"/>
          <w:szCs w:val="24"/>
        </w:rPr>
      </w:pPr>
      <w:r>
        <w:rPr>
          <w:rFonts w:ascii="仿宋" w:hAnsi="仿宋" w:eastAsia="仿宋" w:cs="仿宋"/>
          <w:spacing w:val="5"/>
          <w:sz w:val="24"/>
          <w:szCs w:val="24"/>
        </w:rPr>
        <w:t>本单位郑重声明，根据《财政部</w:t>
      </w:r>
      <w:r>
        <w:rPr>
          <w:rFonts w:ascii="仿宋" w:hAnsi="仿宋" w:eastAsia="仿宋" w:cs="仿宋"/>
          <w:spacing w:val="68"/>
          <w:sz w:val="24"/>
          <w:szCs w:val="24"/>
        </w:rPr>
        <w:t xml:space="preserve"> </w:t>
      </w:r>
      <w:r>
        <w:rPr>
          <w:rFonts w:ascii="仿宋" w:hAnsi="仿宋" w:eastAsia="仿宋" w:cs="仿宋"/>
          <w:spacing w:val="5"/>
          <w:sz w:val="24"/>
          <w:szCs w:val="24"/>
        </w:rPr>
        <w:t>民政部</w:t>
      </w:r>
      <w:r>
        <w:rPr>
          <w:rFonts w:ascii="仿宋" w:hAnsi="仿宋" w:eastAsia="仿宋" w:cs="仿宋"/>
          <w:spacing w:val="54"/>
          <w:sz w:val="24"/>
          <w:szCs w:val="24"/>
        </w:rPr>
        <w:t xml:space="preserve"> </w:t>
      </w:r>
      <w:r>
        <w:rPr>
          <w:rFonts w:ascii="仿宋" w:hAnsi="仿宋" w:eastAsia="仿宋" w:cs="仿宋"/>
          <w:spacing w:val="5"/>
          <w:sz w:val="24"/>
          <w:szCs w:val="24"/>
        </w:rPr>
        <w:t>中国残疾人联合会关于促进残疾人就</w:t>
      </w:r>
      <w:r>
        <w:rPr>
          <w:rFonts w:ascii="仿宋" w:hAnsi="仿宋" w:eastAsia="仿宋" w:cs="仿宋"/>
          <w:spacing w:val="8"/>
          <w:sz w:val="24"/>
          <w:szCs w:val="24"/>
        </w:rPr>
        <w:t>业政府采购政策的通知》（财库〔2017</w:t>
      </w:r>
      <w:r>
        <w:rPr>
          <w:rFonts w:ascii="仿宋" w:hAnsi="仿宋" w:eastAsia="仿宋" w:cs="仿宋"/>
          <w:spacing w:val="7"/>
          <w:sz w:val="24"/>
          <w:szCs w:val="24"/>
        </w:rPr>
        <w:t>〕141 号）的规定，本单位为符合条件的残</w:t>
      </w:r>
      <w:r>
        <w:rPr>
          <w:rFonts w:ascii="仿宋" w:hAnsi="仿宋" w:eastAsia="仿宋" w:cs="仿宋"/>
          <w:spacing w:val="3"/>
          <w:sz w:val="24"/>
          <w:szCs w:val="24"/>
        </w:rPr>
        <w:t>疾人福利性单位，且本单位参加</w:t>
      </w:r>
      <w:r>
        <w:rPr>
          <w:rFonts w:ascii="仿宋" w:hAnsi="仿宋" w:eastAsia="仿宋" w:cs="仿宋"/>
          <w:b/>
          <w:bCs/>
          <w:i/>
          <w:iCs/>
          <w:spacing w:val="3"/>
          <w:sz w:val="25"/>
          <w:szCs w:val="25"/>
          <w:u w:val="single"/>
        </w:rPr>
        <w:t>（单位名称）</w:t>
      </w:r>
      <w:r>
        <w:rPr>
          <w:rFonts w:ascii="仿宋" w:hAnsi="仿宋" w:eastAsia="仿宋" w:cs="仿宋"/>
          <w:spacing w:val="-18"/>
          <w:sz w:val="25"/>
          <w:szCs w:val="25"/>
          <w:u w:val="single"/>
        </w:rPr>
        <w:t xml:space="preserve"> </w:t>
      </w:r>
      <w:r>
        <w:rPr>
          <w:rFonts w:ascii="仿宋" w:hAnsi="仿宋" w:eastAsia="仿宋" w:cs="仿宋"/>
          <w:spacing w:val="-95"/>
          <w:sz w:val="25"/>
          <w:szCs w:val="25"/>
        </w:rPr>
        <w:t xml:space="preserve"> </w:t>
      </w:r>
      <w:r>
        <w:rPr>
          <w:rFonts w:ascii="仿宋" w:hAnsi="仿宋" w:eastAsia="仿宋" w:cs="仿宋"/>
          <w:spacing w:val="3"/>
          <w:sz w:val="24"/>
          <w:szCs w:val="24"/>
        </w:rPr>
        <w:t xml:space="preserve">的 </w:t>
      </w:r>
      <w:r>
        <w:rPr>
          <w:rFonts w:ascii="仿宋" w:hAnsi="仿宋" w:eastAsia="仿宋" w:cs="仿宋"/>
          <w:spacing w:val="-105"/>
          <w:sz w:val="25"/>
          <w:szCs w:val="25"/>
          <w:u w:val="single"/>
        </w:rPr>
        <w:t xml:space="preserve"> </w:t>
      </w:r>
      <w:r>
        <w:rPr>
          <w:rFonts w:ascii="仿宋" w:hAnsi="仿宋" w:eastAsia="仿宋" w:cs="仿宋"/>
          <w:b/>
          <w:bCs/>
          <w:i/>
          <w:iCs/>
          <w:spacing w:val="3"/>
          <w:sz w:val="25"/>
          <w:szCs w:val="25"/>
          <w:u w:val="single"/>
        </w:rPr>
        <w:t>（项目名称）</w:t>
      </w:r>
      <w:r>
        <w:rPr>
          <w:rFonts w:ascii="仿宋" w:hAnsi="仿宋" w:eastAsia="仿宋" w:cs="仿宋"/>
          <w:spacing w:val="3"/>
          <w:sz w:val="24"/>
          <w:szCs w:val="24"/>
        </w:rPr>
        <w:t>项目采购活动提供</w:t>
      </w:r>
      <w:r>
        <w:rPr>
          <w:rFonts w:ascii="仿宋" w:hAnsi="仿宋" w:eastAsia="仿宋" w:cs="仿宋"/>
          <w:spacing w:val="12"/>
          <w:sz w:val="24"/>
          <w:szCs w:val="24"/>
        </w:rPr>
        <w:t>本单位制造的货物（由本单位承担工程/提供服</w:t>
      </w:r>
      <w:r>
        <w:rPr>
          <w:rFonts w:ascii="仿宋" w:hAnsi="仿宋" w:eastAsia="仿宋" w:cs="仿宋"/>
          <w:spacing w:val="11"/>
          <w:sz w:val="24"/>
          <w:szCs w:val="24"/>
        </w:rPr>
        <w:t>务</w:t>
      </w:r>
      <w:r>
        <w:rPr>
          <w:rFonts w:ascii="仿宋" w:hAnsi="仿宋" w:eastAsia="仿宋" w:cs="仿宋"/>
          <w:spacing w:val="12"/>
          <w:sz w:val="24"/>
          <w:szCs w:val="24"/>
        </w:rPr>
        <w:t>），</w:t>
      </w:r>
      <w:r>
        <w:rPr>
          <w:rFonts w:ascii="仿宋" w:hAnsi="仿宋" w:eastAsia="仿宋" w:cs="仿宋"/>
          <w:spacing w:val="11"/>
          <w:sz w:val="24"/>
          <w:szCs w:val="24"/>
        </w:rPr>
        <w:t>或者提供其他残疾人福利性</w:t>
      </w:r>
      <w:r>
        <w:rPr>
          <w:rFonts w:ascii="仿宋" w:hAnsi="仿宋" w:eastAsia="仿宋" w:cs="仿宋"/>
          <w:spacing w:val="5"/>
          <w:sz w:val="24"/>
          <w:szCs w:val="24"/>
        </w:rPr>
        <w:t>单位制造的货物（不包括使用非残疾人福利性单位注册商标</w:t>
      </w:r>
      <w:r>
        <w:rPr>
          <w:rFonts w:ascii="仿宋" w:hAnsi="仿宋" w:eastAsia="仿宋" w:cs="仿宋"/>
          <w:spacing w:val="4"/>
          <w:sz w:val="24"/>
          <w:szCs w:val="24"/>
        </w:rPr>
        <w:t>的货物）。</w:t>
      </w:r>
    </w:p>
    <w:p w14:paraId="007236A1">
      <w:pPr>
        <w:spacing w:before="200" w:line="215" w:lineRule="auto"/>
        <w:ind w:left="530"/>
        <w:rPr>
          <w:rFonts w:ascii="仿宋" w:hAnsi="仿宋" w:eastAsia="仿宋" w:cs="仿宋"/>
          <w:sz w:val="24"/>
          <w:szCs w:val="24"/>
        </w:rPr>
      </w:pPr>
      <w:r>
        <w:rPr>
          <w:rFonts w:ascii="仿宋" w:hAnsi="仿宋" w:eastAsia="仿宋" w:cs="仿宋"/>
          <w:spacing w:val="4"/>
          <w:sz w:val="24"/>
          <w:szCs w:val="24"/>
        </w:rPr>
        <w:t>本单位对上述声明的真实性负责。如有虚假，将依法承担相应责任。</w:t>
      </w:r>
    </w:p>
    <w:p w14:paraId="2E4E59CF">
      <w:pPr>
        <w:pStyle w:val="2"/>
        <w:spacing w:line="245" w:lineRule="auto"/>
      </w:pPr>
    </w:p>
    <w:p w14:paraId="7E7895A6">
      <w:pPr>
        <w:pStyle w:val="2"/>
        <w:spacing w:line="245" w:lineRule="auto"/>
      </w:pPr>
    </w:p>
    <w:p w14:paraId="2EDF0693">
      <w:pPr>
        <w:pStyle w:val="2"/>
        <w:spacing w:line="245" w:lineRule="auto"/>
      </w:pPr>
    </w:p>
    <w:p w14:paraId="10C90C3D">
      <w:pPr>
        <w:pStyle w:val="2"/>
        <w:spacing w:line="245" w:lineRule="auto"/>
      </w:pPr>
    </w:p>
    <w:p w14:paraId="5487C3B2">
      <w:pPr>
        <w:spacing w:before="79" w:line="218" w:lineRule="auto"/>
        <w:ind w:left="466"/>
        <w:rPr>
          <w:rFonts w:ascii="仿宋" w:hAnsi="仿宋" w:eastAsia="仿宋" w:cs="仿宋"/>
          <w:sz w:val="24"/>
          <w:szCs w:val="24"/>
        </w:rPr>
      </w:pPr>
      <w:r>
        <w:rPr>
          <w:rFonts w:ascii="仿宋" w:hAnsi="仿宋" w:eastAsia="仿宋" w:cs="仿宋"/>
          <w:spacing w:val="-2"/>
          <w:sz w:val="24"/>
          <w:szCs w:val="24"/>
        </w:rPr>
        <w:t>法定代表人或委托代理人（签字</w:t>
      </w:r>
      <w:r>
        <w:rPr>
          <w:rFonts w:ascii="仿宋" w:hAnsi="仿宋" w:eastAsia="仿宋" w:cs="仿宋"/>
          <w:spacing w:val="4"/>
          <w:sz w:val="24"/>
          <w:szCs w:val="24"/>
        </w:rPr>
        <w:t>）：</w:t>
      </w:r>
      <w:r>
        <w:rPr>
          <w:rFonts w:ascii="仿宋" w:hAnsi="仿宋" w:eastAsia="仿宋" w:cs="仿宋"/>
          <w:sz w:val="24"/>
          <w:szCs w:val="24"/>
          <w:u w:val="single"/>
        </w:rPr>
        <w:t xml:space="preserve">                         </w:t>
      </w:r>
    </w:p>
    <w:p w14:paraId="3E75CF25">
      <w:pPr>
        <w:pStyle w:val="2"/>
        <w:spacing w:line="303" w:lineRule="auto"/>
      </w:pPr>
    </w:p>
    <w:p w14:paraId="110F4D1C">
      <w:pPr>
        <w:spacing w:before="78" w:line="216" w:lineRule="auto"/>
        <w:ind w:left="453"/>
        <w:rPr>
          <w:rFonts w:ascii="仿宋" w:hAnsi="仿宋" w:eastAsia="仿宋" w:cs="仿宋"/>
          <w:sz w:val="24"/>
          <w:szCs w:val="24"/>
        </w:rPr>
      </w:pPr>
      <w:r>
        <w:rPr>
          <w:rFonts w:ascii="仿宋" w:hAnsi="仿宋" w:eastAsia="仿宋" w:cs="仿宋"/>
          <w:spacing w:val="-1"/>
          <w:sz w:val="24"/>
          <w:szCs w:val="24"/>
        </w:rPr>
        <w:t>供应商名称（签章</w:t>
      </w:r>
      <w:r>
        <w:rPr>
          <w:rFonts w:ascii="仿宋" w:hAnsi="仿宋" w:eastAsia="仿宋" w:cs="仿宋"/>
          <w:spacing w:val="1"/>
          <w:sz w:val="24"/>
          <w:szCs w:val="24"/>
        </w:rPr>
        <w:t>）：</w:t>
      </w:r>
      <w:r>
        <w:rPr>
          <w:rFonts w:ascii="仿宋" w:hAnsi="仿宋" w:eastAsia="仿宋" w:cs="仿宋"/>
          <w:sz w:val="24"/>
          <w:szCs w:val="24"/>
          <w:u w:val="single"/>
        </w:rPr>
        <w:t xml:space="preserve">                                   </w:t>
      </w:r>
    </w:p>
    <w:p w14:paraId="48C5EBF6">
      <w:pPr>
        <w:pStyle w:val="2"/>
        <w:spacing w:line="307" w:lineRule="auto"/>
      </w:pPr>
    </w:p>
    <w:p w14:paraId="59279D79">
      <w:pPr>
        <w:spacing w:before="78" w:line="217" w:lineRule="auto"/>
        <w:ind w:left="4052"/>
        <w:rPr>
          <w:rFonts w:ascii="仿宋" w:hAnsi="仿宋" w:eastAsia="仿宋" w:cs="仿宋"/>
          <w:sz w:val="24"/>
          <w:szCs w:val="24"/>
        </w:rPr>
      </w:pPr>
      <w:r>
        <w:rPr>
          <w:rFonts w:ascii="仿宋" w:hAnsi="仿宋" w:eastAsia="仿宋" w:cs="仿宋"/>
          <w:spacing w:val="-15"/>
          <w:sz w:val="24"/>
          <w:szCs w:val="24"/>
        </w:rPr>
        <w:t>日期：</w:t>
      </w:r>
      <w:r>
        <w:rPr>
          <w:rFonts w:ascii="仿宋" w:hAnsi="仿宋" w:eastAsia="仿宋" w:cs="仿宋"/>
          <w:sz w:val="24"/>
          <w:szCs w:val="24"/>
          <w:u w:val="single"/>
        </w:rPr>
        <w:t xml:space="preserve">         </w:t>
      </w:r>
      <w:r>
        <w:rPr>
          <w:rFonts w:ascii="仿宋" w:hAnsi="仿宋" w:eastAsia="仿宋" w:cs="仿宋"/>
          <w:spacing w:val="-108"/>
          <w:sz w:val="24"/>
          <w:szCs w:val="24"/>
        </w:rPr>
        <w:t xml:space="preserve"> </w:t>
      </w:r>
      <w:r>
        <w:rPr>
          <w:rFonts w:ascii="仿宋" w:hAnsi="仿宋" w:eastAsia="仿宋" w:cs="仿宋"/>
          <w:spacing w:val="-15"/>
          <w:sz w:val="24"/>
          <w:szCs w:val="24"/>
        </w:rPr>
        <w:t>年</w:t>
      </w:r>
      <w:r>
        <w:rPr>
          <w:rFonts w:ascii="仿宋" w:hAnsi="仿宋" w:eastAsia="仿宋" w:cs="仿宋"/>
          <w:sz w:val="24"/>
          <w:szCs w:val="24"/>
          <w:u w:val="single"/>
        </w:rPr>
        <w:t xml:space="preserve">     </w:t>
      </w:r>
      <w:r>
        <w:rPr>
          <w:rFonts w:ascii="仿宋" w:hAnsi="仿宋" w:eastAsia="仿宋" w:cs="仿宋"/>
          <w:spacing w:val="-98"/>
          <w:sz w:val="24"/>
          <w:szCs w:val="24"/>
        </w:rPr>
        <w:t xml:space="preserve"> </w:t>
      </w:r>
      <w:r>
        <w:rPr>
          <w:rFonts w:ascii="仿宋" w:hAnsi="仿宋" w:eastAsia="仿宋" w:cs="仿宋"/>
          <w:spacing w:val="-15"/>
          <w:sz w:val="24"/>
          <w:szCs w:val="24"/>
        </w:rPr>
        <w:t>月</w:t>
      </w:r>
      <w:r>
        <w:rPr>
          <w:rFonts w:ascii="仿宋" w:hAnsi="仿宋" w:eastAsia="仿宋" w:cs="仿宋"/>
          <w:sz w:val="24"/>
          <w:szCs w:val="24"/>
          <w:u w:val="single"/>
        </w:rPr>
        <w:t xml:space="preserve">    </w:t>
      </w:r>
      <w:r>
        <w:rPr>
          <w:rFonts w:ascii="仿宋" w:hAnsi="仿宋" w:eastAsia="仿宋" w:cs="仿宋"/>
          <w:spacing w:val="-65"/>
          <w:sz w:val="24"/>
          <w:szCs w:val="24"/>
        </w:rPr>
        <w:t xml:space="preserve"> </w:t>
      </w:r>
      <w:r>
        <w:rPr>
          <w:rFonts w:ascii="仿宋" w:hAnsi="仿宋" w:eastAsia="仿宋" w:cs="仿宋"/>
          <w:spacing w:val="-15"/>
          <w:sz w:val="24"/>
          <w:szCs w:val="24"/>
        </w:rPr>
        <w:t>日</w:t>
      </w:r>
    </w:p>
    <w:p w14:paraId="6B88C115">
      <w:pPr>
        <w:pStyle w:val="2"/>
        <w:spacing w:line="463" w:lineRule="auto"/>
      </w:pPr>
    </w:p>
    <w:p w14:paraId="2A4EB61F">
      <w:pPr>
        <w:spacing w:before="79" w:line="385" w:lineRule="auto"/>
        <w:ind w:left="43" w:right="251" w:firstLine="566"/>
        <w:rPr>
          <w:rFonts w:ascii="仿宋" w:hAnsi="仿宋" w:eastAsia="仿宋" w:cs="仿宋"/>
          <w:sz w:val="24"/>
          <w:szCs w:val="24"/>
        </w:rPr>
      </w:pPr>
      <w:r>
        <w:rPr>
          <w:rFonts w:ascii="仿宋" w:hAnsi="仿宋" w:eastAsia="仿宋" w:cs="仿宋"/>
          <w:b/>
          <w:bCs/>
          <w:spacing w:val="-1"/>
          <w:sz w:val="24"/>
          <w:szCs w:val="24"/>
        </w:rPr>
        <w:t>注：</w:t>
      </w:r>
      <w:r>
        <w:rPr>
          <w:rFonts w:ascii="仿宋" w:hAnsi="仿宋" w:eastAsia="仿宋" w:cs="仿宋"/>
          <w:spacing w:val="-1"/>
          <w:sz w:val="24"/>
          <w:szCs w:val="24"/>
        </w:rPr>
        <w:t>残疾人福利性单位须提供《残疾人福利性单位声明函》（非残疾人福利性单位无需提供；如提供，则须按格式提供）</w:t>
      </w:r>
    </w:p>
    <w:p w14:paraId="7128E85F">
      <w:pPr>
        <w:spacing w:line="385" w:lineRule="auto"/>
        <w:rPr>
          <w:rFonts w:ascii="仿宋" w:hAnsi="仿宋" w:eastAsia="仿宋" w:cs="仿宋"/>
          <w:sz w:val="24"/>
          <w:szCs w:val="24"/>
        </w:rPr>
        <w:sectPr>
          <w:footerReference r:id="rId63" w:type="default"/>
          <w:pgSz w:w="11900" w:h="16832"/>
          <w:pgMar w:top="1135" w:right="1444" w:bottom="1057" w:left="1444" w:header="822" w:footer="797" w:gutter="0"/>
          <w:cols w:space="720" w:num="1"/>
        </w:sectPr>
      </w:pPr>
    </w:p>
    <w:p w14:paraId="5E497295">
      <w:pPr>
        <w:spacing w:before="150" w:line="217" w:lineRule="auto"/>
        <w:rPr>
          <w:rFonts w:ascii="仿宋" w:hAnsi="仿宋" w:eastAsia="仿宋" w:cs="仿宋"/>
          <w:sz w:val="24"/>
          <w:szCs w:val="24"/>
        </w:rPr>
      </w:pPr>
      <w:r>
        <w:rPr>
          <w:rFonts w:ascii="仿宋" w:hAnsi="仿宋" w:eastAsia="仿宋" w:cs="仿宋"/>
          <w:b/>
          <w:bCs/>
          <w:spacing w:val="-9"/>
          <w:sz w:val="24"/>
          <w:szCs w:val="24"/>
        </w:rPr>
        <w:t>附件二：</w:t>
      </w:r>
    </w:p>
    <w:p w14:paraId="7455855F">
      <w:pPr>
        <w:spacing w:before="311" w:line="218" w:lineRule="auto"/>
        <w:ind w:left="3802"/>
        <w:rPr>
          <w:rFonts w:ascii="仿宋" w:hAnsi="仿宋" w:eastAsia="仿宋" w:cs="仿宋"/>
          <w:sz w:val="30"/>
          <w:szCs w:val="30"/>
        </w:rPr>
      </w:pPr>
      <w:r>
        <w:rPr>
          <w:rFonts w:ascii="仿宋" w:hAnsi="仿宋" w:eastAsia="仿宋" w:cs="仿宋"/>
          <w:b/>
          <w:bCs/>
          <w:spacing w:val="-6"/>
          <w:sz w:val="30"/>
          <w:szCs w:val="30"/>
        </w:rPr>
        <w:t>磋商声明书</w:t>
      </w:r>
    </w:p>
    <w:p w14:paraId="04B81110">
      <w:pPr>
        <w:spacing w:before="105" w:line="217" w:lineRule="auto"/>
        <w:ind w:left="82"/>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1"/>
          <w:sz w:val="24"/>
          <w:szCs w:val="24"/>
        </w:rPr>
        <w:t>：（</w:t>
      </w:r>
      <w:r>
        <w:rPr>
          <w:rFonts w:ascii="仿宋" w:hAnsi="仿宋" w:eastAsia="仿宋" w:cs="仿宋"/>
          <w:spacing w:val="-2"/>
          <w:sz w:val="24"/>
          <w:szCs w:val="24"/>
        </w:rPr>
        <w:t>采购代理机构）</w:t>
      </w:r>
    </w:p>
    <w:p w14:paraId="1018532F">
      <w:pPr>
        <w:tabs>
          <w:tab w:val="left" w:pos="904"/>
        </w:tabs>
        <w:spacing w:before="118" w:line="216" w:lineRule="auto"/>
        <w:ind w:left="784"/>
        <w:rPr>
          <w:rFonts w:ascii="仿宋" w:hAnsi="仿宋" w:eastAsia="仿宋" w:cs="仿宋"/>
          <w:sz w:val="24"/>
          <w:szCs w:val="24"/>
        </w:rPr>
      </w:pPr>
      <w:r>
        <w:rPr>
          <w:rFonts w:ascii="仿宋" w:hAnsi="仿宋" w:eastAsia="仿宋" w:cs="仿宋"/>
          <w:sz w:val="24"/>
          <w:szCs w:val="24"/>
          <w:u w:val="single"/>
        </w:rPr>
        <w:tab/>
      </w:r>
      <w:r>
        <w:rPr>
          <w:rFonts w:ascii="仿宋" w:hAnsi="仿宋" w:eastAsia="仿宋" w:cs="仿宋"/>
          <w:spacing w:val="-7"/>
          <w:sz w:val="24"/>
          <w:szCs w:val="24"/>
          <w:u w:val="single"/>
        </w:rPr>
        <w:t>（供应商名称）</w:t>
      </w:r>
      <w:r>
        <w:rPr>
          <w:rFonts w:ascii="仿宋" w:hAnsi="仿宋" w:eastAsia="仿宋" w:cs="仿宋"/>
          <w:spacing w:val="-7"/>
          <w:sz w:val="24"/>
          <w:szCs w:val="24"/>
        </w:rPr>
        <w:t>系中华人民共和国合法企业，经营地址：。</w:t>
      </w:r>
    </w:p>
    <w:p w14:paraId="53D00A21">
      <w:pPr>
        <w:spacing w:before="116" w:line="308" w:lineRule="auto"/>
        <w:ind w:left="73" w:right="118" w:firstLine="493"/>
        <w:jc w:val="both"/>
        <w:rPr>
          <w:rFonts w:ascii="仿宋" w:hAnsi="仿宋" w:eastAsia="仿宋" w:cs="仿宋"/>
          <w:sz w:val="24"/>
          <w:szCs w:val="24"/>
        </w:rPr>
      </w:pPr>
      <w:r>
        <w:rPr>
          <w:rFonts w:ascii="仿宋" w:hAnsi="仿宋" w:eastAsia="仿宋" w:cs="仿宋"/>
          <w:spacing w:val="-2"/>
          <w:sz w:val="24"/>
          <w:szCs w:val="24"/>
        </w:rPr>
        <w:t>我</w:t>
      </w:r>
      <w:r>
        <w:rPr>
          <w:rFonts w:ascii="仿宋" w:hAnsi="仿宋" w:eastAsia="仿宋" w:cs="仿宋"/>
          <w:spacing w:val="-2"/>
          <w:sz w:val="24"/>
          <w:szCs w:val="24"/>
          <w:u w:val="single"/>
        </w:rPr>
        <w:t>（姓名）</w:t>
      </w:r>
      <w:r>
        <w:rPr>
          <w:rFonts w:ascii="仿宋" w:hAnsi="仿宋" w:eastAsia="仿宋" w:cs="仿宋"/>
          <w:spacing w:val="-2"/>
          <w:sz w:val="24"/>
          <w:szCs w:val="24"/>
        </w:rPr>
        <w:t>系</w:t>
      </w:r>
      <w:r>
        <w:rPr>
          <w:rFonts w:ascii="仿宋" w:hAnsi="仿宋" w:eastAsia="仿宋" w:cs="仿宋"/>
          <w:spacing w:val="-2"/>
          <w:sz w:val="24"/>
          <w:szCs w:val="24"/>
          <w:u w:val="single"/>
        </w:rPr>
        <w:t>（供应商名称）</w:t>
      </w:r>
      <w:r>
        <w:rPr>
          <w:rFonts w:ascii="仿宋" w:hAnsi="仿宋" w:eastAsia="仿宋" w:cs="仿宋"/>
          <w:spacing w:val="-2"/>
          <w:sz w:val="24"/>
          <w:szCs w:val="24"/>
        </w:rPr>
        <w:t>的法定代表人，我方愿意参加</w:t>
      </w:r>
      <w:r>
        <w:rPr>
          <w:rFonts w:ascii="仿宋" w:hAnsi="仿宋" w:eastAsia="仿宋" w:cs="仿宋"/>
          <w:spacing w:val="-3"/>
          <w:sz w:val="24"/>
          <w:szCs w:val="24"/>
        </w:rPr>
        <w:t>贵方组织的</w:t>
      </w:r>
      <w:r>
        <w:rPr>
          <w:rFonts w:ascii="仿宋" w:hAnsi="仿宋" w:eastAsia="仿宋" w:cs="仿宋"/>
          <w:spacing w:val="-3"/>
          <w:sz w:val="24"/>
          <w:szCs w:val="24"/>
          <w:u w:val="single"/>
        </w:rPr>
        <w:t>（项目名</w:t>
      </w:r>
      <w:r>
        <w:rPr>
          <w:rFonts w:ascii="仿宋" w:hAnsi="仿宋" w:eastAsia="仿宋" w:cs="仿宋"/>
          <w:spacing w:val="-2"/>
          <w:sz w:val="24"/>
          <w:szCs w:val="24"/>
          <w:u w:val="single"/>
        </w:rPr>
        <w:t>称</w:t>
      </w:r>
      <w:r>
        <w:rPr>
          <w:rFonts w:ascii="仿宋" w:hAnsi="仿宋" w:eastAsia="仿宋" w:cs="仿宋"/>
          <w:spacing w:val="9"/>
          <w:sz w:val="24"/>
          <w:szCs w:val="24"/>
          <w:u w:val="single"/>
        </w:rPr>
        <w:t>）（</w:t>
      </w:r>
      <w:r>
        <w:rPr>
          <w:rFonts w:ascii="仿宋" w:hAnsi="仿宋" w:eastAsia="仿宋" w:cs="仿宋"/>
          <w:spacing w:val="-2"/>
          <w:sz w:val="24"/>
          <w:szCs w:val="24"/>
          <w:u w:val="single"/>
        </w:rPr>
        <w:t>项目编号</w:t>
      </w:r>
      <w:r>
        <w:rPr>
          <w:rFonts w:ascii="仿宋" w:hAnsi="仿宋" w:eastAsia="仿宋" w:cs="仿宋"/>
          <w:spacing w:val="9"/>
          <w:sz w:val="24"/>
          <w:szCs w:val="24"/>
          <w:u w:val="single"/>
        </w:rPr>
        <w:t>：</w:t>
      </w:r>
      <w:r>
        <w:rPr>
          <w:rFonts w:ascii="仿宋" w:hAnsi="仿宋" w:eastAsia="仿宋" w:cs="仿宋"/>
          <w:spacing w:val="9"/>
          <w:sz w:val="24"/>
          <w:szCs w:val="24"/>
        </w:rPr>
        <w:t>）</w:t>
      </w:r>
      <w:r>
        <w:rPr>
          <w:rFonts w:ascii="仿宋" w:hAnsi="仿宋" w:eastAsia="仿宋" w:cs="仿宋"/>
          <w:spacing w:val="-2"/>
          <w:sz w:val="24"/>
          <w:szCs w:val="24"/>
        </w:rPr>
        <w:t>的磋商，为便于贵方公正、择优地确定成交人及其服务，我方就</w:t>
      </w:r>
      <w:r>
        <w:rPr>
          <w:rFonts w:ascii="仿宋" w:hAnsi="仿宋" w:eastAsia="仿宋" w:cs="仿宋"/>
          <w:spacing w:val="-5"/>
          <w:sz w:val="24"/>
          <w:szCs w:val="24"/>
        </w:rPr>
        <w:t>本次磋商有关事项郑重声明如下：</w:t>
      </w:r>
    </w:p>
    <w:p w14:paraId="1DF2F134">
      <w:pPr>
        <w:spacing w:line="215" w:lineRule="auto"/>
        <w:ind w:left="572"/>
        <w:rPr>
          <w:rFonts w:ascii="仿宋" w:hAnsi="仿宋" w:eastAsia="仿宋" w:cs="仿宋"/>
          <w:sz w:val="24"/>
          <w:szCs w:val="24"/>
        </w:rPr>
      </w:pPr>
      <w:r>
        <w:rPr>
          <w:rFonts w:ascii="Times New Roman" w:hAnsi="Times New Roman" w:eastAsia="Times New Roman" w:cs="Times New Roman"/>
          <w:spacing w:val="-3"/>
          <w:sz w:val="24"/>
          <w:szCs w:val="24"/>
        </w:rPr>
        <w:t>1.</w:t>
      </w:r>
      <w:r>
        <w:rPr>
          <w:rFonts w:ascii="仿宋" w:hAnsi="仿宋" w:eastAsia="仿宋" w:cs="仿宋"/>
          <w:spacing w:val="-3"/>
          <w:sz w:val="24"/>
          <w:szCs w:val="24"/>
        </w:rPr>
        <w:t>我方向贵方提交的所有响应文件、资料都是准确的和真实的。</w:t>
      </w:r>
    </w:p>
    <w:p w14:paraId="4A0288F2">
      <w:pPr>
        <w:spacing w:before="121" w:line="263" w:lineRule="auto"/>
        <w:ind w:left="76" w:right="160" w:firstLine="472"/>
        <w:rPr>
          <w:rFonts w:ascii="仿宋" w:hAnsi="仿宋" w:eastAsia="仿宋" w:cs="仿宋"/>
          <w:sz w:val="24"/>
          <w:szCs w:val="24"/>
        </w:rPr>
      </w:pPr>
      <w:r>
        <w:rPr>
          <w:rFonts w:ascii="Times New Roman" w:hAnsi="Times New Roman" w:eastAsia="Times New Roman" w:cs="Times New Roman"/>
          <w:sz w:val="24"/>
          <w:szCs w:val="24"/>
        </w:rPr>
        <w:t>2.</w:t>
      </w:r>
      <w:r>
        <w:rPr>
          <w:rFonts w:ascii="仿宋" w:hAnsi="仿宋" w:eastAsia="仿宋" w:cs="仿宋"/>
          <w:sz w:val="24"/>
          <w:szCs w:val="24"/>
        </w:rPr>
        <w:t>我方不是采购人的附属机构；在获知本项目采购信息后，与采</w:t>
      </w:r>
      <w:r>
        <w:rPr>
          <w:rFonts w:ascii="仿宋" w:hAnsi="仿宋" w:eastAsia="仿宋" w:cs="仿宋"/>
          <w:spacing w:val="-1"/>
          <w:sz w:val="24"/>
          <w:szCs w:val="24"/>
        </w:rPr>
        <w:t>购人聘请的为此</w:t>
      </w:r>
      <w:r>
        <w:rPr>
          <w:rFonts w:ascii="仿宋" w:hAnsi="仿宋" w:eastAsia="仿宋" w:cs="仿宋"/>
          <w:spacing w:val="-3"/>
          <w:sz w:val="24"/>
          <w:szCs w:val="24"/>
        </w:rPr>
        <w:t>项目提供咨询服务的公司及其附属机构没有任何联系。</w:t>
      </w:r>
    </w:p>
    <w:p w14:paraId="3137C76C">
      <w:pPr>
        <w:spacing w:before="115" w:line="263" w:lineRule="auto"/>
        <w:ind w:left="79" w:right="1600" w:firstLine="474"/>
        <w:rPr>
          <w:rFonts w:ascii="仿宋" w:hAnsi="仿宋" w:eastAsia="仿宋" w:cs="仿宋"/>
          <w:sz w:val="24"/>
          <w:szCs w:val="24"/>
        </w:rPr>
      </w:pPr>
      <w:r>
        <w:rPr>
          <w:rFonts w:ascii="Times New Roman" w:hAnsi="Times New Roman" w:eastAsia="Times New Roman" w:cs="Times New Roman"/>
          <w:sz w:val="24"/>
          <w:szCs w:val="24"/>
        </w:rPr>
        <w:t>3.</w:t>
      </w:r>
      <w:r>
        <w:rPr>
          <w:rFonts w:ascii="仿宋" w:hAnsi="仿宋" w:eastAsia="仿宋" w:cs="仿宋"/>
          <w:sz w:val="24"/>
          <w:szCs w:val="24"/>
        </w:rPr>
        <w:t>我方诚意提请贵方关注：近期有关该工</w:t>
      </w:r>
      <w:r>
        <w:rPr>
          <w:rFonts w:ascii="仿宋" w:hAnsi="仿宋" w:eastAsia="仿宋" w:cs="仿宋"/>
          <w:spacing w:val="-1"/>
          <w:sz w:val="24"/>
          <w:szCs w:val="24"/>
        </w:rPr>
        <w:t>程施工的重大决策和事项</w:t>
      </w:r>
      <w:r>
        <w:rPr>
          <w:rFonts w:ascii="仿宋" w:hAnsi="仿宋" w:eastAsia="仿宋" w:cs="仿宋"/>
          <w:spacing w:val="-6"/>
          <w:sz w:val="24"/>
          <w:szCs w:val="24"/>
        </w:rPr>
        <w:t>有：</w:t>
      </w:r>
      <w:r>
        <w:rPr>
          <w:rFonts w:ascii="仿宋" w:hAnsi="仿宋" w:eastAsia="仿宋" w:cs="仿宋"/>
          <w:sz w:val="24"/>
          <w:szCs w:val="24"/>
          <w:u w:val="single"/>
        </w:rPr>
        <w:t xml:space="preserve">        </w:t>
      </w:r>
      <w:r>
        <w:rPr>
          <w:rFonts w:ascii="仿宋" w:hAnsi="仿宋" w:eastAsia="仿宋" w:cs="仿宋"/>
          <w:spacing w:val="-6"/>
          <w:sz w:val="24"/>
          <w:szCs w:val="24"/>
        </w:rPr>
        <w:t>。</w:t>
      </w:r>
    </w:p>
    <w:p w14:paraId="25B06BBC">
      <w:pPr>
        <w:spacing w:before="117" w:line="277" w:lineRule="auto"/>
        <w:ind w:left="73" w:right="100" w:firstLine="474"/>
        <w:rPr>
          <w:rFonts w:ascii="仿宋" w:hAnsi="仿宋" w:eastAsia="仿宋" w:cs="仿宋"/>
          <w:sz w:val="24"/>
          <w:szCs w:val="24"/>
        </w:rPr>
      </w:pPr>
      <w:r>
        <w:rPr>
          <w:rFonts w:ascii="Times New Roman" w:hAnsi="Times New Roman" w:eastAsia="Times New Roman" w:cs="Times New Roman"/>
          <w:sz w:val="24"/>
          <w:szCs w:val="24"/>
        </w:rPr>
        <w:t>4.</w:t>
      </w:r>
      <w:r>
        <w:rPr>
          <w:rFonts w:ascii="仿宋" w:hAnsi="仿宋" w:eastAsia="仿宋" w:cs="仿宋"/>
          <w:sz w:val="24"/>
          <w:szCs w:val="24"/>
        </w:rPr>
        <w:t>根据《中华人民共和国政府采购法实施条例》第五十条要求对政府</w:t>
      </w:r>
      <w:r>
        <w:rPr>
          <w:rFonts w:ascii="仿宋" w:hAnsi="仿宋" w:eastAsia="仿宋" w:cs="仿宋"/>
          <w:spacing w:val="-1"/>
          <w:sz w:val="24"/>
          <w:szCs w:val="24"/>
        </w:rPr>
        <w:t>采购合同进</w:t>
      </w:r>
      <w:r>
        <w:rPr>
          <w:rFonts w:ascii="仿宋" w:hAnsi="仿宋" w:eastAsia="仿宋" w:cs="仿宋"/>
          <w:sz w:val="24"/>
          <w:szCs w:val="24"/>
        </w:rPr>
        <w:t>行公告，但政府采购合同中涉及国家秘密、商业秘密的内容</w:t>
      </w:r>
      <w:r>
        <w:rPr>
          <w:rFonts w:ascii="仿宋" w:hAnsi="仿宋" w:eastAsia="仿宋" w:cs="仿宋"/>
          <w:spacing w:val="-1"/>
          <w:sz w:val="24"/>
          <w:szCs w:val="24"/>
        </w:rPr>
        <w:t>除外。我方就对本次响应文件进行注明如下</w:t>
      </w:r>
      <w:r>
        <w:rPr>
          <w:rFonts w:ascii="仿宋" w:hAnsi="仿宋" w:eastAsia="仿宋" w:cs="仿宋"/>
          <w:spacing w:val="4"/>
          <w:sz w:val="24"/>
          <w:szCs w:val="24"/>
        </w:rPr>
        <w:t>：（</w:t>
      </w:r>
      <w:r>
        <w:rPr>
          <w:rFonts w:ascii="仿宋" w:hAnsi="仿宋" w:eastAsia="仿宋" w:cs="仿宋"/>
          <w:spacing w:val="-1"/>
          <w:sz w:val="24"/>
          <w:szCs w:val="24"/>
        </w:rPr>
        <w:t>两项内容中必须选择一项）</w:t>
      </w:r>
    </w:p>
    <w:p w14:paraId="3B1ACA70">
      <w:pPr>
        <w:spacing w:before="121" w:line="217" w:lineRule="auto"/>
        <w:ind w:left="561"/>
        <w:rPr>
          <w:rFonts w:ascii="仿宋" w:hAnsi="仿宋" w:eastAsia="仿宋" w:cs="仿宋"/>
          <w:sz w:val="24"/>
          <w:szCs w:val="24"/>
        </w:rPr>
      </w:pPr>
      <w:r>
        <w:rPr>
          <w:rFonts w:ascii="Times New Roman" w:hAnsi="Times New Roman" w:eastAsia="Times New Roman" w:cs="Times New Roman"/>
          <w:spacing w:val="-5"/>
          <w:sz w:val="24"/>
          <w:szCs w:val="24"/>
        </w:rPr>
        <w:t>□</w:t>
      </w:r>
      <w:r>
        <w:rPr>
          <w:rFonts w:ascii="Times New Roman" w:hAnsi="Times New Roman" w:eastAsia="Times New Roman" w:cs="Times New Roman"/>
          <w:spacing w:val="-33"/>
          <w:sz w:val="24"/>
          <w:szCs w:val="24"/>
        </w:rPr>
        <w:t xml:space="preserve"> </w:t>
      </w:r>
      <w:r>
        <w:rPr>
          <w:rFonts w:ascii="仿宋" w:hAnsi="仿宋" w:eastAsia="仿宋" w:cs="仿宋"/>
          <w:spacing w:val="-5"/>
          <w:sz w:val="24"/>
          <w:szCs w:val="24"/>
        </w:rPr>
        <w:t>我方本次响应文件内容中未涉及商业秘密；</w:t>
      </w:r>
    </w:p>
    <w:p w14:paraId="37BB02DA">
      <w:pPr>
        <w:spacing w:before="117" w:line="217" w:lineRule="auto"/>
        <w:ind w:left="561"/>
        <w:rPr>
          <w:rFonts w:ascii="仿宋" w:hAnsi="仿宋" w:eastAsia="仿宋" w:cs="仿宋"/>
          <w:sz w:val="24"/>
          <w:szCs w:val="24"/>
        </w:rPr>
      </w:pPr>
      <w:r>
        <w:rPr>
          <w:rFonts w:ascii="Times New Roman" w:hAnsi="Times New Roman" w:eastAsia="Times New Roman" w:cs="Times New Roman"/>
          <w:spacing w:val="-5"/>
          <w:sz w:val="24"/>
          <w:szCs w:val="24"/>
        </w:rPr>
        <w:t>□</w:t>
      </w:r>
      <w:r>
        <w:rPr>
          <w:rFonts w:ascii="Times New Roman" w:hAnsi="Times New Roman" w:eastAsia="Times New Roman" w:cs="Times New Roman"/>
          <w:spacing w:val="-38"/>
          <w:sz w:val="24"/>
          <w:szCs w:val="24"/>
        </w:rPr>
        <w:t xml:space="preserve"> </w:t>
      </w:r>
      <w:r>
        <w:rPr>
          <w:rFonts w:ascii="仿宋" w:hAnsi="仿宋" w:eastAsia="仿宋" w:cs="仿宋"/>
          <w:spacing w:val="-5"/>
          <w:sz w:val="24"/>
          <w:szCs w:val="24"/>
        </w:rPr>
        <w:t>我方本次响应文件涉及商业秘密的内容有</w:t>
      </w:r>
      <w:r>
        <w:rPr>
          <w:rFonts w:ascii="仿宋" w:hAnsi="仿宋" w:eastAsia="仿宋" w:cs="仿宋"/>
          <w:spacing w:val="-2"/>
          <w:sz w:val="24"/>
          <w:szCs w:val="24"/>
        </w:rPr>
        <w:t>：；</w:t>
      </w:r>
    </w:p>
    <w:p w14:paraId="7FD6F6F6">
      <w:pPr>
        <w:spacing w:before="120" w:line="292" w:lineRule="auto"/>
        <w:ind w:left="73" w:right="100" w:firstLine="482"/>
        <w:rPr>
          <w:rFonts w:ascii="仿宋" w:hAnsi="仿宋" w:eastAsia="仿宋" w:cs="仿宋"/>
          <w:sz w:val="24"/>
          <w:szCs w:val="24"/>
        </w:rPr>
      </w:pPr>
      <w:r>
        <w:rPr>
          <w:rFonts w:ascii="Times New Roman" w:hAnsi="Times New Roman" w:eastAsia="Times New Roman" w:cs="Times New Roman"/>
          <w:sz w:val="24"/>
          <w:szCs w:val="24"/>
        </w:rPr>
        <w:t>5.</w:t>
      </w:r>
      <w:r>
        <w:rPr>
          <w:rFonts w:ascii="仿宋" w:hAnsi="仿宋" w:eastAsia="仿宋" w:cs="仿宋"/>
          <w:sz w:val="24"/>
          <w:szCs w:val="24"/>
        </w:rPr>
        <w:t>我方在此声明，我方及由本人担任法定代表人的</w:t>
      </w:r>
      <w:r>
        <w:rPr>
          <w:rFonts w:ascii="仿宋" w:hAnsi="仿宋" w:eastAsia="仿宋" w:cs="仿宋"/>
          <w:spacing w:val="-1"/>
          <w:sz w:val="24"/>
          <w:szCs w:val="24"/>
        </w:rPr>
        <w:t>其他机构在参加本项目的政府</w:t>
      </w:r>
      <w:r>
        <w:rPr>
          <w:rFonts w:ascii="仿宋" w:hAnsi="仿宋" w:eastAsia="仿宋" w:cs="仿宋"/>
          <w:sz w:val="24"/>
          <w:szCs w:val="24"/>
        </w:rPr>
        <w:t>采购活动前三年内，在经营活动中没有重大违法记录（重大</w:t>
      </w:r>
      <w:r>
        <w:rPr>
          <w:rFonts w:ascii="仿宋" w:hAnsi="仿宋" w:eastAsia="仿宋" w:cs="仿宋"/>
          <w:spacing w:val="-1"/>
          <w:sz w:val="24"/>
          <w:szCs w:val="24"/>
        </w:rPr>
        <w:t>违法记录是指供应商因违</w:t>
      </w:r>
      <w:r>
        <w:rPr>
          <w:rFonts w:ascii="仿宋" w:hAnsi="仿宋" w:eastAsia="仿宋" w:cs="仿宋"/>
          <w:sz w:val="24"/>
          <w:szCs w:val="24"/>
        </w:rPr>
        <w:t>法经营受到刑事处罚或者责令停产停业、吊销许可证或者执</w:t>
      </w:r>
      <w:r>
        <w:rPr>
          <w:rFonts w:ascii="仿宋" w:hAnsi="仿宋" w:eastAsia="仿宋" w:cs="仿宋"/>
          <w:spacing w:val="-1"/>
          <w:sz w:val="24"/>
          <w:szCs w:val="24"/>
        </w:rPr>
        <w:t>照、较大数额罚款等行政</w:t>
      </w:r>
      <w:r>
        <w:rPr>
          <w:rFonts w:ascii="仿宋" w:hAnsi="仿宋" w:eastAsia="仿宋" w:cs="仿宋"/>
          <w:sz w:val="24"/>
          <w:szCs w:val="24"/>
        </w:rPr>
        <w:t>处罚</w:t>
      </w:r>
      <w:r>
        <w:rPr>
          <w:rFonts w:ascii="仿宋" w:hAnsi="仿宋" w:eastAsia="仿宋" w:cs="仿宋"/>
          <w:spacing w:val="-1"/>
          <w:sz w:val="24"/>
          <w:szCs w:val="24"/>
        </w:rPr>
        <w:t>），</w:t>
      </w:r>
      <w:r>
        <w:rPr>
          <w:rFonts w:ascii="仿宋" w:hAnsi="仿宋" w:eastAsia="仿宋" w:cs="仿宋"/>
          <w:sz w:val="24"/>
          <w:szCs w:val="24"/>
        </w:rPr>
        <w:t>未被列入失信被执行人、重大税收违法案件当事人名</w:t>
      </w:r>
      <w:r>
        <w:rPr>
          <w:rFonts w:ascii="仿宋" w:hAnsi="仿宋" w:eastAsia="仿宋" w:cs="仿宋"/>
          <w:spacing w:val="-1"/>
          <w:sz w:val="24"/>
          <w:szCs w:val="24"/>
        </w:rPr>
        <w:t>单、政府采购严重违法</w:t>
      </w:r>
      <w:r>
        <w:rPr>
          <w:rFonts w:ascii="仿宋" w:hAnsi="仿宋" w:eastAsia="仿宋" w:cs="仿宋"/>
          <w:sz w:val="24"/>
          <w:szCs w:val="24"/>
        </w:rPr>
        <w:t>失信行为记录名单，完全符合《中华人民共和国政府采购法</w:t>
      </w:r>
      <w:r>
        <w:rPr>
          <w:rFonts w:ascii="仿宋" w:hAnsi="仿宋" w:eastAsia="仿宋" w:cs="仿宋"/>
          <w:spacing w:val="-1"/>
          <w:sz w:val="24"/>
          <w:szCs w:val="24"/>
        </w:rPr>
        <w:t>》第二十二条规定的供应</w:t>
      </w:r>
      <w:r>
        <w:rPr>
          <w:rFonts w:ascii="仿宋" w:hAnsi="仿宋" w:eastAsia="仿宋" w:cs="仿宋"/>
          <w:spacing w:val="-3"/>
          <w:sz w:val="24"/>
          <w:szCs w:val="24"/>
        </w:rPr>
        <w:t>商资格条件，我方对此声明负全部法律责任。</w:t>
      </w:r>
    </w:p>
    <w:p w14:paraId="369018B3">
      <w:pPr>
        <w:spacing w:before="120" w:line="263" w:lineRule="auto"/>
        <w:ind w:left="73" w:right="100" w:firstLine="480"/>
        <w:rPr>
          <w:rFonts w:ascii="仿宋" w:hAnsi="仿宋" w:eastAsia="仿宋" w:cs="仿宋"/>
          <w:sz w:val="24"/>
          <w:szCs w:val="24"/>
        </w:rPr>
      </w:pPr>
      <w:r>
        <w:rPr>
          <w:rFonts w:ascii="Times New Roman" w:hAnsi="Times New Roman" w:eastAsia="Times New Roman" w:cs="Times New Roman"/>
          <w:spacing w:val="-2"/>
          <w:sz w:val="24"/>
          <w:szCs w:val="24"/>
        </w:rPr>
        <w:t>6.</w:t>
      </w:r>
      <w:r>
        <w:rPr>
          <w:rFonts w:ascii="Times New Roman" w:hAnsi="Times New Roman" w:eastAsia="Times New Roman" w:cs="Times New Roman"/>
          <w:spacing w:val="60"/>
          <w:w w:val="101"/>
          <w:sz w:val="24"/>
          <w:szCs w:val="24"/>
        </w:rPr>
        <w:t xml:space="preserve"> </w:t>
      </w:r>
      <w:r>
        <w:rPr>
          <w:rFonts w:ascii="仿宋" w:hAnsi="仿宋" w:eastAsia="仿宋" w:cs="仿宋"/>
          <w:spacing w:val="-2"/>
          <w:sz w:val="24"/>
          <w:szCs w:val="24"/>
        </w:rPr>
        <w:t>以上事项如有虚假或隐瞒，我方愿意承担一切后果，并不再寻求任何旨在减轻</w:t>
      </w:r>
      <w:r>
        <w:rPr>
          <w:rFonts w:ascii="仿宋" w:hAnsi="仿宋" w:eastAsia="仿宋" w:cs="仿宋"/>
          <w:spacing w:val="-5"/>
          <w:sz w:val="24"/>
          <w:szCs w:val="24"/>
        </w:rPr>
        <w:t>或免除法律责任的辩解。</w:t>
      </w:r>
    </w:p>
    <w:p w14:paraId="233D6B3F">
      <w:pPr>
        <w:pStyle w:val="2"/>
        <w:spacing w:line="438" w:lineRule="auto"/>
      </w:pPr>
    </w:p>
    <w:p w14:paraId="1D2BCAA8">
      <w:pPr>
        <w:spacing w:before="79" w:line="215" w:lineRule="auto"/>
        <w:ind w:left="3788"/>
        <w:rPr>
          <w:rFonts w:ascii="仿宋" w:hAnsi="仿宋" w:eastAsia="仿宋" w:cs="仿宋"/>
          <w:sz w:val="24"/>
          <w:szCs w:val="24"/>
        </w:rPr>
      </w:pPr>
      <w:r>
        <w:rPr>
          <w:rFonts w:ascii="仿宋" w:hAnsi="仿宋" w:eastAsia="仿宋" w:cs="仿宋"/>
          <w:sz w:val="24"/>
          <w:szCs w:val="24"/>
        </w:rPr>
        <w:t>供应商</w:t>
      </w:r>
      <w:r>
        <w:rPr>
          <w:rFonts w:ascii="仿宋" w:hAnsi="仿宋" w:eastAsia="仿宋" w:cs="仿宋"/>
          <w:spacing w:val="-3"/>
          <w:sz w:val="24"/>
          <w:szCs w:val="24"/>
        </w:rPr>
        <w:t>：</w:t>
      </w:r>
      <w:r>
        <w:rPr>
          <w:rFonts w:ascii="仿宋" w:hAnsi="仿宋" w:eastAsia="仿宋" w:cs="仿宋"/>
          <w:spacing w:val="-3"/>
          <w:sz w:val="24"/>
          <w:szCs w:val="24"/>
          <w:u w:val="single"/>
        </w:rPr>
        <w:t>（</w:t>
      </w:r>
      <w:r>
        <w:rPr>
          <w:rFonts w:ascii="仿宋" w:hAnsi="仿宋" w:eastAsia="仿宋" w:cs="仿宋"/>
          <w:sz w:val="24"/>
          <w:szCs w:val="24"/>
          <w:u w:val="single"/>
        </w:rPr>
        <w:t>单位名称并盖公章）</w:t>
      </w:r>
    </w:p>
    <w:p w14:paraId="7EC43045">
      <w:pPr>
        <w:pStyle w:val="2"/>
      </w:pPr>
    </w:p>
    <w:p w14:paraId="5073CDBD">
      <w:pPr>
        <w:spacing w:before="78" w:line="218" w:lineRule="auto"/>
        <w:ind w:left="3801"/>
        <w:rPr>
          <w:rFonts w:ascii="仿宋" w:hAnsi="仿宋" w:eastAsia="仿宋" w:cs="仿宋"/>
          <w:sz w:val="24"/>
          <w:szCs w:val="24"/>
        </w:rPr>
      </w:pPr>
      <w:r>
        <w:rPr>
          <w:rFonts w:ascii="仿宋" w:hAnsi="仿宋" w:eastAsia="仿宋" w:cs="仿宋"/>
          <w:spacing w:val="-9"/>
          <w:sz w:val="24"/>
          <w:szCs w:val="24"/>
        </w:rPr>
        <w:t>法定代表人签字：</w:t>
      </w:r>
    </w:p>
    <w:p w14:paraId="4A4E2231">
      <w:pPr>
        <w:spacing w:before="238" w:line="217" w:lineRule="auto"/>
        <w:jc w:val="right"/>
        <w:rPr>
          <w:rFonts w:ascii="仿宋" w:hAnsi="仿宋" w:eastAsia="仿宋" w:cs="仿宋"/>
          <w:sz w:val="24"/>
          <w:szCs w:val="24"/>
        </w:rPr>
      </w:pPr>
      <w:r>
        <w:rPr>
          <w:rFonts w:ascii="仿宋" w:hAnsi="仿宋" w:eastAsia="仿宋" w:cs="仿宋"/>
          <w:spacing w:val="-24"/>
          <w:sz w:val="24"/>
          <w:szCs w:val="24"/>
        </w:rPr>
        <w:t>日期：</w:t>
      </w:r>
      <w:r>
        <w:rPr>
          <w:rFonts w:ascii="仿宋" w:hAnsi="仿宋" w:eastAsia="仿宋" w:cs="仿宋"/>
          <w:spacing w:val="72"/>
          <w:sz w:val="24"/>
          <w:szCs w:val="24"/>
          <w:u w:val="single"/>
        </w:rPr>
        <w:t xml:space="preserve"> </w:t>
      </w:r>
      <w:r>
        <w:rPr>
          <w:rFonts w:ascii="仿宋" w:hAnsi="仿宋" w:eastAsia="仿宋" w:cs="仿宋"/>
          <w:spacing w:val="-24"/>
          <w:sz w:val="24"/>
          <w:szCs w:val="24"/>
          <w:u w:val="single"/>
        </w:rPr>
        <w:t>年</w:t>
      </w:r>
      <w:r>
        <w:rPr>
          <w:rFonts w:ascii="仿宋" w:hAnsi="仿宋" w:eastAsia="仿宋" w:cs="仿宋"/>
          <w:spacing w:val="82"/>
          <w:sz w:val="24"/>
          <w:szCs w:val="24"/>
          <w:u w:val="single"/>
        </w:rPr>
        <w:t xml:space="preserve"> </w:t>
      </w:r>
      <w:r>
        <w:rPr>
          <w:rFonts w:ascii="仿宋" w:hAnsi="仿宋" w:eastAsia="仿宋" w:cs="仿宋"/>
          <w:spacing w:val="-24"/>
          <w:sz w:val="24"/>
          <w:szCs w:val="24"/>
          <w:u w:val="single"/>
        </w:rPr>
        <w:t>月</w:t>
      </w:r>
      <w:r>
        <w:rPr>
          <w:rFonts w:ascii="仿宋" w:hAnsi="仿宋" w:eastAsia="仿宋" w:cs="仿宋"/>
          <w:spacing w:val="54"/>
          <w:sz w:val="24"/>
          <w:szCs w:val="24"/>
          <w:u w:val="single"/>
        </w:rPr>
        <w:t xml:space="preserve"> </w:t>
      </w:r>
      <w:r>
        <w:rPr>
          <w:rFonts w:ascii="仿宋" w:hAnsi="仿宋" w:eastAsia="仿宋" w:cs="仿宋"/>
          <w:spacing w:val="-24"/>
          <w:sz w:val="24"/>
          <w:szCs w:val="24"/>
          <w:u w:val="single"/>
        </w:rPr>
        <w:t>日</w:t>
      </w:r>
    </w:p>
    <w:p w14:paraId="0B32E4D4">
      <w:pPr>
        <w:spacing w:line="217" w:lineRule="auto"/>
        <w:rPr>
          <w:rFonts w:ascii="仿宋" w:hAnsi="仿宋" w:eastAsia="仿宋" w:cs="仿宋"/>
          <w:sz w:val="24"/>
          <w:szCs w:val="24"/>
        </w:rPr>
        <w:sectPr>
          <w:headerReference r:id="rId64" w:type="default"/>
          <w:footerReference r:id="rId65" w:type="default"/>
          <w:pgSz w:w="11900" w:h="16832"/>
          <w:pgMar w:top="1135" w:right="1444" w:bottom="1057" w:left="1409" w:header="822" w:footer="797" w:gutter="0"/>
          <w:cols w:space="720" w:num="1"/>
        </w:sectPr>
      </w:pPr>
    </w:p>
    <w:p w14:paraId="48E8D0A0">
      <w:pPr>
        <w:spacing w:before="150" w:line="217" w:lineRule="auto"/>
        <w:ind w:left="55"/>
        <w:rPr>
          <w:rFonts w:ascii="仿宋" w:hAnsi="仿宋" w:eastAsia="仿宋" w:cs="仿宋"/>
          <w:sz w:val="24"/>
          <w:szCs w:val="24"/>
        </w:rPr>
      </w:pPr>
      <w:r>
        <w:rPr>
          <w:rFonts w:ascii="仿宋" w:hAnsi="仿宋" w:eastAsia="仿宋" w:cs="仿宋"/>
          <w:b/>
          <w:bCs/>
          <w:spacing w:val="-9"/>
          <w:sz w:val="24"/>
          <w:szCs w:val="24"/>
        </w:rPr>
        <w:t>附件三：</w:t>
      </w:r>
    </w:p>
    <w:p w14:paraId="7DAA96AA">
      <w:pPr>
        <w:pStyle w:val="2"/>
        <w:spacing w:line="255" w:lineRule="auto"/>
      </w:pPr>
    </w:p>
    <w:p w14:paraId="76799007">
      <w:pPr>
        <w:pStyle w:val="2"/>
        <w:spacing w:line="255" w:lineRule="auto"/>
      </w:pPr>
    </w:p>
    <w:p w14:paraId="3E9D2584">
      <w:pPr>
        <w:pStyle w:val="2"/>
        <w:spacing w:line="255" w:lineRule="auto"/>
      </w:pPr>
    </w:p>
    <w:p w14:paraId="570B96A6">
      <w:pPr>
        <w:spacing w:before="101" w:line="223" w:lineRule="auto"/>
        <w:ind w:left="2435"/>
        <w:rPr>
          <w:rFonts w:ascii="仿宋" w:hAnsi="仿宋" w:eastAsia="仿宋" w:cs="仿宋"/>
          <w:sz w:val="31"/>
          <w:szCs w:val="31"/>
        </w:rPr>
      </w:pPr>
      <w:r>
        <w:rPr>
          <w:rFonts w:ascii="仿宋" w:hAnsi="仿宋" w:eastAsia="仿宋" w:cs="仿宋"/>
          <w:b/>
          <w:bCs/>
          <w:spacing w:val="6"/>
          <w:sz w:val="31"/>
          <w:szCs w:val="31"/>
        </w:rPr>
        <w:t>政府采购项目投标资格承诺函</w:t>
      </w:r>
    </w:p>
    <w:p w14:paraId="08665175">
      <w:pPr>
        <w:pStyle w:val="2"/>
        <w:spacing w:line="300" w:lineRule="auto"/>
      </w:pPr>
    </w:p>
    <w:p w14:paraId="2DD424AA">
      <w:pPr>
        <w:spacing w:before="78" w:line="217" w:lineRule="auto"/>
        <w:ind w:left="47"/>
        <w:rPr>
          <w:rFonts w:ascii="仿宋" w:hAnsi="仿宋" w:eastAsia="仿宋" w:cs="仿宋"/>
          <w:sz w:val="24"/>
          <w:szCs w:val="24"/>
          <w:lang w:eastAsia="zh-CN"/>
        </w:rPr>
      </w:pPr>
      <w:r>
        <w:rPr>
          <w:rFonts w:ascii="仿宋" w:hAnsi="仿宋" w:eastAsia="仿宋" w:cs="仿宋"/>
          <w:spacing w:val="-2"/>
          <w:sz w:val="24"/>
          <w:szCs w:val="24"/>
        </w:rPr>
        <w:t>致</w:t>
      </w:r>
      <w:r>
        <w:rPr>
          <w:rFonts w:ascii="仿宋" w:hAnsi="仿宋" w:eastAsia="仿宋" w:cs="仿宋"/>
          <w:spacing w:val="-2"/>
          <w:sz w:val="24"/>
          <w:szCs w:val="24"/>
          <w:u w:val="single"/>
        </w:rPr>
        <w:t>：</w:t>
      </w:r>
      <w:r>
        <w:rPr>
          <w:rFonts w:hint="eastAsia" w:ascii="仿宋" w:hAnsi="仿宋" w:eastAsia="仿宋" w:cs="仿宋"/>
          <w:spacing w:val="-2"/>
          <w:sz w:val="24"/>
          <w:szCs w:val="24"/>
          <w:u w:val="single"/>
          <w:lang w:eastAsia="zh-CN"/>
        </w:rPr>
        <w:t>广西宁涌工程管理有限公司</w:t>
      </w:r>
    </w:p>
    <w:p w14:paraId="7F34E3CD">
      <w:pPr>
        <w:pStyle w:val="2"/>
        <w:spacing w:line="303" w:lineRule="auto"/>
      </w:pPr>
    </w:p>
    <w:p w14:paraId="282CC075">
      <w:pPr>
        <w:spacing w:before="78" w:line="360" w:lineRule="auto"/>
        <w:ind w:left="60" w:right="100" w:firstLine="457"/>
        <w:rPr>
          <w:rFonts w:ascii="仿宋" w:hAnsi="仿宋" w:eastAsia="仿宋" w:cs="仿宋"/>
          <w:sz w:val="24"/>
          <w:szCs w:val="24"/>
        </w:rPr>
      </w:pPr>
      <w:r>
        <w:rPr>
          <w:rFonts w:ascii="仿宋" w:hAnsi="仿宋" w:eastAsia="仿宋" w:cs="仿宋"/>
          <w:sz w:val="24"/>
          <w:szCs w:val="24"/>
        </w:rPr>
        <w:t>本公司郑重承诺，根据《中华人民共和国政府采购法》</w:t>
      </w:r>
      <w:r>
        <w:rPr>
          <w:rFonts w:ascii="仿宋" w:hAnsi="仿宋" w:eastAsia="仿宋" w:cs="仿宋"/>
          <w:spacing w:val="-1"/>
          <w:sz w:val="24"/>
          <w:szCs w:val="24"/>
        </w:rPr>
        <w:t>第二十二条的规定，本公</w:t>
      </w:r>
      <w:r>
        <w:rPr>
          <w:rFonts w:ascii="仿宋" w:hAnsi="仿宋" w:eastAsia="仿宋" w:cs="仿宋"/>
          <w:spacing w:val="-3"/>
          <w:sz w:val="24"/>
          <w:szCs w:val="24"/>
        </w:rPr>
        <w:t>司为参加政府采购活动的合格供应商。即本公司同时满足以</w:t>
      </w:r>
      <w:r>
        <w:rPr>
          <w:rFonts w:ascii="仿宋" w:hAnsi="仿宋" w:eastAsia="仿宋" w:cs="仿宋"/>
          <w:spacing w:val="-4"/>
          <w:sz w:val="24"/>
          <w:szCs w:val="24"/>
        </w:rPr>
        <w:t>下条件：</w:t>
      </w:r>
    </w:p>
    <w:p w14:paraId="5B486E87">
      <w:pPr>
        <w:spacing w:before="197" w:line="217" w:lineRule="auto"/>
        <w:ind w:left="536"/>
        <w:rPr>
          <w:rFonts w:ascii="仿宋" w:hAnsi="仿宋" w:eastAsia="仿宋" w:cs="仿宋"/>
          <w:sz w:val="24"/>
          <w:szCs w:val="24"/>
        </w:rPr>
      </w:pPr>
      <w:r>
        <w:rPr>
          <w:rFonts w:ascii="Times New Roman" w:hAnsi="Times New Roman" w:eastAsia="Times New Roman" w:cs="Times New Roman"/>
          <w:spacing w:val="-5"/>
          <w:sz w:val="24"/>
          <w:szCs w:val="24"/>
        </w:rPr>
        <w:t>1</w:t>
      </w:r>
      <w:r>
        <w:rPr>
          <w:rFonts w:ascii="仿宋" w:hAnsi="仿宋" w:eastAsia="仿宋" w:cs="仿宋"/>
          <w:spacing w:val="-5"/>
          <w:sz w:val="24"/>
          <w:szCs w:val="24"/>
        </w:rPr>
        <w:t>、具有独立承担民事责任的能力。</w:t>
      </w:r>
    </w:p>
    <w:p w14:paraId="52910264">
      <w:pPr>
        <w:pStyle w:val="2"/>
        <w:spacing w:line="305" w:lineRule="auto"/>
      </w:pPr>
    </w:p>
    <w:p w14:paraId="433D613E">
      <w:pPr>
        <w:spacing w:before="78" w:line="217" w:lineRule="auto"/>
        <w:ind w:left="513"/>
        <w:rPr>
          <w:rFonts w:ascii="仿宋" w:hAnsi="仿宋" w:eastAsia="仿宋" w:cs="仿宋"/>
          <w:sz w:val="24"/>
          <w:szCs w:val="24"/>
        </w:rPr>
      </w:pPr>
      <w:r>
        <w:rPr>
          <w:rFonts w:ascii="Times New Roman" w:hAnsi="Times New Roman" w:eastAsia="Times New Roman" w:cs="Times New Roman"/>
          <w:spacing w:val="-3"/>
          <w:sz w:val="24"/>
          <w:szCs w:val="24"/>
        </w:rPr>
        <w:t>2</w:t>
      </w:r>
      <w:r>
        <w:rPr>
          <w:rFonts w:ascii="仿宋" w:hAnsi="仿宋" w:eastAsia="仿宋" w:cs="仿宋"/>
          <w:spacing w:val="-3"/>
          <w:sz w:val="24"/>
          <w:szCs w:val="24"/>
        </w:rPr>
        <w:t>、具有良好的商业信誉和健全的财务会计制度。</w:t>
      </w:r>
    </w:p>
    <w:p w14:paraId="005E26C0">
      <w:pPr>
        <w:pStyle w:val="2"/>
        <w:spacing w:line="305" w:lineRule="auto"/>
      </w:pPr>
    </w:p>
    <w:p w14:paraId="614DD0F5">
      <w:pPr>
        <w:spacing w:before="79" w:line="216" w:lineRule="auto"/>
        <w:ind w:left="518"/>
        <w:rPr>
          <w:rFonts w:ascii="仿宋" w:hAnsi="仿宋" w:eastAsia="仿宋" w:cs="仿宋"/>
          <w:sz w:val="24"/>
          <w:szCs w:val="24"/>
        </w:rPr>
      </w:pPr>
      <w:r>
        <w:rPr>
          <w:rFonts w:ascii="Times New Roman" w:hAnsi="Times New Roman" w:eastAsia="Times New Roman" w:cs="Times New Roman"/>
          <w:spacing w:val="-3"/>
          <w:sz w:val="24"/>
          <w:szCs w:val="24"/>
        </w:rPr>
        <w:t>3</w:t>
      </w:r>
      <w:r>
        <w:rPr>
          <w:rFonts w:ascii="仿宋" w:hAnsi="仿宋" w:eastAsia="仿宋" w:cs="仿宋"/>
          <w:spacing w:val="-3"/>
          <w:sz w:val="24"/>
          <w:szCs w:val="24"/>
        </w:rPr>
        <w:t>、具有履行合同所必需的设备和专业技术能力。</w:t>
      </w:r>
    </w:p>
    <w:p w14:paraId="2A708918">
      <w:pPr>
        <w:pStyle w:val="2"/>
        <w:spacing w:line="306" w:lineRule="auto"/>
      </w:pPr>
    </w:p>
    <w:p w14:paraId="3F907E4D">
      <w:pPr>
        <w:spacing w:before="78" w:line="216" w:lineRule="auto"/>
        <w:ind w:left="512"/>
        <w:rPr>
          <w:rFonts w:ascii="仿宋" w:hAnsi="仿宋" w:eastAsia="仿宋" w:cs="仿宋"/>
          <w:sz w:val="24"/>
          <w:szCs w:val="24"/>
        </w:rPr>
      </w:pPr>
      <w:r>
        <w:rPr>
          <w:rFonts w:ascii="Times New Roman" w:hAnsi="Times New Roman" w:eastAsia="Times New Roman" w:cs="Times New Roman"/>
          <w:spacing w:val="-3"/>
          <w:sz w:val="24"/>
          <w:szCs w:val="24"/>
        </w:rPr>
        <w:t>4</w:t>
      </w:r>
      <w:r>
        <w:rPr>
          <w:rFonts w:ascii="仿宋" w:hAnsi="仿宋" w:eastAsia="仿宋" w:cs="仿宋"/>
          <w:spacing w:val="-3"/>
          <w:sz w:val="24"/>
          <w:szCs w:val="24"/>
        </w:rPr>
        <w:t>、有依法缴纳税收和社会保障资金的良好记录。</w:t>
      </w:r>
    </w:p>
    <w:p w14:paraId="0CE3930C">
      <w:pPr>
        <w:pStyle w:val="2"/>
        <w:spacing w:line="307" w:lineRule="auto"/>
      </w:pPr>
    </w:p>
    <w:p w14:paraId="6FAE371F">
      <w:pPr>
        <w:spacing w:before="78" w:line="214" w:lineRule="auto"/>
        <w:ind w:left="520"/>
        <w:rPr>
          <w:rFonts w:ascii="仿宋" w:hAnsi="仿宋" w:eastAsia="仿宋" w:cs="仿宋"/>
          <w:sz w:val="24"/>
          <w:szCs w:val="24"/>
        </w:rPr>
      </w:pPr>
      <w:r>
        <w:rPr>
          <w:rFonts w:ascii="Times New Roman" w:hAnsi="Times New Roman" w:eastAsia="Times New Roman" w:cs="Times New Roman"/>
          <w:spacing w:val="-2"/>
          <w:sz w:val="24"/>
          <w:szCs w:val="24"/>
        </w:rPr>
        <w:t>5</w:t>
      </w:r>
      <w:r>
        <w:rPr>
          <w:rFonts w:ascii="仿宋" w:hAnsi="仿宋" w:eastAsia="仿宋" w:cs="仿宋"/>
          <w:spacing w:val="-2"/>
          <w:sz w:val="24"/>
          <w:szCs w:val="24"/>
        </w:rPr>
        <w:t>、提交投标文件截止日期前三年内，在经营活动中没有重大违法记录。</w:t>
      </w:r>
    </w:p>
    <w:p w14:paraId="4A49FF91">
      <w:pPr>
        <w:pStyle w:val="2"/>
        <w:spacing w:line="304" w:lineRule="auto"/>
      </w:pPr>
    </w:p>
    <w:p w14:paraId="6CF4E651">
      <w:pPr>
        <w:spacing w:before="79" w:line="361" w:lineRule="auto"/>
        <w:ind w:left="38" w:right="100" w:firstLine="480"/>
        <w:jc w:val="both"/>
        <w:rPr>
          <w:rFonts w:ascii="仿宋" w:hAnsi="仿宋" w:eastAsia="仿宋" w:cs="仿宋"/>
          <w:sz w:val="24"/>
          <w:szCs w:val="24"/>
        </w:rPr>
      </w:pPr>
      <w:r>
        <w:rPr>
          <w:rFonts w:ascii="仿宋" w:hAnsi="仿宋" w:eastAsia="仿宋" w:cs="仿宋"/>
          <w:sz w:val="24"/>
          <w:szCs w:val="24"/>
        </w:rPr>
        <w:t>本公司对上述承诺的真实性负责，并接受政府采购、税</w:t>
      </w:r>
      <w:r>
        <w:rPr>
          <w:rFonts w:ascii="仿宋" w:hAnsi="仿宋" w:eastAsia="仿宋" w:cs="仿宋"/>
          <w:spacing w:val="-1"/>
          <w:sz w:val="24"/>
          <w:szCs w:val="24"/>
        </w:rPr>
        <w:t>务、社会保障等监督管理</w:t>
      </w:r>
      <w:r>
        <w:rPr>
          <w:rFonts w:ascii="仿宋" w:hAnsi="仿宋" w:eastAsia="仿宋" w:cs="仿宋"/>
          <w:sz w:val="24"/>
          <w:szCs w:val="24"/>
        </w:rPr>
        <w:t>部门、采购文件规定的资格审查机构、社会公众的监督和检</w:t>
      </w:r>
      <w:r>
        <w:rPr>
          <w:rFonts w:ascii="仿宋" w:hAnsi="仿宋" w:eastAsia="仿宋" w:cs="仿宋"/>
          <w:spacing w:val="-1"/>
          <w:sz w:val="24"/>
          <w:szCs w:val="24"/>
        </w:rPr>
        <w:t>查。如有虚假，将依法承</w:t>
      </w:r>
      <w:r>
        <w:rPr>
          <w:rFonts w:ascii="仿宋" w:hAnsi="仿宋" w:eastAsia="仿宋" w:cs="仿宋"/>
          <w:spacing w:val="-9"/>
          <w:sz w:val="24"/>
          <w:szCs w:val="24"/>
        </w:rPr>
        <w:t>担相应责任。</w:t>
      </w:r>
    </w:p>
    <w:p w14:paraId="5519CD6B">
      <w:pPr>
        <w:pStyle w:val="2"/>
        <w:spacing w:line="295" w:lineRule="auto"/>
      </w:pPr>
    </w:p>
    <w:p w14:paraId="242ACEBC">
      <w:pPr>
        <w:pStyle w:val="2"/>
        <w:spacing w:line="295" w:lineRule="auto"/>
      </w:pPr>
    </w:p>
    <w:p w14:paraId="5A1334A1">
      <w:pPr>
        <w:pStyle w:val="2"/>
        <w:spacing w:line="296" w:lineRule="auto"/>
      </w:pPr>
    </w:p>
    <w:p w14:paraId="336CD844">
      <w:pPr>
        <w:spacing w:before="78" w:line="215" w:lineRule="auto"/>
        <w:ind w:left="3753"/>
        <w:rPr>
          <w:rFonts w:ascii="仿宋" w:hAnsi="仿宋" w:eastAsia="仿宋" w:cs="仿宋"/>
          <w:sz w:val="24"/>
          <w:szCs w:val="24"/>
        </w:rPr>
      </w:pPr>
      <w:r>
        <w:rPr>
          <w:rFonts w:ascii="仿宋" w:hAnsi="仿宋" w:eastAsia="仿宋" w:cs="仿宋"/>
          <w:spacing w:val="-1"/>
          <w:sz w:val="24"/>
          <w:szCs w:val="24"/>
        </w:rPr>
        <w:t>供应商</w:t>
      </w:r>
      <w:r>
        <w:rPr>
          <w:rFonts w:ascii="仿宋" w:hAnsi="仿宋" w:eastAsia="仿宋" w:cs="仿宋"/>
          <w:spacing w:val="3"/>
          <w:sz w:val="24"/>
          <w:szCs w:val="24"/>
        </w:rPr>
        <w:t>：</w:t>
      </w:r>
      <w:r>
        <w:rPr>
          <w:rFonts w:ascii="仿宋" w:hAnsi="仿宋" w:eastAsia="仿宋" w:cs="仿宋"/>
          <w:spacing w:val="11"/>
          <w:sz w:val="24"/>
          <w:szCs w:val="24"/>
          <w:u w:val="single"/>
        </w:rPr>
        <w:t xml:space="preserve">    </w:t>
      </w:r>
      <w:r>
        <w:rPr>
          <w:rFonts w:ascii="仿宋" w:hAnsi="仿宋" w:eastAsia="仿宋" w:cs="仿宋"/>
          <w:spacing w:val="3"/>
          <w:sz w:val="24"/>
          <w:szCs w:val="24"/>
          <w:u w:val="single"/>
        </w:rPr>
        <w:t>（</w:t>
      </w:r>
      <w:r>
        <w:rPr>
          <w:rFonts w:ascii="仿宋" w:hAnsi="仿宋" w:eastAsia="仿宋" w:cs="仿宋"/>
          <w:spacing w:val="-1"/>
          <w:sz w:val="24"/>
          <w:szCs w:val="24"/>
          <w:u w:val="single"/>
        </w:rPr>
        <w:t>单位名称并盖公章）</w:t>
      </w:r>
      <w:r>
        <w:rPr>
          <w:rFonts w:ascii="仿宋" w:hAnsi="仿宋" w:eastAsia="仿宋" w:cs="仿宋"/>
          <w:sz w:val="24"/>
          <w:szCs w:val="24"/>
          <w:u w:val="single"/>
        </w:rPr>
        <w:t xml:space="preserve"> </w:t>
      </w:r>
    </w:p>
    <w:p w14:paraId="436D63C6">
      <w:pPr>
        <w:pStyle w:val="2"/>
        <w:spacing w:line="341" w:lineRule="auto"/>
      </w:pPr>
    </w:p>
    <w:p w14:paraId="1475977E">
      <w:pPr>
        <w:spacing w:before="79" w:line="218" w:lineRule="auto"/>
        <w:ind w:left="3766"/>
        <w:rPr>
          <w:rFonts w:ascii="仿宋" w:hAnsi="仿宋" w:eastAsia="仿宋" w:cs="仿宋"/>
          <w:sz w:val="24"/>
          <w:szCs w:val="24"/>
        </w:rPr>
      </w:pPr>
      <w:r>
        <w:rPr>
          <w:rFonts w:ascii="仿宋" w:hAnsi="仿宋" w:eastAsia="仿宋" w:cs="仿宋"/>
          <w:spacing w:val="-2"/>
          <w:sz w:val="24"/>
          <w:szCs w:val="24"/>
        </w:rPr>
        <w:t>法定代表人或其委托代理人（签字</w:t>
      </w:r>
      <w:r>
        <w:rPr>
          <w:rFonts w:ascii="仿宋" w:hAnsi="仿宋" w:eastAsia="仿宋" w:cs="仿宋"/>
          <w:spacing w:val="5"/>
          <w:sz w:val="24"/>
          <w:szCs w:val="24"/>
        </w:rPr>
        <w:t>）：</w:t>
      </w:r>
      <w:r>
        <w:rPr>
          <w:rFonts w:ascii="仿宋" w:hAnsi="仿宋" w:eastAsia="仿宋" w:cs="仿宋"/>
          <w:sz w:val="24"/>
          <w:szCs w:val="24"/>
          <w:u w:val="single"/>
        </w:rPr>
        <w:t xml:space="preserve">    </w:t>
      </w:r>
    </w:p>
    <w:p w14:paraId="044AAAFB">
      <w:pPr>
        <w:spacing w:before="256" w:line="217" w:lineRule="auto"/>
        <w:jc w:val="right"/>
        <w:rPr>
          <w:rFonts w:ascii="仿宋" w:hAnsi="仿宋" w:eastAsia="仿宋" w:cs="仿宋"/>
          <w:sz w:val="24"/>
          <w:szCs w:val="24"/>
        </w:rPr>
      </w:pPr>
      <w:r>
        <w:rPr>
          <w:rFonts w:ascii="仿宋" w:hAnsi="仿宋" w:eastAsia="仿宋" w:cs="仿宋"/>
          <w:spacing w:val="-24"/>
          <w:sz w:val="24"/>
          <w:szCs w:val="24"/>
        </w:rPr>
        <w:t>日期：</w:t>
      </w:r>
      <w:r>
        <w:rPr>
          <w:rFonts w:ascii="仿宋" w:hAnsi="仿宋" w:eastAsia="仿宋" w:cs="仿宋"/>
          <w:spacing w:val="72"/>
          <w:sz w:val="24"/>
          <w:szCs w:val="24"/>
          <w:u w:val="single"/>
        </w:rPr>
        <w:t xml:space="preserve"> </w:t>
      </w:r>
      <w:r>
        <w:rPr>
          <w:rFonts w:ascii="仿宋" w:hAnsi="仿宋" w:eastAsia="仿宋" w:cs="仿宋"/>
          <w:spacing w:val="-24"/>
          <w:sz w:val="24"/>
          <w:szCs w:val="24"/>
          <w:u w:val="single"/>
        </w:rPr>
        <w:t>年</w:t>
      </w:r>
      <w:r>
        <w:rPr>
          <w:rFonts w:ascii="仿宋" w:hAnsi="仿宋" w:eastAsia="仿宋" w:cs="仿宋"/>
          <w:spacing w:val="82"/>
          <w:sz w:val="24"/>
          <w:szCs w:val="24"/>
          <w:u w:val="single"/>
        </w:rPr>
        <w:t xml:space="preserve"> </w:t>
      </w:r>
      <w:r>
        <w:rPr>
          <w:rFonts w:ascii="仿宋" w:hAnsi="仿宋" w:eastAsia="仿宋" w:cs="仿宋"/>
          <w:spacing w:val="-24"/>
          <w:sz w:val="24"/>
          <w:szCs w:val="24"/>
          <w:u w:val="single"/>
        </w:rPr>
        <w:t>月</w:t>
      </w:r>
      <w:r>
        <w:rPr>
          <w:rFonts w:ascii="仿宋" w:hAnsi="仿宋" w:eastAsia="仿宋" w:cs="仿宋"/>
          <w:spacing w:val="54"/>
          <w:sz w:val="24"/>
          <w:szCs w:val="24"/>
          <w:u w:val="single"/>
        </w:rPr>
        <w:t xml:space="preserve"> </w:t>
      </w:r>
      <w:r>
        <w:rPr>
          <w:rFonts w:ascii="仿宋" w:hAnsi="仿宋" w:eastAsia="仿宋" w:cs="仿宋"/>
          <w:spacing w:val="-24"/>
          <w:sz w:val="24"/>
          <w:szCs w:val="24"/>
          <w:u w:val="single"/>
        </w:rPr>
        <w:t>日</w:t>
      </w:r>
    </w:p>
    <w:p w14:paraId="73868BCD">
      <w:pPr>
        <w:spacing w:line="217" w:lineRule="auto"/>
        <w:rPr>
          <w:rFonts w:ascii="仿宋" w:hAnsi="仿宋" w:eastAsia="仿宋" w:cs="仿宋"/>
          <w:sz w:val="24"/>
          <w:szCs w:val="24"/>
        </w:rPr>
        <w:sectPr>
          <w:headerReference r:id="rId66" w:type="default"/>
          <w:footerReference r:id="rId67" w:type="default"/>
          <w:pgSz w:w="11900" w:h="16832"/>
          <w:pgMar w:top="1135" w:right="1444" w:bottom="1057" w:left="1444" w:header="822" w:footer="797" w:gutter="0"/>
          <w:cols w:space="720" w:num="1"/>
        </w:sectPr>
      </w:pPr>
    </w:p>
    <w:p w14:paraId="7A5EA58F">
      <w:pPr>
        <w:pStyle w:val="2"/>
        <w:spacing w:line="475" w:lineRule="auto"/>
      </w:pPr>
    </w:p>
    <w:p w14:paraId="2E013C9F">
      <w:pPr>
        <w:spacing w:before="78" w:line="217" w:lineRule="auto"/>
        <w:rPr>
          <w:rFonts w:ascii="仿宋" w:hAnsi="仿宋" w:eastAsia="仿宋" w:cs="仿宋"/>
          <w:sz w:val="24"/>
          <w:szCs w:val="24"/>
        </w:rPr>
      </w:pPr>
      <w:r>
        <w:rPr>
          <w:rFonts w:ascii="仿宋" w:hAnsi="仿宋" w:eastAsia="仿宋" w:cs="仿宋"/>
          <w:b/>
          <w:bCs/>
          <w:spacing w:val="-9"/>
          <w:sz w:val="24"/>
          <w:szCs w:val="24"/>
        </w:rPr>
        <w:t>附件四：</w:t>
      </w:r>
    </w:p>
    <w:p w14:paraId="128BF801">
      <w:pPr>
        <w:pStyle w:val="2"/>
        <w:spacing w:line="305" w:lineRule="auto"/>
      </w:pPr>
    </w:p>
    <w:p w14:paraId="7A4B108D">
      <w:pPr>
        <w:pStyle w:val="2"/>
        <w:spacing w:line="306" w:lineRule="auto"/>
      </w:pPr>
    </w:p>
    <w:p w14:paraId="35FDB2E4">
      <w:pPr>
        <w:spacing w:before="98" w:line="217" w:lineRule="auto"/>
        <w:ind w:left="2287"/>
        <w:rPr>
          <w:rFonts w:ascii="仿宋" w:hAnsi="仿宋" w:eastAsia="仿宋" w:cs="仿宋"/>
          <w:sz w:val="30"/>
          <w:szCs w:val="30"/>
        </w:rPr>
      </w:pPr>
      <w:r>
        <w:rPr>
          <w:rFonts w:ascii="仿宋" w:hAnsi="仿宋" w:eastAsia="仿宋" w:cs="仿宋"/>
          <w:b/>
          <w:bCs/>
          <w:spacing w:val="-3"/>
          <w:sz w:val="30"/>
          <w:szCs w:val="30"/>
        </w:rPr>
        <w:t>供应商控股及管理关系情况申报表</w:t>
      </w:r>
    </w:p>
    <w:p w14:paraId="230A1832">
      <w:pPr>
        <w:spacing w:before="140" w:line="211" w:lineRule="auto"/>
        <w:ind w:left="82"/>
        <w:rPr>
          <w:rFonts w:ascii="仿宋" w:hAnsi="仿宋" w:eastAsia="仿宋" w:cs="仿宋"/>
          <w:sz w:val="24"/>
          <w:szCs w:val="24"/>
        </w:rPr>
      </w:pPr>
      <w:r>
        <w:rPr>
          <w:rFonts w:ascii="仿宋" w:hAnsi="仿宋" w:eastAsia="仿宋" w:cs="仿宋"/>
          <w:spacing w:val="-2"/>
          <w:sz w:val="24"/>
          <w:szCs w:val="24"/>
        </w:rPr>
        <w:t>致：</w:t>
      </w:r>
      <w:r>
        <w:rPr>
          <w:rFonts w:ascii="Times New Roman" w:hAnsi="Times New Roman" w:eastAsia="Times New Roman" w:cs="Times New Roman"/>
          <w:spacing w:val="-2"/>
          <w:sz w:val="24"/>
          <w:szCs w:val="24"/>
        </w:rPr>
        <w:t>________</w:t>
      </w:r>
      <w:r>
        <w:rPr>
          <w:rFonts w:ascii="仿宋" w:hAnsi="仿宋" w:eastAsia="仿宋" w:cs="仿宋"/>
          <w:spacing w:val="-2"/>
          <w:sz w:val="24"/>
          <w:szCs w:val="24"/>
        </w:rPr>
        <w:t>（采购代理机构）</w:t>
      </w:r>
    </w:p>
    <w:p w14:paraId="4B9AA340">
      <w:pPr>
        <w:pStyle w:val="2"/>
        <w:spacing w:line="286" w:lineRule="auto"/>
      </w:pPr>
    </w:p>
    <w:p w14:paraId="02BB279E">
      <w:pPr>
        <w:spacing w:before="78" w:line="338" w:lineRule="auto"/>
        <w:ind w:left="76" w:right="100" w:firstLine="490"/>
        <w:rPr>
          <w:rFonts w:ascii="仿宋" w:hAnsi="仿宋" w:eastAsia="仿宋" w:cs="仿宋"/>
          <w:sz w:val="24"/>
          <w:szCs w:val="24"/>
        </w:rPr>
      </w:pPr>
      <w:r>
        <w:rPr>
          <w:rFonts w:ascii="仿宋" w:hAnsi="仿宋" w:eastAsia="仿宋" w:cs="仿宋"/>
          <w:spacing w:val="-1"/>
          <w:sz w:val="24"/>
          <w:szCs w:val="24"/>
        </w:rPr>
        <w:t>我单位参加</w:t>
      </w:r>
      <w:r>
        <w:rPr>
          <w:rFonts w:ascii="仿宋" w:hAnsi="仿宋" w:eastAsia="仿宋" w:cs="仿宋"/>
          <w:spacing w:val="-1"/>
          <w:sz w:val="24"/>
          <w:szCs w:val="24"/>
          <w:u w:val="single"/>
        </w:rPr>
        <w:t>（项目名称）</w:t>
      </w:r>
      <w:r>
        <w:rPr>
          <w:rFonts w:ascii="仿宋" w:hAnsi="仿宋" w:eastAsia="仿宋" w:cs="仿宋"/>
          <w:spacing w:val="-1"/>
          <w:sz w:val="24"/>
          <w:szCs w:val="24"/>
        </w:rPr>
        <w:t>的磋商，根据《中华人民共和国政府采购法》及相关规定，特就本单位控股及管理关系情况申报如下，并承担申报</w:t>
      </w:r>
      <w:r>
        <w:rPr>
          <w:rFonts w:ascii="仿宋" w:hAnsi="仿宋" w:eastAsia="仿宋" w:cs="仿宋"/>
          <w:spacing w:val="-2"/>
          <w:sz w:val="24"/>
          <w:szCs w:val="24"/>
        </w:rPr>
        <w:t>不实的责任。</w:t>
      </w:r>
    </w:p>
    <w:p w14:paraId="1DFB447D">
      <w:pPr>
        <w:spacing w:line="53" w:lineRule="exact"/>
      </w:pPr>
    </w:p>
    <w:tbl>
      <w:tblPr>
        <w:tblStyle w:val="6"/>
        <w:tblW w:w="8908" w:type="dxa"/>
        <w:tblInd w:w="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1"/>
        <w:gridCol w:w="2626"/>
        <w:gridCol w:w="3831"/>
      </w:tblGrid>
      <w:tr w14:paraId="19602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2451" w:type="dxa"/>
          </w:tcPr>
          <w:p w14:paraId="57D4EA63">
            <w:pPr>
              <w:pStyle w:val="7"/>
              <w:spacing w:before="152" w:line="216" w:lineRule="auto"/>
              <w:ind w:left="112"/>
            </w:pPr>
            <w:r>
              <w:rPr>
                <w:spacing w:val="-1"/>
              </w:rPr>
              <w:t>供应商名称</w:t>
            </w:r>
          </w:p>
        </w:tc>
        <w:tc>
          <w:tcPr>
            <w:tcW w:w="6457" w:type="dxa"/>
            <w:gridSpan w:val="2"/>
          </w:tcPr>
          <w:p w14:paraId="0520F9B4"/>
        </w:tc>
      </w:tr>
      <w:tr w14:paraId="616D2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2451" w:type="dxa"/>
            <w:vMerge w:val="restart"/>
            <w:tcBorders>
              <w:bottom w:val="nil"/>
            </w:tcBorders>
          </w:tcPr>
          <w:p w14:paraId="65B55EC3">
            <w:pPr>
              <w:spacing w:line="254" w:lineRule="auto"/>
            </w:pPr>
          </w:p>
          <w:p w14:paraId="67FB2FF6">
            <w:pPr>
              <w:pStyle w:val="7"/>
              <w:spacing w:before="78" w:line="280" w:lineRule="auto"/>
              <w:ind w:left="119" w:right="111" w:firstLine="6"/>
            </w:pPr>
            <w:r>
              <w:rPr>
                <w:spacing w:val="-2"/>
              </w:rPr>
              <w:t>法定代表人</w:t>
            </w:r>
            <w:r>
              <w:rPr>
                <w:rFonts w:ascii="Times New Roman" w:hAnsi="Times New Roman" w:eastAsia="Times New Roman" w:cs="Times New Roman"/>
                <w:spacing w:val="-2"/>
              </w:rPr>
              <w:t>/</w:t>
            </w:r>
            <w:r>
              <w:rPr>
                <w:spacing w:val="-2"/>
              </w:rPr>
              <w:t>单位负责</w:t>
            </w:r>
            <w:r>
              <w:t>人</w:t>
            </w:r>
          </w:p>
        </w:tc>
        <w:tc>
          <w:tcPr>
            <w:tcW w:w="2626" w:type="dxa"/>
          </w:tcPr>
          <w:p w14:paraId="6307C626">
            <w:pPr>
              <w:pStyle w:val="7"/>
              <w:spacing w:before="222" w:line="220" w:lineRule="auto"/>
              <w:ind w:left="116"/>
            </w:pPr>
            <w:r>
              <w:rPr>
                <w:spacing w:val="-3"/>
              </w:rPr>
              <w:t>姓名</w:t>
            </w:r>
          </w:p>
        </w:tc>
        <w:tc>
          <w:tcPr>
            <w:tcW w:w="3831" w:type="dxa"/>
          </w:tcPr>
          <w:p w14:paraId="3629452C"/>
        </w:tc>
      </w:tr>
      <w:tr w14:paraId="0DF59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2451" w:type="dxa"/>
            <w:vMerge w:val="continue"/>
            <w:tcBorders>
              <w:top w:val="nil"/>
            </w:tcBorders>
          </w:tcPr>
          <w:p w14:paraId="1E25E7EA"/>
        </w:tc>
        <w:tc>
          <w:tcPr>
            <w:tcW w:w="2626" w:type="dxa"/>
          </w:tcPr>
          <w:p w14:paraId="49E8EDFE">
            <w:pPr>
              <w:pStyle w:val="7"/>
              <w:spacing w:before="223" w:line="217" w:lineRule="auto"/>
              <w:ind w:left="121"/>
            </w:pPr>
            <w:r>
              <w:rPr>
                <w:spacing w:val="-3"/>
              </w:rPr>
              <w:t>身份证号</w:t>
            </w:r>
          </w:p>
        </w:tc>
        <w:tc>
          <w:tcPr>
            <w:tcW w:w="3831" w:type="dxa"/>
          </w:tcPr>
          <w:p w14:paraId="6AF99427"/>
        </w:tc>
      </w:tr>
      <w:tr w14:paraId="7546E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2451" w:type="dxa"/>
          </w:tcPr>
          <w:p w14:paraId="1D72E287">
            <w:pPr>
              <w:pStyle w:val="7"/>
              <w:spacing w:before="121" w:line="278" w:lineRule="auto"/>
              <w:ind w:left="114" w:right="111" w:firstLine="5"/>
            </w:pPr>
            <w:r>
              <w:rPr>
                <w:spacing w:val="-2"/>
              </w:rPr>
              <w:t>控股股东</w:t>
            </w:r>
            <w:r>
              <w:rPr>
                <w:rFonts w:ascii="Times New Roman" w:hAnsi="Times New Roman" w:eastAsia="Times New Roman" w:cs="Times New Roman"/>
                <w:spacing w:val="-2"/>
              </w:rPr>
              <w:t>/</w:t>
            </w:r>
            <w:r>
              <w:rPr>
                <w:spacing w:val="-2"/>
              </w:rPr>
              <w:t>投资人名称及出资比例</w:t>
            </w:r>
          </w:p>
        </w:tc>
        <w:tc>
          <w:tcPr>
            <w:tcW w:w="6457" w:type="dxa"/>
            <w:gridSpan w:val="2"/>
          </w:tcPr>
          <w:p w14:paraId="1C1EDB07"/>
        </w:tc>
      </w:tr>
      <w:tr w14:paraId="400EC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2451" w:type="dxa"/>
          </w:tcPr>
          <w:p w14:paraId="73E712BC">
            <w:pPr>
              <w:pStyle w:val="7"/>
              <w:spacing w:before="172" w:line="277" w:lineRule="auto"/>
              <w:ind w:left="120" w:right="111" w:firstLine="10"/>
            </w:pPr>
            <w:r>
              <w:rPr>
                <w:spacing w:val="-3"/>
              </w:rPr>
              <w:t>非控股股东</w:t>
            </w:r>
            <w:r>
              <w:rPr>
                <w:rFonts w:ascii="Times New Roman" w:hAnsi="Times New Roman" w:eastAsia="Times New Roman" w:cs="Times New Roman"/>
                <w:spacing w:val="-3"/>
              </w:rPr>
              <w:t>/</w:t>
            </w:r>
            <w:r>
              <w:rPr>
                <w:spacing w:val="-3"/>
              </w:rPr>
              <w:t>投资人名</w:t>
            </w:r>
            <w:r>
              <w:rPr>
                <w:spacing w:val="-2"/>
              </w:rPr>
              <w:t>称及出资比例</w:t>
            </w:r>
          </w:p>
        </w:tc>
        <w:tc>
          <w:tcPr>
            <w:tcW w:w="6457" w:type="dxa"/>
            <w:gridSpan w:val="2"/>
          </w:tcPr>
          <w:p w14:paraId="29B3B7B5"/>
        </w:tc>
      </w:tr>
      <w:tr w14:paraId="492F7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2451" w:type="dxa"/>
            <w:vMerge w:val="restart"/>
            <w:tcBorders>
              <w:bottom w:val="nil"/>
            </w:tcBorders>
          </w:tcPr>
          <w:p w14:paraId="1F217D2D">
            <w:pPr>
              <w:spacing w:line="470" w:lineRule="auto"/>
            </w:pPr>
          </w:p>
          <w:p w14:paraId="10505B98">
            <w:pPr>
              <w:pStyle w:val="7"/>
              <w:spacing w:before="78" w:line="216" w:lineRule="auto"/>
              <w:ind w:left="118"/>
            </w:pPr>
            <w:r>
              <w:rPr>
                <w:spacing w:val="-2"/>
              </w:rPr>
              <w:t>管理关系单位名称</w:t>
            </w:r>
          </w:p>
        </w:tc>
        <w:tc>
          <w:tcPr>
            <w:tcW w:w="2626" w:type="dxa"/>
          </w:tcPr>
          <w:p w14:paraId="3F3E08A9">
            <w:pPr>
              <w:pStyle w:val="7"/>
              <w:spacing w:before="227" w:line="216" w:lineRule="auto"/>
              <w:ind w:left="117"/>
            </w:pPr>
            <w:r>
              <w:rPr>
                <w:spacing w:val="-2"/>
              </w:rPr>
              <w:t>管理关系单位名称</w:t>
            </w:r>
          </w:p>
        </w:tc>
        <w:tc>
          <w:tcPr>
            <w:tcW w:w="3831" w:type="dxa"/>
          </w:tcPr>
          <w:p w14:paraId="1C98EC6E"/>
        </w:tc>
      </w:tr>
      <w:tr w14:paraId="34D7B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2451" w:type="dxa"/>
            <w:vMerge w:val="continue"/>
            <w:tcBorders>
              <w:top w:val="nil"/>
            </w:tcBorders>
          </w:tcPr>
          <w:p w14:paraId="727C9E5A"/>
        </w:tc>
        <w:tc>
          <w:tcPr>
            <w:tcW w:w="2626" w:type="dxa"/>
          </w:tcPr>
          <w:p w14:paraId="7EF52B4C">
            <w:pPr>
              <w:pStyle w:val="7"/>
              <w:spacing w:before="225" w:line="216" w:lineRule="auto"/>
              <w:ind w:left="112"/>
            </w:pPr>
            <w:r>
              <w:rPr>
                <w:spacing w:val="-1"/>
              </w:rPr>
              <w:t>被管理关系单位名称</w:t>
            </w:r>
          </w:p>
        </w:tc>
        <w:tc>
          <w:tcPr>
            <w:tcW w:w="3831" w:type="dxa"/>
          </w:tcPr>
          <w:p w14:paraId="1F2E7A7F"/>
        </w:tc>
      </w:tr>
      <w:tr w14:paraId="09F29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8908" w:type="dxa"/>
            <w:gridSpan w:val="3"/>
          </w:tcPr>
          <w:p w14:paraId="6C87C287">
            <w:pPr>
              <w:pStyle w:val="7"/>
              <w:spacing w:before="177" w:line="220" w:lineRule="auto"/>
              <w:ind w:left="120"/>
            </w:pPr>
            <w:r>
              <w:rPr>
                <w:spacing w:val="-17"/>
              </w:rPr>
              <w:t>备注：</w:t>
            </w:r>
          </w:p>
        </w:tc>
      </w:tr>
    </w:tbl>
    <w:p w14:paraId="7CF25B57">
      <w:pPr>
        <w:spacing w:before="66" w:line="225" w:lineRule="auto"/>
        <w:ind w:left="79"/>
        <w:rPr>
          <w:rFonts w:ascii="仿宋" w:hAnsi="仿宋" w:eastAsia="仿宋" w:cs="仿宋"/>
          <w:sz w:val="24"/>
          <w:szCs w:val="24"/>
        </w:rPr>
      </w:pPr>
      <w:r>
        <w:rPr>
          <w:rFonts w:ascii="仿宋" w:hAnsi="仿宋" w:eastAsia="仿宋" w:cs="仿宋"/>
          <w:spacing w:val="-20"/>
          <w:sz w:val="24"/>
          <w:szCs w:val="24"/>
        </w:rPr>
        <w:t>注：</w:t>
      </w:r>
    </w:p>
    <w:p w14:paraId="52F4F2AF">
      <w:pPr>
        <w:spacing w:before="12" w:line="267" w:lineRule="auto"/>
        <w:ind w:left="96" w:right="33" w:firstLine="476"/>
        <w:rPr>
          <w:rFonts w:ascii="仿宋" w:hAnsi="仿宋" w:eastAsia="仿宋" w:cs="仿宋"/>
          <w:sz w:val="24"/>
          <w:szCs w:val="24"/>
        </w:rPr>
      </w:pPr>
      <w:r>
        <w:rPr>
          <w:rFonts w:ascii="Times New Roman" w:hAnsi="Times New Roman" w:eastAsia="Times New Roman" w:cs="Times New Roman"/>
          <w:spacing w:val="-1"/>
          <w:sz w:val="24"/>
          <w:szCs w:val="24"/>
        </w:rPr>
        <w:t>1.</w:t>
      </w:r>
      <w:r>
        <w:rPr>
          <w:rFonts w:ascii="仿宋" w:hAnsi="仿宋" w:eastAsia="仿宋" w:cs="仿宋"/>
          <w:spacing w:val="-1"/>
          <w:sz w:val="24"/>
          <w:szCs w:val="24"/>
        </w:rPr>
        <w:t>控股股东</w:t>
      </w:r>
      <w:r>
        <w:rPr>
          <w:rFonts w:ascii="Times New Roman" w:hAnsi="Times New Roman" w:eastAsia="Times New Roman" w:cs="Times New Roman"/>
          <w:spacing w:val="-1"/>
          <w:sz w:val="24"/>
          <w:szCs w:val="24"/>
        </w:rPr>
        <w:t>/</w:t>
      </w:r>
      <w:r>
        <w:rPr>
          <w:rFonts w:ascii="仿宋" w:hAnsi="仿宋" w:eastAsia="仿宋" w:cs="仿宋"/>
          <w:spacing w:val="-1"/>
          <w:sz w:val="24"/>
          <w:szCs w:val="24"/>
        </w:rPr>
        <w:t>投资人是指出资比例在</w:t>
      </w:r>
      <w:r>
        <w:rPr>
          <w:rFonts w:ascii="仿宋" w:hAnsi="仿宋" w:eastAsia="仿宋" w:cs="仿宋"/>
          <w:spacing w:val="-37"/>
          <w:sz w:val="24"/>
          <w:szCs w:val="24"/>
        </w:rPr>
        <w:t xml:space="preserve"> </w:t>
      </w:r>
      <w:r>
        <w:rPr>
          <w:rFonts w:ascii="Times New Roman" w:hAnsi="Times New Roman" w:eastAsia="Times New Roman" w:cs="Times New Roman"/>
          <w:spacing w:val="-1"/>
          <w:sz w:val="24"/>
          <w:szCs w:val="24"/>
        </w:rPr>
        <w:t>50%</w:t>
      </w:r>
      <w:r>
        <w:rPr>
          <w:rFonts w:ascii="仿宋" w:hAnsi="仿宋" w:eastAsia="仿宋" w:cs="仿宋"/>
          <w:spacing w:val="-1"/>
          <w:sz w:val="24"/>
          <w:szCs w:val="24"/>
        </w:rPr>
        <w:t>以上</w:t>
      </w:r>
      <w:r>
        <w:rPr>
          <w:rFonts w:ascii="仿宋" w:hAnsi="仿宋" w:eastAsia="仿宋" w:cs="仿宋"/>
          <w:spacing w:val="-2"/>
          <w:sz w:val="24"/>
          <w:szCs w:val="24"/>
        </w:rPr>
        <w:t>，或者出资比例不足</w:t>
      </w:r>
      <w:r>
        <w:rPr>
          <w:rFonts w:ascii="仿宋" w:hAnsi="仿宋" w:eastAsia="仿宋" w:cs="仿宋"/>
          <w:spacing w:val="-36"/>
          <w:sz w:val="24"/>
          <w:szCs w:val="24"/>
        </w:rPr>
        <w:t xml:space="preserve"> </w:t>
      </w:r>
      <w:r>
        <w:rPr>
          <w:rFonts w:ascii="Times New Roman" w:hAnsi="Times New Roman" w:eastAsia="Times New Roman" w:cs="Times New Roman"/>
          <w:spacing w:val="-2"/>
          <w:sz w:val="24"/>
          <w:szCs w:val="24"/>
        </w:rPr>
        <w:t>50%</w:t>
      </w:r>
      <w:r>
        <w:rPr>
          <w:rFonts w:ascii="仿宋" w:hAnsi="仿宋" w:eastAsia="仿宋" w:cs="仿宋"/>
          <w:spacing w:val="-2"/>
          <w:sz w:val="24"/>
          <w:szCs w:val="24"/>
        </w:rPr>
        <w:t>，但享有公</w:t>
      </w:r>
      <w:r>
        <w:rPr>
          <w:rFonts w:ascii="仿宋" w:hAnsi="仿宋" w:eastAsia="仿宋" w:cs="仿宋"/>
          <w:spacing w:val="-4"/>
          <w:sz w:val="24"/>
          <w:szCs w:val="24"/>
        </w:rPr>
        <w:t>司股东会</w:t>
      </w:r>
      <w:r>
        <w:rPr>
          <w:rFonts w:ascii="Times New Roman" w:hAnsi="Times New Roman" w:eastAsia="Times New Roman" w:cs="Times New Roman"/>
          <w:spacing w:val="-4"/>
          <w:sz w:val="24"/>
          <w:szCs w:val="24"/>
        </w:rPr>
        <w:t>/</w:t>
      </w:r>
      <w:r>
        <w:rPr>
          <w:rFonts w:ascii="仿宋" w:hAnsi="仿宋" w:eastAsia="仿宋" w:cs="仿宋"/>
          <w:spacing w:val="-4"/>
          <w:sz w:val="24"/>
          <w:szCs w:val="24"/>
        </w:rPr>
        <w:t>董事会控制权的投资方（含单位或者个人</w:t>
      </w:r>
      <w:r>
        <w:rPr>
          <w:rFonts w:ascii="仿宋" w:hAnsi="仿宋" w:eastAsia="仿宋" w:cs="仿宋"/>
          <w:spacing w:val="-1"/>
          <w:sz w:val="24"/>
          <w:szCs w:val="24"/>
        </w:rPr>
        <w:t>）；</w:t>
      </w:r>
    </w:p>
    <w:p w14:paraId="67D86304">
      <w:pPr>
        <w:spacing w:before="20" w:line="239" w:lineRule="auto"/>
        <w:ind w:left="84" w:right="23" w:firstLine="464"/>
        <w:rPr>
          <w:rFonts w:ascii="仿宋" w:hAnsi="仿宋" w:eastAsia="仿宋" w:cs="仿宋"/>
          <w:sz w:val="24"/>
          <w:szCs w:val="24"/>
        </w:rPr>
      </w:pPr>
      <w:r>
        <w:rPr>
          <w:rFonts w:ascii="Times New Roman" w:hAnsi="Times New Roman" w:eastAsia="Times New Roman" w:cs="Times New Roman"/>
          <w:spacing w:val="4"/>
          <w:sz w:val="24"/>
          <w:szCs w:val="24"/>
        </w:rPr>
        <w:t>2.</w:t>
      </w:r>
      <w:r>
        <w:rPr>
          <w:rFonts w:ascii="仿宋" w:hAnsi="仿宋" w:eastAsia="仿宋" w:cs="仿宋"/>
          <w:spacing w:val="4"/>
          <w:sz w:val="24"/>
          <w:szCs w:val="24"/>
        </w:rPr>
        <w:t>管理关系单位是指与不具有出资持股关系的其</w:t>
      </w:r>
      <w:r>
        <w:rPr>
          <w:rFonts w:ascii="仿宋" w:hAnsi="仿宋" w:eastAsia="仿宋" w:cs="仿宋"/>
          <w:spacing w:val="3"/>
          <w:sz w:val="24"/>
          <w:szCs w:val="24"/>
        </w:rPr>
        <w:t>他单位之间存在管理与被管理关</w:t>
      </w:r>
      <w:r>
        <w:rPr>
          <w:rFonts w:ascii="仿宋" w:hAnsi="仿宋" w:eastAsia="仿宋" w:cs="仿宋"/>
          <w:spacing w:val="-14"/>
          <w:sz w:val="24"/>
          <w:szCs w:val="24"/>
        </w:rPr>
        <w:t>系的单位；</w:t>
      </w:r>
    </w:p>
    <w:p w14:paraId="76A0CAA8">
      <w:pPr>
        <w:spacing w:before="59" w:line="214" w:lineRule="auto"/>
        <w:ind w:left="553"/>
        <w:rPr>
          <w:rFonts w:ascii="仿宋" w:hAnsi="仿宋" w:eastAsia="仿宋" w:cs="仿宋"/>
          <w:sz w:val="24"/>
          <w:szCs w:val="24"/>
        </w:rPr>
      </w:pPr>
      <w:r>
        <w:rPr>
          <w:rFonts w:ascii="Times New Roman" w:hAnsi="Times New Roman" w:eastAsia="Times New Roman" w:cs="Times New Roman"/>
          <w:spacing w:val="-1"/>
          <w:sz w:val="24"/>
          <w:szCs w:val="24"/>
        </w:rPr>
        <w:t>3.</w:t>
      </w:r>
      <w:r>
        <w:rPr>
          <w:rFonts w:ascii="仿宋" w:hAnsi="仿宋" w:eastAsia="仿宋" w:cs="仿宋"/>
          <w:spacing w:val="-1"/>
          <w:sz w:val="24"/>
          <w:szCs w:val="24"/>
        </w:rPr>
        <w:t>如未有相关情况，请在相应栏填写</w:t>
      </w:r>
      <w:r>
        <w:rPr>
          <w:rFonts w:ascii="Times New Roman" w:hAnsi="Times New Roman" w:eastAsia="Times New Roman" w:cs="Times New Roman"/>
          <w:spacing w:val="-1"/>
          <w:sz w:val="24"/>
          <w:szCs w:val="24"/>
        </w:rPr>
        <w:t>“</w:t>
      </w:r>
      <w:r>
        <w:rPr>
          <w:rFonts w:ascii="仿宋" w:hAnsi="仿宋" w:eastAsia="仿宋" w:cs="仿宋"/>
          <w:spacing w:val="-1"/>
          <w:sz w:val="24"/>
          <w:szCs w:val="24"/>
        </w:rPr>
        <w:t>无</w:t>
      </w:r>
      <w:r>
        <w:rPr>
          <w:rFonts w:ascii="Times New Roman" w:hAnsi="Times New Roman" w:eastAsia="Times New Roman" w:cs="Times New Roman"/>
          <w:spacing w:val="-1"/>
          <w:sz w:val="24"/>
          <w:szCs w:val="24"/>
        </w:rPr>
        <w:t>”</w:t>
      </w:r>
      <w:r>
        <w:rPr>
          <w:rFonts w:ascii="仿宋" w:hAnsi="仿宋" w:eastAsia="仿宋" w:cs="仿宋"/>
          <w:spacing w:val="-1"/>
          <w:sz w:val="24"/>
          <w:szCs w:val="24"/>
        </w:rPr>
        <w:t>。</w:t>
      </w:r>
    </w:p>
    <w:p w14:paraId="1DD00388">
      <w:pPr>
        <w:pStyle w:val="2"/>
        <w:spacing w:line="456" w:lineRule="auto"/>
      </w:pPr>
    </w:p>
    <w:p w14:paraId="12AC717D">
      <w:pPr>
        <w:spacing w:before="78" w:line="215" w:lineRule="auto"/>
        <w:ind w:left="3788"/>
        <w:rPr>
          <w:rFonts w:ascii="仿宋" w:hAnsi="仿宋" w:eastAsia="仿宋" w:cs="仿宋"/>
          <w:sz w:val="24"/>
          <w:szCs w:val="24"/>
        </w:rPr>
      </w:pPr>
      <w:r>
        <w:rPr>
          <w:rFonts w:ascii="仿宋" w:hAnsi="仿宋" w:eastAsia="仿宋" w:cs="仿宋"/>
          <w:spacing w:val="-1"/>
          <w:sz w:val="24"/>
          <w:szCs w:val="24"/>
        </w:rPr>
        <w:t>供应商</w:t>
      </w:r>
      <w:r>
        <w:rPr>
          <w:rFonts w:ascii="仿宋" w:hAnsi="仿宋" w:eastAsia="仿宋" w:cs="仿宋"/>
          <w:spacing w:val="3"/>
          <w:sz w:val="24"/>
          <w:szCs w:val="24"/>
        </w:rPr>
        <w:t>：</w:t>
      </w:r>
      <w:r>
        <w:rPr>
          <w:rFonts w:ascii="仿宋" w:hAnsi="仿宋" w:eastAsia="仿宋" w:cs="仿宋"/>
          <w:spacing w:val="3"/>
          <w:sz w:val="24"/>
          <w:szCs w:val="24"/>
          <w:u w:val="single"/>
        </w:rPr>
        <w:t>（</w:t>
      </w:r>
      <w:r>
        <w:rPr>
          <w:rFonts w:ascii="仿宋" w:hAnsi="仿宋" w:eastAsia="仿宋" w:cs="仿宋"/>
          <w:spacing w:val="-1"/>
          <w:sz w:val="24"/>
          <w:szCs w:val="24"/>
          <w:u w:val="single"/>
        </w:rPr>
        <w:t>单位名称并盖公章）</w:t>
      </w:r>
    </w:p>
    <w:p w14:paraId="6641F19E">
      <w:pPr>
        <w:pStyle w:val="2"/>
        <w:spacing w:line="338" w:lineRule="auto"/>
      </w:pPr>
    </w:p>
    <w:p w14:paraId="5089E3EE">
      <w:pPr>
        <w:spacing w:before="79" w:line="218" w:lineRule="auto"/>
        <w:ind w:left="3801"/>
        <w:rPr>
          <w:rFonts w:ascii="仿宋" w:hAnsi="仿宋" w:eastAsia="仿宋" w:cs="仿宋"/>
          <w:sz w:val="24"/>
          <w:szCs w:val="24"/>
        </w:rPr>
      </w:pPr>
      <w:r>
        <w:rPr>
          <w:rFonts w:ascii="仿宋" w:hAnsi="仿宋" w:eastAsia="仿宋" w:cs="仿宋"/>
          <w:spacing w:val="-2"/>
          <w:sz w:val="24"/>
          <w:szCs w:val="24"/>
        </w:rPr>
        <w:t>法定代表人或委托代理人</w:t>
      </w:r>
      <w:r>
        <w:rPr>
          <w:rFonts w:ascii="仿宋" w:hAnsi="仿宋" w:eastAsia="仿宋" w:cs="仿宋"/>
          <w:spacing w:val="4"/>
          <w:sz w:val="24"/>
          <w:szCs w:val="24"/>
        </w:rPr>
        <w:t>：</w:t>
      </w:r>
      <w:r>
        <w:rPr>
          <w:rFonts w:ascii="仿宋" w:hAnsi="仿宋" w:eastAsia="仿宋" w:cs="仿宋"/>
          <w:spacing w:val="4"/>
          <w:sz w:val="24"/>
          <w:szCs w:val="24"/>
          <w:u w:val="single"/>
        </w:rPr>
        <w:t>（</w:t>
      </w:r>
      <w:r>
        <w:rPr>
          <w:rFonts w:ascii="仿宋" w:hAnsi="仿宋" w:eastAsia="仿宋" w:cs="仿宋"/>
          <w:spacing w:val="-2"/>
          <w:sz w:val="24"/>
          <w:szCs w:val="24"/>
          <w:u w:val="single"/>
        </w:rPr>
        <w:t>签字）</w:t>
      </w:r>
    </w:p>
    <w:p w14:paraId="794C6434">
      <w:pPr>
        <w:spacing w:before="257" w:line="217" w:lineRule="auto"/>
        <w:ind w:left="118"/>
        <w:rPr>
          <w:rFonts w:ascii="仿宋" w:hAnsi="仿宋" w:eastAsia="仿宋" w:cs="仿宋"/>
          <w:sz w:val="24"/>
          <w:szCs w:val="24"/>
        </w:rPr>
      </w:pPr>
      <w:r>
        <w:rPr>
          <w:rFonts w:ascii="仿宋" w:hAnsi="仿宋" w:eastAsia="仿宋" w:cs="仿宋"/>
          <w:spacing w:val="-15"/>
          <w:sz w:val="24"/>
          <w:szCs w:val="24"/>
        </w:rPr>
        <w:t>日期：</w:t>
      </w:r>
      <w:r>
        <w:rPr>
          <w:rFonts w:ascii="仿宋" w:hAnsi="仿宋" w:eastAsia="仿宋" w:cs="仿宋"/>
          <w:spacing w:val="72"/>
          <w:sz w:val="24"/>
          <w:szCs w:val="24"/>
          <w:u w:val="single"/>
        </w:rPr>
        <w:t xml:space="preserve"> </w:t>
      </w:r>
      <w:r>
        <w:rPr>
          <w:rFonts w:ascii="仿宋" w:hAnsi="仿宋" w:eastAsia="仿宋" w:cs="仿宋"/>
          <w:spacing w:val="-15"/>
          <w:sz w:val="24"/>
          <w:szCs w:val="24"/>
          <w:u w:val="single"/>
        </w:rPr>
        <w:t>年</w:t>
      </w:r>
      <w:r>
        <w:rPr>
          <w:rFonts w:ascii="仿宋" w:hAnsi="仿宋" w:eastAsia="仿宋" w:cs="仿宋"/>
          <w:spacing w:val="82"/>
          <w:sz w:val="24"/>
          <w:szCs w:val="24"/>
          <w:u w:val="single"/>
        </w:rPr>
        <w:t xml:space="preserve"> </w:t>
      </w:r>
      <w:r>
        <w:rPr>
          <w:rFonts w:ascii="仿宋" w:hAnsi="仿宋" w:eastAsia="仿宋" w:cs="仿宋"/>
          <w:spacing w:val="-15"/>
          <w:sz w:val="24"/>
          <w:szCs w:val="24"/>
          <w:u w:val="single"/>
        </w:rPr>
        <w:t>月</w:t>
      </w:r>
      <w:r>
        <w:rPr>
          <w:rFonts w:ascii="仿宋" w:hAnsi="仿宋" w:eastAsia="仿宋" w:cs="仿宋"/>
          <w:spacing w:val="54"/>
          <w:sz w:val="24"/>
          <w:szCs w:val="24"/>
          <w:u w:val="single"/>
        </w:rPr>
        <w:t xml:space="preserve"> </w:t>
      </w:r>
      <w:r>
        <w:rPr>
          <w:rFonts w:ascii="仿宋" w:hAnsi="仿宋" w:eastAsia="仿宋" w:cs="仿宋"/>
          <w:spacing w:val="-15"/>
          <w:sz w:val="24"/>
          <w:szCs w:val="24"/>
          <w:u w:val="single"/>
        </w:rPr>
        <w:t>日</w:t>
      </w:r>
    </w:p>
    <w:p w14:paraId="115AB6AA">
      <w:pPr>
        <w:spacing w:line="217" w:lineRule="auto"/>
        <w:rPr>
          <w:rFonts w:ascii="仿宋" w:hAnsi="仿宋" w:eastAsia="仿宋" w:cs="仿宋"/>
          <w:sz w:val="24"/>
          <w:szCs w:val="24"/>
        </w:rPr>
        <w:sectPr>
          <w:headerReference r:id="rId68" w:type="default"/>
          <w:footerReference r:id="rId69" w:type="default"/>
          <w:pgSz w:w="11900" w:h="16832"/>
          <w:pgMar w:top="1135" w:right="1444" w:bottom="1057" w:left="1409" w:header="822" w:footer="797" w:gutter="0"/>
          <w:cols w:space="720" w:num="1"/>
        </w:sectPr>
      </w:pPr>
    </w:p>
    <w:p w14:paraId="2CC84F06">
      <w:pPr>
        <w:pStyle w:val="2"/>
        <w:spacing w:line="310" w:lineRule="auto"/>
      </w:pPr>
    </w:p>
    <w:p w14:paraId="0D573467">
      <w:pPr>
        <w:spacing w:before="78" w:line="217" w:lineRule="auto"/>
        <w:ind w:left="28"/>
        <w:rPr>
          <w:rFonts w:ascii="仿宋" w:hAnsi="仿宋" w:eastAsia="仿宋" w:cs="仿宋"/>
          <w:sz w:val="24"/>
          <w:szCs w:val="24"/>
        </w:rPr>
      </w:pPr>
      <w:r>
        <w:rPr>
          <w:rFonts w:ascii="仿宋" w:hAnsi="仿宋" w:eastAsia="仿宋" w:cs="仿宋"/>
          <w:spacing w:val="-1"/>
          <w:sz w:val="24"/>
          <w:szCs w:val="24"/>
        </w:rPr>
        <w:t>（用于响应文件封面）</w:t>
      </w:r>
    </w:p>
    <w:p w14:paraId="635AF804">
      <w:pPr>
        <w:pStyle w:val="2"/>
        <w:spacing w:line="279" w:lineRule="auto"/>
      </w:pPr>
    </w:p>
    <w:p w14:paraId="5A3BCCDC">
      <w:pPr>
        <w:pStyle w:val="2"/>
        <w:spacing w:line="279" w:lineRule="auto"/>
      </w:pPr>
    </w:p>
    <w:p w14:paraId="0955081C">
      <w:pPr>
        <w:pStyle w:val="2"/>
        <w:spacing w:line="279" w:lineRule="auto"/>
      </w:pPr>
    </w:p>
    <w:p w14:paraId="044779B1">
      <w:pPr>
        <w:pStyle w:val="2"/>
        <w:spacing w:line="279" w:lineRule="auto"/>
      </w:pPr>
    </w:p>
    <w:p w14:paraId="44181372">
      <w:pPr>
        <w:pStyle w:val="2"/>
        <w:spacing w:line="280" w:lineRule="auto"/>
      </w:pPr>
    </w:p>
    <w:p w14:paraId="55301B7C">
      <w:pPr>
        <w:spacing w:before="273" w:line="217" w:lineRule="auto"/>
        <w:ind w:left="2883"/>
        <w:rPr>
          <w:rFonts w:ascii="仿宋" w:hAnsi="仿宋" w:eastAsia="仿宋" w:cs="仿宋"/>
          <w:sz w:val="84"/>
          <w:szCs w:val="84"/>
        </w:rPr>
      </w:pPr>
      <w:r>
        <w:rPr>
          <w:rFonts w:ascii="仿宋" w:hAnsi="仿宋" w:eastAsia="仿宋" w:cs="仿宋"/>
          <w:spacing w:val="-12"/>
          <w:sz w:val="84"/>
          <w:szCs w:val="84"/>
        </w:rPr>
        <w:t>响应文件</w:t>
      </w:r>
    </w:p>
    <w:p w14:paraId="3197EEB5">
      <w:pPr>
        <w:pStyle w:val="2"/>
        <w:spacing w:line="262" w:lineRule="auto"/>
      </w:pPr>
    </w:p>
    <w:p w14:paraId="6276B2A3">
      <w:pPr>
        <w:pStyle w:val="2"/>
        <w:spacing w:line="262" w:lineRule="auto"/>
      </w:pPr>
    </w:p>
    <w:p w14:paraId="1EF57C4C">
      <w:pPr>
        <w:spacing w:before="97" w:line="394" w:lineRule="exact"/>
        <w:ind w:left="3712"/>
        <w:rPr>
          <w:rFonts w:ascii="仿宋" w:hAnsi="仿宋" w:eastAsia="仿宋" w:cs="仿宋"/>
          <w:sz w:val="30"/>
          <w:szCs w:val="30"/>
        </w:rPr>
      </w:pPr>
      <w:r>
        <w:rPr>
          <w:rFonts w:ascii="仿宋" w:hAnsi="仿宋" w:eastAsia="仿宋" w:cs="仿宋"/>
          <w:position w:val="1"/>
          <w:sz w:val="30"/>
          <w:szCs w:val="30"/>
        </w:rPr>
        <w:t>（正</w:t>
      </w:r>
      <w:r>
        <w:rPr>
          <w:rFonts w:ascii="Times New Roman" w:hAnsi="Times New Roman" w:eastAsia="Times New Roman" w:cs="Times New Roman"/>
          <w:position w:val="1"/>
          <w:sz w:val="30"/>
          <w:szCs w:val="30"/>
        </w:rPr>
        <w:t>/</w:t>
      </w:r>
      <w:r>
        <w:rPr>
          <w:rFonts w:ascii="仿宋" w:hAnsi="仿宋" w:eastAsia="仿宋" w:cs="仿宋"/>
          <w:position w:val="1"/>
          <w:sz w:val="30"/>
          <w:szCs w:val="30"/>
        </w:rPr>
        <w:t>副本）</w:t>
      </w:r>
    </w:p>
    <w:p w14:paraId="6D08D42E">
      <w:pPr>
        <w:pStyle w:val="2"/>
        <w:spacing w:line="262" w:lineRule="auto"/>
      </w:pPr>
    </w:p>
    <w:p w14:paraId="417896ED">
      <w:pPr>
        <w:pStyle w:val="2"/>
        <w:spacing w:line="262" w:lineRule="auto"/>
      </w:pPr>
    </w:p>
    <w:p w14:paraId="7D2B9AD0">
      <w:pPr>
        <w:pStyle w:val="2"/>
        <w:spacing w:line="262" w:lineRule="auto"/>
      </w:pPr>
    </w:p>
    <w:p w14:paraId="5FAFB0D0">
      <w:pPr>
        <w:pStyle w:val="2"/>
        <w:spacing w:line="262" w:lineRule="auto"/>
      </w:pPr>
    </w:p>
    <w:p w14:paraId="5FEA1EB2">
      <w:pPr>
        <w:pStyle w:val="2"/>
        <w:spacing w:line="263" w:lineRule="auto"/>
      </w:pPr>
    </w:p>
    <w:p w14:paraId="345019CA">
      <w:pPr>
        <w:spacing w:before="91" w:line="216" w:lineRule="auto"/>
        <w:ind w:left="1442"/>
        <w:rPr>
          <w:rFonts w:ascii="仿宋" w:hAnsi="仿宋" w:eastAsia="仿宋" w:cs="仿宋"/>
          <w:sz w:val="28"/>
          <w:szCs w:val="28"/>
        </w:rPr>
      </w:pPr>
      <w:r>
        <w:rPr>
          <w:rFonts w:ascii="仿宋" w:hAnsi="仿宋" w:eastAsia="仿宋" w:cs="仿宋"/>
          <w:sz w:val="28"/>
          <w:szCs w:val="28"/>
        </w:rPr>
        <w:t>项目名称</w:t>
      </w:r>
      <w:r>
        <w:rPr>
          <w:rFonts w:ascii="仿宋" w:hAnsi="仿宋" w:eastAsia="仿宋" w:cs="仿宋"/>
          <w:spacing w:val="-8"/>
          <w:sz w:val="28"/>
          <w:szCs w:val="28"/>
        </w:rPr>
        <w:t>：</w:t>
      </w:r>
      <w:r>
        <w:rPr>
          <w:rFonts w:ascii="仿宋" w:hAnsi="仿宋" w:eastAsia="仿宋" w:cs="仿宋"/>
          <w:spacing w:val="-8"/>
          <w:sz w:val="28"/>
          <w:szCs w:val="28"/>
          <w:u w:val="single"/>
        </w:rPr>
        <w:t>（</w:t>
      </w:r>
      <w:r>
        <w:rPr>
          <w:rFonts w:ascii="仿宋" w:hAnsi="仿宋" w:eastAsia="仿宋" w:cs="仿宋"/>
          <w:sz w:val="28"/>
          <w:szCs w:val="28"/>
          <w:u w:val="single"/>
        </w:rPr>
        <w:t>项目名称）</w:t>
      </w:r>
    </w:p>
    <w:p w14:paraId="7F2A0DEE">
      <w:pPr>
        <w:pStyle w:val="2"/>
        <w:spacing w:line="380" w:lineRule="auto"/>
      </w:pPr>
    </w:p>
    <w:p w14:paraId="18028259">
      <w:pPr>
        <w:spacing w:before="91" w:line="219" w:lineRule="auto"/>
        <w:ind w:left="1442"/>
        <w:rPr>
          <w:rFonts w:ascii="仿宋" w:hAnsi="仿宋" w:eastAsia="仿宋" w:cs="仿宋"/>
          <w:sz w:val="28"/>
          <w:szCs w:val="28"/>
        </w:rPr>
      </w:pPr>
      <w:r>
        <w:rPr>
          <w:rFonts w:ascii="仿宋" w:hAnsi="仿宋" w:eastAsia="仿宋" w:cs="仿宋"/>
          <w:spacing w:val="-3"/>
          <w:sz w:val="28"/>
          <w:szCs w:val="28"/>
        </w:rPr>
        <w:t>项目编号：</w:t>
      </w:r>
    </w:p>
    <w:p w14:paraId="57921818">
      <w:pPr>
        <w:pStyle w:val="2"/>
        <w:spacing w:line="373" w:lineRule="auto"/>
      </w:pPr>
    </w:p>
    <w:p w14:paraId="02E3BEE7">
      <w:pPr>
        <w:spacing w:before="91" w:line="218" w:lineRule="auto"/>
        <w:ind w:left="1447"/>
        <w:rPr>
          <w:rFonts w:ascii="仿宋" w:hAnsi="仿宋" w:eastAsia="仿宋" w:cs="仿宋"/>
          <w:sz w:val="28"/>
          <w:szCs w:val="28"/>
        </w:rPr>
      </w:pPr>
      <w:r>
        <w:rPr>
          <w:rFonts w:ascii="仿宋" w:hAnsi="仿宋" w:eastAsia="仿宋" w:cs="仿宋"/>
          <w:spacing w:val="-2"/>
          <w:sz w:val="28"/>
          <w:szCs w:val="28"/>
        </w:rPr>
        <w:t>响应文件内容：</w:t>
      </w:r>
      <w:r>
        <w:rPr>
          <w:rFonts w:ascii="仿宋" w:hAnsi="仿宋" w:eastAsia="仿宋" w:cs="仿宋"/>
          <w:spacing w:val="-2"/>
          <w:sz w:val="28"/>
          <w:szCs w:val="28"/>
          <w:u w:val="single"/>
        </w:rPr>
        <w:t>商务技术文件</w:t>
      </w:r>
    </w:p>
    <w:p w14:paraId="48615506">
      <w:pPr>
        <w:pStyle w:val="2"/>
        <w:spacing w:line="376" w:lineRule="auto"/>
      </w:pPr>
    </w:p>
    <w:p w14:paraId="667970C8">
      <w:pPr>
        <w:spacing w:before="92" w:line="216" w:lineRule="auto"/>
        <w:ind w:left="1433"/>
        <w:rPr>
          <w:rFonts w:ascii="仿宋" w:hAnsi="仿宋" w:eastAsia="仿宋" w:cs="仿宋"/>
          <w:sz w:val="28"/>
          <w:szCs w:val="28"/>
        </w:rPr>
      </w:pPr>
      <w:r>
        <w:rPr>
          <w:rFonts w:ascii="仿宋" w:hAnsi="仿宋" w:eastAsia="仿宋" w:cs="仿宋"/>
          <w:spacing w:val="6"/>
          <w:sz w:val="28"/>
          <w:szCs w:val="28"/>
        </w:rPr>
        <w:t>供应商名称</w:t>
      </w:r>
      <w:r>
        <w:rPr>
          <w:rFonts w:ascii="仿宋" w:hAnsi="仿宋" w:eastAsia="仿宋" w:cs="仿宋"/>
          <w:spacing w:val="-36"/>
          <w:sz w:val="28"/>
          <w:szCs w:val="28"/>
        </w:rPr>
        <w:t>：</w:t>
      </w:r>
      <w:r>
        <w:rPr>
          <w:rFonts w:ascii="仿宋" w:hAnsi="仿宋" w:eastAsia="仿宋" w:cs="仿宋"/>
          <w:spacing w:val="-36"/>
          <w:sz w:val="28"/>
          <w:szCs w:val="28"/>
          <w:u w:val="single"/>
        </w:rPr>
        <w:t>（</w:t>
      </w:r>
      <w:r>
        <w:rPr>
          <w:rFonts w:ascii="仿宋" w:hAnsi="仿宋" w:eastAsia="仿宋" w:cs="仿宋"/>
          <w:spacing w:val="6"/>
          <w:sz w:val="28"/>
          <w:szCs w:val="28"/>
          <w:u w:val="single"/>
        </w:rPr>
        <w:t>盖单位公章）</w:t>
      </w:r>
    </w:p>
    <w:p w14:paraId="058BDE7B">
      <w:pPr>
        <w:pStyle w:val="2"/>
        <w:spacing w:line="379" w:lineRule="auto"/>
      </w:pPr>
    </w:p>
    <w:p w14:paraId="5B613A87">
      <w:pPr>
        <w:spacing w:before="91" w:line="219" w:lineRule="auto"/>
        <w:ind w:left="1448"/>
        <w:rPr>
          <w:rFonts w:ascii="仿宋" w:hAnsi="仿宋" w:eastAsia="仿宋" w:cs="仿宋"/>
          <w:sz w:val="28"/>
          <w:szCs w:val="28"/>
        </w:rPr>
      </w:pPr>
      <w:r>
        <w:rPr>
          <w:rFonts w:ascii="仿宋" w:hAnsi="仿宋" w:eastAsia="仿宋" w:cs="仿宋"/>
          <w:spacing w:val="3"/>
          <w:sz w:val="28"/>
          <w:szCs w:val="28"/>
        </w:rPr>
        <w:t>法定代表人或其委托代理人</w:t>
      </w:r>
      <w:r>
        <w:rPr>
          <w:rFonts w:ascii="仿宋" w:hAnsi="仿宋" w:eastAsia="仿宋" w:cs="仿宋"/>
          <w:spacing w:val="-33"/>
          <w:sz w:val="28"/>
          <w:szCs w:val="28"/>
        </w:rPr>
        <w:t>：</w:t>
      </w:r>
      <w:r>
        <w:rPr>
          <w:rFonts w:ascii="仿宋" w:hAnsi="仿宋" w:eastAsia="仿宋" w:cs="仿宋"/>
          <w:spacing w:val="-33"/>
          <w:sz w:val="28"/>
          <w:szCs w:val="28"/>
          <w:u w:val="single"/>
        </w:rPr>
        <w:t>（</w:t>
      </w:r>
      <w:r>
        <w:rPr>
          <w:rFonts w:ascii="仿宋" w:hAnsi="仿宋" w:eastAsia="仿宋" w:cs="仿宋"/>
          <w:spacing w:val="3"/>
          <w:sz w:val="28"/>
          <w:szCs w:val="28"/>
          <w:u w:val="single"/>
        </w:rPr>
        <w:t>签字）</w:t>
      </w:r>
    </w:p>
    <w:p w14:paraId="62C9300A">
      <w:pPr>
        <w:pStyle w:val="2"/>
        <w:spacing w:line="374" w:lineRule="auto"/>
      </w:pPr>
    </w:p>
    <w:p w14:paraId="7D4B7A02">
      <w:pPr>
        <w:spacing w:before="91" w:line="218" w:lineRule="auto"/>
        <w:ind w:left="1491"/>
        <w:rPr>
          <w:rFonts w:ascii="仿宋" w:hAnsi="仿宋" w:eastAsia="仿宋" w:cs="仿宋"/>
          <w:sz w:val="28"/>
          <w:szCs w:val="28"/>
        </w:rPr>
      </w:pPr>
      <w:r>
        <w:rPr>
          <w:rFonts w:ascii="仿宋" w:hAnsi="仿宋" w:eastAsia="仿宋" w:cs="仿宋"/>
          <w:spacing w:val="-11"/>
          <w:sz w:val="28"/>
          <w:szCs w:val="28"/>
        </w:rPr>
        <w:t>日期：年月日</w:t>
      </w:r>
    </w:p>
    <w:p w14:paraId="23B1C01A">
      <w:pPr>
        <w:spacing w:line="218" w:lineRule="auto"/>
        <w:rPr>
          <w:rFonts w:ascii="仿宋" w:hAnsi="仿宋" w:eastAsia="仿宋" w:cs="仿宋"/>
          <w:sz w:val="28"/>
          <w:szCs w:val="28"/>
        </w:rPr>
        <w:sectPr>
          <w:headerReference r:id="rId70" w:type="default"/>
          <w:footerReference r:id="rId71" w:type="default"/>
          <w:pgSz w:w="11900" w:h="16832"/>
          <w:pgMar w:top="1135" w:right="1444" w:bottom="1057" w:left="1444" w:header="822" w:footer="797" w:gutter="0"/>
          <w:cols w:space="720" w:num="1"/>
        </w:sectPr>
      </w:pPr>
    </w:p>
    <w:p w14:paraId="1E9261E2">
      <w:pPr>
        <w:pStyle w:val="2"/>
        <w:spacing w:line="408" w:lineRule="auto"/>
      </w:pPr>
    </w:p>
    <w:p w14:paraId="40E6E48C">
      <w:pPr>
        <w:spacing w:before="140" w:line="222" w:lineRule="auto"/>
        <w:ind w:left="4159"/>
        <w:rPr>
          <w:rFonts w:ascii="仿宋" w:hAnsi="仿宋" w:eastAsia="仿宋" w:cs="仿宋"/>
          <w:sz w:val="43"/>
          <w:szCs w:val="43"/>
        </w:rPr>
      </w:pPr>
      <w:r>
        <w:rPr>
          <w:rFonts w:ascii="仿宋" w:hAnsi="仿宋" w:eastAsia="仿宋" w:cs="仿宋"/>
          <w:spacing w:val="-38"/>
          <w:sz w:val="43"/>
          <w:szCs w:val="43"/>
        </w:rPr>
        <w:t>目录</w:t>
      </w:r>
    </w:p>
    <w:p w14:paraId="13BEAA06">
      <w:pPr>
        <w:spacing w:before="145" w:line="215" w:lineRule="auto"/>
        <w:ind w:left="1372"/>
        <w:rPr>
          <w:rFonts w:ascii="仿宋" w:hAnsi="仿宋" w:eastAsia="仿宋" w:cs="仿宋"/>
          <w:sz w:val="24"/>
          <w:szCs w:val="24"/>
        </w:rPr>
      </w:pPr>
      <w:r>
        <w:rPr>
          <w:rFonts w:ascii="仿宋" w:hAnsi="仿宋" w:eastAsia="仿宋" w:cs="仿宋"/>
          <w:spacing w:val="-1"/>
          <w:sz w:val="24"/>
          <w:szCs w:val="24"/>
        </w:rPr>
        <w:t>（请根据</w:t>
      </w:r>
      <w:r>
        <w:rPr>
          <w:rFonts w:ascii="Times New Roman" w:hAnsi="Times New Roman" w:eastAsia="Times New Roman" w:cs="Times New Roman"/>
          <w:spacing w:val="-1"/>
          <w:sz w:val="24"/>
          <w:szCs w:val="24"/>
        </w:rPr>
        <w:t>“</w:t>
      </w:r>
      <w:r>
        <w:rPr>
          <w:rFonts w:ascii="仿宋" w:hAnsi="仿宋" w:eastAsia="仿宋" w:cs="仿宋"/>
          <w:spacing w:val="-1"/>
          <w:sz w:val="24"/>
          <w:szCs w:val="24"/>
        </w:rPr>
        <w:t>供应商须知前附表</w:t>
      </w:r>
      <w:r>
        <w:rPr>
          <w:rFonts w:ascii="Times New Roman" w:hAnsi="Times New Roman" w:eastAsia="Times New Roman" w:cs="Times New Roman"/>
          <w:spacing w:val="-1"/>
          <w:sz w:val="24"/>
          <w:szCs w:val="24"/>
        </w:rPr>
        <w:t xml:space="preserve">”3.1.3 </w:t>
      </w:r>
      <w:r>
        <w:rPr>
          <w:rFonts w:ascii="仿宋" w:hAnsi="仿宋" w:eastAsia="仿宋" w:cs="仿宋"/>
          <w:spacing w:val="-1"/>
          <w:sz w:val="24"/>
          <w:szCs w:val="24"/>
        </w:rPr>
        <w:t>款要求的内容自行编制）</w:t>
      </w:r>
    </w:p>
    <w:p w14:paraId="234761F6">
      <w:pPr>
        <w:spacing w:line="215" w:lineRule="auto"/>
        <w:rPr>
          <w:rFonts w:ascii="仿宋" w:hAnsi="仿宋" w:eastAsia="仿宋" w:cs="仿宋"/>
          <w:sz w:val="24"/>
          <w:szCs w:val="24"/>
        </w:rPr>
        <w:sectPr>
          <w:footerReference r:id="rId72" w:type="default"/>
          <w:pgSz w:w="11900" w:h="16832"/>
          <w:pgMar w:top="1135" w:right="1444" w:bottom="1057" w:left="1444" w:header="822" w:footer="797" w:gutter="0"/>
          <w:cols w:space="720" w:num="1"/>
        </w:sectPr>
      </w:pPr>
    </w:p>
    <w:p w14:paraId="3A0E26AB">
      <w:pPr>
        <w:pStyle w:val="2"/>
        <w:spacing w:line="372" w:lineRule="auto"/>
      </w:pPr>
    </w:p>
    <w:p w14:paraId="78F7C625">
      <w:pPr>
        <w:spacing w:before="91" w:line="218" w:lineRule="auto"/>
        <w:ind w:left="60"/>
        <w:rPr>
          <w:rFonts w:ascii="仿宋" w:hAnsi="仿宋" w:eastAsia="仿宋" w:cs="仿宋"/>
          <w:sz w:val="28"/>
          <w:szCs w:val="28"/>
        </w:rPr>
      </w:pPr>
      <w:r>
        <w:rPr>
          <w:rFonts w:ascii="仿宋" w:hAnsi="仿宋" w:eastAsia="仿宋" w:cs="仿宋"/>
          <w:b/>
          <w:bCs/>
          <w:spacing w:val="-11"/>
          <w:sz w:val="28"/>
          <w:szCs w:val="28"/>
        </w:rPr>
        <w:t>附件一：</w:t>
      </w:r>
    </w:p>
    <w:p w14:paraId="4888D60D">
      <w:pPr>
        <w:pStyle w:val="2"/>
        <w:spacing w:line="298" w:lineRule="auto"/>
      </w:pPr>
    </w:p>
    <w:p w14:paraId="320B0663">
      <w:pPr>
        <w:pStyle w:val="2"/>
        <w:spacing w:line="299" w:lineRule="auto"/>
      </w:pPr>
    </w:p>
    <w:p w14:paraId="69799740">
      <w:pPr>
        <w:spacing w:before="100" w:line="224" w:lineRule="auto"/>
        <w:ind w:left="4039"/>
        <w:rPr>
          <w:rFonts w:ascii="仿宋" w:hAnsi="仿宋" w:eastAsia="仿宋" w:cs="仿宋"/>
          <w:sz w:val="31"/>
          <w:szCs w:val="31"/>
        </w:rPr>
      </w:pPr>
      <w:r>
        <w:rPr>
          <w:rFonts w:ascii="仿宋" w:hAnsi="仿宋" w:eastAsia="仿宋" w:cs="仿宋"/>
          <w:b/>
          <w:bCs/>
          <w:spacing w:val="1"/>
          <w:sz w:val="31"/>
          <w:szCs w:val="31"/>
        </w:rPr>
        <w:t>磋商书</w:t>
      </w:r>
    </w:p>
    <w:p w14:paraId="0570BB18">
      <w:pPr>
        <w:spacing w:before="124" w:line="217" w:lineRule="auto"/>
        <w:ind w:left="47"/>
        <w:rPr>
          <w:rFonts w:ascii="仿宋" w:hAnsi="仿宋" w:eastAsia="仿宋" w:cs="仿宋"/>
          <w:sz w:val="24"/>
          <w:szCs w:val="24"/>
          <w:lang w:eastAsia="zh-CN"/>
        </w:rPr>
      </w:pPr>
      <w:r>
        <w:rPr>
          <w:rFonts w:ascii="仿宋" w:hAnsi="仿宋" w:eastAsia="仿宋" w:cs="仿宋"/>
          <w:spacing w:val="-2"/>
          <w:sz w:val="24"/>
          <w:szCs w:val="24"/>
        </w:rPr>
        <w:t>致：</w:t>
      </w:r>
      <w:r>
        <w:rPr>
          <w:rFonts w:hint="eastAsia" w:ascii="仿宋" w:hAnsi="仿宋" w:eastAsia="仿宋" w:cs="仿宋"/>
          <w:spacing w:val="-2"/>
          <w:sz w:val="24"/>
          <w:szCs w:val="24"/>
          <w:u w:val="single"/>
          <w:lang w:eastAsia="zh-CN"/>
        </w:rPr>
        <w:t>广西宁涌工程管理有限公司</w:t>
      </w:r>
    </w:p>
    <w:p w14:paraId="5EB044E4">
      <w:pPr>
        <w:spacing w:before="137" w:line="323" w:lineRule="auto"/>
        <w:ind w:left="36" w:right="100" w:firstLine="479"/>
        <w:jc w:val="both"/>
        <w:rPr>
          <w:rFonts w:ascii="仿宋" w:hAnsi="仿宋" w:eastAsia="仿宋" w:cs="仿宋"/>
          <w:sz w:val="24"/>
          <w:szCs w:val="24"/>
        </w:rPr>
      </w:pPr>
      <w:r>
        <w:rPr>
          <w:rFonts w:ascii="仿宋" w:hAnsi="仿宋" w:eastAsia="仿宋" w:cs="仿宋"/>
          <w:spacing w:val="-1"/>
          <w:sz w:val="24"/>
          <w:szCs w:val="24"/>
        </w:rPr>
        <w:t>根据贵方的</w:t>
      </w:r>
      <w:r>
        <w:rPr>
          <w:rFonts w:ascii="仿宋" w:hAnsi="仿宋" w:eastAsia="仿宋" w:cs="仿宋"/>
          <w:spacing w:val="45"/>
          <w:sz w:val="24"/>
          <w:szCs w:val="24"/>
          <w:u w:val="single"/>
        </w:rPr>
        <w:t xml:space="preserve"> </w:t>
      </w:r>
      <w:r>
        <w:rPr>
          <w:rFonts w:ascii="仿宋" w:hAnsi="仿宋" w:eastAsia="仿宋" w:cs="仿宋"/>
          <w:spacing w:val="-1"/>
          <w:sz w:val="24"/>
          <w:szCs w:val="24"/>
          <w:u w:val="single"/>
        </w:rPr>
        <w:t>（项目名称</w:t>
      </w:r>
      <w:r>
        <w:rPr>
          <w:rFonts w:ascii="仿宋" w:hAnsi="仿宋" w:eastAsia="仿宋" w:cs="仿宋"/>
          <w:spacing w:val="-2"/>
          <w:sz w:val="24"/>
          <w:szCs w:val="24"/>
          <w:u w:val="single"/>
        </w:rPr>
        <w:t>）</w:t>
      </w:r>
      <w:r>
        <w:rPr>
          <w:rFonts w:ascii="仿宋" w:hAnsi="仿宋" w:eastAsia="仿宋" w:cs="仿宋"/>
          <w:spacing w:val="-60"/>
          <w:sz w:val="24"/>
          <w:szCs w:val="24"/>
          <w:u w:val="single"/>
        </w:rPr>
        <w:t xml:space="preserve"> </w:t>
      </w:r>
      <w:r>
        <w:rPr>
          <w:rFonts w:ascii="仿宋" w:hAnsi="仿宋" w:eastAsia="仿宋" w:cs="仿宋"/>
          <w:spacing w:val="-2"/>
          <w:sz w:val="24"/>
          <w:szCs w:val="24"/>
          <w:u w:val="single"/>
        </w:rPr>
        <w:t>（</w:t>
      </w:r>
      <w:r>
        <w:rPr>
          <w:rFonts w:ascii="仿宋" w:hAnsi="仿宋" w:eastAsia="仿宋" w:cs="仿宋"/>
          <w:spacing w:val="-1"/>
          <w:sz w:val="24"/>
          <w:szCs w:val="24"/>
          <w:u w:val="single"/>
        </w:rPr>
        <w:t>项目编号</w:t>
      </w:r>
      <w:r>
        <w:rPr>
          <w:rFonts w:ascii="仿宋" w:hAnsi="仿宋" w:eastAsia="仿宋" w:cs="仿宋"/>
          <w:spacing w:val="-2"/>
          <w:sz w:val="24"/>
          <w:szCs w:val="24"/>
          <w:u w:val="single"/>
        </w:rPr>
        <w:t>：</w:t>
      </w:r>
      <w:r>
        <w:rPr>
          <w:rFonts w:ascii="仿宋" w:hAnsi="仿宋" w:eastAsia="仿宋" w:cs="仿宋"/>
          <w:spacing w:val="53"/>
          <w:sz w:val="24"/>
          <w:szCs w:val="24"/>
          <w:u w:val="single"/>
        </w:rPr>
        <w:t xml:space="preserve">  </w:t>
      </w:r>
      <w:r>
        <w:rPr>
          <w:rFonts w:ascii="仿宋" w:hAnsi="仿宋" w:eastAsia="仿宋" w:cs="仿宋"/>
          <w:spacing w:val="-2"/>
          <w:sz w:val="24"/>
          <w:szCs w:val="24"/>
          <w:u w:val="single"/>
        </w:rPr>
        <w:t>）</w:t>
      </w:r>
      <w:r>
        <w:rPr>
          <w:rFonts w:ascii="仿宋" w:hAnsi="仿宋" w:eastAsia="仿宋" w:cs="仿宋"/>
          <w:spacing w:val="-15"/>
          <w:sz w:val="24"/>
          <w:szCs w:val="24"/>
          <w:u w:val="single"/>
        </w:rPr>
        <w:t xml:space="preserve"> </w:t>
      </w:r>
      <w:r>
        <w:rPr>
          <w:rFonts w:ascii="仿宋" w:hAnsi="仿宋" w:eastAsia="仿宋" w:cs="仿宋"/>
          <w:spacing w:val="-108"/>
          <w:sz w:val="24"/>
          <w:szCs w:val="24"/>
        </w:rPr>
        <w:t xml:space="preserve"> </w:t>
      </w:r>
      <w:r>
        <w:rPr>
          <w:rFonts w:ascii="仿宋" w:hAnsi="仿宋" w:eastAsia="仿宋" w:cs="仿宋"/>
          <w:spacing w:val="-1"/>
          <w:sz w:val="24"/>
          <w:szCs w:val="24"/>
        </w:rPr>
        <w:t>项目政府采购的磋商邀请，我方授权代表</w:t>
      </w:r>
      <w:r>
        <w:rPr>
          <w:rFonts w:ascii="仿宋" w:hAnsi="仿宋" w:eastAsia="仿宋" w:cs="仿宋"/>
          <w:spacing w:val="-1"/>
          <w:sz w:val="24"/>
          <w:szCs w:val="24"/>
          <w:u w:val="single"/>
        </w:rPr>
        <w:t xml:space="preserve">    （姓名和职务）</w:t>
      </w:r>
      <w:r>
        <w:rPr>
          <w:rFonts w:ascii="仿宋" w:hAnsi="仿宋" w:eastAsia="仿宋" w:cs="仿宋"/>
          <w:spacing w:val="-50"/>
          <w:sz w:val="24"/>
          <w:szCs w:val="24"/>
          <w:u w:val="single"/>
        </w:rPr>
        <w:t xml:space="preserve"> </w:t>
      </w:r>
      <w:r>
        <w:rPr>
          <w:rFonts w:ascii="仿宋" w:hAnsi="仿宋" w:eastAsia="仿宋" w:cs="仿宋"/>
          <w:spacing w:val="-1"/>
          <w:sz w:val="24"/>
          <w:szCs w:val="24"/>
        </w:rPr>
        <w:t>经正式授权并代表供应商</w:t>
      </w:r>
      <w:r>
        <w:rPr>
          <w:rFonts w:ascii="仿宋" w:hAnsi="仿宋" w:eastAsia="仿宋" w:cs="仿宋"/>
          <w:spacing w:val="-1"/>
          <w:sz w:val="24"/>
          <w:szCs w:val="24"/>
          <w:u w:val="single"/>
        </w:rPr>
        <w:t xml:space="preserve">  （供应商名称）</w:t>
      </w:r>
      <w:r>
        <w:rPr>
          <w:rFonts w:ascii="仿宋" w:hAnsi="仿宋" w:eastAsia="仿宋" w:cs="仿宋"/>
          <w:spacing w:val="76"/>
          <w:sz w:val="24"/>
          <w:szCs w:val="24"/>
          <w:u w:val="single"/>
        </w:rPr>
        <w:t xml:space="preserve"> </w:t>
      </w:r>
      <w:r>
        <w:rPr>
          <w:rFonts w:ascii="仿宋" w:hAnsi="仿宋" w:eastAsia="仿宋" w:cs="仿宋"/>
          <w:spacing w:val="-113"/>
          <w:sz w:val="24"/>
          <w:szCs w:val="24"/>
        </w:rPr>
        <w:t xml:space="preserve"> </w:t>
      </w:r>
      <w:r>
        <w:rPr>
          <w:rFonts w:ascii="仿宋" w:hAnsi="仿宋" w:eastAsia="仿宋" w:cs="仿宋"/>
          <w:spacing w:val="-1"/>
          <w:sz w:val="24"/>
          <w:szCs w:val="24"/>
        </w:rPr>
        <w:t>提</w:t>
      </w:r>
      <w:r>
        <w:rPr>
          <w:rFonts w:ascii="仿宋" w:hAnsi="仿宋" w:eastAsia="仿宋" w:cs="仿宋"/>
          <w:spacing w:val="-2"/>
          <w:sz w:val="24"/>
          <w:szCs w:val="24"/>
        </w:rPr>
        <w:t>交电子</w:t>
      </w:r>
      <w:r>
        <w:rPr>
          <w:rFonts w:ascii="仿宋" w:hAnsi="仿宋" w:eastAsia="仿宋" w:cs="仿宋"/>
          <w:spacing w:val="-9"/>
          <w:sz w:val="24"/>
          <w:szCs w:val="24"/>
        </w:rPr>
        <w:t>响应文件</w:t>
      </w:r>
      <w:r>
        <w:rPr>
          <w:rFonts w:ascii="仿宋" w:hAnsi="仿宋" w:eastAsia="仿宋" w:cs="仿宋"/>
          <w:spacing w:val="-34"/>
          <w:sz w:val="24"/>
          <w:szCs w:val="24"/>
        </w:rPr>
        <w:t xml:space="preserve"> </w:t>
      </w:r>
      <w:r>
        <w:rPr>
          <w:rFonts w:ascii="仿宋" w:hAnsi="仿宋" w:eastAsia="仿宋" w:cs="仿宋"/>
          <w:spacing w:val="-9"/>
          <w:sz w:val="24"/>
          <w:szCs w:val="24"/>
        </w:rPr>
        <w:t>一</w:t>
      </w:r>
      <w:r>
        <w:rPr>
          <w:rFonts w:ascii="仿宋" w:hAnsi="仿宋" w:eastAsia="仿宋" w:cs="仿宋"/>
          <w:spacing w:val="-53"/>
          <w:sz w:val="24"/>
          <w:szCs w:val="24"/>
        </w:rPr>
        <w:t xml:space="preserve"> </w:t>
      </w:r>
      <w:r>
        <w:rPr>
          <w:rFonts w:ascii="仿宋" w:hAnsi="仿宋" w:eastAsia="仿宋" w:cs="仿宋"/>
          <w:spacing w:val="-9"/>
          <w:sz w:val="24"/>
          <w:szCs w:val="24"/>
        </w:rPr>
        <w:t>份。</w:t>
      </w:r>
    </w:p>
    <w:p w14:paraId="4F9A32CC">
      <w:pPr>
        <w:spacing w:before="1" w:line="214" w:lineRule="auto"/>
        <w:ind w:left="521"/>
        <w:rPr>
          <w:rFonts w:ascii="仿宋" w:hAnsi="仿宋" w:eastAsia="仿宋" w:cs="仿宋"/>
          <w:sz w:val="24"/>
          <w:szCs w:val="24"/>
        </w:rPr>
      </w:pPr>
      <w:r>
        <w:rPr>
          <w:rFonts w:ascii="仿宋" w:hAnsi="仿宋" w:eastAsia="仿宋" w:cs="仿宋"/>
          <w:spacing w:val="-6"/>
          <w:sz w:val="24"/>
          <w:szCs w:val="24"/>
        </w:rPr>
        <w:t>在此，授权代表宣布同意如下：</w:t>
      </w:r>
    </w:p>
    <w:p w14:paraId="3B3334F2">
      <w:pPr>
        <w:spacing w:before="139" w:line="288" w:lineRule="auto"/>
        <w:ind w:left="35" w:right="100" w:firstLine="501"/>
        <w:rPr>
          <w:rFonts w:ascii="仿宋" w:hAnsi="仿宋" w:eastAsia="仿宋" w:cs="仿宋"/>
          <w:sz w:val="24"/>
          <w:szCs w:val="24"/>
        </w:rPr>
      </w:pPr>
      <w:r>
        <w:rPr>
          <w:rFonts w:ascii="Times New Roman" w:hAnsi="Times New Roman" w:eastAsia="Times New Roman" w:cs="Times New Roman"/>
          <w:spacing w:val="-1"/>
          <w:sz w:val="24"/>
          <w:szCs w:val="24"/>
        </w:rPr>
        <w:t>1</w:t>
      </w:r>
      <w:r>
        <w:rPr>
          <w:rFonts w:ascii="仿宋" w:hAnsi="仿宋" w:eastAsia="仿宋" w:cs="仿宋"/>
          <w:spacing w:val="-1"/>
          <w:sz w:val="24"/>
          <w:szCs w:val="24"/>
        </w:rPr>
        <w:t>．供应商已详细审查全部</w:t>
      </w:r>
      <w:r>
        <w:rPr>
          <w:rFonts w:ascii="Times New Roman" w:hAnsi="Times New Roman" w:eastAsia="Times New Roman" w:cs="Times New Roman"/>
          <w:spacing w:val="-1"/>
          <w:sz w:val="24"/>
          <w:szCs w:val="24"/>
        </w:rPr>
        <w:t>“</w:t>
      </w:r>
      <w:r>
        <w:rPr>
          <w:rFonts w:ascii="仿宋" w:hAnsi="仿宋" w:eastAsia="仿宋" w:cs="仿宋"/>
          <w:spacing w:val="-1"/>
          <w:sz w:val="24"/>
          <w:szCs w:val="24"/>
        </w:rPr>
        <w:t>采购文件</w:t>
      </w:r>
      <w:r>
        <w:rPr>
          <w:rFonts w:ascii="Times New Roman" w:hAnsi="Times New Roman" w:eastAsia="Times New Roman" w:cs="Times New Roman"/>
          <w:spacing w:val="-1"/>
          <w:sz w:val="24"/>
          <w:szCs w:val="24"/>
        </w:rPr>
        <w:t>”</w:t>
      </w:r>
      <w:r>
        <w:rPr>
          <w:rFonts w:ascii="仿宋" w:hAnsi="仿宋" w:eastAsia="仿宋" w:cs="仿宋"/>
          <w:spacing w:val="-1"/>
          <w:sz w:val="24"/>
          <w:szCs w:val="24"/>
        </w:rPr>
        <w:t>，包括修改文件（如有的话）以及全部参</w:t>
      </w:r>
      <w:r>
        <w:rPr>
          <w:rFonts w:ascii="仿宋" w:hAnsi="仿宋" w:eastAsia="仿宋" w:cs="仿宋"/>
          <w:sz w:val="24"/>
          <w:szCs w:val="24"/>
        </w:rPr>
        <w:t>考资料和有关附件，已经了解我方对于采购文件、采购过程、采购</w:t>
      </w:r>
      <w:r>
        <w:rPr>
          <w:rFonts w:ascii="仿宋" w:hAnsi="仿宋" w:eastAsia="仿宋" w:cs="仿宋"/>
          <w:spacing w:val="-1"/>
          <w:sz w:val="24"/>
          <w:szCs w:val="24"/>
        </w:rPr>
        <w:t>结果有依法进行询</w:t>
      </w:r>
      <w:r>
        <w:rPr>
          <w:rFonts w:ascii="仿宋" w:hAnsi="仿宋" w:eastAsia="仿宋" w:cs="仿宋"/>
          <w:spacing w:val="-3"/>
          <w:sz w:val="24"/>
          <w:szCs w:val="24"/>
        </w:rPr>
        <w:t>问、质疑、投诉的权利及相关渠道和要求。</w:t>
      </w:r>
    </w:p>
    <w:p w14:paraId="5D4378BE">
      <w:pPr>
        <w:spacing w:before="139" w:line="268" w:lineRule="auto"/>
        <w:ind w:left="58" w:right="220" w:firstLine="455"/>
        <w:rPr>
          <w:rFonts w:ascii="仿宋" w:hAnsi="仿宋" w:eastAsia="仿宋" w:cs="仿宋"/>
          <w:sz w:val="24"/>
          <w:szCs w:val="24"/>
        </w:rPr>
      </w:pPr>
      <w:r>
        <w:rPr>
          <w:rFonts w:ascii="Times New Roman" w:hAnsi="Times New Roman" w:eastAsia="Times New Roman" w:cs="Times New Roman"/>
          <w:sz w:val="24"/>
          <w:szCs w:val="24"/>
        </w:rPr>
        <w:t>2</w:t>
      </w:r>
      <w:r>
        <w:rPr>
          <w:rFonts w:ascii="仿宋" w:hAnsi="仿宋" w:eastAsia="仿宋" w:cs="仿宋"/>
          <w:sz w:val="24"/>
          <w:szCs w:val="24"/>
        </w:rPr>
        <w:t>．供应商在磋商之前已经与贵方进行了充分的沟通，完全理解</w:t>
      </w:r>
      <w:r>
        <w:rPr>
          <w:rFonts w:ascii="仿宋" w:hAnsi="仿宋" w:eastAsia="仿宋" w:cs="仿宋"/>
          <w:spacing w:val="-1"/>
          <w:sz w:val="24"/>
          <w:szCs w:val="24"/>
        </w:rPr>
        <w:t>并接受采购文件</w:t>
      </w:r>
      <w:r>
        <w:rPr>
          <w:rFonts w:ascii="仿宋" w:hAnsi="仿宋" w:eastAsia="仿宋" w:cs="仿宋"/>
          <w:spacing w:val="-3"/>
          <w:sz w:val="24"/>
          <w:szCs w:val="24"/>
        </w:rPr>
        <w:t>的各项规定和要求，对采购文件的合理性、合法性不再有异议。</w:t>
      </w:r>
    </w:p>
    <w:p w14:paraId="621D27A2">
      <w:pPr>
        <w:spacing w:before="143" w:line="217" w:lineRule="auto"/>
        <w:ind w:left="518"/>
        <w:rPr>
          <w:rFonts w:ascii="仿宋" w:hAnsi="仿宋" w:eastAsia="仿宋" w:cs="仿宋"/>
          <w:sz w:val="24"/>
          <w:szCs w:val="24"/>
        </w:rPr>
      </w:pPr>
      <w:r>
        <w:rPr>
          <w:rFonts w:ascii="Times New Roman" w:hAnsi="Times New Roman" w:eastAsia="Times New Roman" w:cs="Times New Roman"/>
          <w:spacing w:val="-2"/>
          <w:sz w:val="24"/>
          <w:szCs w:val="24"/>
        </w:rPr>
        <w:t>3</w:t>
      </w:r>
      <w:r>
        <w:rPr>
          <w:rFonts w:ascii="仿宋" w:hAnsi="仿宋" w:eastAsia="仿宋" w:cs="仿宋"/>
          <w:spacing w:val="-2"/>
          <w:sz w:val="24"/>
          <w:szCs w:val="24"/>
        </w:rPr>
        <w:t>．本次响应有效期为自响应文件提交截止之日起</w:t>
      </w:r>
      <w:r>
        <w:rPr>
          <w:rFonts w:ascii="仿宋" w:hAnsi="仿宋" w:eastAsia="仿宋" w:cs="仿宋"/>
          <w:spacing w:val="-2"/>
          <w:sz w:val="24"/>
          <w:szCs w:val="24"/>
          <w:u w:val="single"/>
        </w:rPr>
        <w:t xml:space="preserve">   </w:t>
      </w:r>
      <w:r>
        <w:rPr>
          <w:rFonts w:ascii="仿宋" w:hAnsi="仿宋" w:eastAsia="仿宋" w:cs="仿宋"/>
          <w:spacing w:val="-104"/>
          <w:sz w:val="24"/>
          <w:szCs w:val="24"/>
        </w:rPr>
        <w:t xml:space="preserve"> </w:t>
      </w:r>
      <w:r>
        <w:rPr>
          <w:rFonts w:ascii="仿宋" w:hAnsi="仿宋" w:eastAsia="仿宋" w:cs="仿宋"/>
          <w:spacing w:val="-2"/>
          <w:sz w:val="24"/>
          <w:szCs w:val="24"/>
        </w:rPr>
        <w:t>天（日历天）</w:t>
      </w:r>
      <w:r>
        <w:rPr>
          <w:rFonts w:ascii="仿宋" w:hAnsi="仿宋" w:eastAsia="仿宋" w:cs="仿宋"/>
          <w:spacing w:val="-3"/>
          <w:sz w:val="24"/>
          <w:szCs w:val="24"/>
        </w:rPr>
        <w:t>内。</w:t>
      </w:r>
    </w:p>
    <w:p w14:paraId="796CAC44">
      <w:pPr>
        <w:spacing w:before="137" w:line="271" w:lineRule="auto"/>
        <w:ind w:left="43" w:right="247" w:firstLine="468"/>
        <w:rPr>
          <w:rFonts w:ascii="仿宋" w:hAnsi="仿宋" w:eastAsia="仿宋" w:cs="仿宋"/>
          <w:sz w:val="24"/>
          <w:szCs w:val="24"/>
        </w:rPr>
      </w:pPr>
      <w:r>
        <w:rPr>
          <w:rFonts w:ascii="Times New Roman" w:hAnsi="Times New Roman" w:eastAsia="Times New Roman" w:cs="Times New Roman"/>
          <w:sz w:val="24"/>
          <w:szCs w:val="24"/>
        </w:rPr>
        <w:t>4</w:t>
      </w:r>
      <w:r>
        <w:rPr>
          <w:rFonts w:ascii="仿宋" w:hAnsi="仿宋" w:eastAsia="仿宋" w:cs="仿宋"/>
          <w:sz w:val="24"/>
          <w:szCs w:val="24"/>
        </w:rPr>
        <w:t>．如成交，供应商将按</w:t>
      </w:r>
      <w:r>
        <w:rPr>
          <w:rFonts w:ascii="Times New Roman" w:hAnsi="Times New Roman" w:eastAsia="Times New Roman" w:cs="Times New Roman"/>
          <w:sz w:val="24"/>
          <w:szCs w:val="24"/>
        </w:rPr>
        <w:t>“</w:t>
      </w:r>
      <w:r>
        <w:rPr>
          <w:rFonts w:ascii="仿宋" w:hAnsi="仿宋" w:eastAsia="仿宋" w:cs="仿宋"/>
          <w:sz w:val="24"/>
          <w:szCs w:val="24"/>
        </w:rPr>
        <w:t>采购文件</w:t>
      </w:r>
      <w:r>
        <w:rPr>
          <w:rFonts w:ascii="Times New Roman" w:hAnsi="Times New Roman" w:eastAsia="Times New Roman" w:cs="Times New Roman"/>
          <w:sz w:val="24"/>
          <w:szCs w:val="24"/>
        </w:rPr>
        <w:t>”</w:t>
      </w:r>
      <w:r>
        <w:rPr>
          <w:rFonts w:ascii="仿宋" w:hAnsi="仿宋" w:eastAsia="仿宋" w:cs="仿宋"/>
          <w:sz w:val="24"/>
          <w:szCs w:val="24"/>
        </w:rPr>
        <w:t>及政府采购法律、法规的规定履</w:t>
      </w:r>
      <w:r>
        <w:rPr>
          <w:rFonts w:ascii="仿宋" w:hAnsi="仿宋" w:eastAsia="仿宋" w:cs="仿宋"/>
          <w:spacing w:val="-1"/>
          <w:sz w:val="24"/>
          <w:szCs w:val="24"/>
        </w:rPr>
        <w:t>行合同责任</w:t>
      </w:r>
      <w:r>
        <w:rPr>
          <w:rFonts w:ascii="仿宋" w:hAnsi="仿宋" w:eastAsia="仿宋" w:cs="仿宋"/>
          <w:spacing w:val="-12"/>
          <w:sz w:val="24"/>
          <w:szCs w:val="24"/>
        </w:rPr>
        <w:t>和义务。</w:t>
      </w:r>
    </w:p>
    <w:p w14:paraId="0172CBA2">
      <w:pPr>
        <w:spacing w:before="136" w:line="215" w:lineRule="auto"/>
        <w:ind w:left="520"/>
        <w:rPr>
          <w:rFonts w:ascii="仿宋" w:hAnsi="仿宋" w:eastAsia="仿宋" w:cs="仿宋"/>
          <w:sz w:val="24"/>
          <w:szCs w:val="24"/>
        </w:rPr>
      </w:pPr>
      <w:r>
        <w:rPr>
          <w:rFonts w:ascii="Times New Roman" w:hAnsi="Times New Roman" w:eastAsia="Times New Roman" w:cs="Times New Roman"/>
          <w:spacing w:val="-2"/>
          <w:sz w:val="24"/>
          <w:szCs w:val="24"/>
        </w:rPr>
        <w:t>5</w:t>
      </w:r>
      <w:r>
        <w:rPr>
          <w:rFonts w:ascii="仿宋" w:hAnsi="仿宋" w:eastAsia="仿宋" w:cs="仿宋"/>
          <w:spacing w:val="-2"/>
          <w:sz w:val="24"/>
          <w:szCs w:val="24"/>
        </w:rPr>
        <w:t>．供应商同意按照贵方要求提供与磋商有关的一切数据或资料。</w:t>
      </w:r>
    </w:p>
    <w:p w14:paraId="221915A2">
      <w:pPr>
        <w:spacing w:before="138" w:line="217" w:lineRule="auto"/>
        <w:ind w:left="519"/>
        <w:rPr>
          <w:rFonts w:ascii="仿宋" w:hAnsi="仿宋" w:eastAsia="仿宋" w:cs="仿宋"/>
          <w:sz w:val="24"/>
          <w:szCs w:val="24"/>
        </w:rPr>
      </w:pPr>
      <w:r>
        <w:rPr>
          <w:rFonts w:ascii="Times New Roman" w:hAnsi="Times New Roman" w:eastAsia="Times New Roman" w:cs="Times New Roman"/>
          <w:spacing w:val="-3"/>
          <w:sz w:val="24"/>
          <w:szCs w:val="24"/>
        </w:rPr>
        <w:t xml:space="preserve">6.  </w:t>
      </w:r>
      <w:r>
        <w:rPr>
          <w:rFonts w:ascii="仿宋" w:hAnsi="仿宋" w:eastAsia="仿宋" w:cs="仿宋"/>
          <w:spacing w:val="-3"/>
          <w:sz w:val="24"/>
          <w:szCs w:val="24"/>
        </w:rPr>
        <w:t>与本次磋商有关的一切正式往来信函请寄：</w:t>
      </w:r>
    </w:p>
    <w:p w14:paraId="377DAB7D">
      <w:pPr>
        <w:spacing w:before="141" w:line="215" w:lineRule="auto"/>
        <w:ind w:left="513"/>
        <w:rPr>
          <w:rFonts w:ascii="仿宋" w:hAnsi="仿宋" w:eastAsia="仿宋" w:cs="仿宋"/>
          <w:sz w:val="24"/>
          <w:szCs w:val="24"/>
        </w:rPr>
      </w:pPr>
      <w:r>
        <w:rPr>
          <w:rFonts w:ascii="仿宋" w:hAnsi="仿宋" w:eastAsia="仿宋" w:cs="仿宋"/>
          <w:spacing w:val="-1"/>
          <w:sz w:val="24"/>
          <w:szCs w:val="24"/>
        </w:rPr>
        <w:t>供应商</w:t>
      </w:r>
      <w:r>
        <w:rPr>
          <w:rFonts w:ascii="仿宋" w:hAnsi="仿宋" w:eastAsia="仿宋" w:cs="仿宋"/>
          <w:spacing w:val="3"/>
          <w:sz w:val="24"/>
          <w:szCs w:val="24"/>
        </w:rPr>
        <w:t>：</w:t>
      </w:r>
      <w:r>
        <w:rPr>
          <w:rFonts w:ascii="仿宋" w:hAnsi="仿宋" w:eastAsia="仿宋" w:cs="仿宋"/>
          <w:spacing w:val="52"/>
          <w:sz w:val="24"/>
          <w:szCs w:val="24"/>
          <w:u w:val="single"/>
        </w:rPr>
        <w:t xml:space="preserve">  </w:t>
      </w:r>
      <w:r>
        <w:rPr>
          <w:rFonts w:ascii="仿宋" w:hAnsi="仿宋" w:eastAsia="仿宋" w:cs="仿宋"/>
          <w:spacing w:val="3"/>
          <w:sz w:val="24"/>
          <w:szCs w:val="24"/>
          <w:u w:val="single"/>
        </w:rPr>
        <w:t>（</w:t>
      </w:r>
      <w:r>
        <w:rPr>
          <w:rFonts w:ascii="仿宋" w:hAnsi="仿宋" w:eastAsia="仿宋" w:cs="仿宋"/>
          <w:spacing w:val="-1"/>
          <w:sz w:val="24"/>
          <w:szCs w:val="24"/>
          <w:u w:val="single"/>
        </w:rPr>
        <w:t>单位名称并盖公章）</w:t>
      </w:r>
      <w:r>
        <w:rPr>
          <w:rFonts w:ascii="仿宋" w:hAnsi="仿宋" w:eastAsia="仿宋" w:cs="仿宋"/>
          <w:sz w:val="24"/>
          <w:szCs w:val="24"/>
          <w:u w:val="single"/>
        </w:rPr>
        <w:t xml:space="preserve">     </w:t>
      </w:r>
    </w:p>
    <w:p w14:paraId="4C38C841">
      <w:pPr>
        <w:spacing w:before="139" w:line="217" w:lineRule="auto"/>
        <w:ind w:left="516"/>
        <w:rPr>
          <w:rFonts w:ascii="仿宋" w:hAnsi="仿宋" w:eastAsia="仿宋" w:cs="仿宋"/>
          <w:sz w:val="24"/>
          <w:szCs w:val="24"/>
        </w:rPr>
      </w:pPr>
      <w:r>
        <w:rPr>
          <w:rFonts w:ascii="仿宋" w:hAnsi="仿宋" w:eastAsia="仿宋" w:cs="仿宋"/>
          <w:spacing w:val="-7"/>
          <w:sz w:val="24"/>
          <w:szCs w:val="24"/>
        </w:rPr>
        <w:t>地址：</w:t>
      </w:r>
      <w:r>
        <w:rPr>
          <w:rFonts w:ascii="仿宋" w:hAnsi="仿宋" w:eastAsia="仿宋" w:cs="仿宋"/>
          <w:sz w:val="24"/>
          <w:szCs w:val="24"/>
          <w:u w:val="single"/>
        </w:rPr>
        <w:t xml:space="preserve">                  </w:t>
      </w:r>
      <w:r>
        <w:rPr>
          <w:rFonts w:ascii="仿宋" w:hAnsi="仿宋" w:eastAsia="仿宋" w:cs="仿宋"/>
          <w:spacing w:val="-37"/>
          <w:sz w:val="24"/>
          <w:szCs w:val="24"/>
        </w:rPr>
        <w:t xml:space="preserve"> </w:t>
      </w:r>
      <w:r>
        <w:rPr>
          <w:rFonts w:ascii="仿宋" w:hAnsi="仿宋" w:eastAsia="仿宋" w:cs="仿宋"/>
          <w:spacing w:val="-7"/>
          <w:sz w:val="24"/>
          <w:szCs w:val="24"/>
        </w:rPr>
        <w:t>邮编</w:t>
      </w:r>
      <w:r>
        <w:rPr>
          <w:rFonts w:ascii="仿宋" w:hAnsi="仿宋" w:eastAsia="仿宋" w:cs="仿宋"/>
          <w:spacing w:val="-7"/>
          <w:sz w:val="24"/>
          <w:szCs w:val="24"/>
          <w:u w:val="single"/>
        </w:rPr>
        <w:t>：</w:t>
      </w:r>
      <w:r>
        <w:rPr>
          <w:rFonts w:ascii="仿宋" w:hAnsi="仿宋" w:eastAsia="仿宋" w:cs="仿宋"/>
          <w:sz w:val="24"/>
          <w:szCs w:val="24"/>
          <w:u w:val="single"/>
        </w:rPr>
        <w:t xml:space="preserve">        </w:t>
      </w:r>
    </w:p>
    <w:p w14:paraId="7788D6AE">
      <w:pPr>
        <w:spacing w:before="139" w:line="218" w:lineRule="auto"/>
        <w:ind w:left="546"/>
        <w:rPr>
          <w:rFonts w:ascii="仿宋" w:hAnsi="仿宋" w:eastAsia="仿宋" w:cs="仿宋"/>
          <w:sz w:val="24"/>
          <w:szCs w:val="24"/>
        </w:rPr>
      </w:pPr>
      <w:r>
        <w:rPr>
          <w:rFonts w:ascii="仿宋" w:hAnsi="仿宋" w:eastAsia="仿宋" w:cs="仿宋"/>
          <w:spacing w:val="-7"/>
          <w:sz w:val="24"/>
          <w:szCs w:val="24"/>
        </w:rPr>
        <w:t>电话：</w:t>
      </w:r>
      <w:r>
        <w:rPr>
          <w:rFonts w:ascii="仿宋" w:hAnsi="仿宋" w:eastAsia="仿宋" w:cs="仿宋"/>
          <w:sz w:val="24"/>
          <w:szCs w:val="24"/>
          <w:u w:val="single"/>
        </w:rPr>
        <w:t xml:space="preserve">                  </w:t>
      </w:r>
      <w:r>
        <w:rPr>
          <w:rFonts w:ascii="仿宋" w:hAnsi="仿宋" w:eastAsia="仿宋" w:cs="仿宋"/>
          <w:spacing w:val="-57"/>
          <w:sz w:val="24"/>
          <w:szCs w:val="24"/>
        </w:rPr>
        <w:t xml:space="preserve"> </w:t>
      </w:r>
      <w:r>
        <w:rPr>
          <w:rFonts w:ascii="仿宋" w:hAnsi="仿宋" w:eastAsia="仿宋" w:cs="仿宋"/>
          <w:spacing w:val="-7"/>
          <w:sz w:val="24"/>
          <w:szCs w:val="24"/>
        </w:rPr>
        <w:t>传真：</w:t>
      </w:r>
      <w:r>
        <w:rPr>
          <w:rFonts w:ascii="仿宋" w:hAnsi="仿宋" w:eastAsia="仿宋" w:cs="仿宋"/>
          <w:sz w:val="24"/>
          <w:szCs w:val="24"/>
          <w:u w:val="single"/>
        </w:rPr>
        <w:t xml:space="preserve">      </w:t>
      </w:r>
    </w:p>
    <w:p w14:paraId="03EBAD11">
      <w:pPr>
        <w:spacing w:before="137" w:line="218" w:lineRule="auto"/>
        <w:ind w:left="526"/>
        <w:rPr>
          <w:rFonts w:ascii="仿宋" w:hAnsi="仿宋" w:eastAsia="仿宋" w:cs="仿宋"/>
          <w:sz w:val="24"/>
          <w:szCs w:val="24"/>
        </w:rPr>
      </w:pPr>
      <w:r>
        <w:rPr>
          <w:rFonts w:ascii="仿宋" w:hAnsi="仿宋" w:eastAsia="仿宋" w:cs="仿宋"/>
          <w:spacing w:val="-3"/>
          <w:sz w:val="24"/>
          <w:szCs w:val="24"/>
        </w:rPr>
        <w:t>法定代表人或委托代理人</w:t>
      </w:r>
      <w:r>
        <w:rPr>
          <w:rFonts w:ascii="仿宋" w:hAnsi="仿宋" w:eastAsia="仿宋" w:cs="仿宋"/>
          <w:spacing w:val="6"/>
          <w:sz w:val="24"/>
          <w:szCs w:val="24"/>
        </w:rPr>
        <w:t>：</w:t>
      </w:r>
      <w:r>
        <w:rPr>
          <w:rFonts w:ascii="仿宋" w:hAnsi="仿宋" w:eastAsia="仿宋" w:cs="仿宋"/>
          <w:spacing w:val="26"/>
          <w:sz w:val="24"/>
          <w:szCs w:val="24"/>
          <w:u w:val="single"/>
        </w:rPr>
        <w:t xml:space="preserve">    </w:t>
      </w:r>
      <w:r>
        <w:rPr>
          <w:rFonts w:ascii="仿宋" w:hAnsi="仿宋" w:eastAsia="仿宋" w:cs="仿宋"/>
          <w:spacing w:val="6"/>
          <w:sz w:val="24"/>
          <w:szCs w:val="24"/>
          <w:u w:val="single"/>
        </w:rPr>
        <w:t>（</w:t>
      </w:r>
      <w:r>
        <w:rPr>
          <w:rFonts w:ascii="仿宋" w:hAnsi="仿宋" w:eastAsia="仿宋" w:cs="仿宋"/>
          <w:spacing w:val="-3"/>
          <w:sz w:val="24"/>
          <w:szCs w:val="24"/>
          <w:u w:val="single"/>
        </w:rPr>
        <w:t xml:space="preserve">签字）          </w:t>
      </w:r>
    </w:p>
    <w:p w14:paraId="4FBF939C">
      <w:pPr>
        <w:spacing w:before="137" w:line="217" w:lineRule="auto"/>
        <w:ind w:left="563"/>
        <w:rPr>
          <w:rFonts w:ascii="仿宋" w:hAnsi="仿宋" w:eastAsia="仿宋" w:cs="仿宋"/>
          <w:sz w:val="24"/>
          <w:szCs w:val="24"/>
        </w:rPr>
      </w:pPr>
      <w:r>
        <w:rPr>
          <w:rFonts w:ascii="仿宋" w:hAnsi="仿宋" w:eastAsia="仿宋" w:cs="仿宋"/>
          <w:spacing w:val="-15"/>
          <w:sz w:val="24"/>
          <w:szCs w:val="24"/>
        </w:rPr>
        <w:t>日期：</w:t>
      </w:r>
      <w:r>
        <w:rPr>
          <w:rFonts w:ascii="仿宋" w:hAnsi="仿宋" w:eastAsia="仿宋" w:cs="仿宋"/>
          <w:spacing w:val="15"/>
          <w:sz w:val="24"/>
          <w:szCs w:val="24"/>
          <w:u w:val="single"/>
        </w:rPr>
        <w:t xml:space="preserve">    </w:t>
      </w:r>
      <w:r>
        <w:rPr>
          <w:rFonts w:ascii="仿宋" w:hAnsi="仿宋" w:eastAsia="仿宋" w:cs="仿宋"/>
          <w:spacing w:val="-108"/>
          <w:sz w:val="24"/>
          <w:szCs w:val="24"/>
        </w:rPr>
        <w:t xml:space="preserve"> </w:t>
      </w:r>
      <w:r>
        <w:rPr>
          <w:rFonts w:ascii="仿宋" w:hAnsi="仿宋" w:eastAsia="仿宋" w:cs="仿宋"/>
          <w:spacing w:val="-15"/>
          <w:sz w:val="24"/>
          <w:szCs w:val="24"/>
        </w:rPr>
        <w:t>年</w:t>
      </w:r>
      <w:r>
        <w:rPr>
          <w:rFonts w:ascii="仿宋" w:hAnsi="仿宋" w:eastAsia="仿宋" w:cs="仿宋"/>
          <w:spacing w:val="-120"/>
          <w:sz w:val="24"/>
          <w:szCs w:val="24"/>
        </w:rPr>
        <w:t xml:space="preserve"> </w:t>
      </w:r>
      <w:r>
        <w:rPr>
          <w:rFonts w:ascii="仿宋" w:hAnsi="仿宋" w:eastAsia="仿宋" w:cs="仿宋"/>
          <w:spacing w:val="30"/>
          <w:sz w:val="24"/>
          <w:szCs w:val="24"/>
          <w:u w:val="single"/>
        </w:rPr>
        <w:t xml:space="preserve">  </w:t>
      </w:r>
      <w:r>
        <w:rPr>
          <w:rFonts w:ascii="仿宋" w:hAnsi="仿宋" w:eastAsia="仿宋" w:cs="仿宋"/>
          <w:spacing w:val="-98"/>
          <w:sz w:val="24"/>
          <w:szCs w:val="24"/>
        </w:rPr>
        <w:t xml:space="preserve"> </w:t>
      </w:r>
      <w:r>
        <w:rPr>
          <w:rFonts w:ascii="仿宋" w:hAnsi="仿宋" w:eastAsia="仿宋" w:cs="仿宋"/>
          <w:spacing w:val="-15"/>
          <w:sz w:val="24"/>
          <w:szCs w:val="24"/>
        </w:rPr>
        <w:t>月</w:t>
      </w:r>
      <w:r>
        <w:rPr>
          <w:rFonts w:ascii="仿宋" w:hAnsi="仿宋" w:eastAsia="仿宋" w:cs="仿宋"/>
          <w:spacing w:val="-120"/>
          <w:sz w:val="24"/>
          <w:szCs w:val="24"/>
        </w:rPr>
        <w:t xml:space="preserve"> </w:t>
      </w:r>
      <w:r>
        <w:rPr>
          <w:rFonts w:ascii="仿宋" w:hAnsi="仿宋" w:eastAsia="仿宋" w:cs="仿宋"/>
          <w:sz w:val="24"/>
          <w:szCs w:val="24"/>
          <w:u w:val="single"/>
        </w:rPr>
        <w:t xml:space="preserve">  </w:t>
      </w:r>
      <w:r>
        <w:rPr>
          <w:rFonts w:ascii="仿宋" w:hAnsi="仿宋" w:eastAsia="仿宋" w:cs="仿宋"/>
          <w:spacing w:val="-66"/>
          <w:sz w:val="24"/>
          <w:szCs w:val="24"/>
        </w:rPr>
        <w:t xml:space="preserve"> </w:t>
      </w:r>
      <w:r>
        <w:rPr>
          <w:rFonts w:ascii="仿宋" w:hAnsi="仿宋" w:eastAsia="仿宋" w:cs="仿宋"/>
          <w:spacing w:val="-15"/>
          <w:sz w:val="24"/>
          <w:szCs w:val="24"/>
        </w:rPr>
        <w:t>日</w:t>
      </w:r>
    </w:p>
    <w:p w14:paraId="37520CF7">
      <w:pPr>
        <w:spacing w:line="217" w:lineRule="auto"/>
        <w:rPr>
          <w:rFonts w:ascii="仿宋" w:hAnsi="仿宋" w:eastAsia="仿宋" w:cs="仿宋"/>
          <w:sz w:val="24"/>
          <w:szCs w:val="24"/>
        </w:rPr>
        <w:sectPr>
          <w:footerReference r:id="rId73" w:type="default"/>
          <w:pgSz w:w="11900" w:h="16832"/>
          <w:pgMar w:top="1135" w:right="1444" w:bottom="1057" w:left="1444" w:header="822" w:footer="797" w:gutter="0"/>
          <w:cols w:space="720" w:num="1"/>
        </w:sectPr>
      </w:pPr>
    </w:p>
    <w:p w14:paraId="36FD6230">
      <w:pPr>
        <w:pStyle w:val="2"/>
        <w:spacing w:line="243" w:lineRule="auto"/>
      </w:pPr>
    </w:p>
    <w:p w14:paraId="18D29A50">
      <w:pPr>
        <w:pStyle w:val="2"/>
        <w:spacing w:line="243" w:lineRule="auto"/>
      </w:pPr>
    </w:p>
    <w:p w14:paraId="01A18B6F">
      <w:pPr>
        <w:pStyle w:val="2"/>
        <w:spacing w:line="243" w:lineRule="auto"/>
      </w:pPr>
    </w:p>
    <w:p w14:paraId="174CF364">
      <w:pPr>
        <w:spacing w:before="91" w:line="218" w:lineRule="auto"/>
        <w:ind w:left="60"/>
        <w:rPr>
          <w:rFonts w:ascii="仿宋" w:hAnsi="仿宋" w:eastAsia="仿宋" w:cs="仿宋"/>
          <w:sz w:val="28"/>
          <w:szCs w:val="28"/>
        </w:rPr>
      </w:pPr>
      <w:r>
        <w:rPr>
          <w:rFonts w:ascii="仿宋" w:hAnsi="仿宋" w:eastAsia="仿宋" w:cs="仿宋"/>
          <w:b/>
          <w:bCs/>
          <w:spacing w:val="-11"/>
          <w:sz w:val="28"/>
          <w:szCs w:val="28"/>
        </w:rPr>
        <w:t>附件二：</w:t>
      </w:r>
    </w:p>
    <w:p w14:paraId="1BE7BFFE">
      <w:pPr>
        <w:pStyle w:val="2"/>
        <w:spacing w:line="289" w:lineRule="auto"/>
      </w:pPr>
    </w:p>
    <w:p w14:paraId="04E3153E">
      <w:pPr>
        <w:pStyle w:val="2"/>
        <w:spacing w:line="290" w:lineRule="auto"/>
      </w:pPr>
    </w:p>
    <w:p w14:paraId="34790BA8">
      <w:pPr>
        <w:spacing w:before="98" w:line="217" w:lineRule="auto"/>
        <w:ind w:left="3171"/>
        <w:rPr>
          <w:rFonts w:ascii="仿宋" w:hAnsi="仿宋" w:eastAsia="仿宋" w:cs="仿宋"/>
          <w:sz w:val="30"/>
          <w:szCs w:val="30"/>
        </w:rPr>
      </w:pPr>
      <w:r>
        <w:rPr>
          <w:rFonts w:ascii="仿宋" w:hAnsi="仿宋" w:eastAsia="仿宋" w:cs="仿宋"/>
          <w:b/>
          <w:bCs/>
          <w:spacing w:val="-5"/>
          <w:sz w:val="30"/>
          <w:szCs w:val="30"/>
        </w:rPr>
        <w:t>法定代表人身份证明</w:t>
      </w:r>
    </w:p>
    <w:p w14:paraId="756FB76C">
      <w:pPr>
        <w:spacing w:before="154" w:line="218" w:lineRule="auto"/>
        <w:ind w:left="650"/>
        <w:rPr>
          <w:rFonts w:ascii="仿宋" w:hAnsi="仿宋" w:eastAsia="仿宋" w:cs="仿宋"/>
          <w:sz w:val="24"/>
          <w:szCs w:val="24"/>
        </w:rPr>
      </w:pPr>
      <w:r>
        <w:rPr>
          <w:rFonts w:ascii="仿宋" w:hAnsi="仿宋" w:eastAsia="仿宋" w:cs="仿宋"/>
          <w:spacing w:val="-13"/>
          <w:sz w:val="24"/>
          <w:szCs w:val="24"/>
        </w:rPr>
        <w:t>供应商：</w:t>
      </w:r>
    </w:p>
    <w:p w14:paraId="10A566C1">
      <w:pPr>
        <w:spacing w:before="175" w:line="215" w:lineRule="auto"/>
        <w:ind w:left="660"/>
        <w:rPr>
          <w:rFonts w:ascii="仿宋" w:hAnsi="仿宋" w:eastAsia="仿宋" w:cs="仿宋"/>
          <w:sz w:val="24"/>
          <w:szCs w:val="24"/>
        </w:rPr>
      </w:pPr>
      <w:r>
        <w:rPr>
          <w:rFonts w:ascii="仿宋" w:hAnsi="仿宋" w:eastAsia="仿宋" w:cs="仿宋"/>
          <w:spacing w:val="-13"/>
          <w:sz w:val="24"/>
          <w:szCs w:val="24"/>
        </w:rPr>
        <w:t>单位性质：</w:t>
      </w:r>
    </w:p>
    <w:p w14:paraId="59A28648">
      <w:pPr>
        <w:spacing w:before="180" w:line="227" w:lineRule="auto"/>
        <w:ind w:left="653"/>
        <w:rPr>
          <w:rFonts w:ascii="仿宋" w:hAnsi="仿宋" w:eastAsia="仿宋" w:cs="仿宋"/>
          <w:sz w:val="24"/>
          <w:szCs w:val="24"/>
        </w:rPr>
      </w:pPr>
      <w:r>
        <w:rPr>
          <w:rFonts w:ascii="仿宋" w:hAnsi="仿宋" w:eastAsia="仿宋" w:cs="仿宋"/>
          <w:spacing w:val="-16"/>
          <w:sz w:val="24"/>
          <w:szCs w:val="24"/>
        </w:rPr>
        <w:t>地址：</w:t>
      </w:r>
    </w:p>
    <w:p w14:paraId="186E2F46">
      <w:pPr>
        <w:spacing w:before="166" w:line="217" w:lineRule="auto"/>
        <w:ind w:left="660"/>
        <w:rPr>
          <w:rFonts w:ascii="仿宋" w:hAnsi="仿宋" w:eastAsia="仿宋" w:cs="仿宋"/>
          <w:sz w:val="24"/>
          <w:szCs w:val="24"/>
        </w:rPr>
      </w:pPr>
      <w:r>
        <w:rPr>
          <w:rFonts w:ascii="仿宋" w:hAnsi="仿宋" w:eastAsia="仿宋" w:cs="仿宋"/>
          <w:spacing w:val="-2"/>
          <w:sz w:val="24"/>
          <w:szCs w:val="24"/>
        </w:rPr>
        <w:t>成立时间：年月日</w:t>
      </w:r>
    </w:p>
    <w:p w14:paraId="6A95B5D4">
      <w:pPr>
        <w:spacing w:before="177" w:line="217" w:lineRule="auto"/>
        <w:ind w:left="660"/>
        <w:rPr>
          <w:rFonts w:ascii="仿宋" w:hAnsi="仿宋" w:eastAsia="仿宋" w:cs="仿宋"/>
          <w:sz w:val="24"/>
          <w:szCs w:val="24"/>
        </w:rPr>
      </w:pPr>
      <w:r>
        <w:rPr>
          <w:rFonts w:ascii="仿宋" w:hAnsi="仿宋" w:eastAsia="仿宋" w:cs="仿宋"/>
          <w:spacing w:val="-13"/>
          <w:sz w:val="24"/>
          <w:szCs w:val="24"/>
        </w:rPr>
        <w:t>经营期限：</w:t>
      </w:r>
    </w:p>
    <w:p w14:paraId="495B6856">
      <w:pPr>
        <w:spacing w:before="178" w:line="215" w:lineRule="auto"/>
        <w:ind w:left="654"/>
        <w:rPr>
          <w:rFonts w:ascii="仿宋" w:hAnsi="仿宋" w:eastAsia="仿宋" w:cs="仿宋"/>
          <w:sz w:val="24"/>
          <w:szCs w:val="24"/>
        </w:rPr>
      </w:pPr>
      <w:r>
        <w:rPr>
          <w:rFonts w:ascii="仿宋" w:hAnsi="仿宋" w:eastAsia="仿宋" w:cs="仿宋"/>
          <w:spacing w:val="-11"/>
          <w:sz w:val="24"/>
          <w:szCs w:val="24"/>
        </w:rPr>
        <w:t>姓名：性别：</w:t>
      </w:r>
    </w:p>
    <w:p w14:paraId="55C7F819">
      <w:pPr>
        <w:spacing w:before="182" w:line="217" w:lineRule="auto"/>
        <w:ind w:left="657"/>
        <w:rPr>
          <w:rFonts w:ascii="仿宋" w:hAnsi="仿宋" w:eastAsia="仿宋" w:cs="仿宋"/>
          <w:sz w:val="24"/>
          <w:szCs w:val="24"/>
        </w:rPr>
      </w:pPr>
      <w:r>
        <w:rPr>
          <w:rFonts w:ascii="仿宋" w:hAnsi="仿宋" w:eastAsia="仿宋" w:cs="仿宋"/>
          <w:spacing w:val="-11"/>
          <w:sz w:val="24"/>
          <w:szCs w:val="24"/>
        </w:rPr>
        <w:t>年龄：职务：</w:t>
      </w:r>
    </w:p>
    <w:p w14:paraId="2E8F5489">
      <w:pPr>
        <w:spacing w:before="176" w:line="217" w:lineRule="auto"/>
        <w:ind w:left="659"/>
        <w:rPr>
          <w:rFonts w:ascii="仿宋" w:hAnsi="仿宋" w:eastAsia="仿宋" w:cs="仿宋"/>
          <w:sz w:val="24"/>
          <w:szCs w:val="24"/>
        </w:rPr>
      </w:pPr>
      <w:r>
        <w:rPr>
          <w:rFonts w:ascii="仿宋" w:hAnsi="仿宋" w:eastAsia="仿宋" w:cs="仿宋"/>
          <w:spacing w:val="-11"/>
          <w:sz w:val="24"/>
          <w:szCs w:val="24"/>
        </w:rPr>
        <w:t>身份证号码：</w:t>
      </w:r>
    </w:p>
    <w:p w14:paraId="1EBCD599">
      <w:pPr>
        <w:spacing w:before="178" w:line="216" w:lineRule="auto"/>
        <w:ind w:left="666"/>
        <w:rPr>
          <w:rFonts w:ascii="仿宋" w:hAnsi="仿宋" w:eastAsia="仿宋" w:cs="仿宋"/>
          <w:sz w:val="24"/>
          <w:szCs w:val="24"/>
        </w:rPr>
      </w:pPr>
      <w:r>
        <w:rPr>
          <w:rFonts w:ascii="仿宋" w:hAnsi="仿宋" w:eastAsia="仿宋" w:cs="仿宋"/>
          <w:spacing w:val="-5"/>
          <w:sz w:val="24"/>
          <w:szCs w:val="24"/>
        </w:rPr>
        <w:t>系（供应商名称）的法定代表人。</w:t>
      </w:r>
    </w:p>
    <w:p w14:paraId="48389E8A">
      <w:pPr>
        <w:spacing w:before="180" w:line="219" w:lineRule="auto"/>
        <w:ind w:left="657"/>
        <w:rPr>
          <w:rFonts w:ascii="仿宋" w:hAnsi="仿宋" w:eastAsia="仿宋" w:cs="仿宋"/>
          <w:sz w:val="24"/>
          <w:szCs w:val="24"/>
        </w:rPr>
      </w:pPr>
      <w:r>
        <w:rPr>
          <w:rFonts w:ascii="仿宋" w:hAnsi="仿宋" w:eastAsia="仿宋" w:cs="仿宋"/>
          <w:spacing w:val="-10"/>
          <w:sz w:val="24"/>
          <w:szCs w:val="24"/>
        </w:rPr>
        <w:t>特此证明。</w:t>
      </w:r>
    </w:p>
    <w:p w14:paraId="03DB2F7E">
      <w:pPr>
        <w:spacing w:before="174" w:line="215" w:lineRule="auto"/>
        <w:ind w:left="672"/>
        <w:rPr>
          <w:rFonts w:ascii="仿宋" w:hAnsi="仿宋" w:eastAsia="仿宋" w:cs="仿宋"/>
          <w:sz w:val="24"/>
          <w:szCs w:val="24"/>
        </w:rPr>
      </w:pPr>
      <w:r>
        <w:rPr>
          <w:rFonts w:ascii="仿宋" w:hAnsi="仿宋" w:eastAsia="仿宋" w:cs="仿宋"/>
          <w:spacing w:val="-3"/>
          <w:sz w:val="24"/>
          <w:szCs w:val="24"/>
        </w:rPr>
        <w:t>附：法定代表人有效的身份证正反面扫描件，并加盖公章。</w:t>
      </w:r>
    </w:p>
    <w:p w14:paraId="6A2AFD64">
      <w:pPr>
        <w:pStyle w:val="2"/>
        <w:spacing w:line="245" w:lineRule="auto"/>
      </w:pPr>
    </w:p>
    <w:p w14:paraId="6AD3FD49">
      <w:pPr>
        <w:pStyle w:val="2"/>
        <w:spacing w:line="245" w:lineRule="auto"/>
      </w:pPr>
    </w:p>
    <w:p w14:paraId="44A662FC">
      <w:pPr>
        <w:pStyle w:val="2"/>
        <w:spacing w:line="245" w:lineRule="auto"/>
      </w:pPr>
    </w:p>
    <w:p w14:paraId="68255252">
      <w:pPr>
        <w:pStyle w:val="2"/>
        <w:spacing w:line="246" w:lineRule="auto"/>
      </w:pPr>
    </w:p>
    <w:p w14:paraId="6C8593EC">
      <w:pPr>
        <w:pStyle w:val="2"/>
        <w:spacing w:line="246" w:lineRule="auto"/>
      </w:pPr>
    </w:p>
    <w:p w14:paraId="600201EE">
      <w:pPr>
        <w:pStyle w:val="2"/>
        <w:spacing w:line="246" w:lineRule="auto"/>
      </w:pPr>
    </w:p>
    <w:p w14:paraId="5B6C9AD9">
      <w:pPr>
        <w:pStyle w:val="2"/>
        <w:spacing w:line="246" w:lineRule="auto"/>
      </w:pPr>
    </w:p>
    <w:p w14:paraId="1470D17D">
      <w:pPr>
        <w:pStyle w:val="2"/>
        <w:spacing w:line="246" w:lineRule="auto"/>
      </w:pPr>
    </w:p>
    <w:p w14:paraId="169FBCA7">
      <w:pPr>
        <w:spacing w:before="79" w:line="215" w:lineRule="auto"/>
        <w:ind w:left="3873"/>
        <w:rPr>
          <w:rFonts w:ascii="仿宋" w:hAnsi="仿宋" w:eastAsia="仿宋" w:cs="仿宋"/>
          <w:sz w:val="24"/>
          <w:szCs w:val="24"/>
        </w:rPr>
      </w:pPr>
      <w:r>
        <w:rPr>
          <w:rFonts w:ascii="仿宋" w:hAnsi="仿宋" w:eastAsia="仿宋" w:cs="仿宋"/>
          <w:spacing w:val="-1"/>
          <w:sz w:val="24"/>
          <w:szCs w:val="24"/>
        </w:rPr>
        <w:t>供应商</w:t>
      </w:r>
      <w:r>
        <w:rPr>
          <w:rFonts w:ascii="仿宋" w:hAnsi="仿宋" w:eastAsia="仿宋" w:cs="仿宋"/>
          <w:spacing w:val="3"/>
          <w:sz w:val="24"/>
          <w:szCs w:val="24"/>
        </w:rPr>
        <w:t>：</w:t>
      </w:r>
      <w:r>
        <w:rPr>
          <w:rFonts w:ascii="仿宋" w:hAnsi="仿宋" w:eastAsia="仿宋" w:cs="仿宋"/>
          <w:spacing w:val="3"/>
          <w:sz w:val="24"/>
          <w:szCs w:val="24"/>
          <w:u w:val="single"/>
        </w:rPr>
        <w:t>（</w:t>
      </w:r>
      <w:r>
        <w:rPr>
          <w:rFonts w:ascii="仿宋" w:hAnsi="仿宋" w:eastAsia="仿宋" w:cs="仿宋"/>
          <w:spacing w:val="-1"/>
          <w:sz w:val="24"/>
          <w:szCs w:val="24"/>
          <w:u w:val="single"/>
        </w:rPr>
        <w:t>单位名称并盖公章）</w:t>
      </w:r>
    </w:p>
    <w:p w14:paraId="03AC53F3">
      <w:pPr>
        <w:spacing w:before="186" w:line="217" w:lineRule="auto"/>
        <w:ind w:left="3923"/>
        <w:rPr>
          <w:rFonts w:ascii="仿宋" w:hAnsi="仿宋" w:eastAsia="仿宋" w:cs="仿宋"/>
          <w:sz w:val="24"/>
          <w:szCs w:val="24"/>
        </w:rPr>
      </w:pPr>
      <w:r>
        <w:rPr>
          <w:rFonts w:ascii="仿宋" w:hAnsi="仿宋" w:eastAsia="仿宋" w:cs="仿宋"/>
          <w:spacing w:val="-15"/>
          <w:sz w:val="24"/>
          <w:szCs w:val="24"/>
        </w:rPr>
        <w:t>日期：</w:t>
      </w:r>
      <w:r>
        <w:rPr>
          <w:rFonts w:ascii="仿宋" w:hAnsi="仿宋" w:eastAsia="仿宋" w:cs="仿宋"/>
          <w:spacing w:val="72"/>
          <w:sz w:val="24"/>
          <w:szCs w:val="24"/>
          <w:u w:val="single"/>
        </w:rPr>
        <w:t xml:space="preserve"> </w:t>
      </w:r>
      <w:r>
        <w:rPr>
          <w:rFonts w:ascii="仿宋" w:hAnsi="仿宋" w:eastAsia="仿宋" w:cs="仿宋"/>
          <w:spacing w:val="-15"/>
          <w:sz w:val="24"/>
          <w:szCs w:val="24"/>
          <w:u w:val="single"/>
        </w:rPr>
        <w:t>年</w:t>
      </w:r>
      <w:r>
        <w:rPr>
          <w:rFonts w:ascii="仿宋" w:hAnsi="仿宋" w:eastAsia="仿宋" w:cs="仿宋"/>
          <w:spacing w:val="82"/>
          <w:sz w:val="24"/>
          <w:szCs w:val="24"/>
          <w:u w:val="single"/>
        </w:rPr>
        <w:t xml:space="preserve"> </w:t>
      </w:r>
      <w:r>
        <w:rPr>
          <w:rFonts w:ascii="仿宋" w:hAnsi="仿宋" w:eastAsia="仿宋" w:cs="仿宋"/>
          <w:spacing w:val="-15"/>
          <w:sz w:val="24"/>
          <w:szCs w:val="24"/>
          <w:u w:val="single"/>
        </w:rPr>
        <w:t>月</w:t>
      </w:r>
      <w:r>
        <w:rPr>
          <w:rFonts w:ascii="仿宋" w:hAnsi="仿宋" w:eastAsia="仿宋" w:cs="仿宋"/>
          <w:spacing w:val="54"/>
          <w:sz w:val="24"/>
          <w:szCs w:val="24"/>
          <w:u w:val="single"/>
        </w:rPr>
        <w:t xml:space="preserve"> </w:t>
      </w:r>
      <w:r>
        <w:rPr>
          <w:rFonts w:ascii="仿宋" w:hAnsi="仿宋" w:eastAsia="仿宋" w:cs="仿宋"/>
          <w:spacing w:val="-15"/>
          <w:sz w:val="24"/>
          <w:szCs w:val="24"/>
          <w:u w:val="single"/>
        </w:rPr>
        <w:t>日</w:t>
      </w:r>
    </w:p>
    <w:p w14:paraId="44E48F48">
      <w:pPr>
        <w:spacing w:line="217" w:lineRule="auto"/>
        <w:rPr>
          <w:rFonts w:ascii="仿宋" w:hAnsi="仿宋" w:eastAsia="仿宋" w:cs="仿宋"/>
          <w:sz w:val="24"/>
          <w:szCs w:val="24"/>
        </w:rPr>
        <w:sectPr>
          <w:footerReference r:id="rId74" w:type="default"/>
          <w:pgSz w:w="11900" w:h="16832"/>
          <w:pgMar w:top="1135" w:right="1444" w:bottom="1057" w:left="1444" w:header="822" w:footer="798" w:gutter="0"/>
          <w:cols w:space="720" w:num="1"/>
        </w:sectPr>
      </w:pPr>
    </w:p>
    <w:p w14:paraId="42821BAD">
      <w:pPr>
        <w:pStyle w:val="2"/>
        <w:spacing w:line="302" w:lineRule="auto"/>
      </w:pPr>
    </w:p>
    <w:p w14:paraId="1F9E0459">
      <w:pPr>
        <w:pStyle w:val="2"/>
        <w:spacing w:line="303" w:lineRule="auto"/>
      </w:pPr>
    </w:p>
    <w:p w14:paraId="5D2FF628">
      <w:pPr>
        <w:spacing w:before="91" w:line="218" w:lineRule="auto"/>
        <w:ind w:left="60"/>
        <w:rPr>
          <w:rFonts w:ascii="仿宋" w:hAnsi="仿宋" w:eastAsia="仿宋" w:cs="仿宋"/>
          <w:sz w:val="28"/>
          <w:szCs w:val="28"/>
        </w:rPr>
      </w:pPr>
      <w:r>
        <w:rPr>
          <w:rFonts w:ascii="仿宋" w:hAnsi="仿宋" w:eastAsia="仿宋" w:cs="仿宋"/>
          <w:b/>
          <w:bCs/>
          <w:spacing w:val="-11"/>
          <w:sz w:val="28"/>
          <w:szCs w:val="28"/>
        </w:rPr>
        <w:t>附件三：</w:t>
      </w:r>
    </w:p>
    <w:p w14:paraId="70C42A44">
      <w:pPr>
        <w:spacing w:before="241" w:line="217" w:lineRule="auto"/>
        <w:ind w:left="3019"/>
        <w:rPr>
          <w:rFonts w:ascii="仿宋" w:hAnsi="仿宋" w:eastAsia="仿宋" w:cs="仿宋"/>
          <w:sz w:val="30"/>
          <w:szCs w:val="30"/>
        </w:rPr>
      </w:pPr>
      <w:r>
        <w:rPr>
          <w:rFonts w:ascii="仿宋" w:hAnsi="仿宋" w:eastAsia="仿宋" w:cs="仿宋"/>
          <w:b/>
          <w:bCs/>
          <w:spacing w:val="-5"/>
          <w:sz w:val="30"/>
          <w:szCs w:val="30"/>
        </w:rPr>
        <w:t>法定代表人授权委托书</w:t>
      </w:r>
    </w:p>
    <w:p w14:paraId="1BA5C86E">
      <w:pPr>
        <w:pStyle w:val="2"/>
        <w:spacing w:line="255" w:lineRule="auto"/>
      </w:pPr>
    </w:p>
    <w:p w14:paraId="573E2928">
      <w:pPr>
        <w:pStyle w:val="2"/>
        <w:spacing w:line="255" w:lineRule="auto"/>
      </w:pPr>
    </w:p>
    <w:p w14:paraId="78AAFC9E">
      <w:pPr>
        <w:spacing w:before="78" w:line="217" w:lineRule="auto"/>
        <w:ind w:left="47"/>
        <w:rPr>
          <w:rFonts w:ascii="仿宋" w:hAnsi="仿宋" w:eastAsia="仿宋" w:cs="仿宋"/>
          <w:sz w:val="24"/>
          <w:szCs w:val="24"/>
        </w:rPr>
      </w:pPr>
      <w:r>
        <w:rPr>
          <w:rFonts w:ascii="仿宋" w:hAnsi="仿宋" w:eastAsia="仿宋" w:cs="仿宋"/>
          <w:spacing w:val="-3"/>
          <w:sz w:val="24"/>
          <w:szCs w:val="24"/>
        </w:rPr>
        <w:t>致</w:t>
      </w:r>
      <w:r>
        <w:rPr>
          <w:rFonts w:ascii="仿宋" w:hAnsi="仿宋" w:eastAsia="仿宋" w:cs="仿宋"/>
          <w:spacing w:val="2"/>
          <w:sz w:val="24"/>
          <w:szCs w:val="24"/>
        </w:rPr>
        <w:t>：（</w:t>
      </w:r>
      <w:r>
        <w:rPr>
          <w:rFonts w:ascii="仿宋" w:hAnsi="仿宋" w:eastAsia="仿宋" w:cs="仿宋"/>
          <w:spacing w:val="-3"/>
          <w:sz w:val="24"/>
          <w:szCs w:val="24"/>
        </w:rPr>
        <w:t>采购代理机构）</w:t>
      </w:r>
    </w:p>
    <w:p w14:paraId="2418DE76">
      <w:pPr>
        <w:spacing w:before="159" w:line="214" w:lineRule="auto"/>
        <w:ind w:left="531"/>
        <w:rPr>
          <w:rFonts w:ascii="仿宋" w:hAnsi="仿宋" w:eastAsia="仿宋" w:cs="仿宋"/>
          <w:sz w:val="24"/>
          <w:szCs w:val="24"/>
        </w:rPr>
      </w:pPr>
      <w:r>
        <w:rPr>
          <w:rFonts w:ascii="仿宋" w:hAnsi="仿宋" w:eastAsia="仿宋" w:cs="仿宋"/>
          <w:spacing w:val="-1"/>
          <w:sz w:val="24"/>
          <w:szCs w:val="24"/>
        </w:rPr>
        <w:t>我</w:t>
      </w:r>
      <w:r>
        <w:rPr>
          <w:rFonts w:ascii="仿宋" w:hAnsi="仿宋" w:eastAsia="仿宋" w:cs="仿宋"/>
          <w:spacing w:val="-1"/>
          <w:sz w:val="24"/>
          <w:szCs w:val="24"/>
          <w:u w:val="single"/>
        </w:rPr>
        <w:t>（姓名）</w:t>
      </w:r>
      <w:r>
        <w:rPr>
          <w:rFonts w:ascii="仿宋" w:hAnsi="仿宋" w:eastAsia="仿宋" w:cs="仿宋"/>
          <w:spacing w:val="-1"/>
          <w:sz w:val="24"/>
          <w:szCs w:val="24"/>
        </w:rPr>
        <w:t>系</w:t>
      </w:r>
      <w:r>
        <w:rPr>
          <w:rFonts w:ascii="仿宋" w:hAnsi="仿宋" w:eastAsia="仿宋" w:cs="仿宋"/>
          <w:spacing w:val="-1"/>
          <w:sz w:val="24"/>
          <w:szCs w:val="24"/>
          <w:u w:val="single"/>
        </w:rPr>
        <w:t>（供应商名称）</w:t>
      </w:r>
      <w:r>
        <w:rPr>
          <w:rFonts w:ascii="仿宋" w:hAnsi="仿宋" w:eastAsia="仿宋" w:cs="仿宋"/>
          <w:spacing w:val="-1"/>
          <w:sz w:val="24"/>
          <w:szCs w:val="24"/>
        </w:rPr>
        <w:t>的法定代表人，现授权委托本单位在职职工</w:t>
      </w:r>
      <w:r>
        <w:rPr>
          <w:rFonts w:ascii="仿宋" w:hAnsi="仿宋" w:eastAsia="仿宋" w:cs="仿宋"/>
          <w:spacing w:val="-1"/>
          <w:sz w:val="24"/>
          <w:szCs w:val="24"/>
          <w:u w:val="single"/>
        </w:rPr>
        <w:t>（姓</w:t>
      </w:r>
    </w:p>
    <w:p w14:paraId="5C63C7F4">
      <w:pPr>
        <w:spacing w:before="160" w:line="338" w:lineRule="auto"/>
        <w:ind w:left="43" w:right="100" w:hanging="9"/>
        <w:rPr>
          <w:rFonts w:ascii="仿宋" w:hAnsi="仿宋" w:eastAsia="仿宋" w:cs="仿宋"/>
          <w:sz w:val="24"/>
          <w:szCs w:val="24"/>
        </w:rPr>
      </w:pPr>
      <w:r>
        <w:rPr>
          <w:rFonts w:ascii="仿宋" w:hAnsi="仿宋" w:eastAsia="仿宋" w:cs="仿宋"/>
          <w:spacing w:val="-1"/>
          <w:sz w:val="24"/>
          <w:szCs w:val="24"/>
          <w:u w:val="single"/>
        </w:rPr>
        <w:t>名）</w:t>
      </w:r>
      <w:r>
        <w:rPr>
          <w:rFonts w:ascii="仿宋" w:hAnsi="仿宋" w:eastAsia="仿宋" w:cs="仿宋"/>
          <w:spacing w:val="-1"/>
          <w:sz w:val="24"/>
          <w:szCs w:val="24"/>
        </w:rPr>
        <w:t>以我方的名义参加</w:t>
      </w:r>
      <w:r>
        <w:rPr>
          <w:rFonts w:ascii="仿宋" w:hAnsi="仿宋" w:eastAsia="仿宋" w:cs="仿宋"/>
          <w:spacing w:val="-1"/>
          <w:sz w:val="24"/>
          <w:szCs w:val="24"/>
          <w:u w:val="single"/>
        </w:rPr>
        <w:t>（项目名称</w:t>
      </w:r>
      <w:r>
        <w:rPr>
          <w:rFonts w:ascii="仿宋" w:hAnsi="仿宋" w:eastAsia="仿宋" w:cs="仿宋"/>
          <w:spacing w:val="7"/>
          <w:sz w:val="24"/>
          <w:szCs w:val="24"/>
          <w:u w:val="single"/>
        </w:rPr>
        <w:t>）（</w:t>
      </w:r>
      <w:r>
        <w:rPr>
          <w:rFonts w:ascii="仿宋" w:hAnsi="仿宋" w:eastAsia="仿宋" w:cs="仿宋"/>
          <w:spacing w:val="-1"/>
          <w:sz w:val="24"/>
          <w:szCs w:val="24"/>
          <w:u w:val="single"/>
        </w:rPr>
        <w:t>项目编号</w:t>
      </w:r>
      <w:r>
        <w:rPr>
          <w:rFonts w:ascii="仿宋" w:hAnsi="仿宋" w:eastAsia="仿宋" w:cs="仿宋"/>
          <w:spacing w:val="7"/>
          <w:sz w:val="24"/>
          <w:szCs w:val="24"/>
          <w:u w:val="single"/>
        </w:rPr>
        <w:t>：</w:t>
      </w:r>
      <w:r>
        <w:rPr>
          <w:rFonts w:ascii="仿宋" w:hAnsi="仿宋" w:eastAsia="仿宋" w:cs="仿宋"/>
          <w:spacing w:val="7"/>
          <w:sz w:val="24"/>
          <w:szCs w:val="24"/>
        </w:rPr>
        <w:t>）</w:t>
      </w:r>
      <w:r>
        <w:rPr>
          <w:rFonts w:ascii="仿宋" w:hAnsi="仿宋" w:eastAsia="仿宋" w:cs="仿宋"/>
          <w:spacing w:val="-1"/>
          <w:sz w:val="24"/>
          <w:szCs w:val="24"/>
        </w:rPr>
        <w:t>项目</w:t>
      </w:r>
      <w:r>
        <w:rPr>
          <w:rFonts w:ascii="仿宋" w:hAnsi="仿宋" w:eastAsia="仿宋" w:cs="仿宋"/>
          <w:spacing w:val="-2"/>
          <w:sz w:val="24"/>
          <w:szCs w:val="24"/>
        </w:rPr>
        <w:t>的磋商活动，并代表我方全</w:t>
      </w:r>
      <w:r>
        <w:rPr>
          <w:rFonts w:ascii="仿宋" w:hAnsi="仿宋" w:eastAsia="仿宋" w:cs="仿宋"/>
          <w:sz w:val="24"/>
          <w:szCs w:val="24"/>
        </w:rPr>
        <w:t>权办理针对上述项目的响应文件签署、响应文</w:t>
      </w:r>
      <w:r>
        <w:rPr>
          <w:rFonts w:ascii="仿宋" w:hAnsi="仿宋" w:eastAsia="仿宋" w:cs="仿宋"/>
          <w:spacing w:val="-1"/>
          <w:sz w:val="24"/>
          <w:szCs w:val="24"/>
        </w:rPr>
        <w:t>件提交、磋商、签订合同和处理一切有</w:t>
      </w:r>
      <w:r>
        <w:rPr>
          <w:rFonts w:ascii="仿宋" w:hAnsi="仿宋" w:eastAsia="仿宋" w:cs="仿宋"/>
          <w:spacing w:val="-11"/>
          <w:sz w:val="24"/>
          <w:szCs w:val="24"/>
        </w:rPr>
        <w:t>关事宜等。</w:t>
      </w:r>
    </w:p>
    <w:p w14:paraId="5C7C87A2">
      <w:pPr>
        <w:spacing w:line="217" w:lineRule="auto"/>
        <w:ind w:left="531"/>
        <w:rPr>
          <w:rFonts w:ascii="仿宋" w:hAnsi="仿宋" w:eastAsia="仿宋" w:cs="仿宋"/>
          <w:sz w:val="24"/>
          <w:szCs w:val="24"/>
        </w:rPr>
      </w:pPr>
      <w:r>
        <w:rPr>
          <w:rFonts w:ascii="仿宋" w:hAnsi="仿宋" w:eastAsia="仿宋" w:cs="仿宋"/>
          <w:spacing w:val="-4"/>
          <w:sz w:val="24"/>
          <w:szCs w:val="24"/>
        </w:rPr>
        <w:t>我方对被授权人的签名事项负全部责任。</w:t>
      </w:r>
    </w:p>
    <w:p w14:paraId="3E377F17">
      <w:pPr>
        <w:spacing w:before="160" w:line="217" w:lineRule="auto"/>
        <w:ind w:left="516"/>
        <w:rPr>
          <w:rFonts w:ascii="仿宋" w:hAnsi="仿宋" w:eastAsia="仿宋" w:cs="仿宋"/>
          <w:sz w:val="24"/>
          <w:szCs w:val="24"/>
        </w:rPr>
      </w:pPr>
      <w:r>
        <w:rPr>
          <w:rFonts w:ascii="仿宋" w:hAnsi="仿宋" w:eastAsia="仿宋" w:cs="仿宋"/>
          <w:spacing w:val="-7"/>
          <w:sz w:val="24"/>
          <w:szCs w:val="24"/>
        </w:rPr>
        <w:t>授权委托期限：。</w:t>
      </w:r>
    </w:p>
    <w:p w14:paraId="1EE0DA7A">
      <w:pPr>
        <w:spacing w:before="159" w:line="214" w:lineRule="auto"/>
        <w:ind w:left="513"/>
        <w:rPr>
          <w:rFonts w:ascii="仿宋" w:hAnsi="仿宋" w:eastAsia="仿宋" w:cs="仿宋"/>
          <w:sz w:val="24"/>
          <w:szCs w:val="24"/>
        </w:rPr>
      </w:pPr>
      <w:r>
        <w:rPr>
          <w:rFonts w:ascii="仿宋" w:hAnsi="仿宋" w:eastAsia="仿宋" w:cs="仿宋"/>
          <w:spacing w:val="-2"/>
          <w:sz w:val="24"/>
          <w:szCs w:val="24"/>
        </w:rPr>
        <w:t>被授权人在授权书有效期内签署的所有文件不因授权的撤销而失效。</w:t>
      </w:r>
    </w:p>
    <w:p w14:paraId="3F45603C">
      <w:pPr>
        <w:spacing w:before="160" w:line="214" w:lineRule="auto"/>
        <w:ind w:left="513"/>
        <w:rPr>
          <w:rFonts w:ascii="仿宋" w:hAnsi="仿宋" w:eastAsia="仿宋" w:cs="仿宋"/>
          <w:sz w:val="24"/>
          <w:szCs w:val="24"/>
        </w:rPr>
      </w:pPr>
      <w:r>
        <w:rPr>
          <w:rFonts w:ascii="仿宋" w:hAnsi="仿宋" w:eastAsia="仿宋" w:cs="仿宋"/>
          <w:spacing w:val="-4"/>
          <w:sz w:val="24"/>
          <w:szCs w:val="24"/>
        </w:rPr>
        <w:t>被授权人无转委托权，特此委托。</w:t>
      </w:r>
    </w:p>
    <w:p w14:paraId="33BA0B3E">
      <w:pPr>
        <w:pStyle w:val="2"/>
        <w:spacing w:line="260" w:lineRule="auto"/>
      </w:pPr>
    </w:p>
    <w:p w14:paraId="350D41B3">
      <w:pPr>
        <w:pStyle w:val="2"/>
        <w:spacing w:line="261" w:lineRule="auto"/>
      </w:pPr>
    </w:p>
    <w:p w14:paraId="3BD4FE50">
      <w:pPr>
        <w:spacing w:before="79" w:line="215" w:lineRule="auto"/>
        <w:ind w:left="535"/>
        <w:rPr>
          <w:rFonts w:ascii="仿宋" w:hAnsi="仿宋" w:eastAsia="仿宋" w:cs="仿宋"/>
          <w:sz w:val="24"/>
          <w:szCs w:val="24"/>
        </w:rPr>
      </w:pPr>
      <w:r>
        <w:rPr>
          <w:rFonts w:ascii="仿宋" w:hAnsi="仿宋" w:eastAsia="仿宋" w:cs="仿宋"/>
          <w:spacing w:val="-3"/>
          <w:sz w:val="24"/>
          <w:szCs w:val="24"/>
        </w:rPr>
        <w:t>附：被授权人有效的身份证正反面扫描件，并加盖公章。</w:t>
      </w:r>
    </w:p>
    <w:p w14:paraId="54B83F46">
      <w:pPr>
        <w:pStyle w:val="2"/>
        <w:spacing w:line="359" w:lineRule="auto"/>
      </w:pPr>
    </w:p>
    <w:p w14:paraId="32DF3E7F">
      <w:pPr>
        <w:pStyle w:val="2"/>
        <w:spacing w:line="359" w:lineRule="auto"/>
      </w:pPr>
    </w:p>
    <w:p w14:paraId="6E83B90A">
      <w:pPr>
        <w:spacing w:before="78" w:line="215" w:lineRule="auto"/>
        <w:ind w:left="2793"/>
        <w:rPr>
          <w:rFonts w:ascii="仿宋" w:hAnsi="仿宋" w:eastAsia="仿宋" w:cs="仿宋"/>
          <w:sz w:val="24"/>
          <w:szCs w:val="24"/>
        </w:rPr>
      </w:pPr>
      <w:r>
        <w:rPr>
          <w:rFonts w:ascii="仿宋" w:hAnsi="仿宋" w:eastAsia="仿宋" w:cs="仿宋"/>
          <w:spacing w:val="-1"/>
          <w:sz w:val="24"/>
          <w:szCs w:val="24"/>
        </w:rPr>
        <w:t>供应商</w:t>
      </w:r>
      <w:r>
        <w:rPr>
          <w:rFonts w:ascii="仿宋" w:hAnsi="仿宋" w:eastAsia="仿宋" w:cs="仿宋"/>
          <w:spacing w:val="3"/>
          <w:sz w:val="24"/>
          <w:szCs w:val="24"/>
        </w:rPr>
        <w:t>：</w:t>
      </w:r>
      <w:r>
        <w:rPr>
          <w:rFonts w:ascii="仿宋" w:hAnsi="仿宋" w:eastAsia="仿宋" w:cs="仿宋"/>
          <w:spacing w:val="3"/>
          <w:sz w:val="24"/>
          <w:szCs w:val="24"/>
          <w:u w:val="single"/>
        </w:rPr>
        <w:t>（</w:t>
      </w:r>
      <w:r>
        <w:rPr>
          <w:rFonts w:ascii="仿宋" w:hAnsi="仿宋" w:eastAsia="仿宋" w:cs="仿宋"/>
          <w:spacing w:val="-1"/>
          <w:sz w:val="24"/>
          <w:szCs w:val="24"/>
          <w:u w:val="single"/>
        </w:rPr>
        <w:t>单位名称并盖公章）</w:t>
      </w:r>
    </w:p>
    <w:p w14:paraId="2296933A">
      <w:pPr>
        <w:pStyle w:val="2"/>
        <w:spacing w:line="279" w:lineRule="auto"/>
      </w:pPr>
    </w:p>
    <w:p w14:paraId="37709DBC">
      <w:pPr>
        <w:spacing w:before="78" w:line="218" w:lineRule="auto"/>
        <w:ind w:left="2806"/>
        <w:rPr>
          <w:rFonts w:ascii="仿宋" w:hAnsi="仿宋" w:eastAsia="仿宋" w:cs="仿宋"/>
          <w:sz w:val="24"/>
          <w:szCs w:val="24"/>
        </w:rPr>
      </w:pPr>
      <w:r>
        <w:rPr>
          <w:rFonts w:ascii="仿宋" w:hAnsi="仿宋" w:eastAsia="仿宋" w:cs="仿宋"/>
          <w:spacing w:val="-9"/>
          <w:sz w:val="24"/>
          <w:szCs w:val="24"/>
        </w:rPr>
        <w:t>法定代表人（签字</w:t>
      </w:r>
      <w:r>
        <w:rPr>
          <w:rFonts w:ascii="仿宋" w:hAnsi="仿宋" w:eastAsia="仿宋" w:cs="仿宋"/>
          <w:spacing w:val="-2"/>
          <w:sz w:val="24"/>
          <w:szCs w:val="24"/>
        </w:rPr>
        <w:t>）：</w:t>
      </w:r>
    </w:p>
    <w:p w14:paraId="6ECF10CC">
      <w:pPr>
        <w:pStyle w:val="2"/>
        <w:spacing w:line="278" w:lineRule="auto"/>
      </w:pPr>
    </w:p>
    <w:p w14:paraId="3B266763">
      <w:pPr>
        <w:spacing w:before="78" w:line="217" w:lineRule="auto"/>
        <w:ind w:left="2806"/>
        <w:rPr>
          <w:rFonts w:ascii="仿宋" w:hAnsi="仿宋" w:eastAsia="仿宋" w:cs="仿宋"/>
          <w:sz w:val="24"/>
          <w:szCs w:val="24"/>
        </w:rPr>
      </w:pPr>
      <w:r>
        <w:rPr>
          <w:rFonts w:ascii="仿宋" w:hAnsi="仿宋" w:eastAsia="仿宋" w:cs="仿宋"/>
          <w:spacing w:val="-7"/>
          <w:sz w:val="24"/>
          <w:szCs w:val="24"/>
        </w:rPr>
        <w:t>法定代表人身份证号码：</w:t>
      </w:r>
    </w:p>
    <w:p w14:paraId="09DF217A">
      <w:pPr>
        <w:pStyle w:val="2"/>
        <w:spacing w:line="278" w:lineRule="auto"/>
      </w:pPr>
    </w:p>
    <w:p w14:paraId="742C2B7C">
      <w:pPr>
        <w:spacing w:before="79" w:line="218" w:lineRule="auto"/>
        <w:ind w:left="2803"/>
        <w:rPr>
          <w:rFonts w:ascii="仿宋" w:hAnsi="仿宋" w:eastAsia="仿宋" w:cs="仿宋"/>
          <w:sz w:val="24"/>
          <w:szCs w:val="24"/>
        </w:rPr>
      </w:pPr>
      <w:r>
        <w:rPr>
          <w:rFonts w:ascii="仿宋" w:hAnsi="仿宋" w:eastAsia="仿宋" w:cs="仿宋"/>
          <w:spacing w:val="-8"/>
          <w:sz w:val="24"/>
          <w:szCs w:val="24"/>
        </w:rPr>
        <w:t>委托代理人（签字</w:t>
      </w:r>
      <w:r>
        <w:rPr>
          <w:rFonts w:ascii="仿宋" w:hAnsi="仿宋" w:eastAsia="仿宋" w:cs="仿宋"/>
          <w:spacing w:val="-4"/>
          <w:sz w:val="24"/>
          <w:szCs w:val="24"/>
        </w:rPr>
        <w:t>）：</w:t>
      </w:r>
    </w:p>
    <w:p w14:paraId="0FD43431">
      <w:pPr>
        <w:pStyle w:val="2"/>
        <w:spacing w:line="275" w:lineRule="auto"/>
      </w:pPr>
    </w:p>
    <w:p w14:paraId="2C21E4B0">
      <w:pPr>
        <w:spacing w:before="79" w:line="217" w:lineRule="auto"/>
        <w:ind w:left="2803"/>
        <w:rPr>
          <w:rFonts w:ascii="仿宋" w:hAnsi="仿宋" w:eastAsia="仿宋" w:cs="仿宋"/>
          <w:sz w:val="24"/>
          <w:szCs w:val="24"/>
        </w:rPr>
      </w:pPr>
      <w:r>
        <w:rPr>
          <w:rFonts w:ascii="仿宋" w:hAnsi="仿宋" w:eastAsia="仿宋" w:cs="仿宋"/>
          <w:spacing w:val="-7"/>
          <w:sz w:val="24"/>
          <w:szCs w:val="24"/>
        </w:rPr>
        <w:t>委托代理人身份证号码：</w:t>
      </w:r>
    </w:p>
    <w:p w14:paraId="31B4ACF7">
      <w:pPr>
        <w:pStyle w:val="2"/>
        <w:spacing w:line="278" w:lineRule="auto"/>
      </w:pPr>
    </w:p>
    <w:p w14:paraId="2C089A6C">
      <w:pPr>
        <w:spacing w:before="79" w:line="217" w:lineRule="auto"/>
        <w:ind w:left="2963"/>
        <w:rPr>
          <w:rFonts w:ascii="仿宋" w:hAnsi="仿宋" w:eastAsia="仿宋" w:cs="仿宋"/>
          <w:sz w:val="24"/>
          <w:szCs w:val="24"/>
        </w:rPr>
      </w:pPr>
      <w:r>
        <w:rPr>
          <w:rFonts w:ascii="仿宋" w:hAnsi="仿宋" w:eastAsia="仿宋" w:cs="仿宋"/>
          <w:spacing w:val="-15"/>
          <w:sz w:val="24"/>
          <w:szCs w:val="24"/>
        </w:rPr>
        <w:t>日期：</w:t>
      </w:r>
      <w:r>
        <w:rPr>
          <w:rFonts w:ascii="仿宋" w:hAnsi="仿宋" w:eastAsia="仿宋" w:cs="仿宋"/>
          <w:spacing w:val="72"/>
          <w:sz w:val="24"/>
          <w:szCs w:val="24"/>
          <w:u w:val="single"/>
        </w:rPr>
        <w:t xml:space="preserve"> </w:t>
      </w:r>
      <w:r>
        <w:rPr>
          <w:rFonts w:ascii="仿宋" w:hAnsi="仿宋" w:eastAsia="仿宋" w:cs="仿宋"/>
          <w:spacing w:val="-15"/>
          <w:sz w:val="24"/>
          <w:szCs w:val="24"/>
          <w:u w:val="single"/>
        </w:rPr>
        <w:t>年</w:t>
      </w:r>
      <w:r>
        <w:rPr>
          <w:rFonts w:ascii="仿宋" w:hAnsi="仿宋" w:eastAsia="仿宋" w:cs="仿宋"/>
          <w:spacing w:val="82"/>
          <w:sz w:val="24"/>
          <w:szCs w:val="24"/>
          <w:u w:val="single"/>
        </w:rPr>
        <w:t xml:space="preserve"> </w:t>
      </w:r>
      <w:r>
        <w:rPr>
          <w:rFonts w:ascii="仿宋" w:hAnsi="仿宋" w:eastAsia="仿宋" w:cs="仿宋"/>
          <w:spacing w:val="-15"/>
          <w:sz w:val="24"/>
          <w:szCs w:val="24"/>
          <w:u w:val="single"/>
        </w:rPr>
        <w:t>月</w:t>
      </w:r>
      <w:r>
        <w:rPr>
          <w:rFonts w:ascii="仿宋" w:hAnsi="仿宋" w:eastAsia="仿宋" w:cs="仿宋"/>
          <w:spacing w:val="54"/>
          <w:sz w:val="24"/>
          <w:szCs w:val="24"/>
          <w:u w:val="single"/>
        </w:rPr>
        <w:t xml:space="preserve"> </w:t>
      </w:r>
      <w:r>
        <w:rPr>
          <w:rFonts w:ascii="仿宋" w:hAnsi="仿宋" w:eastAsia="仿宋" w:cs="仿宋"/>
          <w:spacing w:val="-15"/>
          <w:sz w:val="24"/>
          <w:szCs w:val="24"/>
          <w:u w:val="single"/>
        </w:rPr>
        <w:t>日</w:t>
      </w:r>
    </w:p>
    <w:p w14:paraId="1F5F5B59">
      <w:pPr>
        <w:spacing w:line="217" w:lineRule="auto"/>
        <w:rPr>
          <w:rFonts w:ascii="仿宋" w:hAnsi="仿宋" w:eastAsia="仿宋" w:cs="仿宋"/>
          <w:sz w:val="24"/>
          <w:szCs w:val="24"/>
        </w:rPr>
        <w:sectPr>
          <w:footerReference r:id="rId75" w:type="default"/>
          <w:pgSz w:w="11900" w:h="16832"/>
          <w:pgMar w:top="1135" w:right="1444" w:bottom="1057" w:left="1444" w:header="822" w:footer="797" w:gutter="0"/>
          <w:cols w:space="720" w:num="1"/>
        </w:sectPr>
      </w:pPr>
    </w:p>
    <w:p w14:paraId="746F4B22">
      <w:pPr>
        <w:pStyle w:val="2"/>
        <w:spacing w:line="254" w:lineRule="auto"/>
      </w:pPr>
    </w:p>
    <w:p w14:paraId="233C2A96">
      <w:pPr>
        <w:pStyle w:val="2"/>
        <w:spacing w:line="255" w:lineRule="auto"/>
      </w:pPr>
    </w:p>
    <w:p w14:paraId="4054ACDE">
      <w:pPr>
        <w:pStyle w:val="2"/>
        <w:spacing w:line="255" w:lineRule="auto"/>
      </w:pPr>
    </w:p>
    <w:p w14:paraId="589FECC1">
      <w:pPr>
        <w:spacing w:before="91" w:line="220" w:lineRule="auto"/>
        <w:ind w:left="60"/>
        <w:rPr>
          <w:rFonts w:ascii="仿宋" w:hAnsi="仿宋" w:eastAsia="仿宋" w:cs="仿宋"/>
          <w:sz w:val="28"/>
          <w:szCs w:val="28"/>
        </w:rPr>
      </w:pPr>
      <w:r>
        <w:rPr>
          <w:rFonts w:ascii="仿宋" w:hAnsi="仿宋" w:eastAsia="仿宋" w:cs="仿宋"/>
          <w:b/>
          <w:bCs/>
          <w:spacing w:val="-6"/>
          <w:sz w:val="28"/>
          <w:szCs w:val="28"/>
        </w:rPr>
        <w:t>附件四：供应商类似成功案例的业绩证明</w:t>
      </w:r>
    </w:p>
    <w:p w14:paraId="3763C535">
      <w:pPr>
        <w:pStyle w:val="2"/>
        <w:spacing w:line="331" w:lineRule="auto"/>
      </w:pPr>
    </w:p>
    <w:p w14:paraId="15E76A9E">
      <w:pPr>
        <w:pStyle w:val="2"/>
        <w:spacing w:line="332" w:lineRule="auto"/>
      </w:pPr>
    </w:p>
    <w:p w14:paraId="30C830DE">
      <w:pPr>
        <w:spacing w:before="91" w:line="216" w:lineRule="auto"/>
        <w:ind w:left="197"/>
        <w:rPr>
          <w:rFonts w:ascii="仿宋" w:hAnsi="仿宋" w:eastAsia="仿宋" w:cs="仿宋"/>
          <w:sz w:val="28"/>
          <w:szCs w:val="28"/>
        </w:rPr>
      </w:pPr>
      <w:r>
        <w:rPr>
          <w:rFonts w:ascii="仿宋" w:hAnsi="仿宋" w:eastAsia="仿宋" w:cs="仿宋"/>
          <w:spacing w:val="-1"/>
          <w:sz w:val="28"/>
          <w:szCs w:val="28"/>
        </w:rPr>
        <w:t>附每个项目工程证明材料的扫描件：中标通知书或施工承包合同协</w:t>
      </w:r>
      <w:r>
        <w:rPr>
          <w:rFonts w:ascii="仿宋" w:hAnsi="仿宋" w:eastAsia="仿宋" w:cs="仿宋"/>
          <w:spacing w:val="-2"/>
          <w:sz w:val="28"/>
          <w:szCs w:val="28"/>
        </w:rPr>
        <w:t>议书</w:t>
      </w:r>
    </w:p>
    <w:p w14:paraId="573D5BE5">
      <w:pPr>
        <w:spacing w:before="37" w:line="218" w:lineRule="auto"/>
        <w:ind w:left="1572"/>
        <w:rPr>
          <w:rFonts w:ascii="仿宋" w:hAnsi="仿宋" w:eastAsia="仿宋" w:cs="仿宋"/>
          <w:sz w:val="28"/>
          <w:szCs w:val="28"/>
        </w:rPr>
      </w:pPr>
      <w:r>
        <w:rPr>
          <w:rFonts w:ascii="仿宋" w:hAnsi="仿宋" w:eastAsia="仿宋" w:cs="仿宋"/>
          <w:spacing w:val="-1"/>
          <w:sz w:val="28"/>
          <w:szCs w:val="28"/>
        </w:rPr>
        <w:t>及工程完工验收或竣工验收合格证明，格式自拟</w:t>
      </w:r>
    </w:p>
    <w:p w14:paraId="05A0F637">
      <w:pPr>
        <w:spacing w:line="218" w:lineRule="auto"/>
        <w:rPr>
          <w:rFonts w:ascii="仿宋" w:hAnsi="仿宋" w:eastAsia="仿宋" w:cs="仿宋"/>
          <w:sz w:val="28"/>
          <w:szCs w:val="28"/>
        </w:rPr>
        <w:sectPr>
          <w:footerReference r:id="rId76" w:type="default"/>
          <w:pgSz w:w="11900" w:h="16832"/>
          <w:pgMar w:top="1135" w:right="1444" w:bottom="1057" w:left="1444" w:header="822" w:footer="797" w:gutter="0"/>
          <w:cols w:space="720" w:num="1"/>
        </w:sectPr>
      </w:pPr>
    </w:p>
    <w:p w14:paraId="01133291">
      <w:pPr>
        <w:spacing w:before="153" w:line="217" w:lineRule="auto"/>
        <w:ind w:left="60"/>
        <w:rPr>
          <w:rFonts w:ascii="仿宋" w:hAnsi="仿宋" w:eastAsia="仿宋" w:cs="仿宋"/>
          <w:sz w:val="28"/>
          <w:szCs w:val="28"/>
        </w:rPr>
      </w:pPr>
      <w:r>
        <w:rPr>
          <w:rFonts w:ascii="仿宋" w:hAnsi="仿宋" w:eastAsia="仿宋" w:cs="仿宋"/>
          <w:b/>
          <w:bCs/>
          <w:spacing w:val="-5"/>
          <w:sz w:val="28"/>
          <w:szCs w:val="28"/>
        </w:rPr>
        <w:t>附件五：信用承诺书格式</w:t>
      </w:r>
    </w:p>
    <w:p w14:paraId="32C14657">
      <w:pPr>
        <w:spacing w:before="256" w:line="217" w:lineRule="auto"/>
        <w:ind w:left="3751"/>
        <w:rPr>
          <w:rFonts w:ascii="仿宋" w:hAnsi="仿宋" w:eastAsia="仿宋" w:cs="仿宋"/>
          <w:sz w:val="30"/>
          <w:szCs w:val="30"/>
        </w:rPr>
      </w:pPr>
      <w:r>
        <w:rPr>
          <w:rFonts w:ascii="仿宋" w:hAnsi="仿宋" w:eastAsia="仿宋" w:cs="仿宋"/>
          <w:b/>
          <w:bCs/>
          <w:spacing w:val="-3"/>
          <w:sz w:val="30"/>
          <w:szCs w:val="30"/>
        </w:rPr>
        <w:t>信用承诺书</w:t>
      </w:r>
    </w:p>
    <w:p w14:paraId="15302A07">
      <w:pPr>
        <w:pStyle w:val="2"/>
        <w:spacing w:line="307" w:lineRule="auto"/>
      </w:pPr>
    </w:p>
    <w:p w14:paraId="6D2AF822">
      <w:pPr>
        <w:spacing w:before="78" w:line="339" w:lineRule="auto"/>
        <w:ind w:left="58" w:right="100" w:firstLine="466"/>
        <w:rPr>
          <w:rFonts w:ascii="仿宋" w:hAnsi="仿宋" w:eastAsia="仿宋" w:cs="仿宋"/>
          <w:sz w:val="24"/>
          <w:szCs w:val="24"/>
        </w:rPr>
      </w:pPr>
      <w:r>
        <w:rPr>
          <w:rFonts w:ascii="仿宋" w:hAnsi="仿宋" w:eastAsia="仿宋" w:cs="仿宋"/>
          <w:spacing w:val="-1"/>
          <w:sz w:val="24"/>
          <w:szCs w:val="24"/>
        </w:rPr>
        <w:t>为营造贵港市公开、公平、公正、诚实守信的公共资源交易环境，树立诚信守法</w:t>
      </w:r>
      <w:r>
        <w:rPr>
          <w:rFonts w:ascii="仿宋" w:hAnsi="仿宋" w:eastAsia="仿宋" w:cs="仿宋"/>
          <w:spacing w:val="-5"/>
          <w:sz w:val="24"/>
          <w:szCs w:val="24"/>
        </w:rPr>
        <w:t>的投标人形象，本人代表本单位作出以下承诺：</w:t>
      </w:r>
    </w:p>
    <w:p w14:paraId="579A5C1D">
      <w:pPr>
        <w:spacing w:before="3" w:line="308" w:lineRule="auto"/>
        <w:ind w:left="45" w:right="100" w:firstLine="463"/>
        <w:rPr>
          <w:rFonts w:ascii="仿宋" w:hAnsi="仿宋" w:eastAsia="仿宋" w:cs="仿宋"/>
          <w:sz w:val="24"/>
          <w:szCs w:val="24"/>
        </w:rPr>
      </w:pPr>
      <w:r>
        <w:rPr>
          <w:rFonts w:ascii="仿宋" w:hAnsi="仿宋" w:eastAsia="仿宋" w:cs="仿宋"/>
          <w:spacing w:val="-2"/>
          <w:sz w:val="24"/>
          <w:szCs w:val="24"/>
        </w:rPr>
        <w:t>（</w:t>
      </w:r>
      <w:r>
        <w:rPr>
          <w:rFonts w:ascii="仿宋" w:hAnsi="仿宋" w:eastAsia="仿宋" w:cs="仿宋"/>
          <w:spacing w:val="-51"/>
          <w:sz w:val="24"/>
          <w:szCs w:val="24"/>
        </w:rPr>
        <w:t xml:space="preserve"> </w:t>
      </w:r>
      <w:r>
        <w:rPr>
          <w:rFonts w:ascii="仿宋" w:hAnsi="仿宋" w:eastAsia="仿宋" w:cs="仿宋"/>
          <w:spacing w:val="-2"/>
          <w:sz w:val="24"/>
          <w:szCs w:val="24"/>
        </w:rPr>
        <w:t>一）本单位对所提交的企（事）业单位基本信息、企（事）业单位负责人、项</w:t>
      </w:r>
      <w:r>
        <w:rPr>
          <w:rFonts w:ascii="仿宋" w:hAnsi="仿宋" w:eastAsia="仿宋" w:cs="仿宋"/>
          <w:sz w:val="24"/>
          <w:szCs w:val="24"/>
        </w:rPr>
        <w:t>目负责人、技术负责人，从业资质和资格，</w:t>
      </w:r>
      <w:r>
        <w:rPr>
          <w:rFonts w:ascii="仿宋" w:hAnsi="仿宋" w:eastAsia="仿宋" w:cs="仿宋"/>
          <w:spacing w:val="-1"/>
          <w:sz w:val="24"/>
          <w:szCs w:val="24"/>
        </w:rPr>
        <w:t>业绩、财务状况、信誉等所有资料，均合</w:t>
      </w:r>
      <w:r>
        <w:rPr>
          <w:rFonts w:ascii="仿宋" w:hAnsi="仿宋" w:eastAsia="仿宋" w:cs="仿宋"/>
          <w:sz w:val="24"/>
          <w:szCs w:val="24"/>
        </w:rPr>
        <w:t>法、真实、准确、有效，无任何伪造、修改</w:t>
      </w:r>
      <w:r>
        <w:rPr>
          <w:rFonts w:ascii="仿宋" w:hAnsi="仿宋" w:eastAsia="仿宋" w:cs="仿宋"/>
          <w:spacing w:val="-1"/>
          <w:sz w:val="24"/>
          <w:szCs w:val="24"/>
        </w:rPr>
        <w:t>、夸张成分，并对所提供资料的真实性负</w:t>
      </w:r>
      <w:r>
        <w:rPr>
          <w:rFonts w:ascii="仿宋" w:hAnsi="仿宋" w:eastAsia="仿宋" w:cs="仿宋"/>
          <w:spacing w:val="-20"/>
          <w:sz w:val="24"/>
          <w:szCs w:val="24"/>
        </w:rPr>
        <w:t>责；</w:t>
      </w:r>
    </w:p>
    <w:p w14:paraId="191611F3">
      <w:pPr>
        <w:spacing w:before="156" w:line="298" w:lineRule="auto"/>
        <w:ind w:left="35" w:right="100" w:firstLine="473"/>
        <w:rPr>
          <w:rFonts w:ascii="仿宋" w:hAnsi="仿宋" w:eastAsia="仿宋" w:cs="仿宋"/>
          <w:sz w:val="24"/>
          <w:szCs w:val="24"/>
        </w:rPr>
      </w:pPr>
      <w:r>
        <w:rPr>
          <w:rFonts w:ascii="仿宋" w:hAnsi="仿宋" w:eastAsia="仿宋" w:cs="仿宋"/>
          <w:sz w:val="24"/>
          <w:szCs w:val="24"/>
        </w:rPr>
        <w:t>（二）严格依照国家、自治区及我市关于公共资源交易招标投标领域的法律</w:t>
      </w:r>
      <w:r>
        <w:rPr>
          <w:rFonts w:ascii="仿宋" w:hAnsi="仿宋" w:eastAsia="仿宋" w:cs="仿宋"/>
          <w:spacing w:val="-1"/>
          <w:sz w:val="24"/>
          <w:szCs w:val="24"/>
        </w:rPr>
        <w:t>、法</w:t>
      </w:r>
      <w:r>
        <w:rPr>
          <w:rFonts w:ascii="仿宋" w:hAnsi="仿宋" w:eastAsia="仿宋" w:cs="仿宋"/>
          <w:sz w:val="24"/>
          <w:szCs w:val="24"/>
        </w:rPr>
        <w:t>规、规章、规范性文件参加公共资源交易招标投标活动：活动中积</w:t>
      </w:r>
      <w:r>
        <w:rPr>
          <w:rFonts w:ascii="仿宋" w:hAnsi="仿宋" w:eastAsia="仿宋" w:cs="仿宋"/>
          <w:spacing w:val="-1"/>
          <w:sz w:val="24"/>
          <w:szCs w:val="24"/>
        </w:rPr>
        <w:t>极履行社会责任，</w:t>
      </w:r>
      <w:r>
        <w:rPr>
          <w:rFonts w:ascii="仿宋" w:hAnsi="仿宋" w:eastAsia="仿宋" w:cs="仿宋"/>
          <w:spacing w:val="-9"/>
          <w:sz w:val="24"/>
          <w:szCs w:val="24"/>
        </w:rPr>
        <w:t>促进廉政建设；</w:t>
      </w:r>
    </w:p>
    <w:p w14:paraId="31FE1B59">
      <w:pPr>
        <w:spacing w:before="157" w:line="278" w:lineRule="auto"/>
        <w:ind w:left="41" w:right="100" w:firstLine="467"/>
        <w:rPr>
          <w:rFonts w:ascii="仿宋" w:hAnsi="仿宋" w:eastAsia="仿宋" w:cs="仿宋"/>
          <w:sz w:val="24"/>
          <w:szCs w:val="24"/>
        </w:rPr>
      </w:pPr>
      <w:r>
        <w:rPr>
          <w:rFonts w:ascii="仿宋" w:hAnsi="仿宋" w:eastAsia="仿宋" w:cs="仿宋"/>
          <w:spacing w:val="-2"/>
          <w:sz w:val="24"/>
          <w:szCs w:val="24"/>
        </w:rPr>
        <w:t>（三）</w:t>
      </w:r>
      <w:r>
        <w:rPr>
          <w:rFonts w:ascii="仿宋" w:hAnsi="仿宋" w:eastAsia="仿宋" w:cs="仿宋"/>
          <w:spacing w:val="-51"/>
          <w:sz w:val="24"/>
          <w:szCs w:val="24"/>
        </w:rPr>
        <w:t xml:space="preserve"> </w:t>
      </w:r>
      <w:r>
        <w:rPr>
          <w:rFonts w:ascii="仿宋" w:hAnsi="仿宋" w:eastAsia="仿宋" w:cs="仿宋"/>
          <w:spacing w:val="-2"/>
          <w:sz w:val="24"/>
          <w:szCs w:val="24"/>
        </w:rPr>
        <w:t>自我约束、自我管理，守合同、重信用，不参与围标串标、弄虚作假、骗取中标、干扰评标、违约毁约等行为，自觉维护公</w:t>
      </w:r>
      <w:r>
        <w:rPr>
          <w:rFonts w:ascii="仿宋" w:hAnsi="仿宋" w:eastAsia="仿宋" w:cs="仿宋"/>
          <w:spacing w:val="-3"/>
          <w:sz w:val="24"/>
          <w:szCs w:val="24"/>
        </w:rPr>
        <w:t>共资源交易市场秩序；</w:t>
      </w:r>
    </w:p>
    <w:p w14:paraId="28D0FDF6">
      <w:pPr>
        <w:spacing w:before="159" w:line="216" w:lineRule="auto"/>
        <w:ind w:left="508"/>
        <w:rPr>
          <w:rFonts w:ascii="仿宋" w:hAnsi="仿宋" w:eastAsia="仿宋" w:cs="仿宋"/>
          <w:sz w:val="24"/>
          <w:szCs w:val="24"/>
        </w:rPr>
      </w:pPr>
      <w:r>
        <w:rPr>
          <w:rFonts w:ascii="仿宋" w:hAnsi="仿宋" w:eastAsia="仿宋" w:cs="仿宋"/>
          <w:spacing w:val="-4"/>
          <w:sz w:val="24"/>
          <w:szCs w:val="24"/>
        </w:rPr>
        <w:t>（四）</w:t>
      </w:r>
      <w:r>
        <w:rPr>
          <w:rFonts w:ascii="仿宋" w:hAnsi="仿宋" w:eastAsia="仿宋" w:cs="仿宋"/>
          <w:spacing w:val="-68"/>
          <w:sz w:val="24"/>
          <w:szCs w:val="24"/>
        </w:rPr>
        <w:t xml:space="preserve"> </w:t>
      </w:r>
      <w:r>
        <w:rPr>
          <w:rFonts w:ascii="仿宋" w:hAnsi="仿宋" w:eastAsia="仿宋" w:cs="仿宋"/>
          <w:spacing w:val="-4"/>
          <w:sz w:val="24"/>
          <w:szCs w:val="24"/>
        </w:rPr>
        <w:t>自觉接受政府、行业组织、社会公众、新闻舆论的监督；</w:t>
      </w:r>
    </w:p>
    <w:p w14:paraId="4CBFE344">
      <w:pPr>
        <w:spacing w:before="157" w:line="297" w:lineRule="auto"/>
        <w:ind w:left="43" w:right="100" w:firstLine="464"/>
        <w:rPr>
          <w:rFonts w:ascii="仿宋" w:hAnsi="仿宋" w:eastAsia="仿宋" w:cs="仿宋"/>
          <w:sz w:val="24"/>
          <w:szCs w:val="24"/>
        </w:rPr>
      </w:pPr>
      <w:r>
        <w:rPr>
          <w:rFonts w:ascii="仿宋" w:hAnsi="仿宋" w:eastAsia="仿宋" w:cs="仿宋"/>
          <w:sz w:val="24"/>
          <w:szCs w:val="24"/>
        </w:rPr>
        <w:t>（五）近三年参与的历史公共资源交易中，我单位及关联企业无发生重大违法记录，没有因违法经营受到刑事处罚或责令停产</w:t>
      </w:r>
      <w:r>
        <w:rPr>
          <w:rFonts w:ascii="仿宋" w:hAnsi="仿宋" w:eastAsia="仿宋" w:cs="仿宋"/>
          <w:spacing w:val="-1"/>
          <w:sz w:val="24"/>
          <w:szCs w:val="24"/>
        </w:rPr>
        <w:t>停业、吊销许可证或执照等行政处罚，</w:t>
      </w:r>
      <w:r>
        <w:rPr>
          <w:rFonts w:ascii="仿宋" w:hAnsi="仿宋" w:eastAsia="仿宋" w:cs="仿宋"/>
          <w:spacing w:val="-3"/>
          <w:sz w:val="24"/>
          <w:szCs w:val="24"/>
        </w:rPr>
        <w:t>且未在被禁止参加公共资源交易、政府采购活动的处罚期限内；</w:t>
      </w:r>
    </w:p>
    <w:p w14:paraId="3A584936">
      <w:pPr>
        <w:spacing w:before="162" w:line="308" w:lineRule="auto"/>
        <w:ind w:left="36" w:right="100" w:firstLine="472"/>
        <w:rPr>
          <w:rFonts w:ascii="仿宋" w:hAnsi="仿宋" w:eastAsia="仿宋" w:cs="仿宋"/>
          <w:sz w:val="24"/>
          <w:szCs w:val="24"/>
        </w:rPr>
      </w:pPr>
      <w:r>
        <w:rPr>
          <w:rFonts w:ascii="仿宋" w:hAnsi="仿宋" w:eastAsia="仿宋" w:cs="仿宋"/>
          <w:sz w:val="24"/>
          <w:szCs w:val="24"/>
        </w:rPr>
        <w:t>（六）我单位目前不存在以下情形：被人民法院列入失信惩戒对象，单位、法定代表人或拟派项目经理（项目负责人）被人民检察院列入行贿犯</w:t>
      </w:r>
      <w:r>
        <w:rPr>
          <w:rFonts w:ascii="仿宋" w:hAnsi="仿宋" w:eastAsia="仿宋" w:cs="仿宋"/>
          <w:spacing w:val="-1"/>
          <w:sz w:val="24"/>
          <w:szCs w:val="24"/>
        </w:rPr>
        <w:t>罪档案，被市场监督</w:t>
      </w:r>
      <w:r>
        <w:rPr>
          <w:rFonts w:ascii="仿宋" w:hAnsi="仿宋" w:eastAsia="仿宋" w:cs="仿宋"/>
          <w:sz w:val="24"/>
          <w:szCs w:val="24"/>
        </w:rPr>
        <w:t>管理部门列入企业经营异常名录，被税务部门列入重大税收违法</w:t>
      </w:r>
      <w:r>
        <w:rPr>
          <w:rFonts w:ascii="仿宋" w:hAnsi="仿宋" w:eastAsia="仿宋" w:cs="仿宋"/>
          <w:spacing w:val="-1"/>
          <w:sz w:val="24"/>
          <w:szCs w:val="24"/>
        </w:rPr>
        <w:t>案件当事人名单，被</w:t>
      </w:r>
      <w:r>
        <w:rPr>
          <w:rFonts w:ascii="仿宋" w:hAnsi="仿宋" w:eastAsia="仿宋" w:cs="仿宋"/>
          <w:spacing w:val="-3"/>
          <w:sz w:val="24"/>
          <w:szCs w:val="24"/>
        </w:rPr>
        <w:t>政府采购监管部门列入政府采购严重违法失信行为记录名单；</w:t>
      </w:r>
    </w:p>
    <w:p w14:paraId="589D7F45">
      <w:pPr>
        <w:spacing w:before="162" w:line="308" w:lineRule="auto"/>
        <w:ind w:left="36" w:right="100" w:firstLine="472"/>
        <w:rPr>
          <w:rFonts w:ascii="仿宋" w:hAnsi="仿宋" w:eastAsia="仿宋" w:cs="仿宋"/>
          <w:sz w:val="24"/>
          <w:szCs w:val="24"/>
        </w:rPr>
      </w:pPr>
      <w:r>
        <w:rPr>
          <w:rFonts w:ascii="仿宋" w:hAnsi="仿宋" w:eastAsia="仿宋" w:cs="仿宋"/>
          <w:sz w:val="24"/>
          <w:szCs w:val="24"/>
        </w:rPr>
        <w:t>（七）本单位自愿接受我市公共资源交易招标投标综合监管部门及行业主管部门的依法检查。如发生违法违规或不良行为，自愿接受行政主管部</w:t>
      </w:r>
      <w:r>
        <w:rPr>
          <w:rFonts w:ascii="仿宋" w:hAnsi="仿宋" w:eastAsia="仿宋" w:cs="仿宋"/>
          <w:spacing w:val="-1"/>
          <w:sz w:val="24"/>
          <w:szCs w:val="24"/>
        </w:rPr>
        <w:t>门依法给予的取消投标、取消中标资格等行政处罚（处理）、记录失信行为并依法承担相应的赔偿责任和</w:t>
      </w:r>
      <w:r>
        <w:rPr>
          <w:rFonts w:ascii="仿宋" w:hAnsi="仿宋" w:eastAsia="仿宋" w:cs="仿宋"/>
          <w:spacing w:val="-12"/>
          <w:sz w:val="24"/>
          <w:szCs w:val="24"/>
        </w:rPr>
        <w:t>刑事责任；</w:t>
      </w:r>
    </w:p>
    <w:p w14:paraId="09D2FB77">
      <w:pPr>
        <w:spacing w:before="154" w:line="215" w:lineRule="auto"/>
        <w:ind w:left="518"/>
        <w:rPr>
          <w:rFonts w:ascii="仿宋" w:hAnsi="仿宋" w:eastAsia="仿宋" w:cs="仿宋"/>
          <w:sz w:val="24"/>
          <w:szCs w:val="24"/>
        </w:rPr>
      </w:pPr>
      <w:r>
        <w:rPr>
          <w:rFonts w:ascii="仿宋" w:hAnsi="仿宋" w:eastAsia="仿宋" w:cs="仿宋"/>
          <w:spacing w:val="-2"/>
          <w:sz w:val="24"/>
          <w:szCs w:val="24"/>
        </w:rPr>
        <w:t>本人已认真阅读了上述承诺，并向本单位员工作了宣传</w:t>
      </w:r>
      <w:r>
        <w:rPr>
          <w:rFonts w:ascii="仿宋" w:hAnsi="仿宋" w:eastAsia="仿宋" w:cs="仿宋"/>
          <w:spacing w:val="-3"/>
          <w:sz w:val="24"/>
          <w:szCs w:val="24"/>
        </w:rPr>
        <w:t>教育。</w:t>
      </w:r>
    </w:p>
    <w:p w14:paraId="401707F1">
      <w:pPr>
        <w:pStyle w:val="2"/>
        <w:spacing w:line="261" w:lineRule="auto"/>
      </w:pPr>
    </w:p>
    <w:p w14:paraId="5233A917">
      <w:pPr>
        <w:pStyle w:val="2"/>
        <w:spacing w:line="261" w:lineRule="auto"/>
      </w:pPr>
    </w:p>
    <w:p w14:paraId="6DA2C973">
      <w:pPr>
        <w:spacing w:before="79" w:line="218" w:lineRule="auto"/>
        <w:ind w:left="4724"/>
        <w:rPr>
          <w:rFonts w:ascii="仿宋" w:hAnsi="仿宋" w:eastAsia="仿宋" w:cs="仿宋"/>
          <w:sz w:val="24"/>
          <w:szCs w:val="24"/>
        </w:rPr>
      </w:pPr>
      <w:r>
        <w:rPr>
          <w:rFonts w:ascii="仿宋" w:hAnsi="仿宋" w:eastAsia="仿宋" w:cs="仿宋"/>
          <w:spacing w:val="-9"/>
          <w:sz w:val="24"/>
          <w:szCs w:val="24"/>
        </w:rPr>
        <w:t>法定代表人签名：</w:t>
      </w:r>
    </w:p>
    <w:p w14:paraId="277A3BE0">
      <w:pPr>
        <w:spacing w:before="155" w:line="216" w:lineRule="auto"/>
        <w:ind w:left="4717"/>
        <w:rPr>
          <w:rFonts w:ascii="仿宋" w:hAnsi="仿宋" w:eastAsia="仿宋" w:cs="仿宋"/>
          <w:sz w:val="24"/>
          <w:szCs w:val="24"/>
        </w:rPr>
      </w:pPr>
      <w:r>
        <w:rPr>
          <w:rFonts w:ascii="仿宋" w:hAnsi="仿宋" w:eastAsia="仿宋" w:cs="仿宋"/>
          <w:spacing w:val="-9"/>
          <w:sz w:val="24"/>
          <w:szCs w:val="24"/>
        </w:rPr>
        <w:t>企业名称（盖章</w:t>
      </w:r>
      <w:r>
        <w:rPr>
          <w:rFonts w:ascii="仿宋" w:hAnsi="仿宋" w:eastAsia="仿宋" w:cs="仿宋"/>
          <w:spacing w:val="-3"/>
          <w:sz w:val="24"/>
          <w:szCs w:val="24"/>
        </w:rPr>
        <w:t>）：</w:t>
      </w:r>
    </w:p>
    <w:p w14:paraId="5F3D25F9">
      <w:pPr>
        <w:spacing w:before="46" w:line="217" w:lineRule="auto"/>
        <w:ind w:left="6521"/>
        <w:rPr>
          <w:rFonts w:ascii="仿宋" w:hAnsi="仿宋" w:eastAsia="仿宋" w:cs="仿宋"/>
          <w:sz w:val="24"/>
          <w:szCs w:val="24"/>
        </w:rPr>
      </w:pPr>
      <w:r>
        <w:rPr>
          <w:rFonts w:ascii="仿宋" w:hAnsi="仿宋" w:eastAsia="仿宋" w:cs="仿宋"/>
          <w:spacing w:val="-12"/>
          <w:sz w:val="24"/>
          <w:szCs w:val="24"/>
        </w:rPr>
        <w:t>年</w:t>
      </w:r>
      <w:r>
        <w:rPr>
          <w:rFonts w:ascii="仿宋" w:hAnsi="仿宋" w:eastAsia="仿宋" w:cs="仿宋"/>
          <w:spacing w:val="22"/>
          <w:sz w:val="24"/>
          <w:szCs w:val="24"/>
        </w:rPr>
        <w:t xml:space="preserve"> </w:t>
      </w:r>
      <w:r>
        <w:rPr>
          <w:rFonts w:ascii="仿宋" w:hAnsi="仿宋" w:eastAsia="仿宋" w:cs="仿宋"/>
          <w:spacing w:val="-12"/>
          <w:sz w:val="24"/>
          <w:szCs w:val="24"/>
        </w:rPr>
        <w:t>月</w:t>
      </w:r>
      <w:r>
        <w:rPr>
          <w:rFonts w:ascii="仿宋" w:hAnsi="仿宋" w:eastAsia="仿宋" w:cs="仿宋"/>
          <w:spacing w:val="55"/>
          <w:sz w:val="24"/>
          <w:szCs w:val="24"/>
        </w:rPr>
        <w:t xml:space="preserve"> </w:t>
      </w:r>
      <w:r>
        <w:rPr>
          <w:rFonts w:ascii="仿宋" w:hAnsi="仿宋" w:eastAsia="仿宋" w:cs="仿宋"/>
          <w:spacing w:val="-12"/>
          <w:sz w:val="24"/>
          <w:szCs w:val="24"/>
        </w:rPr>
        <w:t>日</w:t>
      </w:r>
    </w:p>
    <w:p w14:paraId="0AC2BF59">
      <w:pPr>
        <w:spacing w:line="217" w:lineRule="auto"/>
        <w:rPr>
          <w:rFonts w:ascii="仿宋" w:hAnsi="仿宋" w:eastAsia="仿宋" w:cs="仿宋"/>
          <w:sz w:val="24"/>
          <w:szCs w:val="24"/>
        </w:rPr>
        <w:sectPr>
          <w:footerReference r:id="rId77" w:type="default"/>
          <w:pgSz w:w="11900" w:h="16832"/>
          <w:pgMar w:top="1135" w:right="1444" w:bottom="1057" w:left="1444" w:header="822" w:footer="795" w:gutter="0"/>
          <w:cols w:space="720" w:num="1"/>
        </w:sectPr>
      </w:pPr>
    </w:p>
    <w:p w14:paraId="769BCE4F">
      <w:pPr>
        <w:spacing w:before="153" w:line="218" w:lineRule="auto"/>
        <w:ind w:left="60"/>
        <w:rPr>
          <w:rFonts w:ascii="仿宋" w:hAnsi="仿宋" w:eastAsia="仿宋" w:cs="仿宋"/>
          <w:sz w:val="28"/>
          <w:szCs w:val="28"/>
        </w:rPr>
      </w:pPr>
      <w:r>
        <w:rPr>
          <w:rFonts w:ascii="仿宋" w:hAnsi="仿宋" w:eastAsia="仿宋" w:cs="仿宋"/>
          <w:b/>
          <w:bCs/>
          <w:spacing w:val="-5"/>
          <w:sz w:val="28"/>
          <w:szCs w:val="28"/>
        </w:rPr>
        <w:t>附件六：施工组织设计</w:t>
      </w:r>
    </w:p>
    <w:p w14:paraId="16BDED99">
      <w:pPr>
        <w:pStyle w:val="2"/>
        <w:spacing w:line="246" w:lineRule="auto"/>
      </w:pPr>
    </w:p>
    <w:p w14:paraId="4DD73123">
      <w:pPr>
        <w:pStyle w:val="2"/>
        <w:spacing w:line="247" w:lineRule="auto"/>
      </w:pPr>
    </w:p>
    <w:p w14:paraId="3FCBF56D">
      <w:pPr>
        <w:spacing w:before="98" w:line="217" w:lineRule="auto"/>
        <w:ind w:left="3612"/>
        <w:rPr>
          <w:rFonts w:ascii="仿宋" w:hAnsi="仿宋" w:eastAsia="仿宋" w:cs="仿宋"/>
          <w:sz w:val="30"/>
          <w:szCs w:val="30"/>
        </w:rPr>
      </w:pPr>
      <w:r>
        <w:rPr>
          <w:rFonts w:ascii="仿宋" w:hAnsi="仿宋" w:eastAsia="仿宋" w:cs="仿宋"/>
          <w:b/>
          <w:bCs/>
          <w:spacing w:val="-5"/>
          <w:sz w:val="30"/>
          <w:szCs w:val="30"/>
        </w:rPr>
        <w:t>施工组织设计</w:t>
      </w:r>
    </w:p>
    <w:p w14:paraId="39F6FB2E">
      <w:pPr>
        <w:spacing w:before="194" w:line="277" w:lineRule="auto"/>
        <w:ind w:left="35" w:right="23" w:firstLine="501"/>
        <w:jc w:val="both"/>
        <w:rPr>
          <w:rFonts w:ascii="仿宋" w:hAnsi="仿宋" w:eastAsia="仿宋" w:cs="仿宋"/>
          <w:sz w:val="24"/>
          <w:szCs w:val="24"/>
        </w:rPr>
      </w:pPr>
      <w:r>
        <w:rPr>
          <w:rFonts w:ascii="Times New Roman" w:hAnsi="Times New Roman" w:eastAsia="Times New Roman" w:cs="Times New Roman"/>
          <w:spacing w:val="10"/>
          <w:sz w:val="24"/>
          <w:szCs w:val="24"/>
        </w:rPr>
        <w:t>1.</w:t>
      </w:r>
      <w:r>
        <w:rPr>
          <w:rFonts w:ascii="仿宋" w:hAnsi="仿宋" w:eastAsia="仿宋" w:cs="仿宋"/>
          <w:spacing w:val="10"/>
          <w:sz w:val="24"/>
          <w:szCs w:val="24"/>
        </w:rPr>
        <w:t>投标人编制施工组织设计时，应采用文字并结合图表形式说明工</w:t>
      </w:r>
      <w:r>
        <w:rPr>
          <w:rFonts w:ascii="仿宋" w:hAnsi="仿宋" w:eastAsia="仿宋" w:cs="仿宋"/>
          <w:spacing w:val="9"/>
          <w:sz w:val="24"/>
          <w:szCs w:val="24"/>
        </w:rPr>
        <w:t>程的施工组</w:t>
      </w:r>
      <w:r>
        <w:rPr>
          <w:rFonts w:ascii="仿宋" w:hAnsi="仿宋" w:eastAsia="仿宋" w:cs="仿宋"/>
          <w:spacing w:val="6"/>
          <w:sz w:val="24"/>
          <w:szCs w:val="24"/>
        </w:rPr>
        <w:t>织、施工方法、技术组织措施，</w:t>
      </w:r>
      <w:r>
        <w:rPr>
          <w:rFonts w:ascii="仿宋" w:hAnsi="仿宋" w:eastAsia="仿宋" w:cs="仿宋"/>
          <w:spacing w:val="-27"/>
          <w:sz w:val="24"/>
          <w:szCs w:val="24"/>
        </w:rPr>
        <w:t xml:space="preserve"> </w:t>
      </w:r>
      <w:r>
        <w:rPr>
          <w:rFonts w:ascii="仿宋" w:hAnsi="仿宋" w:eastAsia="仿宋" w:cs="仿宋"/>
          <w:spacing w:val="6"/>
          <w:sz w:val="24"/>
          <w:szCs w:val="24"/>
        </w:rPr>
        <w:t>同时应对关键工序、复杂环节重点提出相应技术措</w:t>
      </w:r>
      <w:r>
        <w:rPr>
          <w:rFonts w:ascii="仿宋" w:hAnsi="仿宋" w:eastAsia="仿宋" w:cs="仿宋"/>
          <w:spacing w:val="2"/>
          <w:sz w:val="24"/>
          <w:szCs w:val="24"/>
        </w:rPr>
        <w:t>施，如冬雨季施工技术、减少噪音、降低环境污染、地下管线</w:t>
      </w:r>
      <w:r>
        <w:rPr>
          <w:rFonts w:ascii="仿宋" w:hAnsi="仿宋" w:eastAsia="仿宋" w:cs="仿宋"/>
          <w:spacing w:val="1"/>
          <w:sz w:val="24"/>
          <w:szCs w:val="24"/>
        </w:rPr>
        <w:t>及其它地上地下设施的</w:t>
      </w:r>
      <w:r>
        <w:rPr>
          <w:rFonts w:ascii="仿宋" w:hAnsi="仿宋" w:eastAsia="仿宋" w:cs="仿宋"/>
          <w:spacing w:val="-1"/>
          <w:sz w:val="24"/>
          <w:szCs w:val="24"/>
        </w:rPr>
        <w:t>保护加固措施等。</w:t>
      </w:r>
      <w:r>
        <w:rPr>
          <w:rFonts w:ascii="仿宋" w:hAnsi="仿宋" w:eastAsia="仿宋" w:cs="仿宋"/>
          <w:spacing w:val="-19"/>
          <w:sz w:val="24"/>
          <w:szCs w:val="24"/>
        </w:rPr>
        <w:t xml:space="preserve"> </w:t>
      </w:r>
      <w:r>
        <w:rPr>
          <w:rFonts w:ascii="仿宋" w:hAnsi="仿宋" w:eastAsia="仿宋" w:cs="仿宋"/>
          <w:spacing w:val="-1"/>
          <w:sz w:val="24"/>
          <w:szCs w:val="24"/>
        </w:rPr>
        <w:t>施工组织设计还应结合工程特点提出切实可行的工程质量、工程进</w:t>
      </w:r>
      <w:r>
        <w:rPr>
          <w:rFonts w:ascii="仿宋" w:hAnsi="仿宋" w:eastAsia="仿宋" w:cs="仿宋"/>
          <w:spacing w:val="-2"/>
          <w:sz w:val="24"/>
          <w:szCs w:val="24"/>
        </w:rPr>
        <w:t>度、安全生产、防汛度汛、文明施工、水土保持、环境保护管理方案。</w:t>
      </w:r>
    </w:p>
    <w:p w14:paraId="0C9B11B6">
      <w:pPr>
        <w:spacing w:line="217" w:lineRule="auto"/>
        <w:ind w:left="478"/>
        <w:rPr>
          <w:rFonts w:ascii="仿宋" w:hAnsi="仿宋" w:eastAsia="仿宋" w:cs="仿宋"/>
          <w:sz w:val="24"/>
          <w:szCs w:val="24"/>
        </w:rPr>
      </w:pPr>
      <w:r>
        <w:rPr>
          <w:rFonts w:ascii="仿宋" w:hAnsi="仿宋" w:eastAsia="仿宋" w:cs="仿宋"/>
          <w:spacing w:val="-3"/>
          <w:sz w:val="24"/>
          <w:szCs w:val="24"/>
        </w:rPr>
        <w:t>施工组织设计应附的文字说明如下（不限于，仅供参考</w:t>
      </w:r>
      <w:r>
        <w:rPr>
          <w:rFonts w:ascii="仿宋" w:hAnsi="仿宋" w:eastAsia="仿宋" w:cs="仿宋"/>
          <w:spacing w:val="-1"/>
          <w:sz w:val="24"/>
          <w:szCs w:val="24"/>
        </w:rPr>
        <w:t>）：</w:t>
      </w:r>
    </w:p>
    <w:p w14:paraId="0524051A">
      <w:pPr>
        <w:spacing w:before="77" w:line="217" w:lineRule="auto"/>
        <w:ind w:left="508"/>
        <w:rPr>
          <w:rFonts w:ascii="仿宋" w:hAnsi="仿宋" w:eastAsia="仿宋" w:cs="仿宋"/>
          <w:sz w:val="24"/>
          <w:szCs w:val="24"/>
        </w:rPr>
      </w:pPr>
      <w:r>
        <w:rPr>
          <w:rFonts w:ascii="仿宋" w:hAnsi="仿宋" w:eastAsia="仿宋" w:cs="仿宋"/>
          <w:spacing w:val="-15"/>
          <w:sz w:val="24"/>
          <w:szCs w:val="24"/>
        </w:rPr>
        <w:t>（</w:t>
      </w:r>
      <w:r>
        <w:rPr>
          <w:rFonts w:ascii="仿宋" w:hAnsi="仿宋" w:eastAsia="仿宋" w:cs="仿宋"/>
          <w:spacing w:val="-53"/>
          <w:sz w:val="24"/>
          <w:szCs w:val="24"/>
        </w:rPr>
        <w:t xml:space="preserve"> </w:t>
      </w:r>
      <w:r>
        <w:rPr>
          <w:rFonts w:ascii="Times New Roman" w:hAnsi="Times New Roman" w:eastAsia="Times New Roman" w:cs="Times New Roman"/>
          <w:spacing w:val="-15"/>
          <w:sz w:val="24"/>
          <w:szCs w:val="24"/>
        </w:rPr>
        <w:t>1</w:t>
      </w:r>
      <w:r>
        <w:rPr>
          <w:rFonts w:ascii="Times New Roman" w:hAnsi="Times New Roman" w:eastAsia="Times New Roman" w:cs="Times New Roman"/>
          <w:spacing w:val="-30"/>
          <w:sz w:val="24"/>
          <w:szCs w:val="24"/>
        </w:rPr>
        <w:t xml:space="preserve"> </w:t>
      </w:r>
      <w:r>
        <w:rPr>
          <w:rFonts w:ascii="仿宋" w:hAnsi="仿宋" w:eastAsia="仿宋" w:cs="仿宋"/>
          <w:spacing w:val="-15"/>
          <w:sz w:val="24"/>
          <w:szCs w:val="24"/>
        </w:rPr>
        <w:t>）主要施工方法；</w:t>
      </w:r>
    </w:p>
    <w:p w14:paraId="7945702E">
      <w:pPr>
        <w:spacing w:before="77" w:line="216" w:lineRule="auto"/>
        <w:ind w:left="508"/>
        <w:rPr>
          <w:rFonts w:ascii="仿宋" w:hAnsi="仿宋" w:eastAsia="仿宋" w:cs="仿宋"/>
          <w:sz w:val="24"/>
          <w:szCs w:val="24"/>
        </w:rPr>
      </w:pPr>
      <w:r>
        <w:rPr>
          <w:rFonts w:ascii="仿宋" w:hAnsi="仿宋" w:eastAsia="仿宋" w:cs="仿宋"/>
          <w:spacing w:val="-5"/>
          <w:sz w:val="24"/>
          <w:szCs w:val="24"/>
        </w:rPr>
        <w:t>（</w:t>
      </w:r>
      <w:r>
        <w:rPr>
          <w:rFonts w:ascii="Times New Roman" w:hAnsi="Times New Roman" w:eastAsia="Times New Roman" w:cs="Times New Roman"/>
          <w:spacing w:val="-5"/>
          <w:sz w:val="24"/>
          <w:szCs w:val="24"/>
        </w:rPr>
        <w:t>2</w:t>
      </w:r>
      <w:r>
        <w:rPr>
          <w:rFonts w:ascii="仿宋" w:hAnsi="仿宋" w:eastAsia="仿宋" w:cs="仿宋"/>
          <w:spacing w:val="-5"/>
          <w:sz w:val="24"/>
          <w:szCs w:val="24"/>
        </w:rPr>
        <w:t>）拟投入的主要物资计划；</w:t>
      </w:r>
    </w:p>
    <w:p w14:paraId="30688017">
      <w:pPr>
        <w:spacing w:before="80" w:line="216" w:lineRule="auto"/>
        <w:ind w:left="508"/>
        <w:rPr>
          <w:rFonts w:ascii="仿宋" w:hAnsi="仿宋" w:eastAsia="仿宋" w:cs="仿宋"/>
          <w:sz w:val="24"/>
          <w:szCs w:val="24"/>
        </w:rPr>
      </w:pPr>
      <w:r>
        <w:rPr>
          <w:rFonts w:ascii="仿宋" w:hAnsi="仿宋" w:eastAsia="仿宋" w:cs="仿宋"/>
          <w:spacing w:val="-4"/>
          <w:sz w:val="24"/>
          <w:szCs w:val="24"/>
        </w:rPr>
        <w:t>（</w:t>
      </w:r>
      <w:r>
        <w:rPr>
          <w:rFonts w:ascii="Times New Roman" w:hAnsi="Times New Roman" w:eastAsia="Times New Roman" w:cs="Times New Roman"/>
          <w:spacing w:val="-4"/>
          <w:sz w:val="24"/>
          <w:szCs w:val="24"/>
        </w:rPr>
        <w:t>3</w:t>
      </w:r>
      <w:r>
        <w:rPr>
          <w:rFonts w:ascii="仿宋" w:hAnsi="仿宋" w:eastAsia="仿宋" w:cs="仿宋"/>
          <w:spacing w:val="-4"/>
          <w:sz w:val="24"/>
          <w:szCs w:val="24"/>
        </w:rPr>
        <w:t>）拟投入的主要施工机械、设备计划；</w:t>
      </w:r>
    </w:p>
    <w:p w14:paraId="5E6A952C">
      <w:pPr>
        <w:spacing w:before="79" w:line="217" w:lineRule="auto"/>
        <w:ind w:left="508"/>
        <w:rPr>
          <w:rFonts w:ascii="仿宋" w:hAnsi="仿宋" w:eastAsia="仿宋" w:cs="仿宋"/>
          <w:sz w:val="24"/>
          <w:szCs w:val="24"/>
        </w:rPr>
      </w:pPr>
      <w:r>
        <w:rPr>
          <w:rFonts w:ascii="仿宋" w:hAnsi="仿宋" w:eastAsia="仿宋" w:cs="仿宋"/>
          <w:spacing w:val="-6"/>
          <w:sz w:val="24"/>
          <w:szCs w:val="24"/>
        </w:rPr>
        <w:t>（</w:t>
      </w:r>
      <w:r>
        <w:rPr>
          <w:rFonts w:ascii="Times New Roman" w:hAnsi="Times New Roman" w:eastAsia="Times New Roman" w:cs="Times New Roman"/>
          <w:spacing w:val="-6"/>
          <w:sz w:val="24"/>
          <w:szCs w:val="24"/>
        </w:rPr>
        <w:t>4</w:t>
      </w:r>
      <w:r>
        <w:rPr>
          <w:rFonts w:ascii="仿宋" w:hAnsi="仿宋" w:eastAsia="仿宋" w:cs="仿宋"/>
          <w:spacing w:val="-6"/>
          <w:sz w:val="24"/>
          <w:szCs w:val="24"/>
        </w:rPr>
        <w:t>）劳动力安排计划；</w:t>
      </w:r>
    </w:p>
    <w:p w14:paraId="3D1BFC69">
      <w:pPr>
        <w:spacing w:before="78" w:line="216" w:lineRule="auto"/>
        <w:ind w:left="508"/>
        <w:rPr>
          <w:rFonts w:ascii="仿宋" w:hAnsi="仿宋" w:eastAsia="仿宋" w:cs="仿宋"/>
          <w:sz w:val="24"/>
          <w:szCs w:val="24"/>
        </w:rPr>
      </w:pPr>
      <w:r>
        <w:rPr>
          <w:rFonts w:ascii="仿宋" w:hAnsi="仿宋" w:eastAsia="仿宋" w:cs="仿宋"/>
          <w:spacing w:val="-4"/>
          <w:sz w:val="24"/>
          <w:szCs w:val="24"/>
        </w:rPr>
        <w:t>（</w:t>
      </w:r>
      <w:r>
        <w:rPr>
          <w:rFonts w:ascii="Times New Roman" w:hAnsi="Times New Roman" w:eastAsia="Times New Roman" w:cs="Times New Roman"/>
          <w:spacing w:val="-4"/>
          <w:sz w:val="24"/>
          <w:szCs w:val="24"/>
        </w:rPr>
        <w:t>5</w:t>
      </w:r>
      <w:r>
        <w:rPr>
          <w:rFonts w:ascii="仿宋" w:hAnsi="仿宋" w:eastAsia="仿宋" w:cs="仿宋"/>
          <w:spacing w:val="-4"/>
          <w:sz w:val="24"/>
          <w:szCs w:val="24"/>
        </w:rPr>
        <w:t>）确保工程质量的技术组织措施；</w:t>
      </w:r>
    </w:p>
    <w:p w14:paraId="0196B032">
      <w:pPr>
        <w:spacing w:before="79" w:line="216" w:lineRule="auto"/>
        <w:ind w:left="508"/>
        <w:rPr>
          <w:rFonts w:ascii="仿宋" w:hAnsi="仿宋" w:eastAsia="仿宋" w:cs="仿宋"/>
          <w:sz w:val="24"/>
          <w:szCs w:val="24"/>
        </w:rPr>
      </w:pPr>
      <w:r>
        <w:rPr>
          <w:rFonts w:ascii="仿宋" w:hAnsi="仿宋" w:eastAsia="仿宋" w:cs="仿宋"/>
          <w:spacing w:val="-4"/>
          <w:sz w:val="24"/>
          <w:szCs w:val="24"/>
        </w:rPr>
        <w:t>（</w:t>
      </w:r>
      <w:r>
        <w:rPr>
          <w:rFonts w:ascii="Times New Roman" w:hAnsi="Times New Roman" w:eastAsia="Times New Roman" w:cs="Times New Roman"/>
          <w:spacing w:val="-4"/>
          <w:sz w:val="24"/>
          <w:szCs w:val="24"/>
        </w:rPr>
        <w:t>6</w:t>
      </w:r>
      <w:r>
        <w:rPr>
          <w:rFonts w:ascii="仿宋" w:hAnsi="仿宋" w:eastAsia="仿宋" w:cs="仿宋"/>
          <w:spacing w:val="-4"/>
          <w:sz w:val="24"/>
          <w:szCs w:val="24"/>
        </w:rPr>
        <w:t>）确保安全生产的技术组织措施；</w:t>
      </w:r>
    </w:p>
    <w:p w14:paraId="21E9FE1E">
      <w:pPr>
        <w:spacing w:before="79" w:line="216" w:lineRule="auto"/>
        <w:ind w:left="508"/>
        <w:rPr>
          <w:rFonts w:ascii="仿宋" w:hAnsi="仿宋" w:eastAsia="仿宋" w:cs="仿宋"/>
          <w:sz w:val="24"/>
          <w:szCs w:val="24"/>
        </w:rPr>
      </w:pPr>
      <w:r>
        <w:rPr>
          <w:rFonts w:ascii="仿宋" w:hAnsi="仿宋" w:eastAsia="仿宋" w:cs="仿宋"/>
          <w:spacing w:val="-4"/>
          <w:sz w:val="24"/>
          <w:szCs w:val="24"/>
        </w:rPr>
        <w:t>（</w:t>
      </w:r>
      <w:r>
        <w:rPr>
          <w:rFonts w:ascii="Times New Roman" w:hAnsi="Times New Roman" w:eastAsia="Times New Roman" w:cs="Times New Roman"/>
          <w:spacing w:val="-4"/>
          <w:sz w:val="24"/>
          <w:szCs w:val="24"/>
        </w:rPr>
        <w:t>7</w:t>
      </w:r>
      <w:r>
        <w:rPr>
          <w:rFonts w:ascii="仿宋" w:hAnsi="仿宋" w:eastAsia="仿宋" w:cs="仿宋"/>
          <w:spacing w:val="-4"/>
          <w:sz w:val="24"/>
          <w:szCs w:val="24"/>
        </w:rPr>
        <w:t>）确保工期的技术组织措施；</w:t>
      </w:r>
    </w:p>
    <w:p w14:paraId="1C7A919E">
      <w:pPr>
        <w:spacing w:before="79" w:line="216" w:lineRule="auto"/>
        <w:ind w:left="508"/>
        <w:rPr>
          <w:rFonts w:ascii="仿宋" w:hAnsi="仿宋" w:eastAsia="仿宋" w:cs="仿宋"/>
          <w:sz w:val="24"/>
          <w:szCs w:val="24"/>
        </w:rPr>
      </w:pPr>
      <w:r>
        <w:rPr>
          <w:rFonts w:ascii="仿宋" w:hAnsi="仿宋" w:eastAsia="仿宋" w:cs="仿宋"/>
          <w:spacing w:val="-4"/>
          <w:sz w:val="24"/>
          <w:szCs w:val="24"/>
        </w:rPr>
        <w:t>（</w:t>
      </w:r>
      <w:r>
        <w:rPr>
          <w:rFonts w:ascii="Times New Roman" w:hAnsi="Times New Roman" w:eastAsia="Times New Roman" w:cs="Times New Roman"/>
          <w:spacing w:val="-4"/>
          <w:sz w:val="24"/>
          <w:szCs w:val="24"/>
        </w:rPr>
        <w:t>8</w:t>
      </w:r>
      <w:r>
        <w:rPr>
          <w:rFonts w:ascii="仿宋" w:hAnsi="仿宋" w:eastAsia="仿宋" w:cs="仿宋"/>
          <w:spacing w:val="-4"/>
          <w:sz w:val="24"/>
          <w:szCs w:val="24"/>
        </w:rPr>
        <w:t>）工程施工的重点和难点及保证措施；</w:t>
      </w:r>
    </w:p>
    <w:p w14:paraId="6278FC23">
      <w:pPr>
        <w:spacing w:before="79" w:line="216" w:lineRule="auto"/>
        <w:ind w:left="508"/>
        <w:rPr>
          <w:rFonts w:ascii="仿宋" w:hAnsi="仿宋" w:eastAsia="仿宋" w:cs="仿宋"/>
          <w:sz w:val="24"/>
          <w:szCs w:val="24"/>
        </w:rPr>
      </w:pPr>
      <w:r>
        <w:rPr>
          <w:rFonts w:ascii="仿宋" w:hAnsi="仿宋" w:eastAsia="仿宋" w:cs="仿宋"/>
          <w:spacing w:val="-4"/>
          <w:sz w:val="24"/>
          <w:szCs w:val="24"/>
        </w:rPr>
        <w:t>（</w:t>
      </w:r>
      <w:r>
        <w:rPr>
          <w:rFonts w:ascii="Times New Roman" w:hAnsi="Times New Roman" w:eastAsia="Times New Roman" w:cs="Times New Roman"/>
          <w:spacing w:val="-4"/>
          <w:sz w:val="24"/>
          <w:szCs w:val="24"/>
        </w:rPr>
        <w:t>9</w:t>
      </w:r>
      <w:r>
        <w:rPr>
          <w:rFonts w:ascii="仿宋" w:hAnsi="仿宋" w:eastAsia="仿宋" w:cs="仿宋"/>
          <w:spacing w:val="-4"/>
          <w:sz w:val="24"/>
          <w:szCs w:val="24"/>
        </w:rPr>
        <w:t>）确保文明施工的技术组织措施；</w:t>
      </w:r>
    </w:p>
    <w:p w14:paraId="642BD781">
      <w:pPr>
        <w:spacing w:before="262" w:line="75" w:lineRule="exact"/>
        <w:ind w:left="525"/>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w:t>
      </w:r>
    </w:p>
    <w:p w14:paraId="0F339EB1">
      <w:pPr>
        <w:spacing w:before="103" w:line="217" w:lineRule="auto"/>
        <w:ind w:left="513"/>
        <w:rPr>
          <w:rFonts w:ascii="仿宋" w:hAnsi="仿宋" w:eastAsia="仿宋" w:cs="仿宋"/>
          <w:sz w:val="24"/>
          <w:szCs w:val="24"/>
        </w:rPr>
      </w:pPr>
      <w:r>
        <w:rPr>
          <w:rFonts w:ascii="Times New Roman" w:hAnsi="Times New Roman" w:eastAsia="Times New Roman" w:cs="Times New Roman"/>
          <w:spacing w:val="-2"/>
          <w:sz w:val="24"/>
          <w:szCs w:val="24"/>
        </w:rPr>
        <w:t>2.</w:t>
      </w:r>
      <w:r>
        <w:rPr>
          <w:rFonts w:ascii="仿宋" w:hAnsi="仿宋" w:eastAsia="仿宋" w:cs="仿宋"/>
          <w:spacing w:val="-2"/>
          <w:sz w:val="24"/>
          <w:szCs w:val="24"/>
        </w:rPr>
        <w:t>施工组织设计除采用文字表述外宜附下列图表，图表及格式要求附后。</w:t>
      </w:r>
    </w:p>
    <w:p w14:paraId="2C420CD8">
      <w:pPr>
        <w:spacing w:before="78" w:line="217" w:lineRule="auto"/>
        <w:ind w:left="468"/>
        <w:rPr>
          <w:rFonts w:ascii="仿宋" w:hAnsi="仿宋" w:eastAsia="仿宋" w:cs="仿宋"/>
          <w:sz w:val="24"/>
          <w:szCs w:val="24"/>
        </w:rPr>
      </w:pPr>
      <w:r>
        <w:rPr>
          <w:rFonts w:ascii="仿宋" w:hAnsi="仿宋" w:eastAsia="仿宋" w:cs="仿宋"/>
          <w:spacing w:val="-5"/>
          <w:sz w:val="24"/>
          <w:szCs w:val="24"/>
        </w:rPr>
        <w:t>（</w:t>
      </w:r>
      <w:r>
        <w:rPr>
          <w:rFonts w:ascii="仿宋" w:hAnsi="仿宋" w:eastAsia="仿宋" w:cs="仿宋"/>
          <w:spacing w:val="-56"/>
          <w:sz w:val="24"/>
          <w:szCs w:val="24"/>
        </w:rPr>
        <w:t xml:space="preserve"> </w:t>
      </w:r>
      <w:r>
        <w:rPr>
          <w:rFonts w:ascii="Times New Roman" w:hAnsi="Times New Roman" w:eastAsia="Times New Roman" w:cs="Times New Roman"/>
          <w:spacing w:val="-5"/>
          <w:sz w:val="24"/>
          <w:szCs w:val="24"/>
        </w:rPr>
        <w:t>1</w:t>
      </w:r>
      <w:r>
        <w:rPr>
          <w:rFonts w:ascii="Times New Roman" w:hAnsi="Times New Roman" w:eastAsia="Times New Roman" w:cs="Times New Roman"/>
          <w:spacing w:val="-29"/>
          <w:sz w:val="24"/>
          <w:szCs w:val="24"/>
        </w:rPr>
        <w:t xml:space="preserve"> </w:t>
      </w:r>
      <w:r>
        <w:rPr>
          <w:rFonts w:ascii="仿宋" w:hAnsi="仿宋" w:eastAsia="仿宋" w:cs="仿宋"/>
          <w:spacing w:val="-5"/>
          <w:sz w:val="24"/>
          <w:szCs w:val="24"/>
        </w:rPr>
        <w:t>）拟投入本合同工程的主要施工设备表</w:t>
      </w:r>
    </w:p>
    <w:p w14:paraId="1AC85AFD">
      <w:pPr>
        <w:spacing w:before="78" w:line="215" w:lineRule="auto"/>
        <w:ind w:left="448"/>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2</w:t>
      </w:r>
      <w:r>
        <w:rPr>
          <w:rFonts w:ascii="仿宋" w:hAnsi="仿宋" w:eastAsia="仿宋" w:cs="仿宋"/>
          <w:sz w:val="24"/>
          <w:szCs w:val="24"/>
        </w:rPr>
        <w:t>）拟投入本合同工程的试验和检测仪器设备表</w:t>
      </w:r>
    </w:p>
    <w:p w14:paraId="3FA2BD33">
      <w:pPr>
        <w:spacing w:before="81" w:line="217" w:lineRule="auto"/>
        <w:ind w:left="448"/>
        <w:rPr>
          <w:rFonts w:ascii="仿宋" w:hAnsi="仿宋" w:eastAsia="仿宋" w:cs="仿宋"/>
          <w:sz w:val="24"/>
          <w:szCs w:val="24"/>
        </w:rPr>
      </w:pPr>
      <w:r>
        <w:rPr>
          <w:rFonts w:ascii="仿宋" w:hAnsi="仿宋" w:eastAsia="仿宋" w:cs="仿宋"/>
          <w:spacing w:val="-2"/>
          <w:sz w:val="24"/>
          <w:szCs w:val="24"/>
        </w:rPr>
        <w:t>（</w:t>
      </w:r>
      <w:r>
        <w:rPr>
          <w:rFonts w:ascii="Times New Roman" w:hAnsi="Times New Roman" w:eastAsia="Times New Roman" w:cs="Times New Roman"/>
          <w:spacing w:val="-2"/>
          <w:sz w:val="24"/>
          <w:szCs w:val="24"/>
        </w:rPr>
        <w:t>3</w:t>
      </w:r>
      <w:r>
        <w:rPr>
          <w:rFonts w:ascii="Times New Roman" w:hAnsi="Times New Roman" w:eastAsia="Times New Roman" w:cs="Times New Roman"/>
          <w:spacing w:val="-24"/>
          <w:sz w:val="24"/>
          <w:szCs w:val="24"/>
        </w:rPr>
        <w:t xml:space="preserve"> </w:t>
      </w:r>
      <w:r>
        <w:rPr>
          <w:rFonts w:ascii="仿宋" w:hAnsi="仿宋" w:eastAsia="仿宋" w:cs="仿宋"/>
          <w:spacing w:val="-2"/>
          <w:sz w:val="24"/>
          <w:szCs w:val="24"/>
        </w:rPr>
        <w:t>）拟投入本合同工程的劳动力计划表</w:t>
      </w:r>
    </w:p>
    <w:p w14:paraId="10CF42CA">
      <w:pPr>
        <w:spacing w:before="77" w:line="215" w:lineRule="auto"/>
        <w:ind w:left="448"/>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4</w:t>
      </w:r>
      <w:r>
        <w:rPr>
          <w:rFonts w:ascii="仿宋" w:hAnsi="仿宋" w:eastAsia="仿宋" w:cs="仿宋"/>
          <w:sz w:val="24"/>
          <w:szCs w:val="24"/>
        </w:rPr>
        <w:t>）拟投入本合同工程的材料进场计划表</w:t>
      </w:r>
    </w:p>
    <w:p w14:paraId="25925CA3">
      <w:pPr>
        <w:spacing w:before="79" w:line="218" w:lineRule="auto"/>
        <w:ind w:left="448"/>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5</w:t>
      </w:r>
      <w:r>
        <w:rPr>
          <w:rFonts w:ascii="Times New Roman" w:hAnsi="Times New Roman" w:eastAsia="Times New Roman" w:cs="Times New Roman"/>
          <w:spacing w:val="-29"/>
          <w:sz w:val="24"/>
          <w:szCs w:val="24"/>
        </w:rPr>
        <w:t xml:space="preserve"> </w:t>
      </w:r>
      <w:r>
        <w:rPr>
          <w:rFonts w:ascii="仿宋" w:hAnsi="仿宋" w:eastAsia="仿宋" w:cs="仿宋"/>
          <w:spacing w:val="-1"/>
          <w:sz w:val="24"/>
          <w:szCs w:val="24"/>
        </w:rPr>
        <w:t>）计划开工日期、完工日期和施工进度网络图（或</w:t>
      </w:r>
      <w:r>
        <w:rPr>
          <w:rFonts w:ascii="仿宋" w:hAnsi="仿宋" w:eastAsia="仿宋" w:cs="仿宋"/>
          <w:spacing w:val="-2"/>
          <w:sz w:val="24"/>
          <w:szCs w:val="24"/>
        </w:rPr>
        <w:t>横递图）</w:t>
      </w:r>
    </w:p>
    <w:p w14:paraId="6E3044A0">
      <w:pPr>
        <w:spacing w:before="78" w:line="218" w:lineRule="auto"/>
        <w:ind w:left="448"/>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6</w:t>
      </w:r>
      <w:r>
        <w:rPr>
          <w:rFonts w:ascii="仿宋" w:hAnsi="仿宋" w:eastAsia="仿宋" w:cs="仿宋"/>
          <w:sz w:val="24"/>
          <w:szCs w:val="24"/>
        </w:rPr>
        <w:t>）临时用地表</w:t>
      </w:r>
    </w:p>
    <w:p w14:paraId="212B2CF2">
      <w:pPr>
        <w:spacing w:before="75" w:line="279" w:lineRule="auto"/>
        <w:ind w:left="38" w:right="26" w:firstLine="480"/>
        <w:rPr>
          <w:rFonts w:ascii="仿宋" w:hAnsi="仿宋" w:eastAsia="仿宋" w:cs="仿宋"/>
          <w:sz w:val="24"/>
          <w:szCs w:val="24"/>
        </w:rPr>
      </w:pPr>
      <w:r>
        <w:rPr>
          <w:rFonts w:ascii="Times New Roman" w:hAnsi="Times New Roman" w:eastAsia="Times New Roman" w:cs="Times New Roman"/>
          <w:spacing w:val="3"/>
          <w:sz w:val="24"/>
          <w:szCs w:val="24"/>
        </w:rPr>
        <w:t>3.</w:t>
      </w:r>
      <w:r>
        <w:rPr>
          <w:rFonts w:ascii="仿宋" w:hAnsi="仿宋" w:eastAsia="仿宋" w:cs="仿宋"/>
          <w:spacing w:val="3"/>
          <w:sz w:val="24"/>
          <w:szCs w:val="24"/>
        </w:rPr>
        <w:t>本节对施工组织设计的编制要求仅供投标人参考，不作为评标时否决投标的直</w:t>
      </w:r>
      <w:r>
        <w:rPr>
          <w:rFonts w:ascii="仿宋" w:hAnsi="仿宋" w:eastAsia="仿宋" w:cs="仿宋"/>
          <w:spacing w:val="-11"/>
          <w:sz w:val="24"/>
          <w:szCs w:val="24"/>
        </w:rPr>
        <w:t>接因素。</w:t>
      </w:r>
    </w:p>
    <w:p w14:paraId="2F82715C">
      <w:pPr>
        <w:spacing w:line="279" w:lineRule="auto"/>
        <w:rPr>
          <w:rFonts w:ascii="仿宋" w:hAnsi="仿宋" w:eastAsia="仿宋" w:cs="仿宋"/>
          <w:sz w:val="24"/>
          <w:szCs w:val="24"/>
        </w:rPr>
        <w:sectPr>
          <w:footerReference r:id="rId78" w:type="default"/>
          <w:pgSz w:w="11900" w:h="16832"/>
          <w:pgMar w:top="1135" w:right="1444" w:bottom="1057" w:left="1444" w:header="822" w:footer="795" w:gutter="0"/>
          <w:cols w:space="720" w:num="1"/>
        </w:sectPr>
      </w:pPr>
    </w:p>
    <w:p w14:paraId="32C94B66">
      <w:pPr>
        <w:spacing w:before="196" w:line="217" w:lineRule="auto"/>
        <w:ind w:left="55"/>
        <w:rPr>
          <w:rFonts w:ascii="仿宋" w:hAnsi="仿宋" w:eastAsia="仿宋" w:cs="仿宋"/>
          <w:sz w:val="24"/>
          <w:szCs w:val="24"/>
        </w:rPr>
      </w:pPr>
      <w:r>
        <w:rPr>
          <w:rFonts w:ascii="仿宋" w:hAnsi="仿宋" w:eastAsia="仿宋" w:cs="仿宋"/>
          <w:spacing w:val="-3"/>
          <w:sz w:val="24"/>
          <w:szCs w:val="24"/>
        </w:rPr>
        <w:t>附件一：拟投入本合同的主要施工设备表</w:t>
      </w:r>
    </w:p>
    <w:p w14:paraId="7DDC517A">
      <w:pPr>
        <w:spacing w:before="272" w:line="217" w:lineRule="auto"/>
        <w:ind w:left="2834"/>
        <w:rPr>
          <w:rFonts w:ascii="仿宋" w:hAnsi="仿宋" w:eastAsia="仿宋" w:cs="仿宋"/>
          <w:sz w:val="24"/>
          <w:szCs w:val="24"/>
        </w:rPr>
      </w:pPr>
      <w:r>
        <w:rPr>
          <w:rFonts w:ascii="仿宋" w:hAnsi="仿宋" w:eastAsia="仿宋" w:cs="仿宋"/>
          <w:b/>
          <w:bCs/>
          <w:spacing w:val="-3"/>
          <w:sz w:val="24"/>
          <w:szCs w:val="24"/>
        </w:rPr>
        <w:t>拟投入本合同的主要施工设备表</w:t>
      </w:r>
    </w:p>
    <w:p w14:paraId="231E1A81">
      <w:pPr>
        <w:spacing w:line="191" w:lineRule="exact"/>
      </w:pPr>
    </w:p>
    <w:tbl>
      <w:tblPr>
        <w:tblStyle w:val="6"/>
        <w:tblW w:w="8668" w:type="dxa"/>
        <w:tblInd w:w="1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7"/>
        <w:gridCol w:w="1132"/>
        <w:gridCol w:w="863"/>
        <w:gridCol w:w="868"/>
        <w:gridCol w:w="864"/>
        <w:gridCol w:w="863"/>
        <w:gridCol w:w="863"/>
        <w:gridCol w:w="864"/>
        <w:gridCol w:w="864"/>
        <w:gridCol w:w="880"/>
      </w:tblGrid>
      <w:tr w14:paraId="02507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2" w:hRule="atLeast"/>
        </w:trPr>
        <w:tc>
          <w:tcPr>
            <w:tcW w:w="607" w:type="dxa"/>
          </w:tcPr>
          <w:p w14:paraId="4B66F111">
            <w:pPr>
              <w:spacing w:line="429" w:lineRule="auto"/>
            </w:pPr>
          </w:p>
          <w:p w14:paraId="5721CF96">
            <w:pPr>
              <w:pStyle w:val="7"/>
              <w:spacing w:before="78" w:line="217" w:lineRule="auto"/>
              <w:ind w:left="38"/>
            </w:pPr>
            <w:r>
              <w:rPr>
                <w:spacing w:val="-4"/>
              </w:rPr>
              <w:t>序</w:t>
            </w:r>
            <w:r>
              <w:rPr>
                <w:spacing w:val="-41"/>
              </w:rPr>
              <w:t xml:space="preserve"> </w:t>
            </w:r>
            <w:r>
              <w:rPr>
                <w:spacing w:val="-4"/>
              </w:rPr>
              <w:t>号</w:t>
            </w:r>
          </w:p>
        </w:tc>
        <w:tc>
          <w:tcPr>
            <w:tcW w:w="1132" w:type="dxa"/>
          </w:tcPr>
          <w:p w14:paraId="589307ED">
            <w:pPr>
              <w:spacing w:line="296" w:lineRule="auto"/>
            </w:pPr>
          </w:p>
          <w:p w14:paraId="1FE27E93">
            <w:pPr>
              <w:pStyle w:val="7"/>
              <w:spacing w:before="78" w:line="210" w:lineRule="auto"/>
              <w:ind w:left="298" w:right="82" w:hanging="204"/>
            </w:pPr>
            <w:r>
              <w:rPr>
                <w:spacing w:val="-3"/>
              </w:rPr>
              <w:t>施工机械</w:t>
            </w:r>
            <w:r>
              <w:rPr>
                <w:spacing w:val="33"/>
              </w:rPr>
              <w:t>名称</w:t>
            </w:r>
          </w:p>
        </w:tc>
        <w:tc>
          <w:tcPr>
            <w:tcW w:w="863" w:type="dxa"/>
          </w:tcPr>
          <w:p w14:paraId="2E51C4F1">
            <w:pPr>
              <w:spacing w:line="268" w:lineRule="auto"/>
            </w:pPr>
          </w:p>
          <w:p w14:paraId="5B6DF54C">
            <w:pPr>
              <w:pStyle w:val="7"/>
              <w:spacing w:before="78" w:line="252" w:lineRule="auto"/>
              <w:ind w:left="207" w:right="187" w:firstLine="2"/>
            </w:pPr>
            <w:r>
              <w:rPr>
                <w:spacing w:val="-10"/>
              </w:rPr>
              <w:t>型号</w:t>
            </w:r>
            <w:r>
              <w:rPr>
                <w:spacing w:val="-9"/>
              </w:rPr>
              <w:t>规格</w:t>
            </w:r>
          </w:p>
        </w:tc>
        <w:tc>
          <w:tcPr>
            <w:tcW w:w="868" w:type="dxa"/>
          </w:tcPr>
          <w:p w14:paraId="639BF88F">
            <w:pPr>
              <w:spacing w:line="429" w:lineRule="auto"/>
            </w:pPr>
          </w:p>
          <w:p w14:paraId="00859DA1">
            <w:pPr>
              <w:pStyle w:val="7"/>
              <w:spacing w:before="78" w:line="218" w:lineRule="auto"/>
              <w:ind w:left="209"/>
            </w:pPr>
            <w:r>
              <w:rPr>
                <w:spacing w:val="-4"/>
              </w:rPr>
              <w:t>数量</w:t>
            </w:r>
          </w:p>
        </w:tc>
        <w:tc>
          <w:tcPr>
            <w:tcW w:w="864" w:type="dxa"/>
          </w:tcPr>
          <w:p w14:paraId="7EF3A070">
            <w:pPr>
              <w:spacing w:line="295" w:lineRule="auto"/>
            </w:pPr>
          </w:p>
          <w:p w14:paraId="18A7FE2B">
            <w:pPr>
              <w:pStyle w:val="7"/>
              <w:spacing w:before="78" w:line="211" w:lineRule="auto"/>
              <w:ind w:left="317" w:right="37" w:hanging="260"/>
            </w:pPr>
            <w:r>
              <w:rPr>
                <w:spacing w:val="-10"/>
              </w:rPr>
              <w:t>制造</w:t>
            </w:r>
            <w:r>
              <w:rPr>
                <w:spacing w:val="-48"/>
              </w:rPr>
              <w:t xml:space="preserve"> </w:t>
            </w:r>
            <w:r>
              <w:rPr>
                <w:spacing w:val="-10"/>
              </w:rPr>
              <w:t>年</w:t>
            </w:r>
            <w:r>
              <w:t>份</w:t>
            </w:r>
          </w:p>
        </w:tc>
        <w:tc>
          <w:tcPr>
            <w:tcW w:w="863" w:type="dxa"/>
          </w:tcPr>
          <w:p w14:paraId="11B4A93A">
            <w:pPr>
              <w:pStyle w:val="7"/>
              <w:spacing w:before="8" w:line="203" w:lineRule="auto"/>
              <w:ind w:left="328" w:right="65" w:hanging="241"/>
            </w:pPr>
            <w:r>
              <w:rPr>
                <w:spacing w:val="-6"/>
              </w:rPr>
              <w:t>额定功</w:t>
            </w:r>
            <w:r>
              <w:t>率</w:t>
            </w:r>
          </w:p>
          <w:p w14:paraId="4D552B04">
            <w:pPr>
              <w:pStyle w:val="7"/>
              <w:spacing w:line="203" w:lineRule="auto"/>
              <w:ind w:left="110"/>
              <w:rPr>
                <w:rFonts w:ascii="Times New Roman" w:hAnsi="Times New Roman" w:eastAsia="Times New Roman" w:cs="Times New Roman"/>
              </w:rPr>
            </w:pPr>
            <w:r>
              <w:rPr>
                <w:spacing w:val="2"/>
              </w:rPr>
              <w:t>（</w:t>
            </w:r>
            <w:r>
              <w:rPr>
                <w:rFonts w:ascii="Times New Roman" w:hAnsi="Times New Roman" w:eastAsia="Times New Roman" w:cs="Times New Roman"/>
              </w:rPr>
              <w:t>KW</w:t>
            </w:r>
          </w:p>
          <w:p w14:paraId="33CE7CE5">
            <w:pPr>
              <w:pStyle w:val="7"/>
              <w:spacing w:before="1" w:line="204" w:lineRule="auto"/>
              <w:ind w:right="12"/>
              <w:jc w:val="right"/>
            </w:pPr>
            <w:r>
              <w:rPr>
                <w:spacing w:val="7"/>
              </w:rPr>
              <w:t>)或</w:t>
            </w:r>
            <w:r>
              <w:rPr>
                <w:spacing w:val="-3"/>
              </w:rPr>
              <w:t xml:space="preserve"> </w:t>
            </w:r>
            <w:r>
              <w:rPr>
                <w:spacing w:val="7"/>
              </w:rPr>
              <w:t>生</w:t>
            </w:r>
          </w:p>
          <w:p w14:paraId="1DFD949E">
            <w:pPr>
              <w:pStyle w:val="7"/>
              <w:spacing w:line="216" w:lineRule="auto"/>
              <w:ind w:left="81"/>
            </w:pPr>
            <w:r>
              <w:rPr>
                <w:spacing w:val="-3"/>
              </w:rPr>
              <w:t>产能力</w:t>
            </w:r>
          </w:p>
        </w:tc>
        <w:tc>
          <w:tcPr>
            <w:tcW w:w="863" w:type="dxa"/>
          </w:tcPr>
          <w:p w14:paraId="2D8DC25A">
            <w:pPr>
              <w:spacing w:line="296" w:lineRule="auto"/>
            </w:pPr>
          </w:p>
          <w:p w14:paraId="3EDEAE50">
            <w:pPr>
              <w:pStyle w:val="7"/>
              <w:spacing w:before="78" w:line="214" w:lineRule="auto"/>
              <w:ind w:left="330" w:right="64" w:hanging="241"/>
            </w:pPr>
            <w:r>
              <w:rPr>
                <w:spacing w:val="-6"/>
              </w:rPr>
              <w:t>现在何</w:t>
            </w:r>
            <w:r>
              <w:t>处</w:t>
            </w:r>
          </w:p>
        </w:tc>
        <w:tc>
          <w:tcPr>
            <w:tcW w:w="864" w:type="dxa"/>
          </w:tcPr>
          <w:p w14:paraId="02EA897C">
            <w:pPr>
              <w:spacing w:line="296" w:lineRule="auto"/>
            </w:pPr>
          </w:p>
          <w:p w14:paraId="195FA49A">
            <w:pPr>
              <w:pStyle w:val="7"/>
              <w:spacing w:before="78" w:line="211" w:lineRule="auto"/>
              <w:ind w:left="348" w:right="64" w:hanging="265"/>
            </w:pPr>
            <w:r>
              <w:rPr>
                <w:spacing w:val="-4"/>
              </w:rPr>
              <w:t>进场时</w:t>
            </w:r>
            <w:r>
              <w:t>间</w:t>
            </w:r>
          </w:p>
        </w:tc>
        <w:tc>
          <w:tcPr>
            <w:tcW w:w="864" w:type="dxa"/>
          </w:tcPr>
          <w:p w14:paraId="4FA3EB90">
            <w:pPr>
              <w:spacing w:line="296" w:lineRule="auto"/>
            </w:pPr>
          </w:p>
          <w:p w14:paraId="2E64348E">
            <w:pPr>
              <w:pStyle w:val="7"/>
              <w:spacing w:before="78" w:line="211" w:lineRule="auto"/>
              <w:ind w:left="348" w:right="64" w:hanging="262"/>
            </w:pPr>
            <w:r>
              <w:rPr>
                <w:spacing w:val="-5"/>
              </w:rPr>
              <w:t>退场时</w:t>
            </w:r>
            <w:r>
              <w:t>间</w:t>
            </w:r>
          </w:p>
        </w:tc>
        <w:tc>
          <w:tcPr>
            <w:tcW w:w="880" w:type="dxa"/>
          </w:tcPr>
          <w:p w14:paraId="6B93C255">
            <w:pPr>
              <w:spacing w:line="294" w:lineRule="auto"/>
            </w:pPr>
          </w:p>
          <w:p w14:paraId="1D3CF9B7">
            <w:pPr>
              <w:pStyle w:val="7"/>
              <w:spacing w:before="78" w:line="211" w:lineRule="auto"/>
              <w:ind w:left="93" w:right="76" w:hanging="5"/>
            </w:pPr>
            <w:r>
              <w:rPr>
                <w:spacing w:val="-4"/>
              </w:rPr>
              <w:t>用于施</w:t>
            </w:r>
            <w:r>
              <w:rPr>
                <w:spacing w:val="-6"/>
              </w:rPr>
              <w:t>工部位</w:t>
            </w:r>
          </w:p>
        </w:tc>
      </w:tr>
      <w:tr w14:paraId="2EE8E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07" w:type="dxa"/>
          </w:tcPr>
          <w:p w14:paraId="57685497"/>
        </w:tc>
        <w:tc>
          <w:tcPr>
            <w:tcW w:w="1132" w:type="dxa"/>
          </w:tcPr>
          <w:p w14:paraId="5C0AF7EE"/>
        </w:tc>
        <w:tc>
          <w:tcPr>
            <w:tcW w:w="863" w:type="dxa"/>
          </w:tcPr>
          <w:p w14:paraId="1A76594A"/>
        </w:tc>
        <w:tc>
          <w:tcPr>
            <w:tcW w:w="868" w:type="dxa"/>
          </w:tcPr>
          <w:p w14:paraId="1AD30AB8"/>
        </w:tc>
        <w:tc>
          <w:tcPr>
            <w:tcW w:w="864" w:type="dxa"/>
          </w:tcPr>
          <w:p w14:paraId="440DCAB4"/>
        </w:tc>
        <w:tc>
          <w:tcPr>
            <w:tcW w:w="863" w:type="dxa"/>
          </w:tcPr>
          <w:p w14:paraId="7BFD5EA0"/>
        </w:tc>
        <w:tc>
          <w:tcPr>
            <w:tcW w:w="863" w:type="dxa"/>
          </w:tcPr>
          <w:p w14:paraId="01BBB2AD"/>
        </w:tc>
        <w:tc>
          <w:tcPr>
            <w:tcW w:w="864" w:type="dxa"/>
          </w:tcPr>
          <w:p w14:paraId="1150E698"/>
        </w:tc>
        <w:tc>
          <w:tcPr>
            <w:tcW w:w="864" w:type="dxa"/>
          </w:tcPr>
          <w:p w14:paraId="5358FF06"/>
        </w:tc>
        <w:tc>
          <w:tcPr>
            <w:tcW w:w="880" w:type="dxa"/>
          </w:tcPr>
          <w:p w14:paraId="0708339E"/>
        </w:tc>
      </w:tr>
      <w:tr w14:paraId="6D7D3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607" w:type="dxa"/>
          </w:tcPr>
          <w:p w14:paraId="368F1B5D"/>
        </w:tc>
        <w:tc>
          <w:tcPr>
            <w:tcW w:w="1132" w:type="dxa"/>
          </w:tcPr>
          <w:p w14:paraId="3256458C"/>
        </w:tc>
        <w:tc>
          <w:tcPr>
            <w:tcW w:w="863" w:type="dxa"/>
          </w:tcPr>
          <w:p w14:paraId="618C6FDF"/>
        </w:tc>
        <w:tc>
          <w:tcPr>
            <w:tcW w:w="868" w:type="dxa"/>
          </w:tcPr>
          <w:p w14:paraId="25C742D8"/>
        </w:tc>
        <w:tc>
          <w:tcPr>
            <w:tcW w:w="864" w:type="dxa"/>
          </w:tcPr>
          <w:p w14:paraId="1DF5959D"/>
        </w:tc>
        <w:tc>
          <w:tcPr>
            <w:tcW w:w="863" w:type="dxa"/>
          </w:tcPr>
          <w:p w14:paraId="4D970461"/>
        </w:tc>
        <w:tc>
          <w:tcPr>
            <w:tcW w:w="863" w:type="dxa"/>
          </w:tcPr>
          <w:p w14:paraId="476DA95B"/>
        </w:tc>
        <w:tc>
          <w:tcPr>
            <w:tcW w:w="864" w:type="dxa"/>
          </w:tcPr>
          <w:p w14:paraId="32517C3B"/>
        </w:tc>
        <w:tc>
          <w:tcPr>
            <w:tcW w:w="864" w:type="dxa"/>
          </w:tcPr>
          <w:p w14:paraId="74353D2F"/>
        </w:tc>
        <w:tc>
          <w:tcPr>
            <w:tcW w:w="880" w:type="dxa"/>
          </w:tcPr>
          <w:p w14:paraId="30580C35"/>
        </w:tc>
      </w:tr>
      <w:tr w14:paraId="6D13B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07" w:type="dxa"/>
          </w:tcPr>
          <w:p w14:paraId="1BBCB6FE"/>
        </w:tc>
        <w:tc>
          <w:tcPr>
            <w:tcW w:w="1132" w:type="dxa"/>
          </w:tcPr>
          <w:p w14:paraId="341F24A9"/>
        </w:tc>
        <w:tc>
          <w:tcPr>
            <w:tcW w:w="863" w:type="dxa"/>
          </w:tcPr>
          <w:p w14:paraId="493C135B"/>
        </w:tc>
        <w:tc>
          <w:tcPr>
            <w:tcW w:w="868" w:type="dxa"/>
          </w:tcPr>
          <w:p w14:paraId="6315D53F"/>
        </w:tc>
        <w:tc>
          <w:tcPr>
            <w:tcW w:w="864" w:type="dxa"/>
          </w:tcPr>
          <w:p w14:paraId="6585E76D"/>
        </w:tc>
        <w:tc>
          <w:tcPr>
            <w:tcW w:w="863" w:type="dxa"/>
          </w:tcPr>
          <w:p w14:paraId="718D801B"/>
        </w:tc>
        <w:tc>
          <w:tcPr>
            <w:tcW w:w="863" w:type="dxa"/>
          </w:tcPr>
          <w:p w14:paraId="227CD88B"/>
        </w:tc>
        <w:tc>
          <w:tcPr>
            <w:tcW w:w="864" w:type="dxa"/>
          </w:tcPr>
          <w:p w14:paraId="105C047E"/>
        </w:tc>
        <w:tc>
          <w:tcPr>
            <w:tcW w:w="864" w:type="dxa"/>
          </w:tcPr>
          <w:p w14:paraId="6DA0226F"/>
        </w:tc>
        <w:tc>
          <w:tcPr>
            <w:tcW w:w="880" w:type="dxa"/>
          </w:tcPr>
          <w:p w14:paraId="0409B91E"/>
        </w:tc>
      </w:tr>
      <w:tr w14:paraId="1E7BD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07" w:type="dxa"/>
          </w:tcPr>
          <w:p w14:paraId="5E54DA1F"/>
        </w:tc>
        <w:tc>
          <w:tcPr>
            <w:tcW w:w="1132" w:type="dxa"/>
          </w:tcPr>
          <w:p w14:paraId="1A2D954B"/>
        </w:tc>
        <w:tc>
          <w:tcPr>
            <w:tcW w:w="863" w:type="dxa"/>
          </w:tcPr>
          <w:p w14:paraId="2CA46473"/>
        </w:tc>
        <w:tc>
          <w:tcPr>
            <w:tcW w:w="868" w:type="dxa"/>
          </w:tcPr>
          <w:p w14:paraId="08686438"/>
        </w:tc>
        <w:tc>
          <w:tcPr>
            <w:tcW w:w="864" w:type="dxa"/>
          </w:tcPr>
          <w:p w14:paraId="1772195F"/>
        </w:tc>
        <w:tc>
          <w:tcPr>
            <w:tcW w:w="863" w:type="dxa"/>
          </w:tcPr>
          <w:p w14:paraId="08AAAE8C"/>
        </w:tc>
        <w:tc>
          <w:tcPr>
            <w:tcW w:w="863" w:type="dxa"/>
          </w:tcPr>
          <w:p w14:paraId="5B56C942"/>
        </w:tc>
        <w:tc>
          <w:tcPr>
            <w:tcW w:w="864" w:type="dxa"/>
          </w:tcPr>
          <w:p w14:paraId="437B236D"/>
        </w:tc>
        <w:tc>
          <w:tcPr>
            <w:tcW w:w="864" w:type="dxa"/>
          </w:tcPr>
          <w:p w14:paraId="622051A8"/>
        </w:tc>
        <w:tc>
          <w:tcPr>
            <w:tcW w:w="880" w:type="dxa"/>
          </w:tcPr>
          <w:p w14:paraId="1675D974"/>
        </w:tc>
      </w:tr>
      <w:tr w14:paraId="2E16A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07" w:type="dxa"/>
          </w:tcPr>
          <w:p w14:paraId="22CC3ECC"/>
        </w:tc>
        <w:tc>
          <w:tcPr>
            <w:tcW w:w="1132" w:type="dxa"/>
          </w:tcPr>
          <w:p w14:paraId="27EABDBD"/>
        </w:tc>
        <w:tc>
          <w:tcPr>
            <w:tcW w:w="863" w:type="dxa"/>
          </w:tcPr>
          <w:p w14:paraId="6F71C264"/>
        </w:tc>
        <w:tc>
          <w:tcPr>
            <w:tcW w:w="868" w:type="dxa"/>
          </w:tcPr>
          <w:p w14:paraId="27DADA9B"/>
        </w:tc>
        <w:tc>
          <w:tcPr>
            <w:tcW w:w="864" w:type="dxa"/>
          </w:tcPr>
          <w:p w14:paraId="49FF5D94"/>
        </w:tc>
        <w:tc>
          <w:tcPr>
            <w:tcW w:w="863" w:type="dxa"/>
          </w:tcPr>
          <w:p w14:paraId="544D6C6D"/>
        </w:tc>
        <w:tc>
          <w:tcPr>
            <w:tcW w:w="863" w:type="dxa"/>
          </w:tcPr>
          <w:p w14:paraId="522E91DD"/>
        </w:tc>
        <w:tc>
          <w:tcPr>
            <w:tcW w:w="864" w:type="dxa"/>
          </w:tcPr>
          <w:p w14:paraId="6F45EB81"/>
        </w:tc>
        <w:tc>
          <w:tcPr>
            <w:tcW w:w="864" w:type="dxa"/>
          </w:tcPr>
          <w:p w14:paraId="1D92B5B9"/>
        </w:tc>
        <w:tc>
          <w:tcPr>
            <w:tcW w:w="880" w:type="dxa"/>
          </w:tcPr>
          <w:p w14:paraId="054567C7"/>
        </w:tc>
      </w:tr>
      <w:tr w14:paraId="1C7CC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07" w:type="dxa"/>
          </w:tcPr>
          <w:p w14:paraId="226E8148"/>
        </w:tc>
        <w:tc>
          <w:tcPr>
            <w:tcW w:w="1132" w:type="dxa"/>
          </w:tcPr>
          <w:p w14:paraId="05131D19"/>
        </w:tc>
        <w:tc>
          <w:tcPr>
            <w:tcW w:w="863" w:type="dxa"/>
          </w:tcPr>
          <w:p w14:paraId="63300375"/>
        </w:tc>
        <w:tc>
          <w:tcPr>
            <w:tcW w:w="868" w:type="dxa"/>
          </w:tcPr>
          <w:p w14:paraId="35233727"/>
        </w:tc>
        <w:tc>
          <w:tcPr>
            <w:tcW w:w="864" w:type="dxa"/>
          </w:tcPr>
          <w:p w14:paraId="7602943F"/>
        </w:tc>
        <w:tc>
          <w:tcPr>
            <w:tcW w:w="863" w:type="dxa"/>
          </w:tcPr>
          <w:p w14:paraId="64AEB216"/>
        </w:tc>
        <w:tc>
          <w:tcPr>
            <w:tcW w:w="863" w:type="dxa"/>
          </w:tcPr>
          <w:p w14:paraId="4F699454"/>
        </w:tc>
        <w:tc>
          <w:tcPr>
            <w:tcW w:w="864" w:type="dxa"/>
          </w:tcPr>
          <w:p w14:paraId="7A7B0B1E"/>
        </w:tc>
        <w:tc>
          <w:tcPr>
            <w:tcW w:w="864" w:type="dxa"/>
          </w:tcPr>
          <w:p w14:paraId="4EF9B9DF"/>
        </w:tc>
        <w:tc>
          <w:tcPr>
            <w:tcW w:w="880" w:type="dxa"/>
          </w:tcPr>
          <w:p w14:paraId="2730C3E6"/>
        </w:tc>
      </w:tr>
      <w:tr w14:paraId="2F4DC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7" w:type="dxa"/>
          </w:tcPr>
          <w:p w14:paraId="0113E77D"/>
        </w:tc>
        <w:tc>
          <w:tcPr>
            <w:tcW w:w="1132" w:type="dxa"/>
          </w:tcPr>
          <w:p w14:paraId="6D5A51E8"/>
        </w:tc>
        <w:tc>
          <w:tcPr>
            <w:tcW w:w="863" w:type="dxa"/>
          </w:tcPr>
          <w:p w14:paraId="1DE828F7"/>
        </w:tc>
        <w:tc>
          <w:tcPr>
            <w:tcW w:w="868" w:type="dxa"/>
          </w:tcPr>
          <w:p w14:paraId="423DB277"/>
        </w:tc>
        <w:tc>
          <w:tcPr>
            <w:tcW w:w="864" w:type="dxa"/>
          </w:tcPr>
          <w:p w14:paraId="38B0A151"/>
        </w:tc>
        <w:tc>
          <w:tcPr>
            <w:tcW w:w="863" w:type="dxa"/>
          </w:tcPr>
          <w:p w14:paraId="31B443B3"/>
        </w:tc>
        <w:tc>
          <w:tcPr>
            <w:tcW w:w="863" w:type="dxa"/>
          </w:tcPr>
          <w:p w14:paraId="709EB0CB"/>
        </w:tc>
        <w:tc>
          <w:tcPr>
            <w:tcW w:w="864" w:type="dxa"/>
          </w:tcPr>
          <w:p w14:paraId="5BCBCD8B"/>
        </w:tc>
        <w:tc>
          <w:tcPr>
            <w:tcW w:w="864" w:type="dxa"/>
          </w:tcPr>
          <w:p w14:paraId="7885FB2E"/>
        </w:tc>
        <w:tc>
          <w:tcPr>
            <w:tcW w:w="880" w:type="dxa"/>
          </w:tcPr>
          <w:p w14:paraId="011117DD"/>
        </w:tc>
      </w:tr>
      <w:tr w14:paraId="7D962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07" w:type="dxa"/>
          </w:tcPr>
          <w:p w14:paraId="62A67162"/>
        </w:tc>
        <w:tc>
          <w:tcPr>
            <w:tcW w:w="1132" w:type="dxa"/>
          </w:tcPr>
          <w:p w14:paraId="444A5B81"/>
        </w:tc>
        <w:tc>
          <w:tcPr>
            <w:tcW w:w="863" w:type="dxa"/>
          </w:tcPr>
          <w:p w14:paraId="0BC8E7A7"/>
        </w:tc>
        <w:tc>
          <w:tcPr>
            <w:tcW w:w="868" w:type="dxa"/>
          </w:tcPr>
          <w:p w14:paraId="7DA68A18"/>
        </w:tc>
        <w:tc>
          <w:tcPr>
            <w:tcW w:w="864" w:type="dxa"/>
          </w:tcPr>
          <w:p w14:paraId="143AC293"/>
        </w:tc>
        <w:tc>
          <w:tcPr>
            <w:tcW w:w="863" w:type="dxa"/>
          </w:tcPr>
          <w:p w14:paraId="2872DDE9"/>
        </w:tc>
        <w:tc>
          <w:tcPr>
            <w:tcW w:w="863" w:type="dxa"/>
          </w:tcPr>
          <w:p w14:paraId="7FABA374"/>
        </w:tc>
        <w:tc>
          <w:tcPr>
            <w:tcW w:w="864" w:type="dxa"/>
          </w:tcPr>
          <w:p w14:paraId="7A7B6717"/>
        </w:tc>
        <w:tc>
          <w:tcPr>
            <w:tcW w:w="864" w:type="dxa"/>
          </w:tcPr>
          <w:p w14:paraId="6140170A"/>
        </w:tc>
        <w:tc>
          <w:tcPr>
            <w:tcW w:w="880" w:type="dxa"/>
          </w:tcPr>
          <w:p w14:paraId="5EEE9745"/>
        </w:tc>
      </w:tr>
      <w:tr w14:paraId="1465C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607" w:type="dxa"/>
          </w:tcPr>
          <w:p w14:paraId="28767C34"/>
        </w:tc>
        <w:tc>
          <w:tcPr>
            <w:tcW w:w="1132" w:type="dxa"/>
          </w:tcPr>
          <w:p w14:paraId="5D8BDAFB"/>
        </w:tc>
        <w:tc>
          <w:tcPr>
            <w:tcW w:w="863" w:type="dxa"/>
          </w:tcPr>
          <w:p w14:paraId="281520FB"/>
        </w:tc>
        <w:tc>
          <w:tcPr>
            <w:tcW w:w="868" w:type="dxa"/>
          </w:tcPr>
          <w:p w14:paraId="3F52DD24"/>
        </w:tc>
        <w:tc>
          <w:tcPr>
            <w:tcW w:w="864" w:type="dxa"/>
          </w:tcPr>
          <w:p w14:paraId="4AA22D03"/>
        </w:tc>
        <w:tc>
          <w:tcPr>
            <w:tcW w:w="863" w:type="dxa"/>
          </w:tcPr>
          <w:p w14:paraId="5F3C46C3"/>
        </w:tc>
        <w:tc>
          <w:tcPr>
            <w:tcW w:w="863" w:type="dxa"/>
          </w:tcPr>
          <w:p w14:paraId="1D0BD231"/>
        </w:tc>
        <w:tc>
          <w:tcPr>
            <w:tcW w:w="864" w:type="dxa"/>
          </w:tcPr>
          <w:p w14:paraId="4706562B"/>
        </w:tc>
        <w:tc>
          <w:tcPr>
            <w:tcW w:w="864" w:type="dxa"/>
          </w:tcPr>
          <w:p w14:paraId="53CE9203"/>
        </w:tc>
        <w:tc>
          <w:tcPr>
            <w:tcW w:w="880" w:type="dxa"/>
          </w:tcPr>
          <w:p w14:paraId="1E639990"/>
        </w:tc>
      </w:tr>
      <w:tr w14:paraId="73A13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607" w:type="dxa"/>
          </w:tcPr>
          <w:p w14:paraId="56F6DB19"/>
        </w:tc>
        <w:tc>
          <w:tcPr>
            <w:tcW w:w="1132" w:type="dxa"/>
          </w:tcPr>
          <w:p w14:paraId="46C4FB05"/>
        </w:tc>
        <w:tc>
          <w:tcPr>
            <w:tcW w:w="863" w:type="dxa"/>
          </w:tcPr>
          <w:p w14:paraId="3BD8C5B1"/>
        </w:tc>
        <w:tc>
          <w:tcPr>
            <w:tcW w:w="868" w:type="dxa"/>
          </w:tcPr>
          <w:p w14:paraId="531EA9CF"/>
        </w:tc>
        <w:tc>
          <w:tcPr>
            <w:tcW w:w="864" w:type="dxa"/>
          </w:tcPr>
          <w:p w14:paraId="620B3517"/>
        </w:tc>
        <w:tc>
          <w:tcPr>
            <w:tcW w:w="863" w:type="dxa"/>
          </w:tcPr>
          <w:p w14:paraId="6A7FC6FD"/>
        </w:tc>
        <w:tc>
          <w:tcPr>
            <w:tcW w:w="863" w:type="dxa"/>
          </w:tcPr>
          <w:p w14:paraId="54B7B9E7"/>
        </w:tc>
        <w:tc>
          <w:tcPr>
            <w:tcW w:w="864" w:type="dxa"/>
          </w:tcPr>
          <w:p w14:paraId="60A854D5"/>
        </w:tc>
        <w:tc>
          <w:tcPr>
            <w:tcW w:w="864" w:type="dxa"/>
          </w:tcPr>
          <w:p w14:paraId="69E32F92"/>
        </w:tc>
        <w:tc>
          <w:tcPr>
            <w:tcW w:w="880" w:type="dxa"/>
          </w:tcPr>
          <w:p w14:paraId="7AF45A98"/>
        </w:tc>
      </w:tr>
    </w:tbl>
    <w:p w14:paraId="77D94DEE">
      <w:pPr>
        <w:pStyle w:val="2"/>
      </w:pPr>
    </w:p>
    <w:p w14:paraId="58D5BD67">
      <w:pPr>
        <w:sectPr>
          <w:footerReference r:id="rId79" w:type="default"/>
          <w:pgSz w:w="11900" w:h="16832"/>
          <w:pgMar w:top="1135" w:right="1444" w:bottom="1057" w:left="1444" w:header="822" w:footer="797" w:gutter="0"/>
          <w:cols w:space="720" w:num="1"/>
        </w:sectPr>
      </w:pPr>
    </w:p>
    <w:p w14:paraId="4E6D4489">
      <w:pPr>
        <w:pStyle w:val="2"/>
        <w:spacing w:line="259" w:lineRule="auto"/>
      </w:pPr>
    </w:p>
    <w:p w14:paraId="5E0F79D2">
      <w:pPr>
        <w:pStyle w:val="2"/>
        <w:spacing w:line="259" w:lineRule="auto"/>
      </w:pPr>
    </w:p>
    <w:p w14:paraId="04434B1A">
      <w:pPr>
        <w:pStyle w:val="2"/>
        <w:spacing w:line="260" w:lineRule="auto"/>
      </w:pPr>
    </w:p>
    <w:p w14:paraId="33B45B06">
      <w:pPr>
        <w:pStyle w:val="2"/>
        <w:spacing w:line="260" w:lineRule="auto"/>
      </w:pPr>
    </w:p>
    <w:p w14:paraId="4043734F">
      <w:pPr>
        <w:spacing w:before="78" w:line="215" w:lineRule="auto"/>
        <w:ind w:left="60"/>
        <w:rPr>
          <w:rFonts w:ascii="仿宋" w:hAnsi="仿宋" w:eastAsia="仿宋" w:cs="仿宋"/>
          <w:sz w:val="24"/>
          <w:szCs w:val="24"/>
        </w:rPr>
      </w:pPr>
      <w:r>
        <w:rPr>
          <w:rFonts w:ascii="仿宋" w:hAnsi="仿宋" w:eastAsia="仿宋" w:cs="仿宋"/>
          <w:spacing w:val="-1"/>
          <w:sz w:val="24"/>
          <w:szCs w:val="24"/>
        </w:rPr>
        <w:t>附件二：拟投入本合同工程的试验和检测仪</w:t>
      </w:r>
      <w:r>
        <w:rPr>
          <w:rFonts w:ascii="仿宋" w:hAnsi="仿宋" w:eastAsia="仿宋" w:cs="仿宋"/>
          <w:spacing w:val="-2"/>
          <w:sz w:val="24"/>
          <w:szCs w:val="24"/>
        </w:rPr>
        <w:t>器设备表</w:t>
      </w:r>
    </w:p>
    <w:p w14:paraId="363A666B">
      <w:pPr>
        <w:spacing w:before="274" w:line="215" w:lineRule="auto"/>
        <w:ind w:left="1907"/>
        <w:rPr>
          <w:rFonts w:ascii="仿宋" w:hAnsi="仿宋" w:eastAsia="仿宋" w:cs="仿宋"/>
          <w:sz w:val="24"/>
          <w:szCs w:val="24"/>
        </w:rPr>
      </w:pPr>
      <w:r>
        <w:rPr>
          <w:rFonts w:ascii="仿宋" w:hAnsi="仿宋" w:eastAsia="仿宋" w:cs="仿宋"/>
          <w:b/>
          <w:bCs/>
          <w:spacing w:val="-3"/>
          <w:sz w:val="24"/>
          <w:szCs w:val="24"/>
        </w:rPr>
        <w:t>拟投入本合同工程的试验和检测仪器设备表</w:t>
      </w:r>
    </w:p>
    <w:p w14:paraId="79B4853F">
      <w:pPr>
        <w:spacing w:before="93"/>
      </w:pPr>
    </w:p>
    <w:p w14:paraId="1A41006F">
      <w:pPr>
        <w:spacing w:before="93"/>
      </w:pPr>
    </w:p>
    <w:tbl>
      <w:tblPr>
        <w:tblStyle w:val="6"/>
        <w:tblW w:w="83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0"/>
        <w:gridCol w:w="1415"/>
        <w:gridCol w:w="907"/>
        <w:gridCol w:w="907"/>
        <w:gridCol w:w="907"/>
        <w:gridCol w:w="911"/>
        <w:gridCol w:w="902"/>
        <w:gridCol w:w="904"/>
        <w:gridCol w:w="923"/>
      </w:tblGrid>
      <w:tr w14:paraId="147B2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580" w:type="dxa"/>
          </w:tcPr>
          <w:p w14:paraId="31F33A72">
            <w:pPr>
              <w:pStyle w:val="7"/>
              <w:spacing w:before="53" w:line="244" w:lineRule="auto"/>
              <w:ind w:left="187" w:firstLine="161"/>
            </w:pPr>
            <w:r>
              <w:rPr>
                <w:spacing w:val="-14"/>
              </w:rPr>
              <w:t>序</w:t>
            </w:r>
            <w:r>
              <w:t>号</w:t>
            </w:r>
          </w:p>
        </w:tc>
        <w:tc>
          <w:tcPr>
            <w:tcW w:w="1415" w:type="dxa"/>
          </w:tcPr>
          <w:p w14:paraId="0A20C9B1">
            <w:pPr>
              <w:pStyle w:val="7"/>
              <w:spacing w:before="52" w:line="243" w:lineRule="auto"/>
              <w:ind w:left="469" w:right="58" w:hanging="70"/>
            </w:pPr>
            <w:r>
              <w:rPr>
                <w:spacing w:val="-2"/>
              </w:rPr>
              <w:t>仪器设备名称</w:t>
            </w:r>
          </w:p>
        </w:tc>
        <w:tc>
          <w:tcPr>
            <w:tcW w:w="907" w:type="dxa"/>
          </w:tcPr>
          <w:p w14:paraId="78250213">
            <w:pPr>
              <w:pStyle w:val="7"/>
              <w:spacing w:before="54" w:line="243" w:lineRule="auto"/>
              <w:ind w:left="227" w:right="43" w:firstLine="170"/>
            </w:pPr>
            <w:r>
              <w:rPr>
                <w:spacing w:val="-10"/>
              </w:rPr>
              <w:t>型号</w:t>
            </w:r>
            <w:r>
              <w:rPr>
                <w:spacing w:val="-5"/>
              </w:rPr>
              <w:t>规格</w:t>
            </w:r>
          </w:p>
        </w:tc>
        <w:tc>
          <w:tcPr>
            <w:tcW w:w="907" w:type="dxa"/>
          </w:tcPr>
          <w:p w14:paraId="3A947C20">
            <w:pPr>
              <w:pStyle w:val="7"/>
              <w:spacing w:before="212" w:line="218" w:lineRule="auto"/>
              <w:ind w:right="35"/>
              <w:jc w:val="right"/>
            </w:pPr>
            <w:r>
              <w:rPr>
                <w:spacing w:val="-4"/>
              </w:rPr>
              <w:t>数量</w:t>
            </w:r>
          </w:p>
        </w:tc>
        <w:tc>
          <w:tcPr>
            <w:tcW w:w="907" w:type="dxa"/>
          </w:tcPr>
          <w:p w14:paraId="1E9559E1">
            <w:pPr>
              <w:pStyle w:val="7"/>
              <w:spacing w:before="53" w:line="244" w:lineRule="auto"/>
              <w:ind w:left="220" w:right="43" w:firstLine="188"/>
            </w:pPr>
            <w:r>
              <w:rPr>
                <w:spacing w:val="-15"/>
              </w:rPr>
              <w:t>国别</w:t>
            </w:r>
            <w:r>
              <w:rPr>
                <w:spacing w:val="-3"/>
              </w:rPr>
              <w:t>产地</w:t>
            </w:r>
          </w:p>
        </w:tc>
        <w:tc>
          <w:tcPr>
            <w:tcW w:w="911" w:type="dxa"/>
          </w:tcPr>
          <w:p w14:paraId="6A70C377">
            <w:pPr>
              <w:pStyle w:val="7"/>
              <w:spacing w:before="54" w:line="243" w:lineRule="auto"/>
              <w:ind w:left="225" w:right="44" w:firstLine="172"/>
            </w:pPr>
            <w:r>
              <w:rPr>
                <w:spacing w:val="-9"/>
              </w:rPr>
              <w:t>制造</w:t>
            </w:r>
            <w:r>
              <w:rPr>
                <w:spacing w:val="-4"/>
              </w:rPr>
              <w:t>年份</w:t>
            </w:r>
          </w:p>
        </w:tc>
        <w:tc>
          <w:tcPr>
            <w:tcW w:w="902" w:type="dxa"/>
          </w:tcPr>
          <w:p w14:paraId="1E8D9E5E">
            <w:pPr>
              <w:pStyle w:val="7"/>
              <w:spacing w:before="71" w:line="210" w:lineRule="auto"/>
              <w:ind w:left="45" w:right="169" w:firstLine="9"/>
            </w:pPr>
            <w:r>
              <w:rPr>
                <w:spacing w:val="-16"/>
              </w:rPr>
              <w:t>己使用</w:t>
            </w:r>
            <w:r>
              <w:rPr>
                <w:spacing w:val="-13"/>
              </w:rPr>
              <w:t>台时数</w:t>
            </w:r>
          </w:p>
        </w:tc>
        <w:tc>
          <w:tcPr>
            <w:tcW w:w="904" w:type="dxa"/>
          </w:tcPr>
          <w:p w14:paraId="339F3333">
            <w:pPr>
              <w:pStyle w:val="7"/>
              <w:spacing w:before="211" w:line="219" w:lineRule="auto"/>
              <w:ind w:right="33"/>
              <w:jc w:val="right"/>
            </w:pPr>
            <w:r>
              <w:rPr>
                <w:spacing w:val="-3"/>
              </w:rPr>
              <w:t>用途</w:t>
            </w:r>
          </w:p>
        </w:tc>
        <w:tc>
          <w:tcPr>
            <w:tcW w:w="923" w:type="dxa"/>
          </w:tcPr>
          <w:p w14:paraId="07CF7E5A">
            <w:pPr>
              <w:pStyle w:val="7"/>
              <w:spacing w:before="211" w:line="220" w:lineRule="auto"/>
              <w:ind w:left="400"/>
            </w:pPr>
            <w:r>
              <w:rPr>
                <w:spacing w:val="-4"/>
              </w:rPr>
              <w:t>备注</w:t>
            </w:r>
          </w:p>
        </w:tc>
      </w:tr>
      <w:tr w14:paraId="780EE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80" w:type="dxa"/>
          </w:tcPr>
          <w:p w14:paraId="3B439187"/>
        </w:tc>
        <w:tc>
          <w:tcPr>
            <w:tcW w:w="1415" w:type="dxa"/>
          </w:tcPr>
          <w:p w14:paraId="425ACF82"/>
        </w:tc>
        <w:tc>
          <w:tcPr>
            <w:tcW w:w="907" w:type="dxa"/>
          </w:tcPr>
          <w:p w14:paraId="7858ED7E"/>
        </w:tc>
        <w:tc>
          <w:tcPr>
            <w:tcW w:w="907" w:type="dxa"/>
          </w:tcPr>
          <w:p w14:paraId="2DD4953D"/>
        </w:tc>
        <w:tc>
          <w:tcPr>
            <w:tcW w:w="907" w:type="dxa"/>
          </w:tcPr>
          <w:p w14:paraId="14E83041"/>
        </w:tc>
        <w:tc>
          <w:tcPr>
            <w:tcW w:w="911" w:type="dxa"/>
          </w:tcPr>
          <w:p w14:paraId="79683312"/>
        </w:tc>
        <w:tc>
          <w:tcPr>
            <w:tcW w:w="902" w:type="dxa"/>
          </w:tcPr>
          <w:p w14:paraId="3D176CAF"/>
        </w:tc>
        <w:tc>
          <w:tcPr>
            <w:tcW w:w="904" w:type="dxa"/>
          </w:tcPr>
          <w:p w14:paraId="02FBAD57"/>
        </w:tc>
        <w:tc>
          <w:tcPr>
            <w:tcW w:w="923" w:type="dxa"/>
          </w:tcPr>
          <w:p w14:paraId="6A17C66B"/>
        </w:tc>
      </w:tr>
      <w:tr w14:paraId="009F4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80" w:type="dxa"/>
          </w:tcPr>
          <w:p w14:paraId="0561342A"/>
        </w:tc>
        <w:tc>
          <w:tcPr>
            <w:tcW w:w="1415" w:type="dxa"/>
          </w:tcPr>
          <w:p w14:paraId="0C4D519F"/>
        </w:tc>
        <w:tc>
          <w:tcPr>
            <w:tcW w:w="907" w:type="dxa"/>
          </w:tcPr>
          <w:p w14:paraId="7E8C550A"/>
        </w:tc>
        <w:tc>
          <w:tcPr>
            <w:tcW w:w="907" w:type="dxa"/>
          </w:tcPr>
          <w:p w14:paraId="162EB839"/>
        </w:tc>
        <w:tc>
          <w:tcPr>
            <w:tcW w:w="907" w:type="dxa"/>
          </w:tcPr>
          <w:p w14:paraId="1D029996"/>
        </w:tc>
        <w:tc>
          <w:tcPr>
            <w:tcW w:w="911" w:type="dxa"/>
          </w:tcPr>
          <w:p w14:paraId="647AA7EA"/>
        </w:tc>
        <w:tc>
          <w:tcPr>
            <w:tcW w:w="902" w:type="dxa"/>
          </w:tcPr>
          <w:p w14:paraId="06ED27F0"/>
        </w:tc>
        <w:tc>
          <w:tcPr>
            <w:tcW w:w="904" w:type="dxa"/>
          </w:tcPr>
          <w:p w14:paraId="4A491845"/>
        </w:tc>
        <w:tc>
          <w:tcPr>
            <w:tcW w:w="923" w:type="dxa"/>
          </w:tcPr>
          <w:p w14:paraId="3E452E0E"/>
        </w:tc>
      </w:tr>
      <w:tr w14:paraId="1B057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80" w:type="dxa"/>
          </w:tcPr>
          <w:p w14:paraId="2C57012C"/>
        </w:tc>
        <w:tc>
          <w:tcPr>
            <w:tcW w:w="1415" w:type="dxa"/>
          </w:tcPr>
          <w:p w14:paraId="536ED51D"/>
        </w:tc>
        <w:tc>
          <w:tcPr>
            <w:tcW w:w="907" w:type="dxa"/>
          </w:tcPr>
          <w:p w14:paraId="2D7FDA0B"/>
        </w:tc>
        <w:tc>
          <w:tcPr>
            <w:tcW w:w="907" w:type="dxa"/>
          </w:tcPr>
          <w:p w14:paraId="2A540F27"/>
        </w:tc>
        <w:tc>
          <w:tcPr>
            <w:tcW w:w="907" w:type="dxa"/>
          </w:tcPr>
          <w:p w14:paraId="4CC2F6AC"/>
        </w:tc>
        <w:tc>
          <w:tcPr>
            <w:tcW w:w="911" w:type="dxa"/>
          </w:tcPr>
          <w:p w14:paraId="548063C3"/>
        </w:tc>
        <w:tc>
          <w:tcPr>
            <w:tcW w:w="902" w:type="dxa"/>
          </w:tcPr>
          <w:p w14:paraId="6F63A248"/>
        </w:tc>
        <w:tc>
          <w:tcPr>
            <w:tcW w:w="904" w:type="dxa"/>
          </w:tcPr>
          <w:p w14:paraId="7B1F6746"/>
        </w:tc>
        <w:tc>
          <w:tcPr>
            <w:tcW w:w="923" w:type="dxa"/>
          </w:tcPr>
          <w:p w14:paraId="4B724B30"/>
        </w:tc>
      </w:tr>
      <w:tr w14:paraId="108E5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80" w:type="dxa"/>
          </w:tcPr>
          <w:p w14:paraId="49EA30C2"/>
        </w:tc>
        <w:tc>
          <w:tcPr>
            <w:tcW w:w="1415" w:type="dxa"/>
          </w:tcPr>
          <w:p w14:paraId="61766488"/>
        </w:tc>
        <w:tc>
          <w:tcPr>
            <w:tcW w:w="907" w:type="dxa"/>
          </w:tcPr>
          <w:p w14:paraId="2ED001F2"/>
        </w:tc>
        <w:tc>
          <w:tcPr>
            <w:tcW w:w="907" w:type="dxa"/>
          </w:tcPr>
          <w:p w14:paraId="1F7A2224"/>
        </w:tc>
        <w:tc>
          <w:tcPr>
            <w:tcW w:w="907" w:type="dxa"/>
          </w:tcPr>
          <w:p w14:paraId="353A708D"/>
        </w:tc>
        <w:tc>
          <w:tcPr>
            <w:tcW w:w="911" w:type="dxa"/>
          </w:tcPr>
          <w:p w14:paraId="76C3BAFA"/>
        </w:tc>
        <w:tc>
          <w:tcPr>
            <w:tcW w:w="902" w:type="dxa"/>
          </w:tcPr>
          <w:p w14:paraId="2E0FB39E"/>
        </w:tc>
        <w:tc>
          <w:tcPr>
            <w:tcW w:w="904" w:type="dxa"/>
          </w:tcPr>
          <w:p w14:paraId="0EFAD3CD"/>
        </w:tc>
        <w:tc>
          <w:tcPr>
            <w:tcW w:w="923" w:type="dxa"/>
          </w:tcPr>
          <w:p w14:paraId="5F4AF474"/>
        </w:tc>
      </w:tr>
      <w:tr w14:paraId="30D7F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580" w:type="dxa"/>
          </w:tcPr>
          <w:p w14:paraId="7A443C47"/>
        </w:tc>
        <w:tc>
          <w:tcPr>
            <w:tcW w:w="1415" w:type="dxa"/>
          </w:tcPr>
          <w:p w14:paraId="758AC829"/>
        </w:tc>
        <w:tc>
          <w:tcPr>
            <w:tcW w:w="907" w:type="dxa"/>
          </w:tcPr>
          <w:p w14:paraId="446C7011"/>
        </w:tc>
        <w:tc>
          <w:tcPr>
            <w:tcW w:w="907" w:type="dxa"/>
          </w:tcPr>
          <w:p w14:paraId="48DDF32A"/>
        </w:tc>
        <w:tc>
          <w:tcPr>
            <w:tcW w:w="907" w:type="dxa"/>
          </w:tcPr>
          <w:p w14:paraId="1BC3D797"/>
        </w:tc>
        <w:tc>
          <w:tcPr>
            <w:tcW w:w="911" w:type="dxa"/>
          </w:tcPr>
          <w:p w14:paraId="3C4A66C4"/>
        </w:tc>
        <w:tc>
          <w:tcPr>
            <w:tcW w:w="902" w:type="dxa"/>
          </w:tcPr>
          <w:p w14:paraId="61C68F3B"/>
        </w:tc>
        <w:tc>
          <w:tcPr>
            <w:tcW w:w="904" w:type="dxa"/>
          </w:tcPr>
          <w:p w14:paraId="6A4C3A3D"/>
        </w:tc>
        <w:tc>
          <w:tcPr>
            <w:tcW w:w="923" w:type="dxa"/>
          </w:tcPr>
          <w:p w14:paraId="3AB02A07"/>
        </w:tc>
      </w:tr>
      <w:tr w14:paraId="6E234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80" w:type="dxa"/>
          </w:tcPr>
          <w:p w14:paraId="56C8DB0E"/>
        </w:tc>
        <w:tc>
          <w:tcPr>
            <w:tcW w:w="1415" w:type="dxa"/>
          </w:tcPr>
          <w:p w14:paraId="46A344F6"/>
        </w:tc>
        <w:tc>
          <w:tcPr>
            <w:tcW w:w="907" w:type="dxa"/>
          </w:tcPr>
          <w:p w14:paraId="26B1FBFB"/>
        </w:tc>
        <w:tc>
          <w:tcPr>
            <w:tcW w:w="907" w:type="dxa"/>
          </w:tcPr>
          <w:p w14:paraId="4FDCC058"/>
        </w:tc>
        <w:tc>
          <w:tcPr>
            <w:tcW w:w="907" w:type="dxa"/>
          </w:tcPr>
          <w:p w14:paraId="38B1DBC1"/>
        </w:tc>
        <w:tc>
          <w:tcPr>
            <w:tcW w:w="911" w:type="dxa"/>
          </w:tcPr>
          <w:p w14:paraId="2C082BA9"/>
        </w:tc>
        <w:tc>
          <w:tcPr>
            <w:tcW w:w="902" w:type="dxa"/>
          </w:tcPr>
          <w:p w14:paraId="15F3EFA8"/>
        </w:tc>
        <w:tc>
          <w:tcPr>
            <w:tcW w:w="904" w:type="dxa"/>
          </w:tcPr>
          <w:p w14:paraId="556EA92F"/>
        </w:tc>
        <w:tc>
          <w:tcPr>
            <w:tcW w:w="923" w:type="dxa"/>
          </w:tcPr>
          <w:p w14:paraId="2F6C2172"/>
        </w:tc>
      </w:tr>
      <w:tr w14:paraId="7136F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80" w:type="dxa"/>
          </w:tcPr>
          <w:p w14:paraId="571D7FFF"/>
        </w:tc>
        <w:tc>
          <w:tcPr>
            <w:tcW w:w="1415" w:type="dxa"/>
          </w:tcPr>
          <w:p w14:paraId="417B6726"/>
        </w:tc>
        <w:tc>
          <w:tcPr>
            <w:tcW w:w="907" w:type="dxa"/>
          </w:tcPr>
          <w:p w14:paraId="09058D48"/>
        </w:tc>
        <w:tc>
          <w:tcPr>
            <w:tcW w:w="907" w:type="dxa"/>
          </w:tcPr>
          <w:p w14:paraId="3206C5B9"/>
        </w:tc>
        <w:tc>
          <w:tcPr>
            <w:tcW w:w="907" w:type="dxa"/>
          </w:tcPr>
          <w:p w14:paraId="51821079"/>
        </w:tc>
        <w:tc>
          <w:tcPr>
            <w:tcW w:w="911" w:type="dxa"/>
          </w:tcPr>
          <w:p w14:paraId="531E9770"/>
        </w:tc>
        <w:tc>
          <w:tcPr>
            <w:tcW w:w="902" w:type="dxa"/>
          </w:tcPr>
          <w:p w14:paraId="6CEDE318"/>
        </w:tc>
        <w:tc>
          <w:tcPr>
            <w:tcW w:w="904" w:type="dxa"/>
          </w:tcPr>
          <w:p w14:paraId="7461A60B"/>
        </w:tc>
        <w:tc>
          <w:tcPr>
            <w:tcW w:w="923" w:type="dxa"/>
          </w:tcPr>
          <w:p w14:paraId="4397833A"/>
        </w:tc>
      </w:tr>
      <w:tr w14:paraId="61AA7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580" w:type="dxa"/>
          </w:tcPr>
          <w:p w14:paraId="2A66E7EE"/>
        </w:tc>
        <w:tc>
          <w:tcPr>
            <w:tcW w:w="1415" w:type="dxa"/>
          </w:tcPr>
          <w:p w14:paraId="6C6AF28E"/>
        </w:tc>
        <w:tc>
          <w:tcPr>
            <w:tcW w:w="907" w:type="dxa"/>
          </w:tcPr>
          <w:p w14:paraId="29021D9E"/>
        </w:tc>
        <w:tc>
          <w:tcPr>
            <w:tcW w:w="907" w:type="dxa"/>
          </w:tcPr>
          <w:p w14:paraId="05080B51"/>
        </w:tc>
        <w:tc>
          <w:tcPr>
            <w:tcW w:w="907" w:type="dxa"/>
          </w:tcPr>
          <w:p w14:paraId="5AF6EB5C"/>
        </w:tc>
        <w:tc>
          <w:tcPr>
            <w:tcW w:w="911" w:type="dxa"/>
          </w:tcPr>
          <w:p w14:paraId="15909F74"/>
        </w:tc>
        <w:tc>
          <w:tcPr>
            <w:tcW w:w="902" w:type="dxa"/>
          </w:tcPr>
          <w:p w14:paraId="78CE1E3C"/>
        </w:tc>
        <w:tc>
          <w:tcPr>
            <w:tcW w:w="904" w:type="dxa"/>
          </w:tcPr>
          <w:p w14:paraId="7663DBEA"/>
        </w:tc>
        <w:tc>
          <w:tcPr>
            <w:tcW w:w="923" w:type="dxa"/>
          </w:tcPr>
          <w:p w14:paraId="3F653E5A"/>
        </w:tc>
      </w:tr>
      <w:tr w14:paraId="7F303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80" w:type="dxa"/>
          </w:tcPr>
          <w:p w14:paraId="786CDFFA"/>
        </w:tc>
        <w:tc>
          <w:tcPr>
            <w:tcW w:w="1415" w:type="dxa"/>
          </w:tcPr>
          <w:p w14:paraId="0933E837"/>
        </w:tc>
        <w:tc>
          <w:tcPr>
            <w:tcW w:w="907" w:type="dxa"/>
          </w:tcPr>
          <w:p w14:paraId="3A111BD1"/>
        </w:tc>
        <w:tc>
          <w:tcPr>
            <w:tcW w:w="907" w:type="dxa"/>
          </w:tcPr>
          <w:p w14:paraId="5FF21B6D"/>
        </w:tc>
        <w:tc>
          <w:tcPr>
            <w:tcW w:w="907" w:type="dxa"/>
          </w:tcPr>
          <w:p w14:paraId="10B2AC34"/>
        </w:tc>
        <w:tc>
          <w:tcPr>
            <w:tcW w:w="911" w:type="dxa"/>
          </w:tcPr>
          <w:p w14:paraId="1839AB8C"/>
        </w:tc>
        <w:tc>
          <w:tcPr>
            <w:tcW w:w="902" w:type="dxa"/>
          </w:tcPr>
          <w:p w14:paraId="7C2B174D"/>
        </w:tc>
        <w:tc>
          <w:tcPr>
            <w:tcW w:w="904" w:type="dxa"/>
          </w:tcPr>
          <w:p w14:paraId="1699D21B"/>
        </w:tc>
        <w:tc>
          <w:tcPr>
            <w:tcW w:w="923" w:type="dxa"/>
          </w:tcPr>
          <w:p w14:paraId="1AB9ED05"/>
        </w:tc>
      </w:tr>
      <w:tr w14:paraId="19ACC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80" w:type="dxa"/>
          </w:tcPr>
          <w:p w14:paraId="30193C6B"/>
        </w:tc>
        <w:tc>
          <w:tcPr>
            <w:tcW w:w="1415" w:type="dxa"/>
          </w:tcPr>
          <w:p w14:paraId="07013746"/>
        </w:tc>
        <w:tc>
          <w:tcPr>
            <w:tcW w:w="907" w:type="dxa"/>
          </w:tcPr>
          <w:p w14:paraId="3117E05F"/>
        </w:tc>
        <w:tc>
          <w:tcPr>
            <w:tcW w:w="907" w:type="dxa"/>
          </w:tcPr>
          <w:p w14:paraId="3F71C384"/>
        </w:tc>
        <w:tc>
          <w:tcPr>
            <w:tcW w:w="907" w:type="dxa"/>
          </w:tcPr>
          <w:p w14:paraId="665D1498"/>
        </w:tc>
        <w:tc>
          <w:tcPr>
            <w:tcW w:w="911" w:type="dxa"/>
          </w:tcPr>
          <w:p w14:paraId="0130D83E"/>
        </w:tc>
        <w:tc>
          <w:tcPr>
            <w:tcW w:w="902" w:type="dxa"/>
          </w:tcPr>
          <w:p w14:paraId="2F2EBCEC"/>
        </w:tc>
        <w:tc>
          <w:tcPr>
            <w:tcW w:w="904" w:type="dxa"/>
          </w:tcPr>
          <w:p w14:paraId="65F135AC"/>
        </w:tc>
        <w:tc>
          <w:tcPr>
            <w:tcW w:w="923" w:type="dxa"/>
          </w:tcPr>
          <w:p w14:paraId="4E8DAAE8"/>
        </w:tc>
      </w:tr>
      <w:tr w14:paraId="7A745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80" w:type="dxa"/>
          </w:tcPr>
          <w:p w14:paraId="5BFE5AB7"/>
        </w:tc>
        <w:tc>
          <w:tcPr>
            <w:tcW w:w="1415" w:type="dxa"/>
          </w:tcPr>
          <w:p w14:paraId="5020A25A"/>
        </w:tc>
        <w:tc>
          <w:tcPr>
            <w:tcW w:w="907" w:type="dxa"/>
          </w:tcPr>
          <w:p w14:paraId="18DAE80F"/>
        </w:tc>
        <w:tc>
          <w:tcPr>
            <w:tcW w:w="907" w:type="dxa"/>
          </w:tcPr>
          <w:p w14:paraId="1F79425B"/>
        </w:tc>
        <w:tc>
          <w:tcPr>
            <w:tcW w:w="907" w:type="dxa"/>
          </w:tcPr>
          <w:p w14:paraId="3783D164"/>
        </w:tc>
        <w:tc>
          <w:tcPr>
            <w:tcW w:w="911" w:type="dxa"/>
          </w:tcPr>
          <w:p w14:paraId="06216827"/>
        </w:tc>
        <w:tc>
          <w:tcPr>
            <w:tcW w:w="902" w:type="dxa"/>
          </w:tcPr>
          <w:p w14:paraId="121157A4"/>
        </w:tc>
        <w:tc>
          <w:tcPr>
            <w:tcW w:w="904" w:type="dxa"/>
          </w:tcPr>
          <w:p w14:paraId="7D5B00BC"/>
        </w:tc>
        <w:tc>
          <w:tcPr>
            <w:tcW w:w="923" w:type="dxa"/>
          </w:tcPr>
          <w:p w14:paraId="4FC48D89"/>
        </w:tc>
      </w:tr>
      <w:tr w14:paraId="3564A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580" w:type="dxa"/>
          </w:tcPr>
          <w:p w14:paraId="6ABEF5B5"/>
        </w:tc>
        <w:tc>
          <w:tcPr>
            <w:tcW w:w="1415" w:type="dxa"/>
          </w:tcPr>
          <w:p w14:paraId="257BE20B"/>
        </w:tc>
        <w:tc>
          <w:tcPr>
            <w:tcW w:w="907" w:type="dxa"/>
          </w:tcPr>
          <w:p w14:paraId="105A80BA"/>
        </w:tc>
        <w:tc>
          <w:tcPr>
            <w:tcW w:w="907" w:type="dxa"/>
          </w:tcPr>
          <w:p w14:paraId="26A01F03"/>
        </w:tc>
        <w:tc>
          <w:tcPr>
            <w:tcW w:w="907" w:type="dxa"/>
          </w:tcPr>
          <w:p w14:paraId="7ED422A5"/>
        </w:tc>
        <w:tc>
          <w:tcPr>
            <w:tcW w:w="911" w:type="dxa"/>
          </w:tcPr>
          <w:p w14:paraId="01FAB44C"/>
        </w:tc>
        <w:tc>
          <w:tcPr>
            <w:tcW w:w="902" w:type="dxa"/>
          </w:tcPr>
          <w:p w14:paraId="3B998C21"/>
        </w:tc>
        <w:tc>
          <w:tcPr>
            <w:tcW w:w="904" w:type="dxa"/>
          </w:tcPr>
          <w:p w14:paraId="01409510"/>
        </w:tc>
        <w:tc>
          <w:tcPr>
            <w:tcW w:w="923" w:type="dxa"/>
          </w:tcPr>
          <w:p w14:paraId="1B9A7FB7"/>
        </w:tc>
      </w:tr>
      <w:tr w14:paraId="16CBB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80" w:type="dxa"/>
          </w:tcPr>
          <w:p w14:paraId="5CF3847E"/>
        </w:tc>
        <w:tc>
          <w:tcPr>
            <w:tcW w:w="1415" w:type="dxa"/>
          </w:tcPr>
          <w:p w14:paraId="209DFED4"/>
        </w:tc>
        <w:tc>
          <w:tcPr>
            <w:tcW w:w="907" w:type="dxa"/>
          </w:tcPr>
          <w:p w14:paraId="25B3939E"/>
        </w:tc>
        <w:tc>
          <w:tcPr>
            <w:tcW w:w="907" w:type="dxa"/>
          </w:tcPr>
          <w:p w14:paraId="06E8D51F"/>
        </w:tc>
        <w:tc>
          <w:tcPr>
            <w:tcW w:w="907" w:type="dxa"/>
          </w:tcPr>
          <w:p w14:paraId="6011D0F8"/>
        </w:tc>
        <w:tc>
          <w:tcPr>
            <w:tcW w:w="911" w:type="dxa"/>
          </w:tcPr>
          <w:p w14:paraId="62AB29D7"/>
        </w:tc>
        <w:tc>
          <w:tcPr>
            <w:tcW w:w="902" w:type="dxa"/>
          </w:tcPr>
          <w:p w14:paraId="3B79559E"/>
        </w:tc>
        <w:tc>
          <w:tcPr>
            <w:tcW w:w="904" w:type="dxa"/>
          </w:tcPr>
          <w:p w14:paraId="0F3BB4AD"/>
        </w:tc>
        <w:tc>
          <w:tcPr>
            <w:tcW w:w="923" w:type="dxa"/>
          </w:tcPr>
          <w:p w14:paraId="4DBFC0BA"/>
        </w:tc>
      </w:tr>
      <w:tr w14:paraId="076B8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80" w:type="dxa"/>
          </w:tcPr>
          <w:p w14:paraId="3CD00A3A"/>
        </w:tc>
        <w:tc>
          <w:tcPr>
            <w:tcW w:w="1415" w:type="dxa"/>
          </w:tcPr>
          <w:p w14:paraId="47C633B4"/>
        </w:tc>
        <w:tc>
          <w:tcPr>
            <w:tcW w:w="907" w:type="dxa"/>
          </w:tcPr>
          <w:p w14:paraId="5D3189D7"/>
        </w:tc>
        <w:tc>
          <w:tcPr>
            <w:tcW w:w="907" w:type="dxa"/>
          </w:tcPr>
          <w:p w14:paraId="0E94813A"/>
        </w:tc>
        <w:tc>
          <w:tcPr>
            <w:tcW w:w="907" w:type="dxa"/>
          </w:tcPr>
          <w:p w14:paraId="31861355"/>
        </w:tc>
        <w:tc>
          <w:tcPr>
            <w:tcW w:w="911" w:type="dxa"/>
          </w:tcPr>
          <w:p w14:paraId="193CEE47"/>
        </w:tc>
        <w:tc>
          <w:tcPr>
            <w:tcW w:w="902" w:type="dxa"/>
          </w:tcPr>
          <w:p w14:paraId="2421FDE8"/>
        </w:tc>
        <w:tc>
          <w:tcPr>
            <w:tcW w:w="904" w:type="dxa"/>
          </w:tcPr>
          <w:p w14:paraId="2106766E"/>
        </w:tc>
        <w:tc>
          <w:tcPr>
            <w:tcW w:w="923" w:type="dxa"/>
          </w:tcPr>
          <w:p w14:paraId="62BA8283"/>
        </w:tc>
      </w:tr>
      <w:tr w14:paraId="6D9F5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80" w:type="dxa"/>
          </w:tcPr>
          <w:p w14:paraId="7F48DA3B"/>
        </w:tc>
        <w:tc>
          <w:tcPr>
            <w:tcW w:w="1415" w:type="dxa"/>
          </w:tcPr>
          <w:p w14:paraId="6DDA73E3"/>
        </w:tc>
        <w:tc>
          <w:tcPr>
            <w:tcW w:w="907" w:type="dxa"/>
          </w:tcPr>
          <w:p w14:paraId="0B982A3E"/>
        </w:tc>
        <w:tc>
          <w:tcPr>
            <w:tcW w:w="907" w:type="dxa"/>
          </w:tcPr>
          <w:p w14:paraId="7CC0B152"/>
        </w:tc>
        <w:tc>
          <w:tcPr>
            <w:tcW w:w="907" w:type="dxa"/>
          </w:tcPr>
          <w:p w14:paraId="5CA8AF4E"/>
        </w:tc>
        <w:tc>
          <w:tcPr>
            <w:tcW w:w="911" w:type="dxa"/>
          </w:tcPr>
          <w:p w14:paraId="09AE2E52"/>
        </w:tc>
        <w:tc>
          <w:tcPr>
            <w:tcW w:w="902" w:type="dxa"/>
          </w:tcPr>
          <w:p w14:paraId="09C9B5AB"/>
        </w:tc>
        <w:tc>
          <w:tcPr>
            <w:tcW w:w="904" w:type="dxa"/>
          </w:tcPr>
          <w:p w14:paraId="7C8A4EF5"/>
        </w:tc>
        <w:tc>
          <w:tcPr>
            <w:tcW w:w="923" w:type="dxa"/>
          </w:tcPr>
          <w:p w14:paraId="65403E96"/>
        </w:tc>
      </w:tr>
      <w:tr w14:paraId="234DE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580" w:type="dxa"/>
          </w:tcPr>
          <w:p w14:paraId="4B821DB3"/>
        </w:tc>
        <w:tc>
          <w:tcPr>
            <w:tcW w:w="1415" w:type="dxa"/>
          </w:tcPr>
          <w:p w14:paraId="59BA1A71"/>
        </w:tc>
        <w:tc>
          <w:tcPr>
            <w:tcW w:w="907" w:type="dxa"/>
          </w:tcPr>
          <w:p w14:paraId="0CCC6AC6"/>
        </w:tc>
        <w:tc>
          <w:tcPr>
            <w:tcW w:w="907" w:type="dxa"/>
          </w:tcPr>
          <w:p w14:paraId="04820D99"/>
        </w:tc>
        <w:tc>
          <w:tcPr>
            <w:tcW w:w="907" w:type="dxa"/>
          </w:tcPr>
          <w:p w14:paraId="35218325"/>
        </w:tc>
        <w:tc>
          <w:tcPr>
            <w:tcW w:w="911" w:type="dxa"/>
          </w:tcPr>
          <w:p w14:paraId="6893CBF5"/>
        </w:tc>
        <w:tc>
          <w:tcPr>
            <w:tcW w:w="902" w:type="dxa"/>
          </w:tcPr>
          <w:p w14:paraId="6EE04707"/>
        </w:tc>
        <w:tc>
          <w:tcPr>
            <w:tcW w:w="904" w:type="dxa"/>
          </w:tcPr>
          <w:p w14:paraId="141B6987"/>
        </w:tc>
        <w:tc>
          <w:tcPr>
            <w:tcW w:w="923" w:type="dxa"/>
          </w:tcPr>
          <w:p w14:paraId="687EAFAA"/>
        </w:tc>
      </w:tr>
    </w:tbl>
    <w:p w14:paraId="2F6727B1">
      <w:pPr>
        <w:pStyle w:val="2"/>
      </w:pPr>
    </w:p>
    <w:p w14:paraId="5980F1FE">
      <w:pPr>
        <w:sectPr>
          <w:headerReference r:id="rId80" w:type="default"/>
          <w:footerReference r:id="rId81" w:type="default"/>
          <w:pgSz w:w="11900" w:h="16832"/>
          <w:pgMar w:top="400" w:right="1768" w:bottom="1057" w:left="1768" w:header="0" w:footer="795" w:gutter="0"/>
          <w:cols w:space="720" w:num="1"/>
        </w:sectPr>
      </w:pPr>
    </w:p>
    <w:p w14:paraId="36F6D481">
      <w:pPr>
        <w:pStyle w:val="2"/>
        <w:spacing w:line="259" w:lineRule="auto"/>
      </w:pPr>
    </w:p>
    <w:p w14:paraId="27EDFD31">
      <w:pPr>
        <w:pStyle w:val="2"/>
        <w:spacing w:line="259" w:lineRule="auto"/>
      </w:pPr>
    </w:p>
    <w:p w14:paraId="3995906F">
      <w:pPr>
        <w:pStyle w:val="2"/>
        <w:spacing w:line="260" w:lineRule="auto"/>
      </w:pPr>
    </w:p>
    <w:p w14:paraId="0AC3FFF8">
      <w:pPr>
        <w:pStyle w:val="2"/>
        <w:spacing w:line="260" w:lineRule="auto"/>
      </w:pPr>
    </w:p>
    <w:p w14:paraId="12106215">
      <w:pPr>
        <w:spacing w:before="78" w:line="217" w:lineRule="auto"/>
        <w:ind w:left="75"/>
        <w:rPr>
          <w:rFonts w:ascii="仿宋" w:hAnsi="仿宋" w:eastAsia="仿宋" w:cs="仿宋"/>
          <w:sz w:val="24"/>
          <w:szCs w:val="24"/>
        </w:rPr>
      </w:pPr>
      <w:r>
        <w:rPr>
          <w:rFonts w:ascii="仿宋" w:hAnsi="仿宋" w:eastAsia="仿宋" w:cs="仿宋"/>
          <w:spacing w:val="-2"/>
          <w:sz w:val="24"/>
          <w:szCs w:val="24"/>
        </w:rPr>
        <w:t>附件三：拟投入本合同工程的劳动力计划表</w:t>
      </w:r>
    </w:p>
    <w:p w14:paraId="31A917DA">
      <w:pPr>
        <w:spacing w:before="272" w:line="217" w:lineRule="auto"/>
        <w:ind w:left="2404"/>
        <w:rPr>
          <w:rFonts w:ascii="仿宋" w:hAnsi="仿宋" w:eastAsia="仿宋" w:cs="仿宋"/>
          <w:sz w:val="24"/>
          <w:szCs w:val="24"/>
        </w:rPr>
      </w:pPr>
      <w:r>
        <w:rPr>
          <w:rFonts w:ascii="仿宋" w:hAnsi="仿宋" w:eastAsia="仿宋" w:cs="仿宋"/>
          <w:b/>
          <w:bCs/>
          <w:spacing w:val="-3"/>
          <w:sz w:val="24"/>
          <w:szCs w:val="24"/>
        </w:rPr>
        <w:t>拟投入本合同工程的劳动力计划表</w:t>
      </w:r>
    </w:p>
    <w:p w14:paraId="4E2E2C0B">
      <w:pPr>
        <w:spacing w:before="87"/>
      </w:pPr>
    </w:p>
    <w:p w14:paraId="0F701A44">
      <w:pPr>
        <w:spacing w:before="86"/>
      </w:pPr>
    </w:p>
    <w:tbl>
      <w:tblPr>
        <w:tblStyle w:val="6"/>
        <w:tblW w:w="8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4"/>
        <w:gridCol w:w="1420"/>
        <w:gridCol w:w="643"/>
        <w:gridCol w:w="647"/>
        <w:gridCol w:w="643"/>
        <w:gridCol w:w="647"/>
        <w:gridCol w:w="648"/>
        <w:gridCol w:w="1132"/>
        <w:gridCol w:w="1146"/>
      </w:tblGrid>
      <w:tr w14:paraId="6B3A0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2864" w:type="dxa"/>
            <w:gridSpan w:val="2"/>
            <w:tcBorders>
              <w:bottom w:val="nil"/>
            </w:tcBorders>
          </w:tcPr>
          <w:p w14:paraId="7483DECB">
            <w:r>
              <w:pict>
                <v:shape id="_x0000_s1027" o:spid="_x0000_s1027" o:spt="202" type="#_x0000_t202" style="position:absolute;left:0pt;margin-left:71.8pt;margin-top:0.5pt;height:16.05pt;width:52.25pt;mso-position-horizontal-relative:page;mso-position-vertical-relative:page;z-index:251663360;mso-width-relative:page;mso-height-relative:page;" filled="f" stroked="f" coordsize="21600,21600">
                  <v:path/>
                  <v:fill on="f" focussize="0,0"/>
                  <v:stroke on="f" joinstyle="miter"/>
                  <v:imagedata o:title=""/>
                  <o:lock v:ext="edit"/>
                  <v:textbox inset="0mm,0mm,0mm,0mm">
                    <w:txbxContent>
                      <w:p w14:paraId="08B1C144">
                        <w:pPr>
                          <w:pStyle w:val="7"/>
                          <w:spacing w:before="19" w:line="216" w:lineRule="auto"/>
                          <w:ind w:left="20"/>
                        </w:pPr>
                        <w:r>
                          <w:rPr>
                            <w:spacing w:val="-6"/>
                          </w:rPr>
                          <w:t>工种</w:t>
                        </w:r>
                        <w:r>
                          <w:rPr>
                            <w:spacing w:val="-47"/>
                          </w:rPr>
                          <w:t xml:space="preserve"> </w:t>
                        </w:r>
                        <w:r>
                          <w:rPr>
                            <w:spacing w:val="-6"/>
                          </w:rPr>
                          <w:t>人数</w:t>
                        </w:r>
                      </w:p>
                    </w:txbxContent>
                  </v:textbox>
                </v:shape>
              </w:pict>
            </w:r>
          </w:p>
        </w:tc>
        <w:tc>
          <w:tcPr>
            <w:tcW w:w="643" w:type="dxa"/>
            <w:vMerge w:val="restart"/>
            <w:tcBorders>
              <w:bottom w:val="nil"/>
            </w:tcBorders>
          </w:tcPr>
          <w:p w14:paraId="27C69A27"/>
        </w:tc>
        <w:tc>
          <w:tcPr>
            <w:tcW w:w="647" w:type="dxa"/>
            <w:vMerge w:val="restart"/>
            <w:tcBorders>
              <w:bottom w:val="nil"/>
            </w:tcBorders>
          </w:tcPr>
          <w:p w14:paraId="56F636D1"/>
        </w:tc>
        <w:tc>
          <w:tcPr>
            <w:tcW w:w="643" w:type="dxa"/>
            <w:vMerge w:val="restart"/>
            <w:tcBorders>
              <w:bottom w:val="nil"/>
            </w:tcBorders>
          </w:tcPr>
          <w:p w14:paraId="1E29FA0B"/>
        </w:tc>
        <w:tc>
          <w:tcPr>
            <w:tcW w:w="647" w:type="dxa"/>
            <w:vMerge w:val="restart"/>
            <w:tcBorders>
              <w:bottom w:val="nil"/>
            </w:tcBorders>
          </w:tcPr>
          <w:p w14:paraId="2C05422F"/>
        </w:tc>
        <w:tc>
          <w:tcPr>
            <w:tcW w:w="648" w:type="dxa"/>
            <w:vMerge w:val="restart"/>
            <w:tcBorders>
              <w:bottom w:val="nil"/>
            </w:tcBorders>
          </w:tcPr>
          <w:p w14:paraId="643B527E"/>
        </w:tc>
        <w:tc>
          <w:tcPr>
            <w:tcW w:w="2278" w:type="dxa"/>
            <w:gridSpan w:val="2"/>
          </w:tcPr>
          <w:p w14:paraId="73C875B3">
            <w:pPr>
              <w:pStyle w:val="7"/>
              <w:spacing w:before="80" w:line="217" w:lineRule="auto"/>
              <w:ind w:left="1057"/>
            </w:pPr>
            <w:r>
              <w:rPr>
                <w:spacing w:val="31"/>
              </w:rPr>
              <w:t>合计</w:t>
            </w:r>
          </w:p>
        </w:tc>
      </w:tr>
      <w:tr w14:paraId="6DEC7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864" w:type="dxa"/>
            <w:gridSpan w:val="2"/>
            <w:tcBorders>
              <w:top w:val="nil"/>
            </w:tcBorders>
          </w:tcPr>
          <w:p w14:paraId="0BD6B6B6">
            <w:pPr>
              <w:pStyle w:val="7"/>
              <w:spacing w:line="184" w:lineRule="auto"/>
              <w:ind w:left="413"/>
            </w:pPr>
            <w:r>
              <w:pict>
                <v:shape id="_x0000_s1028" o:spid="_x0000_s1028" style="position:absolute;left:0pt;margin-left:-0.25pt;margin-top:-26.95pt;height:58.2pt;width:90.45pt;z-index:-251655168;mso-width-relative:page;mso-height-relative:page;" filled="f" coordsize="1808,1164" path="m7,7l1801,1155e">
                  <v:fill on="f" focussize="0,0"/>
                  <v:stroke endcap="round"/>
                  <v:imagedata o:title=""/>
                  <o:lock v:ext="edit"/>
                </v:shape>
              </w:pict>
            </w:r>
            <w:r>
              <w:pict>
                <v:shape id="_x0000_s1029" o:spid="_x0000_s1029" style="position:absolute;left:0pt;margin-left:0.75pt;margin-top:-26.25pt;height:28.85pt;width:143.5pt;z-index:-251654144;mso-width-relative:page;mso-height-relative:page;" filled="f" coordsize="2885,592" path="m0,0l2885,592e">
                  <v:fill on="f" focussize="0,0"/>
                  <v:stroke endcap="round"/>
                  <v:imagedata o:title=""/>
                  <o:lock v:ext="edit"/>
                </v:shape>
              </w:pict>
            </w:r>
            <w:r>
              <w:rPr>
                <w:spacing w:val="-8"/>
              </w:rPr>
              <w:t>时间</w:t>
            </w:r>
          </w:p>
        </w:tc>
        <w:tc>
          <w:tcPr>
            <w:tcW w:w="643" w:type="dxa"/>
            <w:vMerge w:val="continue"/>
            <w:tcBorders>
              <w:top w:val="nil"/>
            </w:tcBorders>
          </w:tcPr>
          <w:p w14:paraId="648B54F8"/>
        </w:tc>
        <w:tc>
          <w:tcPr>
            <w:tcW w:w="647" w:type="dxa"/>
            <w:vMerge w:val="continue"/>
            <w:tcBorders>
              <w:top w:val="nil"/>
            </w:tcBorders>
          </w:tcPr>
          <w:p w14:paraId="3F691D35"/>
        </w:tc>
        <w:tc>
          <w:tcPr>
            <w:tcW w:w="643" w:type="dxa"/>
            <w:vMerge w:val="continue"/>
            <w:tcBorders>
              <w:top w:val="nil"/>
            </w:tcBorders>
          </w:tcPr>
          <w:p w14:paraId="481E34B5"/>
        </w:tc>
        <w:tc>
          <w:tcPr>
            <w:tcW w:w="647" w:type="dxa"/>
            <w:vMerge w:val="continue"/>
            <w:tcBorders>
              <w:top w:val="nil"/>
            </w:tcBorders>
          </w:tcPr>
          <w:p w14:paraId="4C4392DF"/>
        </w:tc>
        <w:tc>
          <w:tcPr>
            <w:tcW w:w="648" w:type="dxa"/>
            <w:vMerge w:val="continue"/>
            <w:tcBorders>
              <w:top w:val="nil"/>
            </w:tcBorders>
          </w:tcPr>
          <w:p w14:paraId="143F43D0"/>
        </w:tc>
        <w:tc>
          <w:tcPr>
            <w:tcW w:w="1132" w:type="dxa"/>
          </w:tcPr>
          <w:p w14:paraId="4FD7DDCA">
            <w:pPr>
              <w:pStyle w:val="7"/>
              <w:spacing w:before="116" w:line="218" w:lineRule="auto"/>
              <w:ind w:left="514"/>
            </w:pPr>
            <w:r>
              <w:rPr>
                <w:spacing w:val="-3"/>
              </w:rPr>
              <w:t>人数</w:t>
            </w:r>
          </w:p>
        </w:tc>
        <w:tc>
          <w:tcPr>
            <w:tcW w:w="1146" w:type="dxa"/>
          </w:tcPr>
          <w:p w14:paraId="3E851764">
            <w:pPr>
              <w:pStyle w:val="7"/>
              <w:spacing w:before="93" w:line="197" w:lineRule="auto"/>
              <w:ind w:left="385" w:right="32" w:firstLine="14"/>
            </w:pPr>
            <w:r>
              <w:rPr>
                <w:spacing w:val="-4"/>
              </w:rPr>
              <w:t>人工工</w:t>
            </w:r>
            <w:r>
              <w:rPr>
                <w:spacing w:val="-14"/>
              </w:rPr>
              <w:t>日数</w:t>
            </w:r>
          </w:p>
        </w:tc>
      </w:tr>
      <w:tr w14:paraId="5ADF3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44" w:type="dxa"/>
            <w:vMerge w:val="restart"/>
            <w:tcBorders>
              <w:bottom w:val="nil"/>
            </w:tcBorders>
          </w:tcPr>
          <w:p w14:paraId="106F4213"/>
        </w:tc>
        <w:tc>
          <w:tcPr>
            <w:tcW w:w="1420" w:type="dxa"/>
          </w:tcPr>
          <w:p w14:paraId="2844A9AF"/>
        </w:tc>
        <w:tc>
          <w:tcPr>
            <w:tcW w:w="643" w:type="dxa"/>
          </w:tcPr>
          <w:p w14:paraId="27C70CAB"/>
        </w:tc>
        <w:tc>
          <w:tcPr>
            <w:tcW w:w="647" w:type="dxa"/>
          </w:tcPr>
          <w:p w14:paraId="1C1D6952"/>
        </w:tc>
        <w:tc>
          <w:tcPr>
            <w:tcW w:w="643" w:type="dxa"/>
          </w:tcPr>
          <w:p w14:paraId="5712650B"/>
        </w:tc>
        <w:tc>
          <w:tcPr>
            <w:tcW w:w="647" w:type="dxa"/>
          </w:tcPr>
          <w:p w14:paraId="12A93C41"/>
        </w:tc>
        <w:tc>
          <w:tcPr>
            <w:tcW w:w="648" w:type="dxa"/>
          </w:tcPr>
          <w:p w14:paraId="7AFFDF37"/>
        </w:tc>
        <w:tc>
          <w:tcPr>
            <w:tcW w:w="1132" w:type="dxa"/>
          </w:tcPr>
          <w:p w14:paraId="2E72308C"/>
        </w:tc>
        <w:tc>
          <w:tcPr>
            <w:tcW w:w="1146" w:type="dxa"/>
          </w:tcPr>
          <w:p w14:paraId="6D4A3D4F"/>
        </w:tc>
      </w:tr>
      <w:tr w14:paraId="7F23A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44" w:type="dxa"/>
            <w:vMerge w:val="continue"/>
            <w:tcBorders>
              <w:top w:val="nil"/>
              <w:bottom w:val="nil"/>
            </w:tcBorders>
          </w:tcPr>
          <w:p w14:paraId="41D2B449"/>
        </w:tc>
        <w:tc>
          <w:tcPr>
            <w:tcW w:w="1420" w:type="dxa"/>
          </w:tcPr>
          <w:p w14:paraId="742D3787"/>
        </w:tc>
        <w:tc>
          <w:tcPr>
            <w:tcW w:w="643" w:type="dxa"/>
          </w:tcPr>
          <w:p w14:paraId="6F0555AB"/>
        </w:tc>
        <w:tc>
          <w:tcPr>
            <w:tcW w:w="647" w:type="dxa"/>
          </w:tcPr>
          <w:p w14:paraId="2B028F10"/>
        </w:tc>
        <w:tc>
          <w:tcPr>
            <w:tcW w:w="643" w:type="dxa"/>
          </w:tcPr>
          <w:p w14:paraId="5DA83C4F"/>
        </w:tc>
        <w:tc>
          <w:tcPr>
            <w:tcW w:w="647" w:type="dxa"/>
          </w:tcPr>
          <w:p w14:paraId="088BC43A"/>
        </w:tc>
        <w:tc>
          <w:tcPr>
            <w:tcW w:w="648" w:type="dxa"/>
          </w:tcPr>
          <w:p w14:paraId="26A12ECA"/>
        </w:tc>
        <w:tc>
          <w:tcPr>
            <w:tcW w:w="1132" w:type="dxa"/>
          </w:tcPr>
          <w:p w14:paraId="3DA99016"/>
        </w:tc>
        <w:tc>
          <w:tcPr>
            <w:tcW w:w="1146" w:type="dxa"/>
          </w:tcPr>
          <w:p w14:paraId="3D5690A0"/>
        </w:tc>
      </w:tr>
      <w:tr w14:paraId="25B40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44" w:type="dxa"/>
            <w:vMerge w:val="continue"/>
            <w:tcBorders>
              <w:top w:val="nil"/>
              <w:bottom w:val="nil"/>
            </w:tcBorders>
          </w:tcPr>
          <w:p w14:paraId="2DC77244"/>
        </w:tc>
        <w:tc>
          <w:tcPr>
            <w:tcW w:w="1420" w:type="dxa"/>
          </w:tcPr>
          <w:p w14:paraId="60AD314B"/>
        </w:tc>
        <w:tc>
          <w:tcPr>
            <w:tcW w:w="643" w:type="dxa"/>
          </w:tcPr>
          <w:p w14:paraId="6216ED6E"/>
        </w:tc>
        <w:tc>
          <w:tcPr>
            <w:tcW w:w="647" w:type="dxa"/>
          </w:tcPr>
          <w:p w14:paraId="35F27998"/>
        </w:tc>
        <w:tc>
          <w:tcPr>
            <w:tcW w:w="643" w:type="dxa"/>
          </w:tcPr>
          <w:p w14:paraId="18EE2B58"/>
        </w:tc>
        <w:tc>
          <w:tcPr>
            <w:tcW w:w="647" w:type="dxa"/>
          </w:tcPr>
          <w:p w14:paraId="3035963B"/>
        </w:tc>
        <w:tc>
          <w:tcPr>
            <w:tcW w:w="648" w:type="dxa"/>
          </w:tcPr>
          <w:p w14:paraId="20D05691"/>
        </w:tc>
        <w:tc>
          <w:tcPr>
            <w:tcW w:w="1132" w:type="dxa"/>
          </w:tcPr>
          <w:p w14:paraId="4155FC27"/>
        </w:tc>
        <w:tc>
          <w:tcPr>
            <w:tcW w:w="1146" w:type="dxa"/>
          </w:tcPr>
          <w:p w14:paraId="58ECBF52"/>
        </w:tc>
      </w:tr>
      <w:tr w14:paraId="68FE7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44" w:type="dxa"/>
            <w:vMerge w:val="continue"/>
            <w:tcBorders>
              <w:top w:val="nil"/>
              <w:bottom w:val="nil"/>
            </w:tcBorders>
          </w:tcPr>
          <w:p w14:paraId="6A548B7E"/>
        </w:tc>
        <w:tc>
          <w:tcPr>
            <w:tcW w:w="1420" w:type="dxa"/>
          </w:tcPr>
          <w:p w14:paraId="7B68AD3F"/>
        </w:tc>
        <w:tc>
          <w:tcPr>
            <w:tcW w:w="643" w:type="dxa"/>
          </w:tcPr>
          <w:p w14:paraId="54D188DE"/>
        </w:tc>
        <w:tc>
          <w:tcPr>
            <w:tcW w:w="647" w:type="dxa"/>
          </w:tcPr>
          <w:p w14:paraId="40EDF1EF"/>
        </w:tc>
        <w:tc>
          <w:tcPr>
            <w:tcW w:w="643" w:type="dxa"/>
          </w:tcPr>
          <w:p w14:paraId="0101BBD3"/>
        </w:tc>
        <w:tc>
          <w:tcPr>
            <w:tcW w:w="647" w:type="dxa"/>
          </w:tcPr>
          <w:p w14:paraId="11D22C7F"/>
        </w:tc>
        <w:tc>
          <w:tcPr>
            <w:tcW w:w="648" w:type="dxa"/>
          </w:tcPr>
          <w:p w14:paraId="5D7488B5"/>
        </w:tc>
        <w:tc>
          <w:tcPr>
            <w:tcW w:w="1132" w:type="dxa"/>
          </w:tcPr>
          <w:p w14:paraId="4DC49DD0"/>
        </w:tc>
        <w:tc>
          <w:tcPr>
            <w:tcW w:w="1146" w:type="dxa"/>
          </w:tcPr>
          <w:p w14:paraId="0B2B6C1D"/>
        </w:tc>
      </w:tr>
      <w:tr w14:paraId="5983B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444" w:type="dxa"/>
            <w:vMerge w:val="continue"/>
            <w:tcBorders>
              <w:top w:val="nil"/>
              <w:bottom w:val="nil"/>
            </w:tcBorders>
          </w:tcPr>
          <w:p w14:paraId="5BA513CB"/>
        </w:tc>
        <w:tc>
          <w:tcPr>
            <w:tcW w:w="1420" w:type="dxa"/>
          </w:tcPr>
          <w:p w14:paraId="4EEDBE54"/>
        </w:tc>
        <w:tc>
          <w:tcPr>
            <w:tcW w:w="643" w:type="dxa"/>
          </w:tcPr>
          <w:p w14:paraId="480FA144"/>
        </w:tc>
        <w:tc>
          <w:tcPr>
            <w:tcW w:w="647" w:type="dxa"/>
          </w:tcPr>
          <w:p w14:paraId="10D82834"/>
        </w:tc>
        <w:tc>
          <w:tcPr>
            <w:tcW w:w="643" w:type="dxa"/>
          </w:tcPr>
          <w:p w14:paraId="1BE46E3C"/>
        </w:tc>
        <w:tc>
          <w:tcPr>
            <w:tcW w:w="647" w:type="dxa"/>
          </w:tcPr>
          <w:p w14:paraId="66FD0488"/>
        </w:tc>
        <w:tc>
          <w:tcPr>
            <w:tcW w:w="648" w:type="dxa"/>
          </w:tcPr>
          <w:p w14:paraId="29D28051"/>
        </w:tc>
        <w:tc>
          <w:tcPr>
            <w:tcW w:w="1132" w:type="dxa"/>
          </w:tcPr>
          <w:p w14:paraId="2E7F0B10"/>
        </w:tc>
        <w:tc>
          <w:tcPr>
            <w:tcW w:w="1146" w:type="dxa"/>
          </w:tcPr>
          <w:p w14:paraId="1AA2886A"/>
        </w:tc>
      </w:tr>
      <w:tr w14:paraId="01545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44" w:type="dxa"/>
            <w:vMerge w:val="continue"/>
            <w:tcBorders>
              <w:top w:val="nil"/>
              <w:bottom w:val="nil"/>
            </w:tcBorders>
          </w:tcPr>
          <w:p w14:paraId="169F46C7"/>
        </w:tc>
        <w:tc>
          <w:tcPr>
            <w:tcW w:w="1420" w:type="dxa"/>
          </w:tcPr>
          <w:p w14:paraId="38122533"/>
        </w:tc>
        <w:tc>
          <w:tcPr>
            <w:tcW w:w="643" w:type="dxa"/>
          </w:tcPr>
          <w:p w14:paraId="7B58227F"/>
        </w:tc>
        <w:tc>
          <w:tcPr>
            <w:tcW w:w="647" w:type="dxa"/>
          </w:tcPr>
          <w:p w14:paraId="47763D98"/>
        </w:tc>
        <w:tc>
          <w:tcPr>
            <w:tcW w:w="643" w:type="dxa"/>
          </w:tcPr>
          <w:p w14:paraId="45C00AE5"/>
        </w:tc>
        <w:tc>
          <w:tcPr>
            <w:tcW w:w="647" w:type="dxa"/>
          </w:tcPr>
          <w:p w14:paraId="07D95C3F"/>
        </w:tc>
        <w:tc>
          <w:tcPr>
            <w:tcW w:w="648" w:type="dxa"/>
          </w:tcPr>
          <w:p w14:paraId="3D6CBB90"/>
        </w:tc>
        <w:tc>
          <w:tcPr>
            <w:tcW w:w="1132" w:type="dxa"/>
          </w:tcPr>
          <w:p w14:paraId="15A6C865"/>
        </w:tc>
        <w:tc>
          <w:tcPr>
            <w:tcW w:w="1146" w:type="dxa"/>
          </w:tcPr>
          <w:p w14:paraId="21EC75D1"/>
        </w:tc>
      </w:tr>
      <w:tr w14:paraId="50E2D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444" w:type="dxa"/>
            <w:vMerge w:val="continue"/>
            <w:tcBorders>
              <w:top w:val="nil"/>
            </w:tcBorders>
          </w:tcPr>
          <w:p w14:paraId="4D018C5E"/>
        </w:tc>
        <w:tc>
          <w:tcPr>
            <w:tcW w:w="1420" w:type="dxa"/>
          </w:tcPr>
          <w:p w14:paraId="6E2D9E78"/>
        </w:tc>
        <w:tc>
          <w:tcPr>
            <w:tcW w:w="643" w:type="dxa"/>
          </w:tcPr>
          <w:p w14:paraId="74E30EC6"/>
        </w:tc>
        <w:tc>
          <w:tcPr>
            <w:tcW w:w="647" w:type="dxa"/>
          </w:tcPr>
          <w:p w14:paraId="54FC4881"/>
        </w:tc>
        <w:tc>
          <w:tcPr>
            <w:tcW w:w="643" w:type="dxa"/>
          </w:tcPr>
          <w:p w14:paraId="02394364"/>
        </w:tc>
        <w:tc>
          <w:tcPr>
            <w:tcW w:w="647" w:type="dxa"/>
          </w:tcPr>
          <w:p w14:paraId="0C77B618"/>
        </w:tc>
        <w:tc>
          <w:tcPr>
            <w:tcW w:w="648" w:type="dxa"/>
          </w:tcPr>
          <w:p w14:paraId="7A9EFABE"/>
        </w:tc>
        <w:tc>
          <w:tcPr>
            <w:tcW w:w="1132" w:type="dxa"/>
          </w:tcPr>
          <w:p w14:paraId="6C4E707D"/>
        </w:tc>
        <w:tc>
          <w:tcPr>
            <w:tcW w:w="1146" w:type="dxa"/>
          </w:tcPr>
          <w:p w14:paraId="289F7E91"/>
        </w:tc>
      </w:tr>
      <w:tr w14:paraId="17389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092" w:type="dxa"/>
            <w:gridSpan w:val="7"/>
          </w:tcPr>
          <w:p w14:paraId="4E9E7E90">
            <w:pPr>
              <w:pStyle w:val="7"/>
              <w:spacing w:before="70" w:line="217" w:lineRule="auto"/>
              <w:ind w:left="2974"/>
            </w:pPr>
            <w:r>
              <w:rPr>
                <w:spacing w:val="24"/>
              </w:rPr>
              <w:t>总计</w:t>
            </w:r>
          </w:p>
        </w:tc>
        <w:tc>
          <w:tcPr>
            <w:tcW w:w="1132" w:type="dxa"/>
          </w:tcPr>
          <w:p w14:paraId="3EEB9647"/>
        </w:tc>
        <w:tc>
          <w:tcPr>
            <w:tcW w:w="1146" w:type="dxa"/>
          </w:tcPr>
          <w:p w14:paraId="7CC7AF19"/>
        </w:tc>
      </w:tr>
    </w:tbl>
    <w:p w14:paraId="32F40902">
      <w:pPr>
        <w:pStyle w:val="2"/>
      </w:pPr>
    </w:p>
    <w:p w14:paraId="641A7EF1">
      <w:pPr>
        <w:sectPr>
          <w:footerReference r:id="rId82" w:type="default"/>
          <w:pgSz w:w="11900" w:h="16832"/>
          <w:pgMar w:top="400" w:right="1768" w:bottom="1057" w:left="1754" w:header="0" w:footer="797" w:gutter="0"/>
          <w:cols w:space="720" w:num="1"/>
        </w:sectPr>
      </w:pPr>
    </w:p>
    <w:p w14:paraId="36943363">
      <w:pPr>
        <w:pStyle w:val="2"/>
        <w:spacing w:line="259" w:lineRule="auto"/>
      </w:pPr>
    </w:p>
    <w:p w14:paraId="359EBB03">
      <w:pPr>
        <w:pStyle w:val="2"/>
        <w:spacing w:line="259" w:lineRule="auto"/>
      </w:pPr>
    </w:p>
    <w:p w14:paraId="626198B9">
      <w:pPr>
        <w:pStyle w:val="2"/>
        <w:spacing w:line="260" w:lineRule="auto"/>
      </w:pPr>
    </w:p>
    <w:p w14:paraId="0CBEFB62">
      <w:pPr>
        <w:pStyle w:val="2"/>
        <w:spacing w:line="260" w:lineRule="auto"/>
      </w:pPr>
    </w:p>
    <w:p w14:paraId="07C55AF5">
      <w:pPr>
        <w:spacing w:before="78" w:line="215" w:lineRule="auto"/>
        <w:ind w:left="60"/>
        <w:rPr>
          <w:rFonts w:ascii="仿宋" w:hAnsi="仿宋" w:eastAsia="仿宋" w:cs="仿宋"/>
          <w:sz w:val="24"/>
          <w:szCs w:val="24"/>
        </w:rPr>
      </w:pPr>
      <w:r>
        <w:rPr>
          <w:rFonts w:ascii="仿宋" w:hAnsi="仿宋" w:eastAsia="仿宋" w:cs="仿宋"/>
          <w:spacing w:val="-2"/>
          <w:sz w:val="24"/>
          <w:szCs w:val="24"/>
        </w:rPr>
        <w:t>附件四：拟投入本合同工程的材料进场计划表</w:t>
      </w:r>
    </w:p>
    <w:p w14:paraId="468C03FC">
      <w:pPr>
        <w:spacing w:before="274" w:line="215" w:lineRule="auto"/>
        <w:ind w:left="2270"/>
        <w:rPr>
          <w:rFonts w:ascii="仿宋" w:hAnsi="仿宋" w:eastAsia="仿宋" w:cs="仿宋"/>
          <w:sz w:val="24"/>
          <w:szCs w:val="24"/>
        </w:rPr>
      </w:pPr>
      <w:r>
        <w:rPr>
          <w:rFonts w:ascii="仿宋" w:hAnsi="仿宋" w:eastAsia="仿宋" w:cs="仿宋"/>
          <w:b/>
          <w:bCs/>
          <w:spacing w:val="-3"/>
          <w:sz w:val="24"/>
          <w:szCs w:val="24"/>
        </w:rPr>
        <w:t>拟投入本合同工程的材料进场计划表</w:t>
      </w:r>
    </w:p>
    <w:p w14:paraId="4540B415">
      <w:pPr>
        <w:spacing w:before="93"/>
      </w:pPr>
    </w:p>
    <w:p w14:paraId="1F7BBBE3">
      <w:pPr>
        <w:spacing w:before="93"/>
      </w:pPr>
    </w:p>
    <w:tbl>
      <w:tblPr>
        <w:tblStyle w:val="6"/>
        <w:tblW w:w="83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4"/>
        <w:gridCol w:w="902"/>
        <w:gridCol w:w="907"/>
        <w:gridCol w:w="906"/>
        <w:gridCol w:w="907"/>
        <w:gridCol w:w="911"/>
        <w:gridCol w:w="902"/>
        <w:gridCol w:w="904"/>
        <w:gridCol w:w="923"/>
      </w:tblGrid>
      <w:tr w14:paraId="26B72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094" w:type="dxa"/>
            <w:vMerge w:val="restart"/>
            <w:tcBorders>
              <w:bottom w:val="nil"/>
            </w:tcBorders>
          </w:tcPr>
          <w:p w14:paraId="3563F966">
            <w:pPr>
              <w:spacing w:line="273" w:lineRule="auto"/>
            </w:pPr>
          </w:p>
          <w:p w14:paraId="3EA5F816">
            <w:pPr>
              <w:pStyle w:val="7"/>
              <w:spacing w:before="78" w:line="216" w:lineRule="auto"/>
              <w:ind w:left="487"/>
            </w:pPr>
            <w:r>
              <w:rPr>
                <w:spacing w:val="-2"/>
              </w:rPr>
              <w:t>名称</w:t>
            </w:r>
          </w:p>
        </w:tc>
        <w:tc>
          <w:tcPr>
            <w:tcW w:w="902" w:type="dxa"/>
            <w:vMerge w:val="restart"/>
            <w:tcBorders>
              <w:bottom w:val="nil"/>
            </w:tcBorders>
          </w:tcPr>
          <w:p w14:paraId="026DFCFB">
            <w:pPr>
              <w:spacing w:line="274" w:lineRule="auto"/>
            </w:pPr>
          </w:p>
          <w:p w14:paraId="5DAA5BAB">
            <w:pPr>
              <w:pStyle w:val="7"/>
              <w:spacing w:before="78" w:line="217" w:lineRule="auto"/>
              <w:ind w:right="24"/>
              <w:jc w:val="right"/>
            </w:pPr>
            <w:r>
              <w:rPr>
                <w:spacing w:val="-5"/>
              </w:rPr>
              <w:t>规格</w:t>
            </w:r>
          </w:p>
        </w:tc>
        <w:tc>
          <w:tcPr>
            <w:tcW w:w="907" w:type="dxa"/>
            <w:vMerge w:val="restart"/>
            <w:tcBorders>
              <w:bottom w:val="nil"/>
            </w:tcBorders>
          </w:tcPr>
          <w:p w14:paraId="3FF5FB9A">
            <w:pPr>
              <w:pStyle w:val="7"/>
              <w:spacing w:before="215" w:line="211" w:lineRule="auto"/>
              <w:ind w:left="224" w:right="35" w:firstLine="177"/>
            </w:pPr>
            <w:r>
              <w:rPr>
                <w:spacing w:val="-8"/>
              </w:rPr>
              <w:t>计量</w:t>
            </w:r>
            <w:r>
              <w:rPr>
                <w:spacing w:val="-4"/>
              </w:rPr>
              <w:t>单位</w:t>
            </w:r>
          </w:p>
        </w:tc>
        <w:tc>
          <w:tcPr>
            <w:tcW w:w="4530" w:type="dxa"/>
            <w:gridSpan w:val="5"/>
          </w:tcPr>
          <w:p w14:paraId="53681FBA">
            <w:pPr>
              <w:pStyle w:val="7"/>
              <w:spacing w:before="70" w:line="218" w:lineRule="auto"/>
              <w:ind w:left="2186"/>
            </w:pPr>
            <w:r>
              <w:rPr>
                <w:spacing w:val="29"/>
              </w:rPr>
              <w:t>数量</w:t>
            </w:r>
          </w:p>
        </w:tc>
        <w:tc>
          <w:tcPr>
            <w:tcW w:w="923" w:type="dxa"/>
            <w:vMerge w:val="restart"/>
            <w:tcBorders>
              <w:bottom w:val="nil"/>
            </w:tcBorders>
          </w:tcPr>
          <w:p w14:paraId="36C6E130">
            <w:pPr>
              <w:spacing w:line="273" w:lineRule="auto"/>
            </w:pPr>
          </w:p>
          <w:p w14:paraId="74B4D788">
            <w:pPr>
              <w:pStyle w:val="7"/>
              <w:spacing w:before="78" w:line="220" w:lineRule="auto"/>
              <w:ind w:right="33"/>
              <w:jc w:val="right"/>
            </w:pPr>
            <w:r>
              <w:rPr>
                <w:spacing w:val="-4"/>
              </w:rPr>
              <w:t>备注</w:t>
            </w:r>
          </w:p>
        </w:tc>
      </w:tr>
      <w:tr w14:paraId="7BC47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94" w:type="dxa"/>
            <w:vMerge w:val="continue"/>
            <w:tcBorders>
              <w:top w:val="nil"/>
            </w:tcBorders>
          </w:tcPr>
          <w:p w14:paraId="3A821D24"/>
        </w:tc>
        <w:tc>
          <w:tcPr>
            <w:tcW w:w="902" w:type="dxa"/>
            <w:vMerge w:val="continue"/>
            <w:tcBorders>
              <w:top w:val="nil"/>
            </w:tcBorders>
          </w:tcPr>
          <w:p w14:paraId="368E7578"/>
        </w:tc>
        <w:tc>
          <w:tcPr>
            <w:tcW w:w="907" w:type="dxa"/>
            <w:vMerge w:val="continue"/>
            <w:tcBorders>
              <w:top w:val="nil"/>
            </w:tcBorders>
          </w:tcPr>
          <w:p w14:paraId="79792FE3"/>
        </w:tc>
        <w:tc>
          <w:tcPr>
            <w:tcW w:w="906" w:type="dxa"/>
          </w:tcPr>
          <w:p w14:paraId="602AB34F">
            <w:pPr>
              <w:pStyle w:val="7"/>
              <w:spacing w:before="62" w:line="220" w:lineRule="auto"/>
              <w:ind w:right="21"/>
              <w:jc w:val="right"/>
            </w:pPr>
            <w:r>
              <w:rPr>
                <w:spacing w:val="-7"/>
              </w:rPr>
              <w:t>总量</w:t>
            </w:r>
          </w:p>
        </w:tc>
        <w:tc>
          <w:tcPr>
            <w:tcW w:w="907" w:type="dxa"/>
          </w:tcPr>
          <w:p w14:paraId="0E0E3883">
            <w:pPr>
              <w:pStyle w:val="7"/>
              <w:spacing w:before="61" w:line="218" w:lineRule="auto"/>
              <w:ind w:left="530"/>
            </w:pPr>
            <w:r>
              <w:t>月</w:t>
            </w:r>
          </w:p>
        </w:tc>
        <w:tc>
          <w:tcPr>
            <w:tcW w:w="911" w:type="dxa"/>
          </w:tcPr>
          <w:p w14:paraId="46D794C9">
            <w:pPr>
              <w:pStyle w:val="7"/>
              <w:spacing w:before="61" w:line="218" w:lineRule="auto"/>
              <w:ind w:left="532"/>
            </w:pPr>
            <w:r>
              <w:t>月</w:t>
            </w:r>
          </w:p>
        </w:tc>
        <w:tc>
          <w:tcPr>
            <w:tcW w:w="902" w:type="dxa"/>
          </w:tcPr>
          <w:p w14:paraId="53B02249">
            <w:pPr>
              <w:pStyle w:val="7"/>
              <w:spacing w:before="61" w:line="218" w:lineRule="auto"/>
              <w:ind w:left="528"/>
            </w:pPr>
            <w:r>
              <w:t>月</w:t>
            </w:r>
          </w:p>
        </w:tc>
        <w:tc>
          <w:tcPr>
            <w:tcW w:w="904" w:type="dxa"/>
          </w:tcPr>
          <w:p w14:paraId="220AE5EF">
            <w:pPr>
              <w:pStyle w:val="7"/>
              <w:spacing w:before="61" w:line="218" w:lineRule="auto"/>
              <w:ind w:left="387"/>
            </w:pPr>
            <w:r>
              <w:t>月</w:t>
            </w:r>
          </w:p>
        </w:tc>
        <w:tc>
          <w:tcPr>
            <w:tcW w:w="923" w:type="dxa"/>
            <w:vMerge w:val="continue"/>
            <w:tcBorders>
              <w:top w:val="nil"/>
            </w:tcBorders>
          </w:tcPr>
          <w:p w14:paraId="4BF3AA00"/>
        </w:tc>
      </w:tr>
      <w:tr w14:paraId="2CB3D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94" w:type="dxa"/>
          </w:tcPr>
          <w:p w14:paraId="6B9A4C99"/>
        </w:tc>
        <w:tc>
          <w:tcPr>
            <w:tcW w:w="902" w:type="dxa"/>
          </w:tcPr>
          <w:p w14:paraId="3CA1F78C"/>
        </w:tc>
        <w:tc>
          <w:tcPr>
            <w:tcW w:w="907" w:type="dxa"/>
          </w:tcPr>
          <w:p w14:paraId="586F41C5"/>
        </w:tc>
        <w:tc>
          <w:tcPr>
            <w:tcW w:w="906" w:type="dxa"/>
          </w:tcPr>
          <w:p w14:paraId="3A85328A"/>
        </w:tc>
        <w:tc>
          <w:tcPr>
            <w:tcW w:w="907" w:type="dxa"/>
          </w:tcPr>
          <w:p w14:paraId="23F2A60A"/>
        </w:tc>
        <w:tc>
          <w:tcPr>
            <w:tcW w:w="911" w:type="dxa"/>
          </w:tcPr>
          <w:p w14:paraId="4288CB9E"/>
        </w:tc>
        <w:tc>
          <w:tcPr>
            <w:tcW w:w="902" w:type="dxa"/>
          </w:tcPr>
          <w:p w14:paraId="3D98D291"/>
        </w:tc>
        <w:tc>
          <w:tcPr>
            <w:tcW w:w="904" w:type="dxa"/>
          </w:tcPr>
          <w:p w14:paraId="757384F1"/>
        </w:tc>
        <w:tc>
          <w:tcPr>
            <w:tcW w:w="923" w:type="dxa"/>
          </w:tcPr>
          <w:p w14:paraId="19253E1A"/>
        </w:tc>
      </w:tr>
      <w:tr w14:paraId="79B5D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94" w:type="dxa"/>
          </w:tcPr>
          <w:p w14:paraId="00AA0703"/>
        </w:tc>
        <w:tc>
          <w:tcPr>
            <w:tcW w:w="902" w:type="dxa"/>
          </w:tcPr>
          <w:p w14:paraId="007D790B"/>
        </w:tc>
        <w:tc>
          <w:tcPr>
            <w:tcW w:w="907" w:type="dxa"/>
          </w:tcPr>
          <w:p w14:paraId="6B45E367"/>
        </w:tc>
        <w:tc>
          <w:tcPr>
            <w:tcW w:w="906" w:type="dxa"/>
          </w:tcPr>
          <w:p w14:paraId="60BAC622"/>
        </w:tc>
        <w:tc>
          <w:tcPr>
            <w:tcW w:w="907" w:type="dxa"/>
          </w:tcPr>
          <w:p w14:paraId="5B118824"/>
        </w:tc>
        <w:tc>
          <w:tcPr>
            <w:tcW w:w="911" w:type="dxa"/>
          </w:tcPr>
          <w:p w14:paraId="55641789"/>
        </w:tc>
        <w:tc>
          <w:tcPr>
            <w:tcW w:w="902" w:type="dxa"/>
          </w:tcPr>
          <w:p w14:paraId="13185019"/>
        </w:tc>
        <w:tc>
          <w:tcPr>
            <w:tcW w:w="904" w:type="dxa"/>
          </w:tcPr>
          <w:p w14:paraId="03440FBD"/>
        </w:tc>
        <w:tc>
          <w:tcPr>
            <w:tcW w:w="923" w:type="dxa"/>
          </w:tcPr>
          <w:p w14:paraId="1BDE2A78"/>
        </w:tc>
      </w:tr>
      <w:tr w14:paraId="416C3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094" w:type="dxa"/>
          </w:tcPr>
          <w:p w14:paraId="19EFF358"/>
        </w:tc>
        <w:tc>
          <w:tcPr>
            <w:tcW w:w="902" w:type="dxa"/>
          </w:tcPr>
          <w:p w14:paraId="1C4F63C2"/>
        </w:tc>
        <w:tc>
          <w:tcPr>
            <w:tcW w:w="907" w:type="dxa"/>
          </w:tcPr>
          <w:p w14:paraId="216C07A5"/>
        </w:tc>
        <w:tc>
          <w:tcPr>
            <w:tcW w:w="906" w:type="dxa"/>
          </w:tcPr>
          <w:p w14:paraId="2C69C728"/>
        </w:tc>
        <w:tc>
          <w:tcPr>
            <w:tcW w:w="907" w:type="dxa"/>
          </w:tcPr>
          <w:p w14:paraId="719A3CD1"/>
        </w:tc>
        <w:tc>
          <w:tcPr>
            <w:tcW w:w="911" w:type="dxa"/>
          </w:tcPr>
          <w:p w14:paraId="68B1F9BF"/>
        </w:tc>
        <w:tc>
          <w:tcPr>
            <w:tcW w:w="902" w:type="dxa"/>
          </w:tcPr>
          <w:p w14:paraId="22AAF44C"/>
        </w:tc>
        <w:tc>
          <w:tcPr>
            <w:tcW w:w="904" w:type="dxa"/>
          </w:tcPr>
          <w:p w14:paraId="54023D9F"/>
        </w:tc>
        <w:tc>
          <w:tcPr>
            <w:tcW w:w="923" w:type="dxa"/>
          </w:tcPr>
          <w:p w14:paraId="721ED9D2"/>
        </w:tc>
      </w:tr>
      <w:tr w14:paraId="0301C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94" w:type="dxa"/>
          </w:tcPr>
          <w:p w14:paraId="3C615FA2"/>
        </w:tc>
        <w:tc>
          <w:tcPr>
            <w:tcW w:w="902" w:type="dxa"/>
          </w:tcPr>
          <w:p w14:paraId="101B965F"/>
        </w:tc>
        <w:tc>
          <w:tcPr>
            <w:tcW w:w="907" w:type="dxa"/>
          </w:tcPr>
          <w:p w14:paraId="1F8A61CA"/>
        </w:tc>
        <w:tc>
          <w:tcPr>
            <w:tcW w:w="906" w:type="dxa"/>
          </w:tcPr>
          <w:p w14:paraId="38A6494E"/>
        </w:tc>
        <w:tc>
          <w:tcPr>
            <w:tcW w:w="907" w:type="dxa"/>
          </w:tcPr>
          <w:p w14:paraId="41E5E09A"/>
        </w:tc>
        <w:tc>
          <w:tcPr>
            <w:tcW w:w="911" w:type="dxa"/>
          </w:tcPr>
          <w:p w14:paraId="225A7A06"/>
        </w:tc>
        <w:tc>
          <w:tcPr>
            <w:tcW w:w="902" w:type="dxa"/>
          </w:tcPr>
          <w:p w14:paraId="000A6A9C"/>
        </w:tc>
        <w:tc>
          <w:tcPr>
            <w:tcW w:w="904" w:type="dxa"/>
          </w:tcPr>
          <w:p w14:paraId="54106922"/>
        </w:tc>
        <w:tc>
          <w:tcPr>
            <w:tcW w:w="923" w:type="dxa"/>
          </w:tcPr>
          <w:p w14:paraId="7B1949C5"/>
        </w:tc>
      </w:tr>
      <w:tr w14:paraId="51194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094" w:type="dxa"/>
          </w:tcPr>
          <w:p w14:paraId="2CBE2234"/>
        </w:tc>
        <w:tc>
          <w:tcPr>
            <w:tcW w:w="902" w:type="dxa"/>
          </w:tcPr>
          <w:p w14:paraId="59AA7A38"/>
        </w:tc>
        <w:tc>
          <w:tcPr>
            <w:tcW w:w="907" w:type="dxa"/>
          </w:tcPr>
          <w:p w14:paraId="64D33D14"/>
        </w:tc>
        <w:tc>
          <w:tcPr>
            <w:tcW w:w="906" w:type="dxa"/>
          </w:tcPr>
          <w:p w14:paraId="092DECC9"/>
        </w:tc>
        <w:tc>
          <w:tcPr>
            <w:tcW w:w="907" w:type="dxa"/>
          </w:tcPr>
          <w:p w14:paraId="0D4E40C7"/>
        </w:tc>
        <w:tc>
          <w:tcPr>
            <w:tcW w:w="911" w:type="dxa"/>
          </w:tcPr>
          <w:p w14:paraId="17324D33"/>
        </w:tc>
        <w:tc>
          <w:tcPr>
            <w:tcW w:w="902" w:type="dxa"/>
          </w:tcPr>
          <w:p w14:paraId="7737184E"/>
        </w:tc>
        <w:tc>
          <w:tcPr>
            <w:tcW w:w="904" w:type="dxa"/>
          </w:tcPr>
          <w:p w14:paraId="26473FAF"/>
        </w:tc>
        <w:tc>
          <w:tcPr>
            <w:tcW w:w="923" w:type="dxa"/>
          </w:tcPr>
          <w:p w14:paraId="41868B04"/>
        </w:tc>
      </w:tr>
      <w:tr w14:paraId="426FF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094" w:type="dxa"/>
          </w:tcPr>
          <w:p w14:paraId="7A2BC79C"/>
        </w:tc>
        <w:tc>
          <w:tcPr>
            <w:tcW w:w="902" w:type="dxa"/>
          </w:tcPr>
          <w:p w14:paraId="2383AE1E"/>
        </w:tc>
        <w:tc>
          <w:tcPr>
            <w:tcW w:w="907" w:type="dxa"/>
          </w:tcPr>
          <w:p w14:paraId="103C2A55"/>
        </w:tc>
        <w:tc>
          <w:tcPr>
            <w:tcW w:w="906" w:type="dxa"/>
          </w:tcPr>
          <w:p w14:paraId="071597DB"/>
        </w:tc>
        <w:tc>
          <w:tcPr>
            <w:tcW w:w="907" w:type="dxa"/>
          </w:tcPr>
          <w:p w14:paraId="7FE9FE11"/>
        </w:tc>
        <w:tc>
          <w:tcPr>
            <w:tcW w:w="911" w:type="dxa"/>
          </w:tcPr>
          <w:p w14:paraId="672B0AE1"/>
        </w:tc>
        <w:tc>
          <w:tcPr>
            <w:tcW w:w="902" w:type="dxa"/>
          </w:tcPr>
          <w:p w14:paraId="30C5CABF"/>
        </w:tc>
        <w:tc>
          <w:tcPr>
            <w:tcW w:w="904" w:type="dxa"/>
          </w:tcPr>
          <w:p w14:paraId="21570638"/>
        </w:tc>
        <w:tc>
          <w:tcPr>
            <w:tcW w:w="923" w:type="dxa"/>
          </w:tcPr>
          <w:p w14:paraId="730F5C5F"/>
        </w:tc>
      </w:tr>
    </w:tbl>
    <w:p w14:paraId="56C10B6D">
      <w:pPr>
        <w:pStyle w:val="2"/>
      </w:pPr>
    </w:p>
    <w:p w14:paraId="20B7F3C9">
      <w:pPr>
        <w:sectPr>
          <w:footerReference r:id="rId83" w:type="default"/>
          <w:pgSz w:w="11900" w:h="16832"/>
          <w:pgMar w:top="400" w:right="1768" w:bottom="1057" w:left="1768" w:header="0" w:footer="797" w:gutter="0"/>
          <w:cols w:space="720" w:num="1"/>
        </w:sectPr>
      </w:pPr>
    </w:p>
    <w:p w14:paraId="291E602B">
      <w:pPr>
        <w:pStyle w:val="2"/>
        <w:spacing w:line="258" w:lineRule="auto"/>
      </w:pPr>
    </w:p>
    <w:p w14:paraId="33B95B9F">
      <w:pPr>
        <w:pStyle w:val="2"/>
        <w:spacing w:line="259" w:lineRule="auto"/>
      </w:pPr>
    </w:p>
    <w:p w14:paraId="130B64A4">
      <w:pPr>
        <w:pStyle w:val="2"/>
        <w:spacing w:line="259" w:lineRule="auto"/>
      </w:pPr>
    </w:p>
    <w:p w14:paraId="1B482F8B">
      <w:pPr>
        <w:pStyle w:val="2"/>
        <w:spacing w:line="259" w:lineRule="auto"/>
      </w:pPr>
    </w:p>
    <w:p w14:paraId="32F58DB2">
      <w:pPr>
        <w:spacing w:before="78" w:line="218" w:lineRule="auto"/>
        <w:ind w:left="44"/>
        <w:rPr>
          <w:rFonts w:ascii="仿宋" w:hAnsi="仿宋" w:eastAsia="仿宋" w:cs="仿宋"/>
          <w:sz w:val="24"/>
          <w:szCs w:val="24"/>
        </w:rPr>
      </w:pPr>
      <w:r>
        <w:rPr>
          <w:rFonts w:ascii="仿宋" w:hAnsi="仿宋" w:eastAsia="仿宋" w:cs="仿宋"/>
          <w:spacing w:val="-1"/>
          <w:sz w:val="24"/>
          <w:szCs w:val="24"/>
        </w:rPr>
        <w:t>附件五：计划开工日期、完工日期和施工进度网络图（或横道图）</w:t>
      </w:r>
    </w:p>
    <w:p w14:paraId="189F1779">
      <w:pPr>
        <w:spacing w:before="273" w:line="217" w:lineRule="auto"/>
        <w:ind w:left="1167"/>
        <w:rPr>
          <w:rFonts w:ascii="仿宋" w:hAnsi="仿宋" w:eastAsia="仿宋" w:cs="仿宋"/>
          <w:sz w:val="24"/>
          <w:szCs w:val="24"/>
        </w:rPr>
      </w:pPr>
      <w:r>
        <w:rPr>
          <w:rFonts w:ascii="仿宋" w:hAnsi="仿宋" w:eastAsia="仿宋" w:cs="仿宋"/>
          <w:b/>
          <w:bCs/>
          <w:spacing w:val="-2"/>
          <w:sz w:val="24"/>
          <w:szCs w:val="24"/>
        </w:rPr>
        <w:t>计划开工日期、完工日期和施工进度网络图</w:t>
      </w:r>
      <w:r>
        <w:rPr>
          <w:rFonts w:ascii="仿宋" w:hAnsi="仿宋" w:eastAsia="仿宋" w:cs="仿宋"/>
          <w:b/>
          <w:bCs/>
          <w:spacing w:val="-3"/>
          <w:sz w:val="24"/>
          <w:szCs w:val="24"/>
        </w:rPr>
        <w:t>（或横道图）</w:t>
      </w:r>
    </w:p>
    <w:p w14:paraId="1BAC47E3">
      <w:pPr>
        <w:pStyle w:val="2"/>
        <w:spacing w:line="326" w:lineRule="auto"/>
      </w:pPr>
    </w:p>
    <w:p w14:paraId="55C47D5E">
      <w:pPr>
        <w:pStyle w:val="2"/>
        <w:spacing w:line="327" w:lineRule="auto"/>
      </w:pPr>
    </w:p>
    <w:p w14:paraId="2763A94C">
      <w:pPr>
        <w:spacing w:before="78" w:line="265" w:lineRule="auto"/>
        <w:ind w:left="32" w:right="17" w:firstLine="477"/>
        <w:rPr>
          <w:rFonts w:ascii="仿宋" w:hAnsi="仿宋" w:eastAsia="仿宋" w:cs="仿宋"/>
          <w:sz w:val="24"/>
          <w:szCs w:val="24"/>
        </w:rPr>
      </w:pPr>
      <w:r>
        <w:rPr>
          <w:rFonts w:ascii="仿宋" w:hAnsi="仿宋" w:eastAsia="仿宋" w:cs="仿宋"/>
          <w:spacing w:val="4"/>
          <w:sz w:val="24"/>
          <w:szCs w:val="24"/>
        </w:rPr>
        <w:t>投标人应递交施工进度网络图或施工进度表，说明按招标</w:t>
      </w:r>
      <w:r>
        <w:rPr>
          <w:rFonts w:ascii="仿宋" w:hAnsi="仿宋" w:eastAsia="仿宋" w:cs="仿宋"/>
          <w:spacing w:val="3"/>
          <w:sz w:val="24"/>
          <w:szCs w:val="24"/>
        </w:rPr>
        <w:t>文件要求的计划</w:t>
      </w:r>
      <w:r>
        <w:rPr>
          <w:rFonts w:ascii="仿宋" w:hAnsi="仿宋" w:eastAsia="仿宋" w:cs="仿宋"/>
          <w:spacing w:val="-5"/>
          <w:sz w:val="24"/>
          <w:szCs w:val="24"/>
        </w:rPr>
        <w:t>工期进行施工的各个关键日期。</w:t>
      </w:r>
    </w:p>
    <w:p w14:paraId="7BF08A24">
      <w:pPr>
        <w:spacing w:before="115" w:line="218" w:lineRule="auto"/>
        <w:ind w:left="507"/>
        <w:rPr>
          <w:rFonts w:ascii="仿宋" w:hAnsi="仿宋" w:eastAsia="仿宋" w:cs="仿宋"/>
          <w:sz w:val="24"/>
          <w:szCs w:val="24"/>
        </w:rPr>
      </w:pPr>
      <w:r>
        <w:rPr>
          <w:rFonts w:ascii="仿宋" w:hAnsi="仿宋" w:eastAsia="仿宋" w:cs="仿宋"/>
          <w:spacing w:val="-3"/>
          <w:sz w:val="24"/>
          <w:szCs w:val="24"/>
        </w:rPr>
        <w:t>施工进度表可采用网络图（或横道图）表示。</w:t>
      </w:r>
    </w:p>
    <w:p w14:paraId="66E6A216">
      <w:pPr>
        <w:spacing w:line="218" w:lineRule="auto"/>
        <w:rPr>
          <w:rFonts w:ascii="仿宋" w:hAnsi="仿宋" w:eastAsia="仿宋" w:cs="仿宋"/>
          <w:sz w:val="24"/>
          <w:szCs w:val="24"/>
        </w:rPr>
        <w:sectPr>
          <w:footerReference r:id="rId84" w:type="default"/>
          <w:pgSz w:w="11900" w:h="16832"/>
          <w:pgMar w:top="400" w:right="1784" w:bottom="1057" w:left="1784" w:header="0" w:footer="795" w:gutter="0"/>
          <w:cols w:space="720" w:num="1"/>
        </w:sectPr>
      </w:pPr>
    </w:p>
    <w:p w14:paraId="37350409">
      <w:pPr>
        <w:pStyle w:val="2"/>
        <w:spacing w:line="282" w:lineRule="auto"/>
      </w:pPr>
    </w:p>
    <w:p w14:paraId="0F2F9763">
      <w:pPr>
        <w:pStyle w:val="2"/>
        <w:spacing w:line="283" w:lineRule="auto"/>
      </w:pPr>
    </w:p>
    <w:p w14:paraId="7BF9C53C">
      <w:pPr>
        <w:pStyle w:val="2"/>
        <w:spacing w:line="283" w:lineRule="auto"/>
      </w:pPr>
    </w:p>
    <w:p w14:paraId="2F0E0B42">
      <w:pPr>
        <w:spacing w:before="78" w:line="217" w:lineRule="auto"/>
        <w:rPr>
          <w:rFonts w:ascii="仿宋" w:hAnsi="仿宋" w:eastAsia="仿宋" w:cs="仿宋"/>
          <w:sz w:val="24"/>
          <w:szCs w:val="24"/>
        </w:rPr>
      </w:pPr>
      <w:r>
        <w:rPr>
          <w:rFonts w:ascii="仿宋" w:hAnsi="仿宋" w:eastAsia="仿宋" w:cs="仿宋"/>
          <w:spacing w:val="-3"/>
          <w:sz w:val="24"/>
          <w:szCs w:val="24"/>
        </w:rPr>
        <w:t>附件六：临时用地表</w:t>
      </w:r>
    </w:p>
    <w:p w14:paraId="564C3725">
      <w:pPr>
        <w:spacing w:before="271" w:line="218" w:lineRule="auto"/>
        <w:ind w:left="4155"/>
        <w:rPr>
          <w:rFonts w:ascii="仿宋" w:hAnsi="仿宋" w:eastAsia="仿宋" w:cs="仿宋"/>
          <w:sz w:val="24"/>
          <w:szCs w:val="24"/>
        </w:rPr>
      </w:pPr>
      <w:r>
        <w:rPr>
          <w:rFonts w:ascii="仿宋" w:hAnsi="仿宋" w:eastAsia="仿宋" w:cs="仿宋"/>
          <w:b/>
          <w:bCs/>
          <w:spacing w:val="-7"/>
          <w:sz w:val="24"/>
          <w:szCs w:val="24"/>
        </w:rPr>
        <w:t>临时用地表</w:t>
      </w:r>
    </w:p>
    <w:p w14:paraId="47F4159A">
      <w:pPr>
        <w:spacing w:before="91"/>
      </w:pPr>
    </w:p>
    <w:p w14:paraId="491A4C96">
      <w:pPr>
        <w:spacing w:before="91"/>
      </w:pPr>
    </w:p>
    <w:tbl>
      <w:tblPr>
        <w:tblStyle w:val="6"/>
        <w:tblW w:w="8356" w:type="dxa"/>
        <w:tblInd w:w="5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6"/>
        <w:gridCol w:w="2082"/>
        <w:gridCol w:w="2082"/>
        <w:gridCol w:w="2096"/>
      </w:tblGrid>
      <w:tr w14:paraId="6B20B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096" w:type="dxa"/>
          </w:tcPr>
          <w:p w14:paraId="247203E7">
            <w:pPr>
              <w:pStyle w:val="7"/>
              <w:spacing w:before="70" w:line="219" w:lineRule="auto"/>
              <w:ind w:left="995"/>
            </w:pPr>
            <w:r>
              <w:rPr>
                <w:spacing w:val="-3"/>
              </w:rPr>
              <w:t>用途</w:t>
            </w:r>
          </w:p>
        </w:tc>
        <w:tc>
          <w:tcPr>
            <w:tcW w:w="2082" w:type="dxa"/>
          </w:tcPr>
          <w:p w14:paraId="4A4DE50C">
            <w:pPr>
              <w:pStyle w:val="7"/>
              <w:spacing w:before="57" w:line="223" w:lineRule="auto"/>
              <w:ind w:left="625"/>
            </w:pPr>
            <w:r>
              <w:rPr>
                <w:spacing w:val="-4"/>
              </w:rPr>
              <w:t>面积（</w:t>
            </w:r>
            <w:r>
              <w:rPr>
                <w:rFonts w:ascii="Times New Roman" w:hAnsi="Times New Roman" w:eastAsia="Times New Roman" w:cs="Times New Roman"/>
                <w:spacing w:val="-4"/>
              </w:rPr>
              <w:t>m</w:t>
            </w:r>
            <w:r>
              <w:rPr>
                <w:rFonts w:ascii="Times New Roman" w:hAnsi="Times New Roman" w:eastAsia="Times New Roman" w:cs="Times New Roman"/>
                <w:spacing w:val="-4"/>
                <w:position w:val="10"/>
                <w:sz w:val="16"/>
                <w:szCs w:val="16"/>
              </w:rPr>
              <w:t xml:space="preserve">2 </w:t>
            </w:r>
            <w:r>
              <w:rPr>
                <w:spacing w:val="-4"/>
              </w:rPr>
              <w:t>）</w:t>
            </w:r>
          </w:p>
        </w:tc>
        <w:tc>
          <w:tcPr>
            <w:tcW w:w="2082" w:type="dxa"/>
          </w:tcPr>
          <w:p w14:paraId="1835C8A8">
            <w:pPr>
              <w:pStyle w:val="7"/>
              <w:spacing w:before="70" w:line="217" w:lineRule="auto"/>
              <w:ind w:left="984"/>
            </w:pPr>
            <w:r>
              <w:rPr>
                <w:spacing w:val="-2"/>
              </w:rPr>
              <w:t>位置</w:t>
            </w:r>
          </w:p>
        </w:tc>
        <w:tc>
          <w:tcPr>
            <w:tcW w:w="2096" w:type="dxa"/>
          </w:tcPr>
          <w:p w14:paraId="18EB884C">
            <w:pPr>
              <w:pStyle w:val="7"/>
              <w:spacing w:before="71" w:line="217" w:lineRule="auto"/>
              <w:ind w:left="767"/>
            </w:pPr>
            <w:r>
              <w:rPr>
                <w:spacing w:val="-5"/>
              </w:rPr>
              <w:t>需用时间</w:t>
            </w:r>
          </w:p>
        </w:tc>
      </w:tr>
      <w:tr w14:paraId="13194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6" w:type="dxa"/>
          </w:tcPr>
          <w:p w14:paraId="2F6B736C"/>
        </w:tc>
        <w:tc>
          <w:tcPr>
            <w:tcW w:w="2082" w:type="dxa"/>
          </w:tcPr>
          <w:p w14:paraId="6E4B6BD8"/>
        </w:tc>
        <w:tc>
          <w:tcPr>
            <w:tcW w:w="2082" w:type="dxa"/>
          </w:tcPr>
          <w:p w14:paraId="169B7400"/>
        </w:tc>
        <w:tc>
          <w:tcPr>
            <w:tcW w:w="2096" w:type="dxa"/>
          </w:tcPr>
          <w:p w14:paraId="61F59721"/>
        </w:tc>
      </w:tr>
      <w:tr w14:paraId="5931C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6" w:type="dxa"/>
          </w:tcPr>
          <w:p w14:paraId="16B4B698"/>
        </w:tc>
        <w:tc>
          <w:tcPr>
            <w:tcW w:w="2082" w:type="dxa"/>
          </w:tcPr>
          <w:p w14:paraId="3B318CB4"/>
        </w:tc>
        <w:tc>
          <w:tcPr>
            <w:tcW w:w="2082" w:type="dxa"/>
          </w:tcPr>
          <w:p w14:paraId="7D25E7FB"/>
        </w:tc>
        <w:tc>
          <w:tcPr>
            <w:tcW w:w="2096" w:type="dxa"/>
          </w:tcPr>
          <w:p w14:paraId="1F159ED3"/>
        </w:tc>
      </w:tr>
      <w:tr w14:paraId="20357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2096" w:type="dxa"/>
          </w:tcPr>
          <w:p w14:paraId="15AF908A"/>
        </w:tc>
        <w:tc>
          <w:tcPr>
            <w:tcW w:w="2082" w:type="dxa"/>
          </w:tcPr>
          <w:p w14:paraId="22141642"/>
        </w:tc>
        <w:tc>
          <w:tcPr>
            <w:tcW w:w="2082" w:type="dxa"/>
          </w:tcPr>
          <w:p w14:paraId="4C67B083"/>
        </w:tc>
        <w:tc>
          <w:tcPr>
            <w:tcW w:w="2096" w:type="dxa"/>
          </w:tcPr>
          <w:p w14:paraId="02CD0093"/>
        </w:tc>
      </w:tr>
      <w:tr w14:paraId="3EDE3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6" w:type="dxa"/>
          </w:tcPr>
          <w:p w14:paraId="3FF21725"/>
        </w:tc>
        <w:tc>
          <w:tcPr>
            <w:tcW w:w="2082" w:type="dxa"/>
          </w:tcPr>
          <w:p w14:paraId="0B7C524C"/>
        </w:tc>
        <w:tc>
          <w:tcPr>
            <w:tcW w:w="2082" w:type="dxa"/>
          </w:tcPr>
          <w:p w14:paraId="69048AF9"/>
        </w:tc>
        <w:tc>
          <w:tcPr>
            <w:tcW w:w="2096" w:type="dxa"/>
          </w:tcPr>
          <w:p w14:paraId="1D22695F"/>
        </w:tc>
      </w:tr>
      <w:tr w14:paraId="654E5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6" w:type="dxa"/>
          </w:tcPr>
          <w:p w14:paraId="50A3DFAC"/>
        </w:tc>
        <w:tc>
          <w:tcPr>
            <w:tcW w:w="2082" w:type="dxa"/>
          </w:tcPr>
          <w:p w14:paraId="38059675"/>
        </w:tc>
        <w:tc>
          <w:tcPr>
            <w:tcW w:w="2082" w:type="dxa"/>
          </w:tcPr>
          <w:p w14:paraId="187E20D1"/>
        </w:tc>
        <w:tc>
          <w:tcPr>
            <w:tcW w:w="2096" w:type="dxa"/>
          </w:tcPr>
          <w:p w14:paraId="204B98A1"/>
        </w:tc>
      </w:tr>
      <w:tr w14:paraId="1646B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6" w:type="dxa"/>
          </w:tcPr>
          <w:p w14:paraId="0F0B696F"/>
        </w:tc>
        <w:tc>
          <w:tcPr>
            <w:tcW w:w="2082" w:type="dxa"/>
          </w:tcPr>
          <w:p w14:paraId="7967EAD6"/>
        </w:tc>
        <w:tc>
          <w:tcPr>
            <w:tcW w:w="2082" w:type="dxa"/>
          </w:tcPr>
          <w:p w14:paraId="37454334"/>
        </w:tc>
        <w:tc>
          <w:tcPr>
            <w:tcW w:w="2096" w:type="dxa"/>
          </w:tcPr>
          <w:p w14:paraId="0DBC92A8"/>
        </w:tc>
      </w:tr>
      <w:tr w14:paraId="73509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6" w:type="dxa"/>
          </w:tcPr>
          <w:p w14:paraId="7074C9A9"/>
        </w:tc>
        <w:tc>
          <w:tcPr>
            <w:tcW w:w="2082" w:type="dxa"/>
          </w:tcPr>
          <w:p w14:paraId="45E6C2EB"/>
        </w:tc>
        <w:tc>
          <w:tcPr>
            <w:tcW w:w="2082" w:type="dxa"/>
          </w:tcPr>
          <w:p w14:paraId="2EB3B87E"/>
        </w:tc>
        <w:tc>
          <w:tcPr>
            <w:tcW w:w="2096" w:type="dxa"/>
          </w:tcPr>
          <w:p w14:paraId="5421D417"/>
        </w:tc>
      </w:tr>
      <w:tr w14:paraId="1C14D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096" w:type="dxa"/>
          </w:tcPr>
          <w:p w14:paraId="7FE45F08"/>
        </w:tc>
        <w:tc>
          <w:tcPr>
            <w:tcW w:w="2082" w:type="dxa"/>
          </w:tcPr>
          <w:p w14:paraId="4F34A8FF"/>
        </w:tc>
        <w:tc>
          <w:tcPr>
            <w:tcW w:w="2082" w:type="dxa"/>
          </w:tcPr>
          <w:p w14:paraId="64F650FD"/>
        </w:tc>
        <w:tc>
          <w:tcPr>
            <w:tcW w:w="2096" w:type="dxa"/>
          </w:tcPr>
          <w:p w14:paraId="40124F48"/>
        </w:tc>
      </w:tr>
      <w:tr w14:paraId="3FA39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6" w:type="dxa"/>
          </w:tcPr>
          <w:p w14:paraId="7F7AB3D0"/>
        </w:tc>
        <w:tc>
          <w:tcPr>
            <w:tcW w:w="2082" w:type="dxa"/>
          </w:tcPr>
          <w:p w14:paraId="32479A4E"/>
        </w:tc>
        <w:tc>
          <w:tcPr>
            <w:tcW w:w="2082" w:type="dxa"/>
          </w:tcPr>
          <w:p w14:paraId="6EFEC69E"/>
        </w:tc>
        <w:tc>
          <w:tcPr>
            <w:tcW w:w="2096" w:type="dxa"/>
          </w:tcPr>
          <w:p w14:paraId="4F833578"/>
        </w:tc>
      </w:tr>
      <w:tr w14:paraId="6D22B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2096" w:type="dxa"/>
          </w:tcPr>
          <w:p w14:paraId="021D9275"/>
        </w:tc>
        <w:tc>
          <w:tcPr>
            <w:tcW w:w="2082" w:type="dxa"/>
          </w:tcPr>
          <w:p w14:paraId="6CC068FB"/>
        </w:tc>
        <w:tc>
          <w:tcPr>
            <w:tcW w:w="2082" w:type="dxa"/>
          </w:tcPr>
          <w:p w14:paraId="3473E2C5"/>
        </w:tc>
        <w:tc>
          <w:tcPr>
            <w:tcW w:w="2096" w:type="dxa"/>
          </w:tcPr>
          <w:p w14:paraId="1D09D917"/>
        </w:tc>
      </w:tr>
      <w:tr w14:paraId="06EFA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6" w:type="dxa"/>
          </w:tcPr>
          <w:p w14:paraId="209C63E5"/>
        </w:tc>
        <w:tc>
          <w:tcPr>
            <w:tcW w:w="2082" w:type="dxa"/>
          </w:tcPr>
          <w:p w14:paraId="7669C1CB"/>
        </w:tc>
        <w:tc>
          <w:tcPr>
            <w:tcW w:w="2082" w:type="dxa"/>
          </w:tcPr>
          <w:p w14:paraId="4B77E4EF"/>
        </w:tc>
        <w:tc>
          <w:tcPr>
            <w:tcW w:w="2096" w:type="dxa"/>
          </w:tcPr>
          <w:p w14:paraId="4722EEA8"/>
        </w:tc>
      </w:tr>
      <w:tr w14:paraId="37342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6" w:type="dxa"/>
          </w:tcPr>
          <w:p w14:paraId="5947A380"/>
        </w:tc>
        <w:tc>
          <w:tcPr>
            <w:tcW w:w="2082" w:type="dxa"/>
          </w:tcPr>
          <w:p w14:paraId="7C12B3E7"/>
        </w:tc>
        <w:tc>
          <w:tcPr>
            <w:tcW w:w="2082" w:type="dxa"/>
          </w:tcPr>
          <w:p w14:paraId="1236A013"/>
        </w:tc>
        <w:tc>
          <w:tcPr>
            <w:tcW w:w="2096" w:type="dxa"/>
          </w:tcPr>
          <w:p w14:paraId="028CA40F"/>
        </w:tc>
      </w:tr>
      <w:tr w14:paraId="4F765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6" w:type="dxa"/>
          </w:tcPr>
          <w:p w14:paraId="4F6127FA"/>
        </w:tc>
        <w:tc>
          <w:tcPr>
            <w:tcW w:w="2082" w:type="dxa"/>
          </w:tcPr>
          <w:p w14:paraId="3F4E1A15"/>
        </w:tc>
        <w:tc>
          <w:tcPr>
            <w:tcW w:w="2082" w:type="dxa"/>
          </w:tcPr>
          <w:p w14:paraId="2F639520"/>
        </w:tc>
        <w:tc>
          <w:tcPr>
            <w:tcW w:w="2096" w:type="dxa"/>
          </w:tcPr>
          <w:p w14:paraId="340F9882"/>
        </w:tc>
      </w:tr>
      <w:tr w14:paraId="44010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096" w:type="dxa"/>
          </w:tcPr>
          <w:p w14:paraId="66FED388"/>
        </w:tc>
        <w:tc>
          <w:tcPr>
            <w:tcW w:w="2082" w:type="dxa"/>
          </w:tcPr>
          <w:p w14:paraId="3E9803C2"/>
        </w:tc>
        <w:tc>
          <w:tcPr>
            <w:tcW w:w="2082" w:type="dxa"/>
          </w:tcPr>
          <w:p w14:paraId="59F8EF51"/>
        </w:tc>
        <w:tc>
          <w:tcPr>
            <w:tcW w:w="2096" w:type="dxa"/>
          </w:tcPr>
          <w:p w14:paraId="7223E2BB"/>
        </w:tc>
      </w:tr>
    </w:tbl>
    <w:p w14:paraId="30B21361">
      <w:pPr>
        <w:pStyle w:val="2"/>
      </w:pPr>
    </w:p>
    <w:p w14:paraId="4B5E66E6">
      <w:pPr>
        <w:sectPr>
          <w:footerReference r:id="rId85" w:type="default"/>
          <w:pgSz w:w="11907" w:h="16841"/>
          <w:pgMar w:top="400" w:right="1773" w:bottom="1162" w:left="1217" w:header="0" w:footer="903" w:gutter="0"/>
          <w:cols w:space="720" w:num="1"/>
        </w:sectPr>
      </w:pPr>
    </w:p>
    <w:p w14:paraId="5063D2E5">
      <w:pPr>
        <w:pStyle w:val="2"/>
        <w:spacing w:line="264" w:lineRule="auto"/>
      </w:pPr>
    </w:p>
    <w:p w14:paraId="5285FAB8">
      <w:pPr>
        <w:pStyle w:val="2"/>
        <w:spacing w:line="264" w:lineRule="auto"/>
      </w:pPr>
    </w:p>
    <w:p w14:paraId="5CF549C8">
      <w:pPr>
        <w:pStyle w:val="2"/>
        <w:spacing w:line="264" w:lineRule="auto"/>
      </w:pPr>
    </w:p>
    <w:p w14:paraId="68F15251">
      <w:pPr>
        <w:spacing w:before="91" w:line="218" w:lineRule="auto"/>
        <w:ind w:left="25"/>
        <w:rPr>
          <w:rFonts w:ascii="仿宋" w:hAnsi="仿宋" w:eastAsia="仿宋" w:cs="仿宋"/>
          <w:sz w:val="28"/>
          <w:szCs w:val="28"/>
        </w:rPr>
      </w:pPr>
      <w:r>
        <w:rPr>
          <w:rFonts w:ascii="仿宋" w:hAnsi="仿宋" w:eastAsia="仿宋" w:cs="仿宋"/>
          <w:b/>
          <w:bCs/>
          <w:spacing w:val="-3"/>
          <w:sz w:val="28"/>
          <w:szCs w:val="28"/>
        </w:rPr>
        <w:t>附件七：拟投入本合同工程施工的项目管理</w:t>
      </w:r>
      <w:r>
        <w:rPr>
          <w:rFonts w:ascii="仿宋" w:hAnsi="仿宋" w:eastAsia="仿宋" w:cs="仿宋"/>
          <w:b/>
          <w:bCs/>
          <w:spacing w:val="-4"/>
          <w:sz w:val="28"/>
          <w:szCs w:val="28"/>
        </w:rPr>
        <w:t>机构组成表</w:t>
      </w:r>
    </w:p>
    <w:p w14:paraId="08036AB9">
      <w:pPr>
        <w:spacing w:before="155" w:line="212" w:lineRule="auto"/>
        <w:ind w:left="1764"/>
        <w:rPr>
          <w:rFonts w:ascii="仿宋" w:hAnsi="仿宋" w:eastAsia="仿宋" w:cs="仿宋"/>
          <w:sz w:val="30"/>
          <w:szCs w:val="30"/>
        </w:rPr>
      </w:pPr>
      <w:r>
        <w:rPr>
          <w:rFonts w:ascii="仿宋" w:hAnsi="仿宋" w:eastAsia="仿宋" w:cs="仿宋"/>
          <w:b/>
          <w:bCs/>
          <w:spacing w:val="-3"/>
          <w:sz w:val="30"/>
          <w:szCs w:val="30"/>
        </w:rPr>
        <w:t>拟投入本合同工程施工的项目管理机构组成表</w:t>
      </w:r>
    </w:p>
    <w:tbl>
      <w:tblPr>
        <w:tblStyle w:val="6"/>
        <w:tblW w:w="8359" w:type="dxa"/>
        <w:tblInd w:w="5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3"/>
        <w:gridCol w:w="854"/>
        <w:gridCol w:w="547"/>
        <w:gridCol w:w="811"/>
        <w:gridCol w:w="681"/>
        <w:gridCol w:w="676"/>
        <w:gridCol w:w="1137"/>
        <w:gridCol w:w="676"/>
        <w:gridCol w:w="1264"/>
      </w:tblGrid>
      <w:tr w14:paraId="2706B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8" w:hRule="atLeast"/>
        </w:trPr>
        <w:tc>
          <w:tcPr>
            <w:tcW w:w="1713" w:type="dxa"/>
          </w:tcPr>
          <w:p w14:paraId="1EC1324A">
            <w:pPr>
              <w:spacing w:line="383" w:lineRule="auto"/>
            </w:pPr>
          </w:p>
          <w:p w14:paraId="30CE47D0">
            <w:pPr>
              <w:pStyle w:val="7"/>
              <w:spacing w:before="78" w:line="309" w:lineRule="auto"/>
              <w:ind w:left="746" w:right="85" w:hanging="309"/>
            </w:pPr>
            <w:r>
              <w:rPr>
                <w:spacing w:val="-4"/>
              </w:rPr>
              <w:t>工作岗位名</w:t>
            </w:r>
            <w:r>
              <w:t>称</w:t>
            </w:r>
          </w:p>
        </w:tc>
        <w:tc>
          <w:tcPr>
            <w:tcW w:w="854" w:type="dxa"/>
          </w:tcPr>
          <w:p w14:paraId="282B0AD8">
            <w:pPr>
              <w:spacing w:line="290" w:lineRule="auto"/>
            </w:pPr>
          </w:p>
          <w:p w14:paraId="7A95EA0D">
            <w:pPr>
              <w:spacing w:line="291" w:lineRule="auto"/>
            </w:pPr>
          </w:p>
          <w:p w14:paraId="4E9F55FE">
            <w:pPr>
              <w:pStyle w:val="7"/>
              <w:spacing w:before="78" w:line="220" w:lineRule="auto"/>
              <w:ind w:left="196"/>
            </w:pPr>
            <w:r>
              <w:rPr>
                <w:spacing w:val="-3"/>
              </w:rPr>
              <w:t>姓名</w:t>
            </w:r>
          </w:p>
        </w:tc>
        <w:tc>
          <w:tcPr>
            <w:tcW w:w="547" w:type="dxa"/>
          </w:tcPr>
          <w:p w14:paraId="27C56D4F">
            <w:pPr>
              <w:spacing w:line="291" w:lineRule="auto"/>
            </w:pPr>
          </w:p>
          <w:p w14:paraId="6F79B4F4">
            <w:pPr>
              <w:spacing w:line="291" w:lineRule="auto"/>
            </w:pPr>
          </w:p>
          <w:p w14:paraId="06963BBD">
            <w:pPr>
              <w:pStyle w:val="7"/>
              <w:spacing w:before="78" w:line="215" w:lineRule="auto"/>
              <w:ind w:left="43"/>
            </w:pPr>
            <w:r>
              <w:rPr>
                <w:spacing w:val="-4"/>
              </w:rPr>
              <w:t>性别</w:t>
            </w:r>
          </w:p>
        </w:tc>
        <w:tc>
          <w:tcPr>
            <w:tcW w:w="811" w:type="dxa"/>
          </w:tcPr>
          <w:p w14:paraId="18D626EC">
            <w:pPr>
              <w:spacing w:line="384" w:lineRule="auto"/>
            </w:pPr>
          </w:p>
          <w:p w14:paraId="408C1416">
            <w:pPr>
              <w:pStyle w:val="7"/>
              <w:spacing w:before="78" w:line="311" w:lineRule="auto"/>
              <w:ind w:left="297" w:right="44" w:hanging="241"/>
            </w:pPr>
            <w:r>
              <w:rPr>
                <w:spacing w:val="-6"/>
              </w:rPr>
              <w:t>工作职</w:t>
            </w:r>
            <w:r>
              <w:t>责</w:t>
            </w:r>
          </w:p>
        </w:tc>
        <w:tc>
          <w:tcPr>
            <w:tcW w:w="681" w:type="dxa"/>
          </w:tcPr>
          <w:p w14:paraId="78755C43">
            <w:pPr>
              <w:spacing w:line="290" w:lineRule="auto"/>
            </w:pPr>
          </w:p>
          <w:p w14:paraId="6ED77251">
            <w:pPr>
              <w:spacing w:line="291" w:lineRule="auto"/>
            </w:pPr>
          </w:p>
          <w:p w14:paraId="11B5988E">
            <w:pPr>
              <w:pStyle w:val="7"/>
              <w:spacing w:before="78" w:line="216" w:lineRule="auto"/>
              <w:ind w:left="116"/>
            </w:pPr>
            <w:r>
              <w:rPr>
                <w:spacing w:val="-5"/>
              </w:rPr>
              <w:t>职称</w:t>
            </w:r>
          </w:p>
        </w:tc>
        <w:tc>
          <w:tcPr>
            <w:tcW w:w="676" w:type="dxa"/>
          </w:tcPr>
          <w:p w14:paraId="36E41F03">
            <w:pPr>
              <w:spacing w:line="290" w:lineRule="auto"/>
            </w:pPr>
          </w:p>
          <w:p w14:paraId="2B538DCF">
            <w:pPr>
              <w:spacing w:line="291" w:lineRule="auto"/>
            </w:pPr>
          </w:p>
          <w:p w14:paraId="2EF6669D">
            <w:pPr>
              <w:pStyle w:val="7"/>
              <w:spacing w:before="78" w:line="219" w:lineRule="auto"/>
              <w:ind w:left="114"/>
            </w:pPr>
            <w:r>
              <w:rPr>
                <w:spacing w:val="-5"/>
              </w:rPr>
              <w:t>专业</w:t>
            </w:r>
          </w:p>
        </w:tc>
        <w:tc>
          <w:tcPr>
            <w:tcW w:w="1137" w:type="dxa"/>
          </w:tcPr>
          <w:p w14:paraId="12472D1E">
            <w:pPr>
              <w:pStyle w:val="7"/>
              <w:spacing w:before="264" w:line="217" w:lineRule="auto"/>
              <w:ind w:left="95"/>
            </w:pPr>
            <w:r>
              <w:rPr>
                <w:spacing w:val="-2"/>
              </w:rPr>
              <w:t>相关证书</w:t>
            </w:r>
          </w:p>
          <w:p w14:paraId="20727E03">
            <w:pPr>
              <w:pStyle w:val="7"/>
              <w:spacing w:before="117" w:line="310" w:lineRule="auto"/>
              <w:ind w:left="468" w:right="82" w:hanging="374"/>
            </w:pPr>
            <w:r>
              <w:rPr>
                <w:spacing w:val="-2"/>
              </w:rPr>
              <w:t>名称及编</w:t>
            </w:r>
            <w:r>
              <w:t>号</w:t>
            </w:r>
          </w:p>
        </w:tc>
        <w:tc>
          <w:tcPr>
            <w:tcW w:w="676" w:type="dxa"/>
          </w:tcPr>
          <w:p w14:paraId="016F51F9">
            <w:pPr>
              <w:pStyle w:val="7"/>
              <w:spacing w:before="264" w:line="217" w:lineRule="auto"/>
              <w:ind w:left="105"/>
            </w:pPr>
            <w:r>
              <w:rPr>
                <w:spacing w:val="-2"/>
              </w:rPr>
              <w:t>相关</w:t>
            </w:r>
          </w:p>
          <w:p w14:paraId="0EB25155">
            <w:pPr>
              <w:pStyle w:val="7"/>
              <w:spacing w:before="117" w:line="215" w:lineRule="auto"/>
              <w:ind w:left="114"/>
            </w:pPr>
            <w:r>
              <w:rPr>
                <w:spacing w:val="-4"/>
              </w:rPr>
              <w:t>工作</w:t>
            </w:r>
          </w:p>
          <w:p w14:paraId="7AEBAAC8">
            <w:pPr>
              <w:pStyle w:val="7"/>
              <w:spacing w:before="121" w:line="217" w:lineRule="auto"/>
              <w:ind w:left="111"/>
            </w:pPr>
            <w:r>
              <w:rPr>
                <w:spacing w:val="-4"/>
              </w:rPr>
              <w:t>年限</w:t>
            </w:r>
          </w:p>
        </w:tc>
        <w:tc>
          <w:tcPr>
            <w:tcW w:w="1264" w:type="dxa"/>
          </w:tcPr>
          <w:p w14:paraId="66D35C40">
            <w:pPr>
              <w:spacing w:line="291" w:lineRule="auto"/>
            </w:pPr>
          </w:p>
          <w:p w14:paraId="7D46BB99">
            <w:pPr>
              <w:spacing w:line="291" w:lineRule="auto"/>
            </w:pPr>
          </w:p>
          <w:p w14:paraId="1F289BCA">
            <w:pPr>
              <w:pStyle w:val="7"/>
              <w:spacing w:before="78" w:line="215" w:lineRule="auto"/>
              <w:ind w:left="165"/>
            </w:pPr>
            <w:r>
              <w:rPr>
                <w:spacing w:val="-3"/>
              </w:rPr>
              <w:t>工作简历</w:t>
            </w:r>
          </w:p>
        </w:tc>
      </w:tr>
      <w:tr w14:paraId="023EB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713" w:type="dxa"/>
          </w:tcPr>
          <w:p w14:paraId="2D68DDF4">
            <w:pPr>
              <w:pStyle w:val="7"/>
              <w:spacing w:before="136" w:line="219" w:lineRule="auto"/>
              <w:ind w:left="339"/>
            </w:pPr>
            <w:r>
              <w:rPr>
                <w:rFonts w:ascii="Times New Roman" w:hAnsi="Times New Roman" w:eastAsia="Times New Roman" w:cs="Times New Roman"/>
                <w:spacing w:val="-5"/>
              </w:rPr>
              <w:t>1.</w:t>
            </w:r>
            <w:r>
              <w:rPr>
                <w:spacing w:val="-5"/>
              </w:rPr>
              <w:t>项目经理</w:t>
            </w:r>
          </w:p>
        </w:tc>
        <w:tc>
          <w:tcPr>
            <w:tcW w:w="854" w:type="dxa"/>
          </w:tcPr>
          <w:p w14:paraId="79F14E67"/>
        </w:tc>
        <w:tc>
          <w:tcPr>
            <w:tcW w:w="547" w:type="dxa"/>
          </w:tcPr>
          <w:p w14:paraId="675792B5"/>
        </w:tc>
        <w:tc>
          <w:tcPr>
            <w:tcW w:w="811" w:type="dxa"/>
          </w:tcPr>
          <w:p w14:paraId="36018B21"/>
        </w:tc>
        <w:tc>
          <w:tcPr>
            <w:tcW w:w="681" w:type="dxa"/>
          </w:tcPr>
          <w:p w14:paraId="4FDBB437"/>
        </w:tc>
        <w:tc>
          <w:tcPr>
            <w:tcW w:w="676" w:type="dxa"/>
          </w:tcPr>
          <w:p w14:paraId="10A49E0B"/>
        </w:tc>
        <w:tc>
          <w:tcPr>
            <w:tcW w:w="1137" w:type="dxa"/>
          </w:tcPr>
          <w:p w14:paraId="6995576C"/>
        </w:tc>
        <w:tc>
          <w:tcPr>
            <w:tcW w:w="676" w:type="dxa"/>
          </w:tcPr>
          <w:p w14:paraId="6D2AAFBE"/>
        </w:tc>
        <w:tc>
          <w:tcPr>
            <w:tcW w:w="1264" w:type="dxa"/>
          </w:tcPr>
          <w:p w14:paraId="05356DD4"/>
        </w:tc>
      </w:tr>
      <w:tr w14:paraId="16ECD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713" w:type="dxa"/>
          </w:tcPr>
          <w:p w14:paraId="740242A2">
            <w:pPr>
              <w:pStyle w:val="7"/>
              <w:spacing w:before="140" w:line="217" w:lineRule="auto"/>
              <w:ind w:left="196"/>
            </w:pPr>
            <w:r>
              <w:rPr>
                <w:rFonts w:ascii="Times New Roman" w:hAnsi="Times New Roman" w:eastAsia="Times New Roman" w:cs="Times New Roman"/>
                <w:spacing w:val="-1"/>
              </w:rPr>
              <w:t>2.</w:t>
            </w:r>
            <w:r>
              <w:rPr>
                <w:spacing w:val="-1"/>
              </w:rPr>
              <w:t>技术负责人</w:t>
            </w:r>
          </w:p>
        </w:tc>
        <w:tc>
          <w:tcPr>
            <w:tcW w:w="854" w:type="dxa"/>
          </w:tcPr>
          <w:p w14:paraId="3DFD4EEF"/>
        </w:tc>
        <w:tc>
          <w:tcPr>
            <w:tcW w:w="547" w:type="dxa"/>
          </w:tcPr>
          <w:p w14:paraId="341AF2DF"/>
        </w:tc>
        <w:tc>
          <w:tcPr>
            <w:tcW w:w="811" w:type="dxa"/>
          </w:tcPr>
          <w:p w14:paraId="75217F4A"/>
        </w:tc>
        <w:tc>
          <w:tcPr>
            <w:tcW w:w="681" w:type="dxa"/>
          </w:tcPr>
          <w:p w14:paraId="7DCA2348"/>
        </w:tc>
        <w:tc>
          <w:tcPr>
            <w:tcW w:w="676" w:type="dxa"/>
          </w:tcPr>
          <w:p w14:paraId="6CEC4C39"/>
        </w:tc>
        <w:tc>
          <w:tcPr>
            <w:tcW w:w="1137" w:type="dxa"/>
          </w:tcPr>
          <w:p w14:paraId="61859AF1"/>
        </w:tc>
        <w:tc>
          <w:tcPr>
            <w:tcW w:w="676" w:type="dxa"/>
          </w:tcPr>
          <w:p w14:paraId="506671FA"/>
        </w:tc>
        <w:tc>
          <w:tcPr>
            <w:tcW w:w="1264" w:type="dxa"/>
          </w:tcPr>
          <w:p w14:paraId="4961761F"/>
        </w:tc>
      </w:tr>
      <w:tr w14:paraId="3CC82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713" w:type="dxa"/>
          </w:tcPr>
          <w:p w14:paraId="0734D3D8">
            <w:pPr>
              <w:pStyle w:val="7"/>
              <w:spacing w:before="138" w:line="219" w:lineRule="auto"/>
              <w:ind w:left="201"/>
            </w:pPr>
            <w:r>
              <w:rPr>
                <w:rFonts w:ascii="Times New Roman" w:hAnsi="Times New Roman" w:eastAsia="Times New Roman" w:cs="Times New Roman"/>
                <w:spacing w:val="-2"/>
              </w:rPr>
              <w:t>3.</w:t>
            </w:r>
            <w:r>
              <w:rPr>
                <w:spacing w:val="-2"/>
              </w:rPr>
              <w:t>质量管理员</w:t>
            </w:r>
          </w:p>
        </w:tc>
        <w:tc>
          <w:tcPr>
            <w:tcW w:w="854" w:type="dxa"/>
          </w:tcPr>
          <w:p w14:paraId="152E21C4"/>
        </w:tc>
        <w:tc>
          <w:tcPr>
            <w:tcW w:w="547" w:type="dxa"/>
          </w:tcPr>
          <w:p w14:paraId="1A1212BE"/>
        </w:tc>
        <w:tc>
          <w:tcPr>
            <w:tcW w:w="811" w:type="dxa"/>
          </w:tcPr>
          <w:p w14:paraId="783DCEDA"/>
        </w:tc>
        <w:tc>
          <w:tcPr>
            <w:tcW w:w="681" w:type="dxa"/>
          </w:tcPr>
          <w:p w14:paraId="64AF65D1"/>
        </w:tc>
        <w:tc>
          <w:tcPr>
            <w:tcW w:w="676" w:type="dxa"/>
          </w:tcPr>
          <w:p w14:paraId="03622F2D"/>
        </w:tc>
        <w:tc>
          <w:tcPr>
            <w:tcW w:w="1137" w:type="dxa"/>
          </w:tcPr>
          <w:p w14:paraId="31D4ED6D"/>
        </w:tc>
        <w:tc>
          <w:tcPr>
            <w:tcW w:w="676" w:type="dxa"/>
          </w:tcPr>
          <w:p w14:paraId="21323FA0"/>
        </w:tc>
        <w:tc>
          <w:tcPr>
            <w:tcW w:w="1264" w:type="dxa"/>
          </w:tcPr>
          <w:p w14:paraId="4FA8F39A"/>
        </w:tc>
      </w:tr>
      <w:tr w14:paraId="47B49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713" w:type="dxa"/>
          </w:tcPr>
          <w:p w14:paraId="41C6DF83">
            <w:pPr>
              <w:pStyle w:val="7"/>
              <w:spacing w:before="138" w:line="219" w:lineRule="auto"/>
              <w:ind w:left="195"/>
            </w:pPr>
            <w:r>
              <w:rPr>
                <w:rFonts w:ascii="Times New Roman" w:hAnsi="Times New Roman" w:eastAsia="Times New Roman" w:cs="Times New Roman"/>
                <w:spacing w:val="-1"/>
              </w:rPr>
              <w:t>4.</w:t>
            </w:r>
            <w:r>
              <w:rPr>
                <w:spacing w:val="-1"/>
              </w:rPr>
              <w:t>安全管理员</w:t>
            </w:r>
          </w:p>
        </w:tc>
        <w:tc>
          <w:tcPr>
            <w:tcW w:w="854" w:type="dxa"/>
          </w:tcPr>
          <w:p w14:paraId="37A69E5B"/>
        </w:tc>
        <w:tc>
          <w:tcPr>
            <w:tcW w:w="547" w:type="dxa"/>
          </w:tcPr>
          <w:p w14:paraId="619CE2D0"/>
        </w:tc>
        <w:tc>
          <w:tcPr>
            <w:tcW w:w="811" w:type="dxa"/>
          </w:tcPr>
          <w:p w14:paraId="33C38B7F"/>
        </w:tc>
        <w:tc>
          <w:tcPr>
            <w:tcW w:w="681" w:type="dxa"/>
          </w:tcPr>
          <w:p w14:paraId="06EBC905"/>
        </w:tc>
        <w:tc>
          <w:tcPr>
            <w:tcW w:w="676" w:type="dxa"/>
          </w:tcPr>
          <w:p w14:paraId="3229585B"/>
        </w:tc>
        <w:tc>
          <w:tcPr>
            <w:tcW w:w="1137" w:type="dxa"/>
          </w:tcPr>
          <w:p w14:paraId="29BD518B"/>
        </w:tc>
        <w:tc>
          <w:tcPr>
            <w:tcW w:w="676" w:type="dxa"/>
          </w:tcPr>
          <w:p w14:paraId="59105D27"/>
        </w:tc>
        <w:tc>
          <w:tcPr>
            <w:tcW w:w="1264" w:type="dxa"/>
          </w:tcPr>
          <w:p w14:paraId="6DC1808E"/>
        </w:tc>
      </w:tr>
      <w:tr w14:paraId="115D7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713" w:type="dxa"/>
          </w:tcPr>
          <w:p w14:paraId="7E18B4EF">
            <w:pPr>
              <w:pStyle w:val="7"/>
              <w:spacing w:before="135" w:line="220" w:lineRule="auto"/>
              <w:ind w:left="443"/>
            </w:pPr>
            <w:r>
              <w:rPr>
                <w:rFonts w:ascii="Times New Roman" w:hAnsi="Times New Roman" w:eastAsia="Times New Roman" w:cs="Times New Roman"/>
                <w:spacing w:val="-3"/>
              </w:rPr>
              <w:t>5.</w:t>
            </w:r>
            <w:r>
              <w:rPr>
                <w:spacing w:val="-3"/>
              </w:rPr>
              <w:t>施工员</w:t>
            </w:r>
          </w:p>
        </w:tc>
        <w:tc>
          <w:tcPr>
            <w:tcW w:w="854" w:type="dxa"/>
          </w:tcPr>
          <w:p w14:paraId="110FD649"/>
        </w:tc>
        <w:tc>
          <w:tcPr>
            <w:tcW w:w="547" w:type="dxa"/>
          </w:tcPr>
          <w:p w14:paraId="7A505228"/>
        </w:tc>
        <w:tc>
          <w:tcPr>
            <w:tcW w:w="811" w:type="dxa"/>
          </w:tcPr>
          <w:p w14:paraId="02CB6247"/>
        </w:tc>
        <w:tc>
          <w:tcPr>
            <w:tcW w:w="681" w:type="dxa"/>
          </w:tcPr>
          <w:p w14:paraId="71E3C294"/>
        </w:tc>
        <w:tc>
          <w:tcPr>
            <w:tcW w:w="676" w:type="dxa"/>
          </w:tcPr>
          <w:p w14:paraId="07C8A9F8"/>
        </w:tc>
        <w:tc>
          <w:tcPr>
            <w:tcW w:w="1137" w:type="dxa"/>
          </w:tcPr>
          <w:p w14:paraId="1AAE23F4"/>
        </w:tc>
        <w:tc>
          <w:tcPr>
            <w:tcW w:w="676" w:type="dxa"/>
          </w:tcPr>
          <w:p w14:paraId="61EDBEEF"/>
        </w:tc>
        <w:tc>
          <w:tcPr>
            <w:tcW w:w="1264" w:type="dxa"/>
          </w:tcPr>
          <w:p w14:paraId="0784B8DB"/>
        </w:tc>
      </w:tr>
      <w:tr w14:paraId="68E7C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713" w:type="dxa"/>
          </w:tcPr>
          <w:p w14:paraId="40774D39">
            <w:pPr>
              <w:pStyle w:val="7"/>
              <w:spacing w:before="136" w:line="215" w:lineRule="auto"/>
              <w:ind w:left="442"/>
            </w:pPr>
            <w:r>
              <w:rPr>
                <w:rFonts w:ascii="Times New Roman" w:hAnsi="Times New Roman" w:eastAsia="Times New Roman" w:cs="Times New Roman"/>
                <w:spacing w:val="-3"/>
              </w:rPr>
              <w:t>6.</w:t>
            </w:r>
            <w:r>
              <w:rPr>
                <w:spacing w:val="-3"/>
              </w:rPr>
              <w:t>资料员</w:t>
            </w:r>
          </w:p>
        </w:tc>
        <w:tc>
          <w:tcPr>
            <w:tcW w:w="854" w:type="dxa"/>
          </w:tcPr>
          <w:p w14:paraId="23C5D421"/>
        </w:tc>
        <w:tc>
          <w:tcPr>
            <w:tcW w:w="547" w:type="dxa"/>
          </w:tcPr>
          <w:p w14:paraId="5A43FDAD"/>
        </w:tc>
        <w:tc>
          <w:tcPr>
            <w:tcW w:w="811" w:type="dxa"/>
          </w:tcPr>
          <w:p w14:paraId="1F2D301E"/>
        </w:tc>
        <w:tc>
          <w:tcPr>
            <w:tcW w:w="681" w:type="dxa"/>
          </w:tcPr>
          <w:p w14:paraId="19D1699A"/>
        </w:tc>
        <w:tc>
          <w:tcPr>
            <w:tcW w:w="676" w:type="dxa"/>
          </w:tcPr>
          <w:p w14:paraId="3E4B3F60"/>
        </w:tc>
        <w:tc>
          <w:tcPr>
            <w:tcW w:w="1137" w:type="dxa"/>
          </w:tcPr>
          <w:p w14:paraId="6B35BF4D"/>
        </w:tc>
        <w:tc>
          <w:tcPr>
            <w:tcW w:w="676" w:type="dxa"/>
          </w:tcPr>
          <w:p w14:paraId="4BB9FE91"/>
        </w:tc>
        <w:tc>
          <w:tcPr>
            <w:tcW w:w="1264" w:type="dxa"/>
          </w:tcPr>
          <w:p w14:paraId="47C9916C"/>
        </w:tc>
      </w:tr>
      <w:tr w14:paraId="5834E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713" w:type="dxa"/>
          </w:tcPr>
          <w:p w14:paraId="3C822FE5">
            <w:pPr>
              <w:pStyle w:val="7"/>
              <w:spacing w:before="139" w:line="215" w:lineRule="auto"/>
              <w:ind w:left="440"/>
            </w:pPr>
            <w:r>
              <w:rPr>
                <w:rFonts w:ascii="Times New Roman" w:hAnsi="Times New Roman" w:eastAsia="Times New Roman" w:cs="Times New Roman"/>
                <w:spacing w:val="-2"/>
              </w:rPr>
              <w:t>7.</w:t>
            </w:r>
            <w:r>
              <w:rPr>
                <w:spacing w:val="-2"/>
              </w:rPr>
              <w:t>材料员</w:t>
            </w:r>
          </w:p>
        </w:tc>
        <w:tc>
          <w:tcPr>
            <w:tcW w:w="854" w:type="dxa"/>
          </w:tcPr>
          <w:p w14:paraId="458DE189"/>
        </w:tc>
        <w:tc>
          <w:tcPr>
            <w:tcW w:w="547" w:type="dxa"/>
          </w:tcPr>
          <w:p w14:paraId="38C2C59B"/>
        </w:tc>
        <w:tc>
          <w:tcPr>
            <w:tcW w:w="811" w:type="dxa"/>
          </w:tcPr>
          <w:p w14:paraId="45887107"/>
        </w:tc>
        <w:tc>
          <w:tcPr>
            <w:tcW w:w="681" w:type="dxa"/>
          </w:tcPr>
          <w:p w14:paraId="5E309CDE"/>
        </w:tc>
        <w:tc>
          <w:tcPr>
            <w:tcW w:w="676" w:type="dxa"/>
          </w:tcPr>
          <w:p w14:paraId="1D89B16C"/>
        </w:tc>
        <w:tc>
          <w:tcPr>
            <w:tcW w:w="1137" w:type="dxa"/>
          </w:tcPr>
          <w:p w14:paraId="5ADC4CD8"/>
        </w:tc>
        <w:tc>
          <w:tcPr>
            <w:tcW w:w="676" w:type="dxa"/>
          </w:tcPr>
          <w:p w14:paraId="2CEB3221"/>
        </w:tc>
        <w:tc>
          <w:tcPr>
            <w:tcW w:w="1264" w:type="dxa"/>
          </w:tcPr>
          <w:p w14:paraId="4413E66F"/>
        </w:tc>
      </w:tr>
      <w:tr w14:paraId="3F99F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713" w:type="dxa"/>
          </w:tcPr>
          <w:p w14:paraId="078F5EC9">
            <w:pPr>
              <w:spacing w:line="252" w:lineRule="auto"/>
            </w:pPr>
          </w:p>
          <w:p w14:paraId="6D3F2415">
            <w:pPr>
              <w:spacing w:before="69" w:line="74" w:lineRule="exact"/>
              <w:ind w:left="717"/>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w:t>
            </w:r>
          </w:p>
        </w:tc>
        <w:tc>
          <w:tcPr>
            <w:tcW w:w="854" w:type="dxa"/>
          </w:tcPr>
          <w:p w14:paraId="65169A7D"/>
        </w:tc>
        <w:tc>
          <w:tcPr>
            <w:tcW w:w="547" w:type="dxa"/>
          </w:tcPr>
          <w:p w14:paraId="6EC1314F"/>
        </w:tc>
        <w:tc>
          <w:tcPr>
            <w:tcW w:w="811" w:type="dxa"/>
          </w:tcPr>
          <w:p w14:paraId="23D85150"/>
        </w:tc>
        <w:tc>
          <w:tcPr>
            <w:tcW w:w="681" w:type="dxa"/>
          </w:tcPr>
          <w:p w14:paraId="781B6F3C"/>
        </w:tc>
        <w:tc>
          <w:tcPr>
            <w:tcW w:w="676" w:type="dxa"/>
          </w:tcPr>
          <w:p w14:paraId="3263F335"/>
        </w:tc>
        <w:tc>
          <w:tcPr>
            <w:tcW w:w="1137" w:type="dxa"/>
          </w:tcPr>
          <w:p w14:paraId="5BB4873C"/>
        </w:tc>
        <w:tc>
          <w:tcPr>
            <w:tcW w:w="676" w:type="dxa"/>
          </w:tcPr>
          <w:p w14:paraId="69420E13"/>
        </w:tc>
        <w:tc>
          <w:tcPr>
            <w:tcW w:w="1264" w:type="dxa"/>
          </w:tcPr>
          <w:p w14:paraId="4F7501FE"/>
        </w:tc>
      </w:tr>
    </w:tbl>
    <w:p w14:paraId="23F3168F">
      <w:pPr>
        <w:pStyle w:val="2"/>
        <w:spacing w:line="415" w:lineRule="auto"/>
      </w:pPr>
    </w:p>
    <w:p w14:paraId="26226A9C">
      <w:pPr>
        <w:spacing w:before="78" w:line="215" w:lineRule="auto"/>
        <w:ind w:left="3719"/>
        <w:rPr>
          <w:rFonts w:ascii="仿宋" w:hAnsi="仿宋" w:eastAsia="仿宋" w:cs="仿宋"/>
          <w:sz w:val="24"/>
          <w:szCs w:val="24"/>
        </w:rPr>
      </w:pPr>
      <w:r>
        <w:rPr>
          <w:rFonts w:ascii="仿宋" w:hAnsi="仿宋" w:eastAsia="仿宋" w:cs="仿宋"/>
          <w:spacing w:val="-1"/>
          <w:sz w:val="24"/>
          <w:szCs w:val="24"/>
        </w:rPr>
        <w:t>供应商</w:t>
      </w:r>
      <w:r>
        <w:rPr>
          <w:rFonts w:ascii="仿宋" w:hAnsi="仿宋" w:eastAsia="仿宋" w:cs="仿宋"/>
          <w:spacing w:val="3"/>
          <w:sz w:val="24"/>
          <w:szCs w:val="24"/>
        </w:rPr>
        <w:t>：</w:t>
      </w:r>
      <w:r>
        <w:rPr>
          <w:rFonts w:ascii="仿宋" w:hAnsi="仿宋" w:eastAsia="仿宋" w:cs="仿宋"/>
          <w:spacing w:val="3"/>
          <w:sz w:val="24"/>
          <w:szCs w:val="24"/>
          <w:u w:val="single"/>
        </w:rPr>
        <w:t>（</w:t>
      </w:r>
      <w:r>
        <w:rPr>
          <w:rFonts w:ascii="仿宋" w:hAnsi="仿宋" w:eastAsia="仿宋" w:cs="仿宋"/>
          <w:spacing w:val="-1"/>
          <w:sz w:val="24"/>
          <w:szCs w:val="24"/>
          <w:u w:val="single"/>
        </w:rPr>
        <w:t>单位名称并盖公章）</w:t>
      </w:r>
    </w:p>
    <w:p w14:paraId="3700E5EF">
      <w:pPr>
        <w:pStyle w:val="2"/>
        <w:spacing w:line="338" w:lineRule="auto"/>
      </w:pPr>
    </w:p>
    <w:p w14:paraId="30C350E2">
      <w:pPr>
        <w:spacing w:before="78" w:line="218" w:lineRule="auto"/>
        <w:ind w:left="3731"/>
        <w:rPr>
          <w:rFonts w:ascii="仿宋" w:hAnsi="仿宋" w:eastAsia="仿宋" w:cs="仿宋"/>
          <w:sz w:val="24"/>
          <w:szCs w:val="24"/>
        </w:rPr>
      </w:pPr>
      <w:r>
        <w:rPr>
          <w:rFonts w:ascii="仿宋" w:hAnsi="仿宋" w:eastAsia="仿宋" w:cs="仿宋"/>
          <w:spacing w:val="-2"/>
          <w:sz w:val="24"/>
          <w:szCs w:val="24"/>
        </w:rPr>
        <w:t>法定代表人或委托代理人</w:t>
      </w:r>
      <w:r>
        <w:rPr>
          <w:rFonts w:ascii="仿宋" w:hAnsi="仿宋" w:eastAsia="仿宋" w:cs="仿宋"/>
          <w:spacing w:val="4"/>
          <w:sz w:val="24"/>
          <w:szCs w:val="24"/>
        </w:rPr>
        <w:t>：</w:t>
      </w:r>
      <w:r>
        <w:rPr>
          <w:rFonts w:ascii="仿宋" w:hAnsi="仿宋" w:eastAsia="仿宋" w:cs="仿宋"/>
          <w:spacing w:val="4"/>
          <w:sz w:val="24"/>
          <w:szCs w:val="24"/>
          <w:u w:val="single"/>
        </w:rPr>
        <w:t>（</w:t>
      </w:r>
      <w:r>
        <w:rPr>
          <w:rFonts w:ascii="仿宋" w:hAnsi="仿宋" w:eastAsia="仿宋" w:cs="仿宋"/>
          <w:spacing w:val="-2"/>
          <w:sz w:val="24"/>
          <w:szCs w:val="24"/>
          <w:u w:val="single"/>
        </w:rPr>
        <w:t>签字）</w:t>
      </w:r>
    </w:p>
    <w:p w14:paraId="158FF2C5">
      <w:pPr>
        <w:spacing w:before="305" w:line="217" w:lineRule="auto"/>
        <w:ind w:left="4051"/>
        <w:rPr>
          <w:rFonts w:ascii="仿宋" w:hAnsi="仿宋" w:eastAsia="仿宋" w:cs="仿宋"/>
          <w:sz w:val="24"/>
          <w:szCs w:val="24"/>
        </w:rPr>
      </w:pPr>
      <w:r>
        <w:rPr>
          <w:rFonts w:ascii="仿宋" w:hAnsi="仿宋" w:eastAsia="仿宋" w:cs="仿宋"/>
          <w:spacing w:val="-15"/>
          <w:sz w:val="24"/>
          <w:szCs w:val="24"/>
        </w:rPr>
        <w:t>日期：</w:t>
      </w:r>
      <w:r>
        <w:rPr>
          <w:rFonts w:ascii="仿宋" w:hAnsi="仿宋" w:eastAsia="仿宋" w:cs="仿宋"/>
          <w:spacing w:val="72"/>
          <w:sz w:val="24"/>
          <w:szCs w:val="24"/>
          <w:u w:val="single"/>
        </w:rPr>
        <w:t xml:space="preserve"> </w:t>
      </w:r>
      <w:r>
        <w:rPr>
          <w:rFonts w:ascii="仿宋" w:hAnsi="仿宋" w:eastAsia="仿宋" w:cs="仿宋"/>
          <w:spacing w:val="-15"/>
          <w:sz w:val="24"/>
          <w:szCs w:val="24"/>
          <w:u w:val="single"/>
        </w:rPr>
        <w:t>年</w:t>
      </w:r>
      <w:r>
        <w:rPr>
          <w:rFonts w:ascii="仿宋" w:hAnsi="仿宋" w:eastAsia="仿宋" w:cs="仿宋"/>
          <w:spacing w:val="82"/>
          <w:sz w:val="24"/>
          <w:szCs w:val="24"/>
          <w:u w:val="single"/>
        </w:rPr>
        <w:t xml:space="preserve"> </w:t>
      </w:r>
      <w:r>
        <w:rPr>
          <w:rFonts w:ascii="仿宋" w:hAnsi="仿宋" w:eastAsia="仿宋" w:cs="仿宋"/>
          <w:spacing w:val="-15"/>
          <w:sz w:val="24"/>
          <w:szCs w:val="24"/>
          <w:u w:val="single"/>
        </w:rPr>
        <w:t>月</w:t>
      </w:r>
      <w:r>
        <w:rPr>
          <w:rFonts w:ascii="仿宋" w:hAnsi="仿宋" w:eastAsia="仿宋" w:cs="仿宋"/>
          <w:spacing w:val="54"/>
          <w:sz w:val="24"/>
          <w:szCs w:val="24"/>
          <w:u w:val="single"/>
        </w:rPr>
        <w:t xml:space="preserve"> </w:t>
      </w:r>
      <w:r>
        <w:rPr>
          <w:rFonts w:ascii="仿宋" w:hAnsi="仿宋" w:eastAsia="仿宋" w:cs="仿宋"/>
          <w:spacing w:val="-15"/>
          <w:sz w:val="24"/>
          <w:szCs w:val="24"/>
          <w:u w:val="single"/>
        </w:rPr>
        <w:t>日</w:t>
      </w:r>
    </w:p>
    <w:p w14:paraId="7711AE8A">
      <w:pPr>
        <w:pStyle w:val="2"/>
        <w:spacing w:line="391" w:lineRule="auto"/>
      </w:pPr>
    </w:p>
    <w:p w14:paraId="5D7AEE60">
      <w:pPr>
        <w:spacing w:before="69" w:line="226" w:lineRule="auto"/>
        <w:ind w:left="408"/>
        <w:rPr>
          <w:rFonts w:ascii="仿宋" w:hAnsi="仿宋" w:eastAsia="仿宋" w:cs="仿宋"/>
        </w:rPr>
      </w:pPr>
      <w:r>
        <w:rPr>
          <w:rFonts w:ascii="仿宋" w:hAnsi="仿宋" w:eastAsia="仿宋" w:cs="仿宋"/>
          <w:b/>
          <w:bCs/>
          <w:spacing w:val="-9"/>
        </w:rPr>
        <w:t>注：</w:t>
      </w:r>
    </w:p>
    <w:p w14:paraId="761AEEC0">
      <w:pPr>
        <w:spacing w:before="102" w:line="218" w:lineRule="auto"/>
        <w:ind w:left="437"/>
        <w:rPr>
          <w:rFonts w:ascii="仿宋" w:hAnsi="仿宋" w:eastAsia="仿宋" w:cs="仿宋"/>
        </w:rPr>
      </w:pPr>
      <w:r>
        <w:rPr>
          <w:rFonts w:ascii="Times New Roman" w:hAnsi="Times New Roman" w:eastAsia="Times New Roman" w:cs="Times New Roman"/>
          <w:sz w:val="19"/>
          <w:szCs w:val="19"/>
        </w:rPr>
        <w:t xml:space="preserve">1.   </w:t>
      </w:r>
      <w:r>
        <w:rPr>
          <w:rFonts w:ascii="仿宋" w:hAnsi="仿宋" w:eastAsia="仿宋" w:cs="仿宋"/>
        </w:rPr>
        <w:t>本表所列岗位的所有管理人员的情况均应如实填写。可按以上格式扩展为多页填写。</w:t>
      </w:r>
    </w:p>
    <w:p w14:paraId="7D9B5B1E">
      <w:pPr>
        <w:spacing w:before="113" w:line="267" w:lineRule="auto"/>
        <w:ind w:firstLine="418"/>
        <w:rPr>
          <w:rFonts w:ascii="仿宋" w:hAnsi="仿宋" w:eastAsia="仿宋" w:cs="仿宋"/>
        </w:rPr>
      </w:pPr>
      <w:r>
        <w:rPr>
          <w:rFonts w:ascii="Times New Roman" w:hAnsi="Times New Roman" w:eastAsia="Times New Roman" w:cs="Times New Roman"/>
          <w:spacing w:val="9"/>
          <w:sz w:val="19"/>
          <w:szCs w:val="19"/>
        </w:rPr>
        <w:t xml:space="preserve">2.   </w:t>
      </w:r>
      <w:r>
        <w:rPr>
          <w:rFonts w:ascii="仿宋" w:hAnsi="仿宋" w:eastAsia="仿宋" w:cs="仿宋"/>
          <w:spacing w:val="9"/>
        </w:rPr>
        <w:t>项目经理、技术负责人、安全管理员、质量管理员等主要管理人员要求提供以下材料的扫描</w:t>
      </w:r>
      <w:r>
        <w:rPr>
          <w:rFonts w:ascii="仿宋" w:hAnsi="仿宋" w:eastAsia="仿宋" w:cs="仿宋"/>
          <w:spacing w:val="-16"/>
        </w:rPr>
        <w:t>件：</w:t>
      </w:r>
    </w:p>
    <w:p w14:paraId="2CF0BD52">
      <w:pPr>
        <w:spacing w:before="112" w:line="267" w:lineRule="auto"/>
        <w:ind w:left="2" w:right="34" w:firstLine="418"/>
        <w:rPr>
          <w:rFonts w:ascii="仿宋" w:hAnsi="仿宋" w:eastAsia="仿宋" w:cs="仿宋"/>
        </w:rPr>
      </w:pPr>
      <w:r>
        <w:rPr>
          <w:rFonts w:ascii="宋体" w:hAnsi="宋体" w:eastAsia="宋体" w:cs="宋体"/>
          <w:spacing w:val="2"/>
          <w:sz w:val="19"/>
          <w:szCs w:val="19"/>
        </w:rPr>
        <w:t xml:space="preserve">①  </w:t>
      </w:r>
      <w:r>
        <w:rPr>
          <w:rFonts w:ascii="仿宋" w:hAnsi="仿宋" w:eastAsia="仿宋" w:cs="仿宋"/>
          <w:spacing w:val="2"/>
        </w:rPr>
        <w:t>项目经理应附注册建造师证、身份证、职称证（如有）、学历证、省</w:t>
      </w:r>
      <w:r>
        <w:rPr>
          <w:rFonts w:ascii="仿宋" w:hAnsi="仿宋" w:eastAsia="仿宋" w:cs="仿宋"/>
          <w:spacing w:val="1"/>
        </w:rPr>
        <w:t>级或省级以上水行政主管</w:t>
      </w:r>
      <w:r>
        <w:rPr>
          <w:rFonts w:ascii="仿宋" w:hAnsi="仿宋" w:eastAsia="仿宋" w:cs="仿宋"/>
          <w:spacing w:val="-2"/>
        </w:rPr>
        <w:t>部门或其授权的部门（机构）颁发的</w:t>
      </w:r>
      <w:r>
        <w:rPr>
          <w:rFonts w:ascii="仿宋" w:hAnsi="仿宋" w:eastAsia="仿宋" w:cs="仿宋"/>
          <w:spacing w:val="-39"/>
        </w:rPr>
        <w:t xml:space="preserve"> </w:t>
      </w:r>
      <w:r>
        <w:rPr>
          <w:rFonts w:ascii="Times New Roman" w:hAnsi="Times New Roman" w:eastAsia="Times New Roman" w:cs="Times New Roman"/>
          <w:spacing w:val="-2"/>
        </w:rPr>
        <w:t xml:space="preserve">B </w:t>
      </w:r>
      <w:r>
        <w:rPr>
          <w:rFonts w:ascii="仿宋" w:hAnsi="仿宋" w:eastAsia="仿宋" w:cs="仿宋"/>
          <w:spacing w:val="-2"/>
        </w:rPr>
        <w:t>类岗位考核合格证书；</w:t>
      </w:r>
    </w:p>
    <w:p w14:paraId="4B5F8501">
      <w:pPr>
        <w:spacing w:before="112" w:line="217" w:lineRule="auto"/>
        <w:ind w:left="420"/>
        <w:rPr>
          <w:rFonts w:ascii="仿宋" w:hAnsi="仿宋" w:eastAsia="仿宋" w:cs="仿宋"/>
        </w:rPr>
      </w:pPr>
      <w:r>
        <w:rPr>
          <w:rFonts w:ascii="宋体" w:hAnsi="宋体" w:eastAsia="宋体" w:cs="宋体"/>
          <w:spacing w:val="-1"/>
          <w:sz w:val="19"/>
          <w:szCs w:val="19"/>
        </w:rPr>
        <w:t xml:space="preserve">②  </w:t>
      </w:r>
      <w:r>
        <w:rPr>
          <w:rFonts w:ascii="仿宋" w:hAnsi="仿宋" w:eastAsia="仿宋" w:cs="仿宋"/>
          <w:spacing w:val="-1"/>
        </w:rPr>
        <w:t>技术负责人应附身份证、职称证（如有）、学历证；</w:t>
      </w:r>
    </w:p>
    <w:p w14:paraId="3A6C0C28">
      <w:pPr>
        <w:spacing w:before="114" w:line="267" w:lineRule="auto"/>
        <w:ind w:left="2" w:right="32" w:firstLine="418"/>
        <w:rPr>
          <w:rFonts w:ascii="仿宋" w:hAnsi="仿宋" w:eastAsia="仿宋" w:cs="仿宋"/>
        </w:rPr>
      </w:pPr>
      <w:r>
        <w:rPr>
          <w:rFonts w:ascii="宋体" w:hAnsi="宋体" w:eastAsia="宋体" w:cs="宋体"/>
          <w:spacing w:val="2"/>
          <w:sz w:val="19"/>
          <w:szCs w:val="19"/>
        </w:rPr>
        <w:t xml:space="preserve">③  </w:t>
      </w:r>
      <w:r>
        <w:rPr>
          <w:rFonts w:ascii="仿宋" w:hAnsi="仿宋" w:eastAsia="仿宋" w:cs="仿宋"/>
          <w:spacing w:val="2"/>
        </w:rPr>
        <w:t>安全管理员应附岗位证身份证、职称证（如有）、学历证、省级或省级以上</w:t>
      </w:r>
      <w:r>
        <w:rPr>
          <w:rFonts w:ascii="仿宋" w:hAnsi="仿宋" w:eastAsia="仿宋" w:cs="仿宋"/>
          <w:spacing w:val="1"/>
        </w:rPr>
        <w:t>水行政主管部门或</w:t>
      </w:r>
      <w:r>
        <w:rPr>
          <w:rFonts w:ascii="仿宋" w:hAnsi="仿宋" w:eastAsia="仿宋" w:cs="仿宋"/>
          <w:spacing w:val="-2"/>
        </w:rPr>
        <w:t>其授权的部门（机构）颁发的</w:t>
      </w:r>
      <w:r>
        <w:rPr>
          <w:rFonts w:ascii="仿宋" w:hAnsi="仿宋" w:eastAsia="仿宋" w:cs="仿宋"/>
          <w:spacing w:val="-46"/>
        </w:rPr>
        <w:t xml:space="preserve"> </w:t>
      </w:r>
      <w:r>
        <w:rPr>
          <w:rFonts w:ascii="Times New Roman" w:hAnsi="Times New Roman" w:eastAsia="Times New Roman" w:cs="Times New Roman"/>
          <w:spacing w:val="-2"/>
        </w:rPr>
        <w:t xml:space="preserve">C </w:t>
      </w:r>
      <w:r>
        <w:rPr>
          <w:rFonts w:ascii="仿宋" w:hAnsi="仿宋" w:eastAsia="仿宋" w:cs="仿宋"/>
          <w:spacing w:val="-2"/>
        </w:rPr>
        <w:t>类岗位考核合格证书；</w:t>
      </w:r>
    </w:p>
    <w:p w14:paraId="5DC02F13">
      <w:pPr>
        <w:spacing w:before="112" w:line="217" w:lineRule="auto"/>
        <w:ind w:left="420"/>
        <w:rPr>
          <w:rFonts w:ascii="仿宋" w:hAnsi="仿宋" w:eastAsia="仿宋" w:cs="仿宋"/>
        </w:rPr>
      </w:pPr>
      <w:r>
        <w:rPr>
          <w:rFonts w:ascii="宋体" w:hAnsi="宋体" w:eastAsia="宋体" w:cs="宋体"/>
          <w:spacing w:val="-1"/>
          <w:sz w:val="19"/>
          <w:szCs w:val="19"/>
        </w:rPr>
        <w:t xml:space="preserve">④  </w:t>
      </w:r>
      <w:r>
        <w:rPr>
          <w:rFonts w:ascii="仿宋" w:hAnsi="仿宋" w:eastAsia="仿宋" w:cs="仿宋"/>
          <w:spacing w:val="-1"/>
        </w:rPr>
        <w:t>质量管理员应附岗位证、身份证、职称证（如有）、学历证。</w:t>
      </w:r>
    </w:p>
    <w:p w14:paraId="3B69FD3A">
      <w:pPr>
        <w:spacing w:before="113" w:line="217" w:lineRule="auto"/>
        <w:ind w:left="420"/>
        <w:rPr>
          <w:rFonts w:ascii="仿宋" w:hAnsi="仿宋" w:eastAsia="仿宋" w:cs="仿宋"/>
        </w:rPr>
      </w:pPr>
      <w:r>
        <w:rPr>
          <w:rFonts w:ascii="宋体" w:hAnsi="宋体" w:eastAsia="宋体" w:cs="宋体"/>
          <w:spacing w:val="-1"/>
          <w:sz w:val="19"/>
          <w:szCs w:val="19"/>
        </w:rPr>
        <w:t xml:space="preserve">⑤  </w:t>
      </w:r>
      <w:r>
        <w:rPr>
          <w:rFonts w:ascii="仿宋" w:hAnsi="仿宋" w:eastAsia="仿宋" w:cs="仿宋"/>
          <w:spacing w:val="-1"/>
        </w:rPr>
        <w:t>施工员应附岗位证、身份证、职称证（如有）、学历证。</w:t>
      </w:r>
    </w:p>
    <w:p w14:paraId="787C2C1D">
      <w:pPr>
        <w:spacing w:before="114" w:line="216" w:lineRule="auto"/>
        <w:ind w:left="420"/>
        <w:rPr>
          <w:rFonts w:ascii="仿宋" w:hAnsi="仿宋" w:eastAsia="仿宋" w:cs="仿宋"/>
        </w:rPr>
      </w:pPr>
      <w:r>
        <w:rPr>
          <w:rFonts w:ascii="宋体" w:hAnsi="宋体" w:eastAsia="宋体" w:cs="宋体"/>
          <w:spacing w:val="-1"/>
          <w:sz w:val="19"/>
          <w:szCs w:val="19"/>
        </w:rPr>
        <w:t xml:space="preserve">⑥  </w:t>
      </w:r>
      <w:r>
        <w:rPr>
          <w:rFonts w:ascii="仿宋" w:hAnsi="仿宋" w:eastAsia="仿宋" w:cs="仿宋"/>
          <w:spacing w:val="-1"/>
        </w:rPr>
        <w:t>资料员应附岗位证、身份证、职称证（如有）、学历证。</w:t>
      </w:r>
    </w:p>
    <w:p w14:paraId="575974C1">
      <w:pPr>
        <w:spacing w:before="114" w:line="216" w:lineRule="auto"/>
        <w:ind w:left="420"/>
        <w:rPr>
          <w:rFonts w:ascii="仿宋" w:hAnsi="仿宋" w:eastAsia="仿宋" w:cs="仿宋"/>
        </w:rPr>
      </w:pPr>
      <w:r>
        <w:rPr>
          <w:rFonts w:ascii="宋体" w:hAnsi="宋体" w:eastAsia="宋体" w:cs="宋体"/>
          <w:spacing w:val="-1"/>
          <w:sz w:val="19"/>
          <w:szCs w:val="19"/>
        </w:rPr>
        <w:t xml:space="preserve">⑦  </w:t>
      </w:r>
      <w:r>
        <w:rPr>
          <w:rFonts w:ascii="仿宋" w:hAnsi="仿宋" w:eastAsia="仿宋" w:cs="仿宋"/>
          <w:spacing w:val="-1"/>
        </w:rPr>
        <w:t>材料员应附岗位证、身份证、职称证（如有）、学历证。</w:t>
      </w:r>
    </w:p>
    <w:sectPr>
      <w:footerReference r:id="rId86" w:type="default"/>
      <w:pgSz w:w="11907" w:h="16841"/>
      <w:pgMar w:top="400" w:right="1185" w:bottom="1162" w:left="1196" w:header="0" w:footer="90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DC7DA">
    <w:pPr>
      <w:spacing w:line="249" w:lineRule="exact"/>
      <w:ind w:left="4465"/>
      <w:rPr>
        <w:rFonts w:ascii="Tahoma" w:hAnsi="Tahoma" w:eastAsia="Tahoma" w:cs="Tahoma"/>
        <w:sz w:val="18"/>
        <w:szCs w:val="18"/>
      </w:rPr>
    </w:pPr>
    <w:r>
      <w:rPr>
        <w:rFonts w:ascii="Tahoma" w:hAnsi="Tahoma" w:eastAsia="Tahoma" w:cs="Tahoma"/>
        <w:position w:val="1"/>
        <w:sz w:val="18"/>
        <w:szCs w:val="18"/>
      </w:rPr>
      <w:t>5</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C2983">
    <w:pPr>
      <w:spacing w:line="249" w:lineRule="exact"/>
      <w:ind w:left="4426"/>
      <w:rPr>
        <w:rFonts w:ascii="Tahoma" w:hAnsi="Tahoma" w:eastAsia="Tahoma" w:cs="Tahoma"/>
        <w:sz w:val="18"/>
        <w:szCs w:val="18"/>
      </w:rPr>
    </w:pPr>
    <w:r>
      <w:rPr>
        <w:rFonts w:ascii="Tahoma" w:hAnsi="Tahoma" w:eastAsia="Tahoma" w:cs="Tahoma"/>
        <w:spacing w:val="-5"/>
        <w:position w:val="1"/>
        <w:sz w:val="18"/>
        <w:szCs w:val="18"/>
      </w:rPr>
      <w:t>16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66FB0">
    <w:pPr>
      <w:spacing w:line="252" w:lineRule="exact"/>
      <w:ind w:left="4426"/>
      <w:rPr>
        <w:rFonts w:ascii="Tahoma" w:hAnsi="Tahoma" w:eastAsia="Tahoma" w:cs="Tahoma"/>
        <w:sz w:val="18"/>
        <w:szCs w:val="18"/>
      </w:rPr>
    </w:pPr>
    <w:r>
      <w:rPr>
        <w:rFonts w:ascii="Tahoma" w:hAnsi="Tahoma" w:eastAsia="Tahoma" w:cs="Tahoma"/>
        <w:spacing w:val="-5"/>
        <w:position w:val="1"/>
        <w:sz w:val="18"/>
        <w:szCs w:val="18"/>
      </w:rPr>
      <w:t>17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06947">
    <w:pPr>
      <w:spacing w:line="249" w:lineRule="exact"/>
      <w:ind w:left="4426"/>
      <w:rPr>
        <w:rFonts w:ascii="Tahoma" w:hAnsi="Tahoma" w:eastAsia="Tahoma" w:cs="Tahoma"/>
        <w:sz w:val="18"/>
        <w:szCs w:val="18"/>
      </w:rPr>
    </w:pPr>
    <w:r>
      <w:rPr>
        <w:rFonts w:ascii="Tahoma" w:hAnsi="Tahoma" w:eastAsia="Tahoma" w:cs="Tahoma"/>
        <w:spacing w:val="-5"/>
        <w:position w:val="1"/>
        <w:sz w:val="18"/>
        <w:szCs w:val="18"/>
      </w:rPr>
      <w:t>18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AFE87">
    <w:pPr>
      <w:spacing w:line="249" w:lineRule="exact"/>
      <w:ind w:left="4426"/>
      <w:rPr>
        <w:rFonts w:ascii="Tahoma" w:hAnsi="Tahoma" w:eastAsia="Tahoma" w:cs="Tahoma"/>
        <w:sz w:val="18"/>
        <w:szCs w:val="18"/>
      </w:rPr>
    </w:pPr>
    <w:r>
      <w:rPr>
        <w:rFonts w:ascii="Tahoma" w:hAnsi="Tahoma" w:eastAsia="Tahoma" w:cs="Tahoma"/>
        <w:spacing w:val="-5"/>
        <w:position w:val="1"/>
        <w:sz w:val="18"/>
        <w:szCs w:val="18"/>
      </w:rPr>
      <w:t>19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1A35A">
    <w:pPr>
      <w:spacing w:line="249" w:lineRule="exact"/>
      <w:ind w:left="4415"/>
      <w:rPr>
        <w:rFonts w:ascii="Tahoma" w:hAnsi="Tahoma" w:eastAsia="Tahoma" w:cs="Tahoma"/>
        <w:sz w:val="18"/>
        <w:szCs w:val="18"/>
      </w:rPr>
    </w:pPr>
    <w:r>
      <w:rPr>
        <w:rFonts w:ascii="Tahoma" w:hAnsi="Tahoma" w:eastAsia="Tahoma" w:cs="Tahoma"/>
        <w:spacing w:val="-3"/>
        <w:position w:val="1"/>
        <w:sz w:val="18"/>
        <w:szCs w:val="18"/>
      </w:rPr>
      <w:t>20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72CBF">
    <w:pPr>
      <w:spacing w:line="252" w:lineRule="exact"/>
      <w:ind w:left="4415"/>
      <w:rPr>
        <w:rFonts w:ascii="Tahoma" w:hAnsi="Tahoma" w:eastAsia="Tahoma" w:cs="Tahoma"/>
        <w:sz w:val="18"/>
        <w:szCs w:val="18"/>
      </w:rPr>
    </w:pPr>
    <w:r>
      <w:rPr>
        <w:rFonts w:ascii="Tahoma" w:hAnsi="Tahoma" w:eastAsia="Tahoma" w:cs="Tahoma"/>
        <w:spacing w:val="-3"/>
        <w:position w:val="1"/>
        <w:sz w:val="18"/>
        <w:szCs w:val="18"/>
      </w:rPr>
      <w:t>21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1A1D4">
    <w:pPr>
      <w:spacing w:line="252" w:lineRule="exact"/>
      <w:ind w:left="4415"/>
      <w:rPr>
        <w:rFonts w:ascii="Tahoma" w:hAnsi="Tahoma" w:eastAsia="Tahoma" w:cs="Tahoma"/>
        <w:sz w:val="18"/>
        <w:szCs w:val="18"/>
      </w:rPr>
    </w:pPr>
    <w:r>
      <w:rPr>
        <w:rFonts w:ascii="Tahoma" w:hAnsi="Tahoma" w:eastAsia="Tahoma" w:cs="Tahoma"/>
        <w:spacing w:val="-3"/>
        <w:position w:val="1"/>
        <w:sz w:val="18"/>
        <w:szCs w:val="18"/>
      </w:rPr>
      <w:t>22</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85506">
    <w:pPr>
      <w:spacing w:line="249" w:lineRule="exact"/>
      <w:ind w:left="4415"/>
      <w:rPr>
        <w:rFonts w:ascii="Tahoma" w:hAnsi="Tahoma" w:eastAsia="Tahoma" w:cs="Tahoma"/>
        <w:sz w:val="18"/>
        <w:szCs w:val="18"/>
      </w:rPr>
    </w:pPr>
    <w:r>
      <w:rPr>
        <w:rFonts w:ascii="Tahoma" w:hAnsi="Tahoma" w:eastAsia="Tahoma" w:cs="Tahoma"/>
        <w:spacing w:val="-3"/>
        <w:position w:val="1"/>
        <w:sz w:val="18"/>
        <w:szCs w:val="18"/>
      </w:rPr>
      <w:t>23</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85267">
    <w:pPr>
      <w:spacing w:line="252" w:lineRule="exact"/>
      <w:ind w:left="4415"/>
      <w:rPr>
        <w:rFonts w:ascii="Tahoma" w:hAnsi="Tahoma" w:eastAsia="Tahoma" w:cs="Tahoma"/>
        <w:sz w:val="18"/>
        <w:szCs w:val="18"/>
      </w:rPr>
    </w:pPr>
    <w:r>
      <w:rPr>
        <w:rFonts w:ascii="Tahoma" w:hAnsi="Tahoma" w:eastAsia="Tahoma" w:cs="Tahoma"/>
        <w:spacing w:val="-3"/>
        <w:position w:val="1"/>
        <w:sz w:val="18"/>
        <w:szCs w:val="18"/>
      </w:rPr>
      <w:t>24</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E7EE8">
    <w:pPr>
      <w:spacing w:line="249" w:lineRule="exact"/>
      <w:ind w:left="4415"/>
      <w:rPr>
        <w:rFonts w:ascii="Tahoma" w:hAnsi="Tahoma" w:eastAsia="Tahoma" w:cs="Tahoma"/>
        <w:sz w:val="18"/>
        <w:szCs w:val="18"/>
      </w:rPr>
    </w:pPr>
    <w:r>
      <w:rPr>
        <w:rFonts w:ascii="Tahoma" w:hAnsi="Tahoma" w:eastAsia="Tahoma" w:cs="Tahoma"/>
        <w:spacing w:val="-3"/>
        <w:position w:val="1"/>
        <w:sz w:val="18"/>
        <w:szCs w:val="18"/>
      </w:rPr>
      <w:t>26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B7D7F">
    <w:pPr>
      <w:spacing w:line="249" w:lineRule="exact"/>
      <w:ind w:left="4847"/>
      <w:rPr>
        <w:rFonts w:ascii="Tahoma" w:hAnsi="Tahoma" w:eastAsia="Tahoma" w:cs="Tahoma"/>
        <w:sz w:val="18"/>
        <w:szCs w:val="18"/>
      </w:rPr>
    </w:pPr>
    <w:r>
      <w:rPr>
        <w:rFonts w:ascii="Tahoma" w:hAnsi="Tahoma" w:eastAsia="Tahoma" w:cs="Tahoma"/>
        <w:position w:val="1"/>
        <w:sz w:val="18"/>
        <w:szCs w:val="18"/>
      </w:rPr>
      <w:t>8</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A5576">
    <w:pPr>
      <w:spacing w:line="252" w:lineRule="exact"/>
      <w:ind w:left="4415"/>
      <w:rPr>
        <w:rFonts w:ascii="Tahoma" w:hAnsi="Tahoma" w:eastAsia="Tahoma" w:cs="Tahoma"/>
        <w:sz w:val="18"/>
        <w:szCs w:val="18"/>
      </w:rPr>
    </w:pPr>
    <w:r>
      <w:rPr>
        <w:rFonts w:ascii="Tahoma" w:hAnsi="Tahoma" w:eastAsia="Tahoma" w:cs="Tahoma"/>
        <w:spacing w:val="-3"/>
        <w:position w:val="1"/>
        <w:sz w:val="18"/>
        <w:szCs w:val="18"/>
      </w:rPr>
      <w:t>27</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80E00">
    <w:pPr>
      <w:spacing w:line="249" w:lineRule="exact"/>
      <w:ind w:left="4840"/>
      <w:rPr>
        <w:rFonts w:ascii="Tahoma" w:hAnsi="Tahoma" w:eastAsia="Tahoma" w:cs="Tahoma"/>
        <w:sz w:val="18"/>
        <w:szCs w:val="18"/>
      </w:rPr>
    </w:pPr>
    <w:r>
      <w:rPr>
        <w:rFonts w:ascii="Tahoma" w:hAnsi="Tahoma" w:eastAsia="Tahoma" w:cs="Tahoma"/>
        <w:spacing w:val="-3"/>
        <w:position w:val="1"/>
        <w:sz w:val="18"/>
        <w:szCs w:val="18"/>
      </w:rPr>
      <w:t>28</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E890C">
    <w:pPr>
      <w:spacing w:line="249" w:lineRule="exact"/>
      <w:ind w:left="4966"/>
      <w:rPr>
        <w:rFonts w:ascii="Tahoma" w:hAnsi="Tahoma" w:eastAsia="Tahoma" w:cs="Tahoma"/>
        <w:sz w:val="18"/>
        <w:szCs w:val="18"/>
      </w:rPr>
    </w:pPr>
    <w:r>
      <w:rPr>
        <w:rFonts w:ascii="Tahoma" w:hAnsi="Tahoma" w:eastAsia="Tahoma" w:cs="Tahoma"/>
        <w:spacing w:val="-3"/>
        <w:position w:val="1"/>
        <w:sz w:val="18"/>
        <w:szCs w:val="18"/>
      </w:rPr>
      <w:t>30</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0DA5A">
    <w:pPr>
      <w:spacing w:line="249" w:lineRule="exact"/>
      <w:ind w:left="4966"/>
      <w:rPr>
        <w:rFonts w:ascii="Tahoma" w:hAnsi="Tahoma" w:eastAsia="Tahoma" w:cs="Tahoma"/>
        <w:sz w:val="18"/>
        <w:szCs w:val="18"/>
      </w:rPr>
    </w:pPr>
    <w:r>
      <w:rPr>
        <w:rFonts w:ascii="Tahoma" w:hAnsi="Tahoma" w:eastAsia="Tahoma" w:cs="Tahoma"/>
        <w:spacing w:val="-3"/>
        <w:position w:val="1"/>
        <w:sz w:val="18"/>
        <w:szCs w:val="18"/>
      </w:rPr>
      <w:t>31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F6EF8">
    <w:pPr>
      <w:spacing w:line="249" w:lineRule="exact"/>
      <w:ind w:left="4966"/>
      <w:rPr>
        <w:rFonts w:ascii="Tahoma" w:hAnsi="Tahoma" w:eastAsia="Tahoma" w:cs="Tahoma"/>
        <w:sz w:val="18"/>
        <w:szCs w:val="18"/>
      </w:rPr>
    </w:pPr>
    <w:r>
      <w:rPr>
        <w:rFonts w:ascii="Tahoma" w:hAnsi="Tahoma" w:eastAsia="Tahoma" w:cs="Tahoma"/>
        <w:spacing w:val="-3"/>
        <w:position w:val="1"/>
        <w:sz w:val="18"/>
        <w:szCs w:val="18"/>
      </w:rPr>
      <w:t>32</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EF551">
    <w:pPr>
      <w:spacing w:line="249" w:lineRule="exact"/>
      <w:ind w:left="4966"/>
      <w:rPr>
        <w:rFonts w:ascii="Tahoma" w:hAnsi="Tahoma" w:eastAsia="Tahoma" w:cs="Tahoma"/>
        <w:sz w:val="18"/>
        <w:szCs w:val="18"/>
      </w:rPr>
    </w:pPr>
    <w:r>
      <w:rPr>
        <w:rFonts w:ascii="Tahoma" w:hAnsi="Tahoma" w:eastAsia="Tahoma" w:cs="Tahoma"/>
        <w:spacing w:val="-3"/>
        <w:position w:val="1"/>
        <w:sz w:val="18"/>
        <w:szCs w:val="18"/>
      </w:rPr>
      <w:t>33</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9EA0">
    <w:pPr>
      <w:spacing w:line="249" w:lineRule="exact"/>
      <w:ind w:left="4414"/>
      <w:rPr>
        <w:rFonts w:ascii="Tahoma" w:hAnsi="Tahoma" w:eastAsia="Tahoma" w:cs="Tahoma"/>
        <w:sz w:val="18"/>
        <w:szCs w:val="18"/>
      </w:rPr>
    </w:pPr>
    <w:r>
      <w:rPr>
        <w:rFonts w:ascii="Tahoma" w:hAnsi="Tahoma" w:eastAsia="Tahoma" w:cs="Tahoma"/>
        <w:spacing w:val="-3"/>
        <w:position w:val="1"/>
        <w:sz w:val="18"/>
        <w:szCs w:val="18"/>
      </w:rPr>
      <w:t>34</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DA595">
    <w:pPr>
      <w:spacing w:line="249" w:lineRule="exact"/>
      <w:ind w:left="4414"/>
      <w:rPr>
        <w:rFonts w:ascii="Tahoma" w:hAnsi="Tahoma" w:eastAsia="Tahoma" w:cs="Tahoma"/>
        <w:sz w:val="18"/>
        <w:szCs w:val="18"/>
      </w:rPr>
    </w:pPr>
    <w:r>
      <w:rPr>
        <w:rFonts w:ascii="Tahoma" w:hAnsi="Tahoma" w:eastAsia="Tahoma" w:cs="Tahoma"/>
        <w:spacing w:val="-3"/>
        <w:position w:val="1"/>
        <w:sz w:val="18"/>
        <w:szCs w:val="18"/>
      </w:rPr>
      <w:t>35</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B5323">
    <w:pPr>
      <w:spacing w:line="249" w:lineRule="exact"/>
      <w:ind w:left="4414"/>
      <w:rPr>
        <w:rFonts w:ascii="Tahoma" w:hAnsi="Tahoma" w:eastAsia="Tahoma" w:cs="Tahoma"/>
        <w:sz w:val="18"/>
        <w:szCs w:val="18"/>
      </w:rPr>
    </w:pPr>
    <w:r>
      <w:rPr>
        <w:rFonts w:ascii="Tahoma" w:hAnsi="Tahoma" w:eastAsia="Tahoma" w:cs="Tahoma"/>
        <w:spacing w:val="-3"/>
        <w:position w:val="1"/>
        <w:sz w:val="18"/>
        <w:szCs w:val="18"/>
      </w:rPr>
      <w:t>36</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EFAA7">
    <w:pPr>
      <w:spacing w:line="249" w:lineRule="exact"/>
      <w:ind w:left="4414"/>
      <w:rPr>
        <w:rFonts w:ascii="Tahoma" w:hAnsi="Tahoma" w:eastAsia="Tahoma" w:cs="Tahoma"/>
        <w:sz w:val="18"/>
        <w:szCs w:val="18"/>
      </w:rPr>
    </w:pPr>
    <w:r>
      <w:rPr>
        <w:rFonts w:ascii="Tahoma" w:hAnsi="Tahoma" w:eastAsia="Tahoma" w:cs="Tahoma"/>
        <w:spacing w:val="-3"/>
        <w:position w:val="1"/>
        <w:sz w:val="18"/>
        <w:szCs w:val="18"/>
      </w:rPr>
      <w:t>37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A18CA">
    <w:pPr>
      <w:spacing w:line="249" w:lineRule="exact"/>
      <w:ind w:left="4846"/>
      <w:rPr>
        <w:rFonts w:ascii="Tahoma" w:hAnsi="Tahoma" w:eastAsia="Tahoma" w:cs="Tahoma"/>
        <w:sz w:val="18"/>
        <w:szCs w:val="18"/>
      </w:rPr>
    </w:pPr>
    <w:r>
      <w:rPr>
        <w:rFonts w:ascii="Tahoma" w:hAnsi="Tahoma" w:eastAsia="Tahoma" w:cs="Tahoma"/>
        <w:position w:val="1"/>
        <w:sz w:val="18"/>
        <w:szCs w:val="18"/>
      </w:rPr>
      <w:t>9</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AC4C7">
    <w:pPr>
      <w:spacing w:line="249" w:lineRule="exact"/>
      <w:ind w:left="4414"/>
      <w:rPr>
        <w:rFonts w:ascii="Tahoma" w:hAnsi="Tahoma" w:eastAsia="Tahoma" w:cs="Tahoma"/>
        <w:sz w:val="18"/>
        <w:szCs w:val="18"/>
      </w:rPr>
    </w:pPr>
    <w:r>
      <w:rPr>
        <w:rFonts w:ascii="Tahoma" w:hAnsi="Tahoma" w:eastAsia="Tahoma" w:cs="Tahoma"/>
        <w:spacing w:val="-3"/>
        <w:position w:val="1"/>
        <w:sz w:val="18"/>
        <w:szCs w:val="18"/>
      </w:rPr>
      <w:t>38</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55ED3">
    <w:pPr>
      <w:spacing w:line="249" w:lineRule="exact"/>
      <w:ind w:left="4414"/>
      <w:rPr>
        <w:rFonts w:ascii="Tahoma" w:hAnsi="Tahoma" w:eastAsia="Tahoma" w:cs="Tahoma"/>
        <w:sz w:val="18"/>
        <w:szCs w:val="18"/>
      </w:rPr>
    </w:pPr>
    <w:r>
      <w:rPr>
        <w:rFonts w:ascii="Tahoma" w:hAnsi="Tahoma" w:eastAsia="Tahoma" w:cs="Tahoma"/>
        <w:spacing w:val="-3"/>
        <w:position w:val="1"/>
        <w:sz w:val="18"/>
        <w:szCs w:val="18"/>
      </w:rPr>
      <w:t>39</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F4D48">
    <w:pPr>
      <w:spacing w:line="249" w:lineRule="exact"/>
      <w:ind w:left="4410"/>
      <w:rPr>
        <w:rFonts w:ascii="Tahoma" w:hAnsi="Tahoma" w:eastAsia="Tahoma" w:cs="Tahoma"/>
        <w:sz w:val="18"/>
        <w:szCs w:val="18"/>
      </w:rPr>
    </w:pPr>
    <w:r>
      <w:rPr>
        <w:rFonts w:ascii="Tahoma" w:hAnsi="Tahoma" w:eastAsia="Tahoma" w:cs="Tahoma"/>
        <w:spacing w:val="-1"/>
        <w:position w:val="1"/>
        <w:sz w:val="18"/>
        <w:szCs w:val="18"/>
      </w:rPr>
      <w:t>40</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E4767">
    <w:pPr>
      <w:spacing w:line="252" w:lineRule="exact"/>
      <w:ind w:left="4410"/>
      <w:rPr>
        <w:rFonts w:ascii="Tahoma" w:hAnsi="Tahoma" w:eastAsia="Tahoma" w:cs="Tahoma"/>
        <w:sz w:val="18"/>
        <w:szCs w:val="18"/>
      </w:rPr>
    </w:pPr>
    <w:r>
      <w:rPr>
        <w:rFonts w:ascii="Tahoma" w:hAnsi="Tahoma" w:eastAsia="Tahoma" w:cs="Tahoma"/>
        <w:spacing w:val="-1"/>
        <w:position w:val="1"/>
        <w:sz w:val="18"/>
        <w:szCs w:val="18"/>
      </w:rPr>
      <w:t>41</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3CC8">
    <w:pPr>
      <w:spacing w:line="252" w:lineRule="exact"/>
      <w:ind w:left="4410"/>
      <w:rPr>
        <w:rFonts w:ascii="Tahoma" w:hAnsi="Tahoma" w:eastAsia="Tahoma" w:cs="Tahoma"/>
        <w:sz w:val="18"/>
        <w:szCs w:val="18"/>
      </w:rPr>
    </w:pPr>
    <w:r>
      <w:rPr>
        <w:rFonts w:ascii="Tahoma" w:hAnsi="Tahoma" w:eastAsia="Tahoma" w:cs="Tahoma"/>
        <w:spacing w:val="-1"/>
        <w:position w:val="1"/>
        <w:sz w:val="18"/>
        <w:szCs w:val="18"/>
      </w:rPr>
      <w:t>42</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1B1F6">
    <w:pPr>
      <w:spacing w:line="249" w:lineRule="exact"/>
      <w:ind w:left="4410"/>
      <w:rPr>
        <w:rFonts w:ascii="Tahoma" w:hAnsi="Tahoma" w:eastAsia="Tahoma" w:cs="Tahoma"/>
        <w:sz w:val="18"/>
        <w:szCs w:val="18"/>
      </w:rPr>
    </w:pPr>
    <w:r>
      <w:rPr>
        <w:rFonts w:ascii="Tahoma" w:hAnsi="Tahoma" w:eastAsia="Tahoma" w:cs="Tahoma"/>
        <w:spacing w:val="-1"/>
        <w:position w:val="1"/>
        <w:sz w:val="18"/>
        <w:szCs w:val="18"/>
      </w:rPr>
      <w:t>43</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8C873">
    <w:pPr>
      <w:spacing w:line="252" w:lineRule="exact"/>
      <w:ind w:left="4410"/>
      <w:rPr>
        <w:rFonts w:ascii="Tahoma" w:hAnsi="Tahoma" w:eastAsia="Tahoma" w:cs="Tahoma"/>
        <w:sz w:val="18"/>
        <w:szCs w:val="18"/>
      </w:rPr>
    </w:pPr>
    <w:r>
      <w:rPr>
        <w:rFonts w:ascii="Tahoma" w:hAnsi="Tahoma" w:eastAsia="Tahoma" w:cs="Tahoma"/>
        <w:spacing w:val="-1"/>
        <w:position w:val="1"/>
        <w:sz w:val="18"/>
        <w:szCs w:val="18"/>
      </w:rPr>
      <w:t>44</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477E4">
    <w:pPr>
      <w:spacing w:line="249" w:lineRule="exact"/>
      <w:ind w:left="4410"/>
      <w:rPr>
        <w:rFonts w:ascii="Tahoma" w:hAnsi="Tahoma" w:eastAsia="Tahoma" w:cs="Tahoma"/>
        <w:sz w:val="18"/>
        <w:szCs w:val="18"/>
      </w:rPr>
    </w:pPr>
    <w:r>
      <w:rPr>
        <w:rFonts w:ascii="Tahoma" w:hAnsi="Tahoma" w:eastAsia="Tahoma" w:cs="Tahoma"/>
        <w:spacing w:val="-1"/>
        <w:position w:val="1"/>
        <w:sz w:val="18"/>
        <w:szCs w:val="18"/>
      </w:rPr>
      <w:t>45</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C8AB6">
    <w:pPr>
      <w:spacing w:line="249" w:lineRule="exact"/>
      <w:ind w:left="4410"/>
      <w:rPr>
        <w:rFonts w:ascii="Tahoma" w:hAnsi="Tahoma" w:eastAsia="Tahoma" w:cs="Tahoma"/>
        <w:sz w:val="18"/>
        <w:szCs w:val="18"/>
      </w:rPr>
    </w:pPr>
    <w:r>
      <w:rPr>
        <w:rFonts w:ascii="Tahoma" w:hAnsi="Tahoma" w:eastAsia="Tahoma" w:cs="Tahoma"/>
        <w:spacing w:val="-1"/>
        <w:position w:val="1"/>
        <w:sz w:val="18"/>
        <w:szCs w:val="18"/>
      </w:rPr>
      <w:t>46</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58241">
    <w:pPr>
      <w:spacing w:line="252" w:lineRule="exact"/>
      <w:ind w:left="4410"/>
      <w:rPr>
        <w:rFonts w:ascii="Tahoma" w:hAnsi="Tahoma" w:eastAsia="Tahoma" w:cs="Tahoma"/>
        <w:sz w:val="18"/>
        <w:szCs w:val="18"/>
      </w:rPr>
    </w:pPr>
    <w:r>
      <w:rPr>
        <w:rFonts w:ascii="Tahoma" w:hAnsi="Tahoma" w:eastAsia="Tahoma" w:cs="Tahoma"/>
        <w:spacing w:val="-1"/>
        <w:position w:val="1"/>
        <w:sz w:val="18"/>
        <w:szCs w:val="18"/>
      </w:rPr>
      <w:t>47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A92CD">
    <w:pPr>
      <w:spacing w:line="249" w:lineRule="exact"/>
      <w:ind w:left="4812"/>
      <w:rPr>
        <w:rFonts w:ascii="Tahoma" w:hAnsi="Tahoma" w:eastAsia="Tahoma" w:cs="Tahoma"/>
        <w:sz w:val="18"/>
        <w:szCs w:val="18"/>
      </w:rPr>
    </w:pPr>
    <w:r>
      <w:rPr>
        <w:rFonts w:ascii="Tahoma" w:hAnsi="Tahoma" w:eastAsia="Tahoma" w:cs="Tahoma"/>
        <w:spacing w:val="-5"/>
        <w:position w:val="1"/>
        <w:sz w:val="18"/>
        <w:szCs w:val="18"/>
      </w:rPr>
      <w:t>10</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2F4F1">
    <w:pPr>
      <w:spacing w:line="249" w:lineRule="exact"/>
      <w:ind w:left="4410"/>
      <w:rPr>
        <w:rFonts w:ascii="Tahoma" w:hAnsi="Tahoma" w:eastAsia="Tahoma" w:cs="Tahoma"/>
        <w:sz w:val="18"/>
        <w:szCs w:val="18"/>
      </w:rPr>
    </w:pPr>
    <w:r>
      <w:rPr>
        <w:rFonts w:ascii="Tahoma" w:hAnsi="Tahoma" w:eastAsia="Tahoma" w:cs="Tahoma"/>
        <w:spacing w:val="-1"/>
        <w:position w:val="1"/>
        <w:sz w:val="18"/>
        <w:szCs w:val="18"/>
      </w:rPr>
      <w:t>48</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AB727">
    <w:pPr>
      <w:spacing w:line="249" w:lineRule="exact"/>
      <w:ind w:left="4410"/>
      <w:rPr>
        <w:rFonts w:ascii="Tahoma" w:hAnsi="Tahoma" w:eastAsia="Tahoma" w:cs="Tahoma"/>
        <w:sz w:val="18"/>
        <w:szCs w:val="18"/>
      </w:rPr>
    </w:pPr>
    <w:r>
      <w:rPr>
        <w:rFonts w:ascii="Tahoma" w:hAnsi="Tahoma" w:eastAsia="Tahoma" w:cs="Tahoma"/>
        <w:spacing w:val="-1"/>
        <w:position w:val="1"/>
        <w:sz w:val="18"/>
        <w:szCs w:val="18"/>
      </w:rPr>
      <w:t>49</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2D9B7">
    <w:pPr>
      <w:spacing w:line="249" w:lineRule="exact"/>
      <w:ind w:left="4417"/>
      <w:rPr>
        <w:rFonts w:ascii="Tahoma" w:hAnsi="Tahoma" w:eastAsia="Tahoma" w:cs="Tahoma"/>
        <w:sz w:val="18"/>
        <w:szCs w:val="18"/>
      </w:rPr>
    </w:pPr>
    <w:r>
      <w:rPr>
        <w:rFonts w:ascii="Tahoma" w:hAnsi="Tahoma" w:eastAsia="Tahoma" w:cs="Tahoma"/>
        <w:spacing w:val="-3"/>
        <w:position w:val="1"/>
        <w:sz w:val="18"/>
        <w:szCs w:val="18"/>
      </w:rPr>
      <w:t>50</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01ECC">
    <w:pPr>
      <w:spacing w:line="249" w:lineRule="exact"/>
      <w:ind w:left="4417"/>
      <w:rPr>
        <w:rFonts w:ascii="Tahoma" w:hAnsi="Tahoma" w:eastAsia="Tahoma" w:cs="Tahoma"/>
        <w:sz w:val="18"/>
        <w:szCs w:val="18"/>
      </w:rPr>
    </w:pPr>
    <w:r>
      <w:rPr>
        <w:rFonts w:ascii="Tahoma" w:hAnsi="Tahoma" w:eastAsia="Tahoma" w:cs="Tahoma"/>
        <w:spacing w:val="-3"/>
        <w:position w:val="1"/>
        <w:sz w:val="18"/>
        <w:szCs w:val="18"/>
      </w:rPr>
      <w:t>51</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AE681">
    <w:pPr>
      <w:spacing w:line="249" w:lineRule="exact"/>
      <w:ind w:left="4433"/>
      <w:rPr>
        <w:rFonts w:ascii="Tahoma" w:hAnsi="Tahoma" w:eastAsia="Tahoma" w:cs="Tahoma"/>
        <w:sz w:val="18"/>
        <w:szCs w:val="18"/>
      </w:rPr>
    </w:pPr>
    <w:r>
      <w:rPr>
        <w:rFonts w:ascii="Tahoma" w:hAnsi="Tahoma" w:eastAsia="Tahoma" w:cs="Tahoma"/>
        <w:spacing w:val="-3"/>
        <w:position w:val="1"/>
        <w:sz w:val="18"/>
        <w:szCs w:val="18"/>
      </w:rPr>
      <w:t>52</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A2232">
    <w:pPr>
      <w:spacing w:line="249" w:lineRule="exact"/>
      <w:ind w:left="4417"/>
      <w:rPr>
        <w:rFonts w:ascii="Tahoma" w:hAnsi="Tahoma" w:eastAsia="Tahoma" w:cs="Tahoma"/>
        <w:sz w:val="18"/>
        <w:szCs w:val="18"/>
      </w:rPr>
    </w:pPr>
    <w:r>
      <w:rPr>
        <w:rFonts w:ascii="Tahoma" w:hAnsi="Tahoma" w:eastAsia="Tahoma" w:cs="Tahoma"/>
        <w:spacing w:val="-3"/>
        <w:position w:val="1"/>
        <w:sz w:val="18"/>
        <w:szCs w:val="18"/>
      </w:rPr>
      <w:t>53</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FFD7C">
    <w:pPr>
      <w:spacing w:line="249" w:lineRule="exact"/>
      <w:ind w:left="4417"/>
      <w:rPr>
        <w:rFonts w:ascii="Tahoma" w:hAnsi="Tahoma" w:eastAsia="Tahoma" w:cs="Tahoma"/>
        <w:sz w:val="18"/>
        <w:szCs w:val="18"/>
      </w:rPr>
    </w:pPr>
    <w:r>
      <w:rPr>
        <w:rFonts w:ascii="Tahoma" w:hAnsi="Tahoma" w:eastAsia="Tahoma" w:cs="Tahoma"/>
        <w:spacing w:val="-3"/>
        <w:position w:val="1"/>
        <w:sz w:val="18"/>
        <w:szCs w:val="18"/>
      </w:rPr>
      <w:t>54</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216F4">
    <w:pPr>
      <w:spacing w:line="249" w:lineRule="exact"/>
      <w:ind w:left="4417"/>
      <w:rPr>
        <w:rFonts w:ascii="Tahoma" w:hAnsi="Tahoma" w:eastAsia="Tahoma" w:cs="Tahoma"/>
        <w:sz w:val="18"/>
        <w:szCs w:val="18"/>
      </w:rPr>
    </w:pPr>
    <w:r>
      <w:rPr>
        <w:rFonts w:ascii="Tahoma" w:hAnsi="Tahoma" w:eastAsia="Tahoma" w:cs="Tahoma"/>
        <w:spacing w:val="-3"/>
        <w:position w:val="1"/>
        <w:sz w:val="18"/>
        <w:szCs w:val="18"/>
      </w:rPr>
      <w:t>55</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7BF34">
    <w:pPr>
      <w:spacing w:line="249" w:lineRule="exact"/>
      <w:ind w:left="4417"/>
      <w:rPr>
        <w:rFonts w:ascii="Tahoma" w:hAnsi="Tahoma" w:eastAsia="Tahoma" w:cs="Tahoma"/>
        <w:sz w:val="18"/>
        <w:szCs w:val="18"/>
      </w:rPr>
    </w:pPr>
    <w:r>
      <w:rPr>
        <w:rFonts w:ascii="Tahoma" w:hAnsi="Tahoma" w:eastAsia="Tahoma" w:cs="Tahoma"/>
        <w:spacing w:val="-3"/>
        <w:position w:val="1"/>
        <w:sz w:val="18"/>
        <w:szCs w:val="18"/>
      </w:rPr>
      <w:t>56</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72C02">
    <w:pPr>
      <w:spacing w:line="249" w:lineRule="exact"/>
      <w:ind w:left="4417"/>
      <w:rPr>
        <w:rFonts w:ascii="Tahoma" w:hAnsi="Tahoma" w:eastAsia="Tahoma" w:cs="Tahoma"/>
        <w:sz w:val="18"/>
        <w:szCs w:val="18"/>
      </w:rPr>
    </w:pPr>
    <w:r>
      <w:rPr>
        <w:rFonts w:ascii="Tahoma" w:hAnsi="Tahoma" w:eastAsia="Tahoma" w:cs="Tahoma"/>
        <w:spacing w:val="-3"/>
        <w:position w:val="1"/>
        <w:sz w:val="18"/>
        <w:szCs w:val="18"/>
      </w:rPr>
      <w:t>57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0EC67">
    <w:pPr>
      <w:spacing w:line="252" w:lineRule="exact"/>
      <w:ind w:left="4426"/>
      <w:rPr>
        <w:rFonts w:ascii="Tahoma" w:hAnsi="Tahoma" w:eastAsia="Tahoma" w:cs="Tahoma"/>
        <w:sz w:val="18"/>
        <w:szCs w:val="18"/>
      </w:rPr>
    </w:pPr>
    <w:r>
      <w:rPr>
        <w:rFonts w:ascii="Tahoma" w:hAnsi="Tahoma" w:eastAsia="Tahoma" w:cs="Tahoma"/>
        <w:spacing w:val="-5"/>
        <w:position w:val="1"/>
        <w:sz w:val="18"/>
        <w:szCs w:val="18"/>
      </w:rPr>
      <w:t>11</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18B0D">
    <w:pPr>
      <w:spacing w:line="249" w:lineRule="exact"/>
      <w:ind w:left="4417"/>
      <w:rPr>
        <w:rFonts w:ascii="Tahoma" w:hAnsi="Tahoma" w:eastAsia="Tahoma" w:cs="Tahoma"/>
        <w:sz w:val="18"/>
        <w:szCs w:val="18"/>
      </w:rPr>
    </w:pPr>
    <w:r>
      <w:rPr>
        <w:rFonts w:ascii="Tahoma" w:hAnsi="Tahoma" w:eastAsia="Tahoma" w:cs="Tahoma"/>
        <w:spacing w:val="-3"/>
        <w:position w:val="1"/>
        <w:sz w:val="18"/>
        <w:szCs w:val="18"/>
      </w:rPr>
      <w:t>58</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4C8C4">
    <w:pPr>
      <w:spacing w:line="249" w:lineRule="exact"/>
      <w:ind w:left="4417"/>
      <w:rPr>
        <w:rFonts w:ascii="Tahoma" w:hAnsi="Tahoma" w:eastAsia="Tahoma" w:cs="Tahoma"/>
        <w:sz w:val="18"/>
        <w:szCs w:val="18"/>
      </w:rPr>
    </w:pPr>
    <w:r>
      <w:rPr>
        <w:rFonts w:ascii="Tahoma" w:hAnsi="Tahoma" w:eastAsia="Tahoma" w:cs="Tahoma"/>
        <w:spacing w:val="-3"/>
        <w:position w:val="1"/>
        <w:sz w:val="18"/>
        <w:szCs w:val="18"/>
      </w:rPr>
      <w:t>59</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32C26">
    <w:pPr>
      <w:spacing w:line="249" w:lineRule="exact"/>
      <w:ind w:left="4413"/>
      <w:rPr>
        <w:rFonts w:ascii="Tahoma" w:hAnsi="Tahoma" w:eastAsia="Tahoma" w:cs="Tahoma"/>
        <w:sz w:val="18"/>
        <w:szCs w:val="18"/>
      </w:rPr>
    </w:pPr>
    <w:r>
      <w:rPr>
        <w:rFonts w:ascii="Tahoma" w:hAnsi="Tahoma" w:eastAsia="Tahoma" w:cs="Tahoma"/>
        <w:spacing w:val="-2"/>
        <w:position w:val="1"/>
        <w:sz w:val="18"/>
        <w:szCs w:val="18"/>
      </w:rPr>
      <w:t>60</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FBEE3">
    <w:pPr>
      <w:spacing w:line="249" w:lineRule="exact"/>
      <w:ind w:left="4413"/>
      <w:rPr>
        <w:rFonts w:ascii="Tahoma" w:hAnsi="Tahoma" w:eastAsia="Tahoma" w:cs="Tahoma"/>
        <w:sz w:val="18"/>
        <w:szCs w:val="18"/>
      </w:rPr>
    </w:pPr>
    <w:r>
      <w:rPr>
        <w:rFonts w:ascii="Tahoma" w:hAnsi="Tahoma" w:eastAsia="Tahoma" w:cs="Tahoma"/>
        <w:spacing w:val="-2"/>
        <w:position w:val="1"/>
        <w:sz w:val="18"/>
        <w:szCs w:val="18"/>
      </w:rPr>
      <w:t>61</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A97FE">
    <w:pPr>
      <w:spacing w:line="249" w:lineRule="exact"/>
      <w:ind w:left="4449"/>
      <w:rPr>
        <w:rFonts w:ascii="Tahoma" w:hAnsi="Tahoma" w:eastAsia="Tahoma" w:cs="Tahoma"/>
        <w:sz w:val="18"/>
        <w:szCs w:val="18"/>
      </w:rPr>
    </w:pPr>
    <w:r>
      <w:rPr>
        <w:rFonts w:ascii="Tahoma" w:hAnsi="Tahoma" w:eastAsia="Tahoma" w:cs="Tahoma"/>
        <w:spacing w:val="-2"/>
        <w:position w:val="1"/>
        <w:sz w:val="18"/>
        <w:szCs w:val="18"/>
      </w:rPr>
      <w:t>62</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769D9">
    <w:pPr>
      <w:spacing w:line="249" w:lineRule="exact"/>
      <w:ind w:left="4413"/>
      <w:rPr>
        <w:rFonts w:ascii="Tahoma" w:hAnsi="Tahoma" w:eastAsia="Tahoma" w:cs="Tahoma"/>
        <w:sz w:val="18"/>
        <w:szCs w:val="18"/>
      </w:rPr>
    </w:pPr>
    <w:r>
      <w:rPr>
        <w:rFonts w:ascii="Tahoma" w:hAnsi="Tahoma" w:eastAsia="Tahoma" w:cs="Tahoma"/>
        <w:spacing w:val="-2"/>
        <w:position w:val="1"/>
        <w:sz w:val="18"/>
        <w:szCs w:val="18"/>
      </w:rPr>
      <w:t>63</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EE37C">
    <w:pPr>
      <w:spacing w:line="249" w:lineRule="exact"/>
      <w:ind w:left="4449"/>
      <w:rPr>
        <w:rFonts w:ascii="Tahoma" w:hAnsi="Tahoma" w:eastAsia="Tahoma" w:cs="Tahoma"/>
        <w:sz w:val="18"/>
        <w:szCs w:val="18"/>
      </w:rPr>
    </w:pPr>
    <w:r>
      <w:rPr>
        <w:rFonts w:ascii="Tahoma" w:hAnsi="Tahoma" w:eastAsia="Tahoma" w:cs="Tahoma"/>
        <w:spacing w:val="-2"/>
        <w:position w:val="1"/>
        <w:sz w:val="18"/>
        <w:szCs w:val="18"/>
      </w:rPr>
      <w:t>64</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4D573">
    <w:pPr>
      <w:spacing w:line="249" w:lineRule="exact"/>
      <w:ind w:left="4413"/>
      <w:rPr>
        <w:rFonts w:ascii="Tahoma" w:hAnsi="Tahoma" w:eastAsia="Tahoma" w:cs="Tahoma"/>
        <w:sz w:val="18"/>
        <w:szCs w:val="18"/>
      </w:rPr>
    </w:pPr>
    <w:r>
      <w:rPr>
        <w:rFonts w:ascii="Tahoma" w:hAnsi="Tahoma" w:eastAsia="Tahoma" w:cs="Tahoma"/>
        <w:spacing w:val="-2"/>
        <w:position w:val="1"/>
        <w:sz w:val="18"/>
        <w:szCs w:val="18"/>
      </w:rPr>
      <w:t>65</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0D51D">
    <w:pPr>
      <w:spacing w:line="249" w:lineRule="exact"/>
      <w:ind w:left="4413"/>
      <w:rPr>
        <w:rFonts w:ascii="Tahoma" w:hAnsi="Tahoma" w:eastAsia="Tahoma" w:cs="Tahoma"/>
        <w:sz w:val="18"/>
        <w:szCs w:val="18"/>
      </w:rPr>
    </w:pPr>
    <w:r>
      <w:rPr>
        <w:rFonts w:ascii="Tahoma" w:hAnsi="Tahoma" w:eastAsia="Tahoma" w:cs="Tahoma"/>
        <w:spacing w:val="-2"/>
        <w:position w:val="1"/>
        <w:sz w:val="18"/>
        <w:szCs w:val="18"/>
      </w:rPr>
      <w:t>66</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81F1E">
    <w:pPr>
      <w:spacing w:line="249" w:lineRule="exact"/>
      <w:ind w:left="4413"/>
      <w:rPr>
        <w:rFonts w:ascii="Tahoma" w:hAnsi="Tahoma" w:eastAsia="Tahoma" w:cs="Tahoma"/>
        <w:sz w:val="18"/>
        <w:szCs w:val="18"/>
      </w:rPr>
    </w:pPr>
    <w:r>
      <w:rPr>
        <w:rFonts w:ascii="Tahoma" w:hAnsi="Tahoma" w:eastAsia="Tahoma" w:cs="Tahoma"/>
        <w:spacing w:val="-2"/>
        <w:position w:val="1"/>
        <w:sz w:val="18"/>
        <w:szCs w:val="18"/>
      </w:rPr>
      <w:t>67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ABE25">
    <w:pPr>
      <w:spacing w:line="252" w:lineRule="exact"/>
      <w:ind w:left="4426"/>
      <w:rPr>
        <w:rFonts w:ascii="Tahoma" w:hAnsi="Tahoma" w:eastAsia="Tahoma" w:cs="Tahoma"/>
        <w:sz w:val="18"/>
        <w:szCs w:val="18"/>
      </w:rPr>
    </w:pPr>
    <w:r>
      <w:rPr>
        <w:rFonts w:ascii="Tahoma" w:hAnsi="Tahoma" w:eastAsia="Tahoma" w:cs="Tahoma"/>
        <w:spacing w:val="-5"/>
        <w:position w:val="1"/>
        <w:sz w:val="18"/>
        <w:szCs w:val="18"/>
      </w:rPr>
      <w:t>12</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45148">
    <w:pPr>
      <w:spacing w:line="249" w:lineRule="exact"/>
      <w:ind w:left="4413"/>
      <w:rPr>
        <w:rFonts w:ascii="Tahoma" w:hAnsi="Tahoma" w:eastAsia="Tahoma" w:cs="Tahoma"/>
        <w:sz w:val="18"/>
        <w:szCs w:val="18"/>
      </w:rPr>
    </w:pPr>
    <w:r>
      <w:rPr>
        <w:rFonts w:ascii="Tahoma" w:hAnsi="Tahoma" w:eastAsia="Tahoma" w:cs="Tahoma"/>
        <w:spacing w:val="-2"/>
        <w:position w:val="1"/>
        <w:sz w:val="18"/>
        <w:szCs w:val="18"/>
      </w:rPr>
      <w:t>68</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B3B37">
    <w:pPr>
      <w:spacing w:line="249" w:lineRule="exact"/>
      <w:ind w:left="4413"/>
      <w:rPr>
        <w:rFonts w:ascii="Tahoma" w:hAnsi="Tahoma" w:eastAsia="Tahoma" w:cs="Tahoma"/>
        <w:sz w:val="18"/>
        <w:szCs w:val="18"/>
      </w:rPr>
    </w:pPr>
    <w:r>
      <w:rPr>
        <w:rFonts w:ascii="Tahoma" w:hAnsi="Tahoma" w:eastAsia="Tahoma" w:cs="Tahoma"/>
        <w:spacing w:val="-2"/>
        <w:position w:val="1"/>
        <w:sz w:val="18"/>
        <w:szCs w:val="18"/>
      </w:rPr>
      <w:t>69</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83C20">
    <w:pPr>
      <w:spacing w:line="249" w:lineRule="exact"/>
      <w:ind w:left="4415"/>
      <w:rPr>
        <w:rFonts w:ascii="Tahoma" w:hAnsi="Tahoma" w:eastAsia="Tahoma" w:cs="Tahoma"/>
        <w:sz w:val="18"/>
        <w:szCs w:val="18"/>
      </w:rPr>
    </w:pPr>
    <w:r>
      <w:rPr>
        <w:rFonts w:ascii="Tahoma" w:hAnsi="Tahoma" w:eastAsia="Tahoma" w:cs="Tahoma"/>
        <w:spacing w:val="-3"/>
        <w:position w:val="1"/>
        <w:sz w:val="18"/>
        <w:szCs w:val="18"/>
      </w:rPr>
      <w:t>70</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AFF70">
    <w:pPr>
      <w:spacing w:line="252" w:lineRule="exact"/>
      <w:ind w:left="4415"/>
      <w:rPr>
        <w:rFonts w:ascii="Tahoma" w:hAnsi="Tahoma" w:eastAsia="Tahoma" w:cs="Tahoma"/>
        <w:sz w:val="18"/>
        <w:szCs w:val="18"/>
      </w:rPr>
    </w:pPr>
    <w:r>
      <w:rPr>
        <w:rFonts w:ascii="Tahoma" w:hAnsi="Tahoma" w:eastAsia="Tahoma" w:cs="Tahoma"/>
        <w:spacing w:val="-3"/>
        <w:position w:val="1"/>
        <w:sz w:val="18"/>
        <w:szCs w:val="18"/>
      </w:rPr>
      <w:t>71</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B0F44">
    <w:pPr>
      <w:spacing w:line="252" w:lineRule="exact"/>
      <w:ind w:left="4415"/>
      <w:rPr>
        <w:rFonts w:ascii="Tahoma" w:hAnsi="Tahoma" w:eastAsia="Tahoma" w:cs="Tahoma"/>
        <w:sz w:val="18"/>
        <w:szCs w:val="18"/>
      </w:rPr>
    </w:pPr>
    <w:r>
      <w:rPr>
        <w:rFonts w:ascii="Tahoma" w:hAnsi="Tahoma" w:eastAsia="Tahoma" w:cs="Tahoma"/>
        <w:spacing w:val="-3"/>
        <w:position w:val="1"/>
        <w:sz w:val="18"/>
        <w:szCs w:val="18"/>
      </w:rPr>
      <w:t>72</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1FCFE">
    <w:pPr>
      <w:spacing w:line="249" w:lineRule="exact"/>
      <w:ind w:left="4415"/>
      <w:rPr>
        <w:rFonts w:ascii="Tahoma" w:hAnsi="Tahoma" w:eastAsia="Tahoma" w:cs="Tahoma"/>
        <w:sz w:val="18"/>
        <w:szCs w:val="18"/>
      </w:rPr>
    </w:pPr>
    <w:r>
      <w:rPr>
        <w:rFonts w:ascii="Tahoma" w:hAnsi="Tahoma" w:eastAsia="Tahoma" w:cs="Tahoma"/>
        <w:spacing w:val="-3"/>
        <w:position w:val="1"/>
        <w:sz w:val="18"/>
        <w:szCs w:val="18"/>
      </w:rPr>
      <w:t>73</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851CB">
    <w:pPr>
      <w:spacing w:line="252" w:lineRule="exact"/>
      <w:ind w:left="4091"/>
      <w:rPr>
        <w:rFonts w:ascii="Tahoma" w:hAnsi="Tahoma" w:eastAsia="Tahoma" w:cs="Tahoma"/>
        <w:sz w:val="18"/>
        <w:szCs w:val="18"/>
      </w:rPr>
    </w:pPr>
    <w:r>
      <w:rPr>
        <w:rFonts w:ascii="Tahoma" w:hAnsi="Tahoma" w:eastAsia="Tahoma" w:cs="Tahoma"/>
        <w:spacing w:val="-3"/>
        <w:position w:val="1"/>
        <w:sz w:val="18"/>
        <w:szCs w:val="18"/>
      </w:rPr>
      <w:t>74</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E07FC">
    <w:pPr>
      <w:spacing w:line="249" w:lineRule="exact"/>
      <w:ind w:left="4105"/>
      <w:rPr>
        <w:rFonts w:ascii="Tahoma" w:hAnsi="Tahoma" w:eastAsia="Tahoma" w:cs="Tahoma"/>
        <w:sz w:val="18"/>
        <w:szCs w:val="18"/>
      </w:rPr>
    </w:pPr>
    <w:r>
      <w:rPr>
        <w:rFonts w:ascii="Tahoma" w:hAnsi="Tahoma" w:eastAsia="Tahoma" w:cs="Tahoma"/>
        <w:spacing w:val="-3"/>
        <w:position w:val="1"/>
        <w:sz w:val="18"/>
        <w:szCs w:val="18"/>
      </w:rPr>
      <w:t>75</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5AA6C">
    <w:pPr>
      <w:spacing w:line="249" w:lineRule="exact"/>
      <w:ind w:left="4091"/>
      <w:rPr>
        <w:rFonts w:ascii="Tahoma" w:hAnsi="Tahoma" w:eastAsia="Tahoma" w:cs="Tahoma"/>
        <w:sz w:val="18"/>
        <w:szCs w:val="18"/>
      </w:rPr>
    </w:pPr>
    <w:r>
      <w:rPr>
        <w:rFonts w:ascii="Tahoma" w:hAnsi="Tahoma" w:eastAsia="Tahoma" w:cs="Tahoma"/>
        <w:spacing w:val="-3"/>
        <w:position w:val="1"/>
        <w:sz w:val="18"/>
        <w:szCs w:val="18"/>
      </w:rPr>
      <w:t>76</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53435">
    <w:pPr>
      <w:spacing w:line="252" w:lineRule="exact"/>
      <w:ind w:left="4074"/>
      <w:rPr>
        <w:rFonts w:ascii="Tahoma" w:hAnsi="Tahoma" w:eastAsia="Tahoma" w:cs="Tahoma"/>
        <w:sz w:val="18"/>
        <w:szCs w:val="18"/>
      </w:rPr>
    </w:pPr>
    <w:r>
      <w:rPr>
        <w:rFonts w:ascii="Tahoma" w:hAnsi="Tahoma" w:eastAsia="Tahoma" w:cs="Tahoma"/>
        <w:spacing w:val="-3"/>
        <w:position w:val="1"/>
        <w:sz w:val="18"/>
        <w:szCs w:val="18"/>
      </w:rPr>
      <w:t>77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CAF7B">
    <w:pPr>
      <w:spacing w:line="249" w:lineRule="exact"/>
      <w:ind w:left="4426"/>
      <w:rPr>
        <w:rFonts w:ascii="Tahoma" w:hAnsi="Tahoma" w:eastAsia="Tahoma" w:cs="Tahoma"/>
        <w:sz w:val="18"/>
        <w:szCs w:val="18"/>
      </w:rPr>
    </w:pPr>
    <w:r>
      <w:rPr>
        <w:rFonts w:ascii="Tahoma" w:hAnsi="Tahoma" w:eastAsia="Tahoma" w:cs="Tahoma"/>
        <w:spacing w:val="-5"/>
        <w:position w:val="1"/>
        <w:sz w:val="18"/>
        <w:szCs w:val="18"/>
      </w:rPr>
      <w:t>13</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8A455">
    <w:pPr>
      <w:spacing w:line="249" w:lineRule="exact"/>
      <w:ind w:left="4647"/>
      <w:rPr>
        <w:rFonts w:ascii="Tahoma" w:hAnsi="Tahoma" w:eastAsia="Tahoma" w:cs="Tahoma"/>
        <w:sz w:val="18"/>
        <w:szCs w:val="18"/>
      </w:rPr>
    </w:pPr>
    <w:r>
      <w:rPr>
        <w:rFonts w:ascii="Tahoma" w:hAnsi="Tahoma" w:eastAsia="Tahoma" w:cs="Tahoma"/>
        <w:spacing w:val="-3"/>
        <w:position w:val="1"/>
        <w:sz w:val="18"/>
        <w:szCs w:val="18"/>
      </w:rPr>
      <w:t>78</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55421">
    <w:pPr>
      <w:spacing w:line="249" w:lineRule="exact"/>
      <w:ind w:left="4668"/>
      <w:rPr>
        <w:rFonts w:ascii="Tahoma" w:hAnsi="Tahoma" w:eastAsia="Tahoma" w:cs="Tahoma"/>
        <w:sz w:val="18"/>
        <w:szCs w:val="18"/>
      </w:rPr>
    </w:pPr>
    <w:r>
      <w:rPr>
        <w:rFonts w:ascii="Tahoma" w:hAnsi="Tahoma" w:eastAsia="Tahoma" w:cs="Tahoma"/>
        <w:spacing w:val="-3"/>
        <w:position w:val="1"/>
        <w:sz w:val="18"/>
        <w:szCs w:val="18"/>
      </w:rPr>
      <w:t>79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5DBD8">
    <w:pPr>
      <w:spacing w:line="252" w:lineRule="exact"/>
      <w:ind w:left="4426"/>
      <w:rPr>
        <w:rFonts w:ascii="Tahoma" w:hAnsi="Tahoma" w:eastAsia="Tahoma" w:cs="Tahoma"/>
        <w:sz w:val="18"/>
        <w:szCs w:val="18"/>
      </w:rPr>
    </w:pPr>
    <w:r>
      <w:rPr>
        <w:rFonts w:ascii="Tahoma" w:hAnsi="Tahoma" w:eastAsia="Tahoma" w:cs="Tahoma"/>
        <w:spacing w:val="-5"/>
        <w:position w:val="1"/>
        <w:sz w:val="18"/>
        <w:szCs w:val="18"/>
      </w:rPr>
      <w:t>14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CFAF8">
    <w:pPr>
      <w:spacing w:line="249" w:lineRule="exact"/>
      <w:ind w:left="4426"/>
      <w:rPr>
        <w:rFonts w:ascii="Tahoma" w:hAnsi="Tahoma" w:eastAsia="Tahoma" w:cs="Tahoma"/>
        <w:sz w:val="18"/>
        <w:szCs w:val="18"/>
      </w:rPr>
    </w:pPr>
    <w:r>
      <w:rPr>
        <w:rFonts w:ascii="Tahoma" w:hAnsi="Tahoma" w:eastAsia="Tahoma" w:cs="Tahoma"/>
        <w:spacing w:val="-5"/>
        <w:position w:val="1"/>
        <w:sz w:val="18"/>
        <w:szCs w:val="18"/>
      </w:rPr>
      <w:t>15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71840">
    <w:pPr>
      <w:spacing w:before="25" w:line="259" w:lineRule="exact"/>
      <w:ind w:left="294"/>
      <w:rPr>
        <w:rFonts w:hint="eastAsia" w:ascii="Tahoma" w:hAnsi="Tahoma" w:eastAsia="宋体" w:cs="Tahoma"/>
        <w:sz w:val="18"/>
        <w:szCs w:val="18"/>
        <w:lang w:eastAsia="zh-CN"/>
      </w:rPr>
    </w:pPr>
    <w:r>
      <w:rPr>
        <w:rFonts w:hint="eastAsia" w:ascii="宋体" w:hAnsi="宋体" w:eastAsia="宋体" w:cs="宋体"/>
        <w:spacing w:val="1"/>
        <w:position w:val="1"/>
        <w:sz w:val="18"/>
        <w:szCs w:val="18"/>
        <w:lang w:eastAsia="zh-CN"/>
      </w:rPr>
      <w:t>关于2025年第二批中央财政水利发展资金贵港市港北区农村饮水工程维修养护项目</w:t>
    </w:r>
    <w:r>
      <w:rPr>
        <w:rFonts w:ascii="宋体" w:hAnsi="宋体" w:eastAsia="宋体" w:cs="宋体"/>
        <w:spacing w:val="1"/>
        <w:position w:val="1"/>
        <w:sz w:val="18"/>
        <w:szCs w:val="18"/>
      </w:rPr>
      <w:t xml:space="preserve">                            </w:t>
    </w:r>
    <w:r>
      <w:rPr>
        <w:rFonts w:ascii="宋体" w:hAnsi="宋体" w:eastAsia="宋体" w:cs="宋体"/>
        <w:position w:val="1"/>
        <w:sz w:val="18"/>
        <w:szCs w:val="18"/>
      </w:rPr>
      <w:t xml:space="preserve">  </w:t>
    </w:r>
    <w:r>
      <w:rPr>
        <w:rFonts w:hint="eastAsia" w:ascii="Tahoma" w:hAnsi="Tahoma" w:eastAsia="宋体" w:cs="Tahoma"/>
        <w:position w:val="1"/>
        <w:sz w:val="18"/>
        <w:szCs w:val="18"/>
        <w:lang w:eastAsia="zh-CN"/>
      </w:rPr>
      <w:t>GGZC2025-C2-020099-NYGC</w:t>
    </w:r>
  </w:p>
  <w:p w14:paraId="04165399">
    <w:pPr>
      <w:spacing w:line="18" w:lineRule="exact"/>
    </w:pPr>
    <w:r>
      <w:rPr>
        <w:lang w:eastAsia="zh-CN"/>
      </w:rPr>
      <w:drawing>
        <wp:inline distT="0" distB="0" distL="0" distR="0">
          <wp:extent cx="5720715" cy="1143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
                  <a:stretch>
                    <a:fillRect/>
                  </a:stretch>
                </pic:blipFill>
                <pic:spPr>
                  <a:xfrm>
                    <a:off x="0" y="0"/>
                    <a:ext cx="5721095" cy="11938"/>
                  </a:xfrm>
                  <a:prstGeom prst="rect">
                    <a:avLst/>
                  </a:prstGeom>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FA526">
    <w:pPr>
      <w:spacing w:before="25" w:line="259" w:lineRule="exact"/>
      <w:ind w:left="294"/>
      <w:rPr>
        <w:rFonts w:hint="eastAsia" w:ascii="Tahoma" w:hAnsi="Tahoma" w:eastAsia="宋体" w:cs="Tahoma"/>
        <w:sz w:val="18"/>
        <w:szCs w:val="18"/>
        <w:lang w:eastAsia="zh-CN"/>
      </w:rPr>
    </w:pPr>
    <w:r>
      <w:rPr>
        <w:rFonts w:hint="eastAsia" w:ascii="宋体" w:hAnsi="宋体" w:eastAsia="宋体" w:cs="宋体"/>
        <w:spacing w:val="1"/>
        <w:position w:val="1"/>
        <w:sz w:val="18"/>
        <w:szCs w:val="18"/>
        <w:lang w:eastAsia="zh-CN"/>
      </w:rPr>
      <w:t>关于2025年第二批中央财政水利发展资金贵港市港北区农村饮水工程维修养护项目</w:t>
    </w:r>
    <w:r>
      <w:rPr>
        <w:rFonts w:ascii="宋体" w:hAnsi="宋体" w:eastAsia="宋体" w:cs="宋体"/>
        <w:spacing w:val="1"/>
        <w:position w:val="1"/>
        <w:sz w:val="18"/>
        <w:szCs w:val="18"/>
      </w:rPr>
      <w:t xml:space="preserve">                            </w:t>
    </w:r>
    <w:r>
      <w:rPr>
        <w:rFonts w:ascii="宋体" w:hAnsi="宋体" w:eastAsia="宋体" w:cs="宋体"/>
        <w:position w:val="1"/>
        <w:sz w:val="18"/>
        <w:szCs w:val="18"/>
      </w:rPr>
      <w:t xml:space="preserve">  </w:t>
    </w:r>
    <w:r>
      <w:rPr>
        <w:rFonts w:hint="eastAsia" w:ascii="Tahoma" w:hAnsi="Tahoma" w:eastAsia="宋体" w:cs="Tahoma"/>
        <w:position w:val="1"/>
        <w:sz w:val="18"/>
        <w:szCs w:val="18"/>
        <w:lang w:eastAsia="zh-CN"/>
      </w:rPr>
      <w:t>GGZC2025-C2-020099-NYGC</w:t>
    </w:r>
  </w:p>
  <w:p w14:paraId="39A54731">
    <w:pPr>
      <w:spacing w:line="18" w:lineRule="exact"/>
    </w:pPr>
    <w:r>
      <w:rPr>
        <w:lang w:eastAsia="zh-CN"/>
      </w:rPr>
      <w:drawing>
        <wp:inline distT="0" distB="0" distL="0" distR="0">
          <wp:extent cx="5720715" cy="11430"/>
          <wp:effectExtent l="0" t="0" r="0" b="0"/>
          <wp:docPr id="7" name="IM 4"/>
          <wp:cNvGraphicFramePr/>
          <a:graphic xmlns:a="http://schemas.openxmlformats.org/drawingml/2006/main">
            <a:graphicData uri="http://schemas.openxmlformats.org/drawingml/2006/picture">
              <pic:pic xmlns:pic="http://schemas.openxmlformats.org/drawingml/2006/picture">
                <pic:nvPicPr>
                  <pic:cNvPr id="7" name="IM 4"/>
                  <pic:cNvPicPr/>
                </pic:nvPicPr>
                <pic:blipFill>
                  <a:blip r:embed="rId1"/>
                  <a:stretch>
                    <a:fillRect/>
                  </a:stretch>
                </pic:blipFill>
                <pic:spPr>
                  <a:xfrm>
                    <a:off x="0" y="0"/>
                    <a:ext cx="5721095" cy="11938"/>
                  </a:xfrm>
                  <a:prstGeom prst="rect">
                    <a:avLst/>
                  </a:prstGeom>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758BA">
    <w:pPr>
      <w:spacing w:before="25" w:line="259" w:lineRule="exact"/>
      <w:ind w:left="330"/>
      <w:rPr>
        <w:rFonts w:hint="eastAsia" w:ascii="Tahoma" w:hAnsi="Tahoma" w:eastAsia="宋体" w:cs="Tahoma"/>
        <w:sz w:val="18"/>
        <w:szCs w:val="18"/>
        <w:lang w:eastAsia="zh-CN"/>
      </w:rPr>
    </w:pPr>
    <w:r>
      <w:rPr>
        <w:rFonts w:hint="eastAsia" w:ascii="宋体" w:hAnsi="宋体" w:eastAsia="宋体" w:cs="宋体"/>
        <w:spacing w:val="1"/>
        <w:position w:val="1"/>
        <w:sz w:val="18"/>
        <w:szCs w:val="18"/>
        <w:lang w:eastAsia="zh-CN"/>
      </w:rPr>
      <w:t>关于2025年第二批中央财政水利发展资金贵港市港北区农村饮水工程维修养护项目</w:t>
    </w:r>
    <w:r>
      <w:rPr>
        <w:rFonts w:ascii="宋体" w:hAnsi="宋体" w:eastAsia="宋体" w:cs="宋体"/>
        <w:spacing w:val="1"/>
        <w:position w:val="1"/>
        <w:sz w:val="18"/>
        <w:szCs w:val="18"/>
      </w:rPr>
      <w:t xml:space="preserve">                            </w:t>
    </w:r>
    <w:r>
      <w:rPr>
        <w:rFonts w:ascii="宋体" w:hAnsi="宋体" w:eastAsia="宋体" w:cs="宋体"/>
        <w:position w:val="1"/>
        <w:sz w:val="18"/>
        <w:szCs w:val="18"/>
      </w:rPr>
      <w:t xml:space="preserve">  </w:t>
    </w:r>
    <w:r>
      <w:rPr>
        <w:rFonts w:hint="eastAsia" w:ascii="Tahoma" w:hAnsi="Tahoma" w:eastAsia="宋体" w:cs="Tahoma"/>
        <w:position w:val="1"/>
        <w:sz w:val="18"/>
        <w:szCs w:val="18"/>
        <w:lang w:eastAsia="zh-CN"/>
      </w:rPr>
      <w:t>GGZC2025-C2-020099-NYGC</w:t>
    </w:r>
  </w:p>
  <w:p w14:paraId="0BBBF35D">
    <w:pPr>
      <w:spacing w:line="18" w:lineRule="exact"/>
      <w:ind w:firstLine="35"/>
    </w:pPr>
    <w:r>
      <w:rPr>
        <w:lang w:eastAsia="zh-CN"/>
      </w:rPr>
      <w:drawing>
        <wp:inline distT="0" distB="0" distL="0" distR="0">
          <wp:extent cx="5720715" cy="11430"/>
          <wp:effectExtent l="0" t="0" r="0" b="0"/>
          <wp:docPr id="9" name="IM 16"/>
          <wp:cNvGraphicFramePr/>
          <a:graphic xmlns:a="http://schemas.openxmlformats.org/drawingml/2006/main">
            <a:graphicData uri="http://schemas.openxmlformats.org/drawingml/2006/picture">
              <pic:pic xmlns:pic="http://schemas.openxmlformats.org/drawingml/2006/picture">
                <pic:nvPicPr>
                  <pic:cNvPr id="9" name="IM 16"/>
                  <pic:cNvPicPr/>
                </pic:nvPicPr>
                <pic:blipFill>
                  <a:blip r:embed="rId1"/>
                  <a:stretch>
                    <a:fillRect/>
                  </a:stretch>
                </pic:blipFill>
                <pic:spPr>
                  <a:xfrm>
                    <a:off x="0" y="0"/>
                    <a:ext cx="5721095" cy="11938"/>
                  </a:xfrm>
                  <a:prstGeom prst="rect">
                    <a:avLst/>
                  </a:prstGeom>
                </pic:spPr>
              </pic:pic>
            </a:graphicData>
          </a:graphic>
        </wp:inline>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E735F">
    <w:pPr>
      <w:spacing w:before="25" w:line="259" w:lineRule="exact"/>
      <w:ind w:left="294"/>
      <w:rPr>
        <w:rFonts w:hint="eastAsia" w:ascii="Tahoma" w:hAnsi="Tahoma" w:eastAsia="宋体" w:cs="Tahoma"/>
        <w:sz w:val="18"/>
        <w:szCs w:val="18"/>
        <w:lang w:eastAsia="zh-CN"/>
      </w:rPr>
    </w:pPr>
    <w:r>
      <w:rPr>
        <w:rFonts w:hint="eastAsia" w:ascii="宋体" w:hAnsi="宋体" w:eastAsia="宋体" w:cs="宋体"/>
        <w:spacing w:val="1"/>
        <w:position w:val="1"/>
        <w:sz w:val="18"/>
        <w:szCs w:val="18"/>
        <w:lang w:eastAsia="zh-CN"/>
      </w:rPr>
      <w:t>关于2025年第二批中央财政水利发展资金贵港市港北区农村饮水工程维修养护项目</w:t>
    </w:r>
    <w:r>
      <w:rPr>
        <w:rFonts w:ascii="宋体" w:hAnsi="宋体" w:eastAsia="宋体" w:cs="宋体"/>
        <w:spacing w:val="1"/>
        <w:position w:val="1"/>
        <w:sz w:val="18"/>
        <w:szCs w:val="18"/>
      </w:rPr>
      <w:t xml:space="preserve">                            </w:t>
    </w:r>
    <w:r>
      <w:rPr>
        <w:rFonts w:ascii="宋体" w:hAnsi="宋体" w:eastAsia="宋体" w:cs="宋体"/>
        <w:position w:val="1"/>
        <w:sz w:val="18"/>
        <w:szCs w:val="18"/>
      </w:rPr>
      <w:t xml:space="preserve">  </w:t>
    </w:r>
    <w:r>
      <w:rPr>
        <w:rFonts w:hint="eastAsia" w:ascii="Tahoma" w:hAnsi="Tahoma" w:eastAsia="宋体" w:cs="Tahoma"/>
        <w:position w:val="1"/>
        <w:sz w:val="18"/>
        <w:szCs w:val="18"/>
        <w:lang w:eastAsia="zh-CN"/>
      </w:rPr>
      <w:t>GGZC2025-C2-020099-NYGC</w:t>
    </w:r>
  </w:p>
  <w:p w14:paraId="03AF9BBE">
    <w:pPr>
      <w:spacing w:line="18" w:lineRule="exact"/>
    </w:pPr>
    <w:r>
      <w:rPr>
        <w:lang w:eastAsia="zh-CN"/>
      </w:rPr>
      <w:drawing>
        <wp:inline distT="0" distB="0" distL="0" distR="0">
          <wp:extent cx="5720715" cy="11430"/>
          <wp:effectExtent l="0" t="0" r="0" b="0"/>
          <wp:docPr id="11" name="IM 4"/>
          <wp:cNvGraphicFramePr/>
          <a:graphic xmlns:a="http://schemas.openxmlformats.org/drawingml/2006/main">
            <a:graphicData uri="http://schemas.openxmlformats.org/drawingml/2006/picture">
              <pic:pic xmlns:pic="http://schemas.openxmlformats.org/drawingml/2006/picture">
                <pic:nvPicPr>
                  <pic:cNvPr id="11" name="IM 4"/>
                  <pic:cNvPicPr/>
                </pic:nvPicPr>
                <pic:blipFill>
                  <a:blip r:embed="rId1"/>
                  <a:stretch>
                    <a:fillRect/>
                  </a:stretch>
                </pic:blipFill>
                <pic:spPr>
                  <a:xfrm>
                    <a:off x="0" y="0"/>
                    <a:ext cx="5721095" cy="11938"/>
                  </a:xfrm>
                  <a:prstGeom prst="rect">
                    <a:avLst/>
                  </a:prstGeom>
                </pic:spPr>
              </pic:pic>
            </a:graphicData>
          </a:graphic>
        </wp:inline>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E307D">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5258C">
    <w:pPr>
      <w:spacing w:before="25" w:line="259" w:lineRule="exact"/>
      <w:ind w:left="681"/>
      <w:rPr>
        <w:rFonts w:hint="eastAsia" w:ascii="Tahoma" w:hAnsi="Tahoma" w:eastAsia="宋体" w:cs="Tahoma"/>
        <w:sz w:val="18"/>
        <w:szCs w:val="18"/>
        <w:lang w:eastAsia="zh-CN"/>
      </w:rPr>
    </w:pPr>
    <w:r>
      <w:rPr>
        <w:rFonts w:hint="eastAsia" w:ascii="宋体" w:hAnsi="宋体" w:eastAsia="宋体" w:cs="宋体"/>
        <w:spacing w:val="1"/>
        <w:position w:val="1"/>
        <w:sz w:val="18"/>
        <w:szCs w:val="18"/>
        <w:lang w:eastAsia="zh-CN"/>
      </w:rPr>
      <w:t>关于2025年第二批中央财政水利发展资金贵港市港北区农村饮水工程维修养护项目</w:t>
    </w:r>
    <w:r>
      <w:rPr>
        <w:rFonts w:ascii="宋体" w:hAnsi="宋体" w:eastAsia="宋体" w:cs="宋体"/>
        <w:spacing w:val="1"/>
        <w:position w:val="1"/>
        <w:sz w:val="18"/>
        <w:szCs w:val="18"/>
      </w:rPr>
      <w:t xml:space="preserve">                            </w:t>
    </w:r>
    <w:r>
      <w:rPr>
        <w:rFonts w:ascii="宋体" w:hAnsi="宋体" w:eastAsia="宋体" w:cs="宋体"/>
        <w:position w:val="1"/>
        <w:sz w:val="18"/>
        <w:szCs w:val="18"/>
      </w:rPr>
      <w:t xml:space="preserve">  </w:t>
    </w:r>
    <w:r>
      <w:rPr>
        <w:rFonts w:hint="eastAsia" w:ascii="Tahoma" w:hAnsi="Tahoma" w:eastAsia="宋体" w:cs="Tahoma"/>
        <w:position w:val="1"/>
        <w:sz w:val="18"/>
        <w:szCs w:val="18"/>
        <w:lang w:eastAsia="zh-CN"/>
      </w:rPr>
      <w:t>GGZC2025-C2-020099-NYGC</w:t>
    </w:r>
  </w:p>
  <w:p w14:paraId="34E47948">
    <w:pPr>
      <w:spacing w:line="18" w:lineRule="exact"/>
      <w:ind w:firstLine="386"/>
    </w:pPr>
    <w:r>
      <w:rPr>
        <w:lang w:eastAsia="zh-CN"/>
      </w:rPr>
      <w:drawing>
        <wp:inline distT="0" distB="0" distL="0" distR="0">
          <wp:extent cx="5720715" cy="1143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
                  <a:stretch>
                    <a:fillRect/>
                  </a:stretch>
                </pic:blipFill>
                <pic:spPr>
                  <a:xfrm>
                    <a:off x="0" y="0"/>
                    <a:ext cx="5721095" cy="1193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20E78">
    <w:pPr>
      <w:spacing w:before="25" w:line="259" w:lineRule="exact"/>
      <w:ind w:left="294"/>
      <w:rPr>
        <w:rFonts w:hint="eastAsia" w:ascii="Tahoma" w:hAnsi="Tahoma" w:eastAsia="宋体" w:cs="Tahoma"/>
        <w:sz w:val="18"/>
        <w:szCs w:val="18"/>
        <w:lang w:eastAsia="zh-CN"/>
      </w:rPr>
    </w:pPr>
    <w:r>
      <w:rPr>
        <w:rFonts w:hint="eastAsia" w:ascii="宋体" w:hAnsi="宋体" w:eastAsia="宋体" w:cs="宋体"/>
        <w:spacing w:val="1"/>
        <w:position w:val="1"/>
        <w:sz w:val="18"/>
        <w:szCs w:val="18"/>
        <w:lang w:eastAsia="zh-CN"/>
      </w:rPr>
      <w:t>关于2025年第二批中央财政水利发展资金贵港市港北区农村饮水工程维修养护项目</w:t>
    </w:r>
    <w:r>
      <w:rPr>
        <w:rFonts w:ascii="宋体" w:hAnsi="宋体" w:eastAsia="宋体" w:cs="宋体"/>
        <w:spacing w:val="1"/>
        <w:position w:val="1"/>
        <w:sz w:val="18"/>
        <w:szCs w:val="18"/>
      </w:rPr>
      <w:t xml:space="preserve">                            </w:t>
    </w:r>
    <w:r>
      <w:rPr>
        <w:rFonts w:ascii="宋体" w:hAnsi="宋体" w:eastAsia="宋体" w:cs="宋体"/>
        <w:position w:val="1"/>
        <w:sz w:val="18"/>
        <w:szCs w:val="18"/>
      </w:rPr>
      <w:t xml:space="preserve">  </w:t>
    </w:r>
    <w:r>
      <w:rPr>
        <w:rFonts w:hint="eastAsia" w:ascii="Tahoma" w:hAnsi="Tahoma" w:eastAsia="宋体" w:cs="Tahoma"/>
        <w:position w:val="1"/>
        <w:sz w:val="18"/>
        <w:szCs w:val="18"/>
        <w:lang w:eastAsia="zh-CN"/>
      </w:rPr>
      <w:t>GGZC2025-C2-020099-NYGC</w:t>
    </w:r>
  </w:p>
  <w:p w14:paraId="05E64B0E">
    <w:pPr>
      <w:spacing w:line="18" w:lineRule="exact"/>
    </w:pPr>
    <w:r>
      <w:rPr>
        <w:lang w:eastAsia="zh-CN"/>
      </w:rPr>
      <w:drawing>
        <wp:inline distT="0" distB="0" distL="0" distR="0">
          <wp:extent cx="5720715" cy="11430"/>
          <wp:effectExtent l="0" t="0" r="0" b="0"/>
          <wp:docPr id="1" name="IM 4"/>
          <wp:cNvGraphicFramePr/>
          <a:graphic xmlns:a="http://schemas.openxmlformats.org/drawingml/2006/main">
            <a:graphicData uri="http://schemas.openxmlformats.org/drawingml/2006/picture">
              <pic:pic xmlns:pic="http://schemas.openxmlformats.org/drawingml/2006/picture">
                <pic:nvPicPr>
                  <pic:cNvPr id="1" name="IM 4"/>
                  <pic:cNvPicPr/>
                </pic:nvPicPr>
                <pic:blipFill>
                  <a:blip r:embed="rId1"/>
                  <a:stretch>
                    <a:fillRect/>
                  </a:stretch>
                </pic:blipFill>
                <pic:spPr>
                  <a:xfrm>
                    <a:off x="0" y="0"/>
                    <a:ext cx="5721095" cy="11938"/>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C4268">
    <w:pPr>
      <w:spacing w:before="25" w:line="259" w:lineRule="exact"/>
      <w:ind w:left="719"/>
      <w:rPr>
        <w:rFonts w:hint="eastAsia" w:ascii="Tahoma" w:hAnsi="Tahoma" w:eastAsia="宋体" w:cs="Tahoma"/>
        <w:sz w:val="18"/>
        <w:szCs w:val="18"/>
        <w:lang w:eastAsia="zh-CN"/>
      </w:rPr>
    </w:pPr>
    <w:r>
      <w:rPr>
        <w:rFonts w:hint="eastAsia" w:ascii="宋体" w:hAnsi="宋体" w:eastAsia="宋体" w:cs="宋体"/>
        <w:spacing w:val="1"/>
        <w:position w:val="1"/>
        <w:sz w:val="18"/>
        <w:szCs w:val="18"/>
        <w:lang w:eastAsia="zh-CN"/>
      </w:rPr>
      <w:t>关于2025年第二批中央财政水利发展资金贵港市港北区农村饮水工程维修养护项目</w:t>
    </w:r>
    <w:r>
      <w:rPr>
        <w:rFonts w:ascii="宋体" w:hAnsi="宋体" w:eastAsia="宋体" w:cs="宋体"/>
        <w:spacing w:val="1"/>
        <w:position w:val="1"/>
        <w:sz w:val="18"/>
        <w:szCs w:val="18"/>
      </w:rPr>
      <w:t xml:space="preserve">                            </w:t>
    </w:r>
    <w:r>
      <w:rPr>
        <w:rFonts w:ascii="宋体" w:hAnsi="宋体" w:eastAsia="宋体" w:cs="宋体"/>
        <w:position w:val="1"/>
        <w:sz w:val="18"/>
        <w:szCs w:val="18"/>
      </w:rPr>
      <w:t xml:space="preserve">  </w:t>
    </w:r>
    <w:r>
      <w:rPr>
        <w:rFonts w:hint="eastAsia" w:ascii="Tahoma" w:hAnsi="Tahoma" w:eastAsia="宋体" w:cs="Tahoma"/>
        <w:position w:val="1"/>
        <w:sz w:val="18"/>
        <w:szCs w:val="18"/>
        <w:lang w:eastAsia="zh-CN"/>
      </w:rPr>
      <w:t>GGZC2025-C2-020099-NYGC</w:t>
    </w:r>
  </w:p>
  <w:p w14:paraId="4F397665">
    <w:pPr>
      <w:spacing w:line="18" w:lineRule="exact"/>
      <w:ind w:firstLine="424"/>
    </w:pPr>
    <w:r>
      <w:rPr>
        <w:lang w:eastAsia="zh-CN"/>
      </w:rPr>
      <w:drawing>
        <wp:inline distT="0" distB="0" distL="0" distR="0">
          <wp:extent cx="5720715" cy="1143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5721095" cy="11938"/>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94691">
    <w:pPr>
      <w:spacing w:before="25" w:line="259" w:lineRule="exact"/>
      <w:ind w:left="846"/>
      <w:rPr>
        <w:rFonts w:hint="eastAsia" w:ascii="Tahoma" w:hAnsi="Tahoma" w:eastAsia="宋体" w:cs="Tahoma"/>
        <w:sz w:val="18"/>
        <w:szCs w:val="18"/>
        <w:lang w:eastAsia="zh-CN"/>
      </w:rPr>
    </w:pPr>
    <w:r>
      <w:rPr>
        <w:rFonts w:hint="eastAsia" w:ascii="宋体" w:hAnsi="宋体" w:eastAsia="宋体" w:cs="宋体"/>
        <w:spacing w:val="1"/>
        <w:position w:val="1"/>
        <w:sz w:val="18"/>
        <w:szCs w:val="18"/>
        <w:lang w:eastAsia="zh-CN"/>
      </w:rPr>
      <w:t>关于2025年第二批中央财政水利发展资金贵港市港北区农村饮水工程维修养护项目</w:t>
    </w:r>
    <w:r>
      <w:rPr>
        <w:rFonts w:ascii="宋体" w:hAnsi="宋体" w:eastAsia="宋体" w:cs="宋体"/>
        <w:spacing w:val="1"/>
        <w:position w:val="1"/>
        <w:sz w:val="18"/>
        <w:szCs w:val="18"/>
      </w:rPr>
      <w:t xml:space="preserve">                            </w:t>
    </w:r>
    <w:r>
      <w:rPr>
        <w:rFonts w:ascii="宋体" w:hAnsi="宋体" w:eastAsia="宋体" w:cs="宋体"/>
        <w:position w:val="1"/>
        <w:sz w:val="18"/>
        <w:szCs w:val="18"/>
      </w:rPr>
      <w:t xml:space="preserve">  </w:t>
    </w:r>
    <w:r>
      <w:rPr>
        <w:rFonts w:hint="eastAsia" w:ascii="Tahoma" w:hAnsi="Tahoma" w:eastAsia="宋体" w:cs="Tahoma"/>
        <w:position w:val="1"/>
        <w:sz w:val="18"/>
        <w:szCs w:val="18"/>
        <w:lang w:eastAsia="zh-CN"/>
      </w:rPr>
      <w:t>GGZC2025-C2-020099-NYGC</w:t>
    </w:r>
  </w:p>
  <w:p w14:paraId="0081C2BE">
    <w:pPr>
      <w:spacing w:line="18" w:lineRule="exact"/>
      <w:ind w:firstLine="551"/>
    </w:pPr>
    <w:r>
      <w:rPr>
        <w:lang w:eastAsia="zh-CN"/>
      </w:rPr>
      <w:drawing>
        <wp:inline distT="0" distB="0" distL="0" distR="0">
          <wp:extent cx="5720715" cy="1143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5721095" cy="11938"/>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B1313">
    <w:pPr>
      <w:spacing w:before="25" w:line="259" w:lineRule="exact"/>
      <w:ind w:left="294"/>
      <w:rPr>
        <w:rFonts w:hint="eastAsia" w:ascii="Tahoma" w:hAnsi="Tahoma" w:eastAsia="宋体" w:cs="Tahoma"/>
        <w:sz w:val="18"/>
        <w:szCs w:val="18"/>
        <w:lang w:eastAsia="zh-CN"/>
      </w:rPr>
    </w:pPr>
    <w:r>
      <w:rPr>
        <w:rFonts w:hint="eastAsia" w:ascii="宋体" w:hAnsi="宋体" w:eastAsia="宋体" w:cs="宋体"/>
        <w:spacing w:val="1"/>
        <w:position w:val="1"/>
        <w:sz w:val="18"/>
        <w:szCs w:val="18"/>
        <w:lang w:eastAsia="zh-CN"/>
      </w:rPr>
      <w:t>关于2025年第二批中央财政水利发展资金贵港市港北区农村饮水工程维修养护项目</w:t>
    </w:r>
    <w:r>
      <w:rPr>
        <w:rFonts w:ascii="宋体" w:hAnsi="宋体" w:eastAsia="宋体" w:cs="宋体"/>
        <w:spacing w:val="1"/>
        <w:position w:val="1"/>
        <w:sz w:val="18"/>
        <w:szCs w:val="18"/>
      </w:rPr>
      <w:t xml:space="preserve">                            </w:t>
    </w:r>
    <w:r>
      <w:rPr>
        <w:rFonts w:ascii="宋体" w:hAnsi="宋体" w:eastAsia="宋体" w:cs="宋体"/>
        <w:position w:val="1"/>
        <w:sz w:val="18"/>
        <w:szCs w:val="18"/>
      </w:rPr>
      <w:t xml:space="preserve">  </w:t>
    </w:r>
    <w:r>
      <w:rPr>
        <w:rFonts w:hint="eastAsia" w:ascii="Tahoma" w:hAnsi="Tahoma" w:eastAsia="宋体" w:cs="Tahoma"/>
        <w:position w:val="1"/>
        <w:sz w:val="18"/>
        <w:szCs w:val="18"/>
        <w:lang w:eastAsia="zh-CN"/>
      </w:rPr>
      <w:t>GGZC2025-C2-020099-NYGC</w:t>
    </w:r>
  </w:p>
  <w:p w14:paraId="228B9CB3">
    <w:pPr>
      <w:spacing w:line="18" w:lineRule="exact"/>
    </w:pPr>
    <w:r>
      <w:rPr>
        <w:lang w:eastAsia="zh-CN"/>
      </w:rPr>
      <w:drawing>
        <wp:inline distT="0" distB="0" distL="0" distR="0">
          <wp:extent cx="5720715" cy="11430"/>
          <wp:effectExtent l="0" t="0" r="0" b="0"/>
          <wp:docPr id="3" name="IM 4"/>
          <wp:cNvGraphicFramePr/>
          <a:graphic xmlns:a="http://schemas.openxmlformats.org/drawingml/2006/main">
            <a:graphicData uri="http://schemas.openxmlformats.org/drawingml/2006/picture">
              <pic:pic xmlns:pic="http://schemas.openxmlformats.org/drawingml/2006/picture">
                <pic:nvPicPr>
                  <pic:cNvPr id="3" name="IM 4"/>
                  <pic:cNvPicPr/>
                </pic:nvPicPr>
                <pic:blipFill>
                  <a:blip r:embed="rId1"/>
                  <a:stretch>
                    <a:fillRect/>
                  </a:stretch>
                </pic:blipFill>
                <pic:spPr>
                  <a:xfrm>
                    <a:off x="0" y="0"/>
                    <a:ext cx="5721095" cy="11938"/>
                  </a:xfrm>
                  <a:prstGeom prst="rect">
                    <a:avLst/>
                  </a:prstGeom>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D5F2A">
    <w:pPr>
      <w:spacing w:before="25" w:line="259" w:lineRule="exact"/>
      <w:ind w:left="311"/>
      <w:rPr>
        <w:rFonts w:hint="eastAsia" w:ascii="Tahoma" w:hAnsi="Tahoma" w:eastAsia="宋体" w:cs="Tahoma"/>
        <w:sz w:val="18"/>
        <w:szCs w:val="18"/>
        <w:lang w:eastAsia="zh-CN"/>
      </w:rPr>
    </w:pPr>
    <w:r>
      <w:rPr>
        <w:rFonts w:hint="eastAsia" w:ascii="宋体" w:hAnsi="宋体" w:eastAsia="宋体" w:cs="宋体"/>
        <w:spacing w:val="1"/>
        <w:position w:val="1"/>
        <w:sz w:val="18"/>
        <w:szCs w:val="18"/>
        <w:lang w:eastAsia="zh-CN"/>
      </w:rPr>
      <w:t>关于2025年第二批中央财政水利发展资金贵港市港北区农村饮水工程维修养护项目</w:t>
    </w:r>
    <w:r>
      <w:rPr>
        <w:rFonts w:ascii="宋体" w:hAnsi="宋体" w:eastAsia="宋体" w:cs="宋体"/>
        <w:spacing w:val="1"/>
        <w:position w:val="1"/>
        <w:sz w:val="18"/>
        <w:szCs w:val="18"/>
      </w:rPr>
      <w:t xml:space="preserve">                            </w:t>
    </w:r>
    <w:r>
      <w:rPr>
        <w:rFonts w:ascii="宋体" w:hAnsi="宋体" w:eastAsia="宋体" w:cs="宋体"/>
        <w:position w:val="1"/>
        <w:sz w:val="18"/>
        <w:szCs w:val="18"/>
      </w:rPr>
      <w:t xml:space="preserve">  </w:t>
    </w:r>
    <w:r>
      <w:rPr>
        <w:rFonts w:hint="eastAsia" w:ascii="Tahoma" w:hAnsi="Tahoma" w:eastAsia="宋体" w:cs="Tahoma"/>
        <w:position w:val="1"/>
        <w:sz w:val="18"/>
        <w:szCs w:val="18"/>
        <w:lang w:eastAsia="zh-CN"/>
      </w:rPr>
      <w:t>GGZC2025-C2-020099-NYGC</w:t>
    </w:r>
  </w:p>
  <w:p w14:paraId="2EC7BC98">
    <w:pPr>
      <w:spacing w:line="18" w:lineRule="exact"/>
      <w:ind w:firstLine="16"/>
    </w:pPr>
    <w:r>
      <w:rPr>
        <w:lang w:eastAsia="zh-CN"/>
      </w:rPr>
      <w:drawing>
        <wp:inline distT="0" distB="0" distL="0" distR="0">
          <wp:extent cx="5720715" cy="1143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
                  <a:stretch>
                    <a:fillRect/>
                  </a:stretch>
                </pic:blipFill>
                <pic:spPr>
                  <a:xfrm>
                    <a:off x="0" y="0"/>
                    <a:ext cx="5721095" cy="11938"/>
                  </a:xfrm>
                  <a:prstGeom prst="rect">
                    <a:avLst/>
                  </a:prstGeom>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8FD53">
    <w:pPr>
      <w:spacing w:before="25" w:line="259" w:lineRule="exact"/>
      <w:ind w:left="294"/>
      <w:rPr>
        <w:rFonts w:hint="eastAsia" w:ascii="Tahoma" w:hAnsi="Tahoma" w:eastAsia="宋体" w:cs="Tahoma"/>
        <w:sz w:val="18"/>
        <w:szCs w:val="18"/>
        <w:lang w:eastAsia="zh-CN"/>
      </w:rPr>
    </w:pPr>
    <w:r>
      <w:rPr>
        <w:rFonts w:hint="eastAsia" w:ascii="宋体" w:hAnsi="宋体" w:eastAsia="宋体" w:cs="宋体"/>
        <w:spacing w:val="1"/>
        <w:position w:val="1"/>
        <w:sz w:val="18"/>
        <w:szCs w:val="18"/>
        <w:lang w:eastAsia="zh-CN"/>
      </w:rPr>
      <w:t>关于2025年第二批中央财政水利发展资金贵港市港北区农村饮水工程维修养护项目</w:t>
    </w:r>
    <w:r>
      <w:rPr>
        <w:rFonts w:ascii="宋体" w:hAnsi="宋体" w:eastAsia="宋体" w:cs="宋体"/>
        <w:spacing w:val="1"/>
        <w:position w:val="1"/>
        <w:sz w:val="18"/>
        <w:szCs w:val="18"/>
      </w:rPr>
      <w:t xml:space="preserve">                            </w:t>
    </w:r>
    <w:r>
      <w:rPr>
        <w:rFonts w:ascii="宋体" w:hAnsi="宋体" w:eastAsia="宋体" w:cs="宋体"/>
        <w:position w:val="1"/>
        <w:sz w:val="18"/>
        <w:szCs w:val="18"/>
      </w:rPr>
      <w:t xml:space="preserve">  </w:t>
    </w:r>
    <w:r>
      <w:rPr>
        <w:rFonts w:hint="eastAsia" w:ascii="Tahoma" w:hAnsi="Tahoma" w:eastAsia="宋体" w:cs="Tahoma"/>
        <w:position w:val="1"/>
        <w:sz w:val="18"/>
        <w:szCs w:val="18"/>
        <w:lang w:eastAsia="zh-CN"/>
      </w:rPr>
      <w:t>GGZC2025-C2-020099-NYGC</w:t>
    </w:r>
  </w:p>
  <w:p w14:paraId="751F1F08">
    <w:pPr>
      <w:spacing w:line="18" w:lineRule="exact"/>
    </w:pPr>
    <w:r>
      <w:rPr>
        <w:lang w:eastAsia="zh-CN"/>
      </w:rPr>
      <w:drawing>
        <wp:inline distT="0" distB="0" distL="0" distR="0">
          <wp:extent cx="5720715" cy="11430"/>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1"/>
                  <a:stretch>
                    <a:fillRect/>
                  </a:stretch>
                </pic:blipFill>
                <pic:spPr>
                  <a:xfrm>
                    <a:off x="0" y="0"/>
                    <a:ext cx="5721095" cy="11938"/>
                  </a:xfrm>
                  <a:prstGeom prst="rect">
                    <a:avLst/>
                  </a:prstGeom>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8FEB5">
    <w:pPr>
      <w:spacing w:before="25" w:line="259" w:lineRule="exact"/>
      <w:ind w:left="330"/>
      <w:rPr>
        <w:rFonts w:hint="eastAsia" w:ascii="Tahoma" w:hAnsi="Tahoma" w:eastAsia="宋体" w:cs="Tahoma"/>
        <w:sz w:val="18"/>
        <w:szCs w:val="18"/>
        <w:lang w:eastAsia="zh-CN"/>
      </w:rPr>
    </w:pPr>
    <w:r>
      <w:rPr>
        <w:rFonts w:hint="eastAsia" w:ascii="宋体" w:hAnsi="宋体" w:eastAsia="宋体" w:cs="宋体"/>
        <w:spacing w:val="1"/>
        <w:position w:val="1"/>
        <w:sz w:val="18"/>
        <w:szCs w:val="18"/>
        <w:lang w:eastAsia="zh-CN"/>
      </w:rPr>
      <w:t>关于2025年第二批中央财政水利发展资金贵港市港北区农村饮水工程维修养护项目</w:t>
    </w:r>
    <w:r>
      <w:rPr>
        <w:rFonts w:ascii="宋体" w:hAnsi="宋体" w:eastAsia="宋体" w:cs="宋体"/>
        <w:spacing w:val="1"/>
        <w:position w:val="1"/>
        <w:sz w:val="18"/>
        <w:szCs w:val="18"/>
      </w:rPr>
      <w:t xml:space="preserve">                            </w:t>
    </w:r>
    <w:r>
      <w:rPr>
        <w:rFonts w:ascii="宋体" w:hAnsi="宋体" w:eastAsia="宋体" w:cs="宋体"/>
        <w:position w:val="1"/>
        <w:sz w:val="18"/>
        <w:szCs w:val="18"/>
      </w:rPr>
      <w:t xml:space="preserve">  </w:t>
    </w:r>
    <w:r>
      <w:rPr>
        <w:rFonts w:hint="eastAsia" w:ascii="Tahoma" w:hAnsi="Tahoma" w:eastAsia="宋体" w:cs="Tahoma"/>
        <w:position w:val="1"/>
        <w:sz w:val="18"/>
        <w:szCs w:val="18"/>
        <w:lang w:eastAsia="zh-CN"/>
      </w:rPr>
      <w:t>GGZC2025-C2-020099-NYGC</w:t>
    </w:r>
  </w:p>
  <w:p w14:paraId="3FEDBFEB">
    <w:pPr>
      <w:spacing w:line="18" w:lineRule="exact"/>
      <w:ind w:firstLine="35"/>
    </w:pPr>
    <w:r>
      <w:rPr>
        <w:lang w:eastAsia="zh-CN"/>
      </w:rPr>
      <w:drawing>
        <wp:inline distT="0" distB="0" distL="0" distR="0">
          <wp:extent cx="5720715" cy="1143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
                  <a:stretch>
                    <a:fillRect/>
                  </a:stretch>
                </pic:blipFill>
                <pic:spPr>
                  <a:xfrm>
                    <a:off x="0" y="0"/>
                    <a:ext cx="5721095" cy="1193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2"/>
  </w:compat>
  <w:rsids>
    <w:rsidRoot w:val="00FC48DF"/>
    <w:rsid w:val="00364758"/>
    <w:rsid w:val="00862DC4"/>
    <w:rsid w:val="00C7467D"/>
    <w:rsid w:val="00C94300"/>
    <w:rsid w:val="00E61615"/>
    <w:rsid w:val="00FC48DF"/>
    <w:rsid w:val="077E62DB"/>
    <w:rsid w:val="0A4F0607"/>
    <w:rsid w:val="0CD10396"/>
    <w:rsid w:val="167E7B78"/>
    <w:rsid w:val="1F7B3932"/>
    <w:rsid w:val="25413B2E"/>
    <w:rsid w:val="34BD6F13"/>
    <w:rsid w:val="360D3DFA"/>
    <w:rsid w:val="45E35BB7"/>
    <w:rsid w:val="46AE4357"/>
    <w:rsid w:val="46F37F73"/>
    <w:rsid w:val="4B6202EC"/>
    <w:rsid w:val="4BB46342"/>
    <w:rsid w:val="592051CC"/>
    <w:rsid w:val="5AB403B3"/>
    <w:rsid w:val="63F87341"/>
    <w:rsid w:val="7C9A5059"/>
    <w:rsid w:val="7D027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Balloon Text"/>
    <w:basedOn w:val="1"/>
    <w:link w:val="8"/>
    <w:uiPriority w:val="0"/>
    <w:rPr>
      <w:sz w:val="18"/>
      <w:szCs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24"/>
      <w:szCs w:val="24"/>
    </w:rPr>
  </w:style>
  <w:style w:type="character" w:customStyle="1" w:styleId="8">
    <w:name w:val="批注框文本 Char"/>
    <w:basedOn w:val="5"/>
    <w:link w:val="3"/>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91" Type="http://schemas.openxmlformats.org/officeDocument/2006/relationships/fontTable" Target="fontTable.xml"/><Relationship Id="rId90" Type="http://schemas.openxmlformats.org/officeDocument/2006/relationships/customXml" Target="../customXml/item1.xml"/><Relationship Id="rId9" Type="http://schemas.openxmlformats.org/officeDocument/2006/relationships/header" Target="header3.xml"/><Relationship Id="rId89" Type="http://schemas.openxmlformats.org/officeDocument/2006/relationships/image" Target="media/image3.png"/><Relationship Id="rId88" Type="http://schemas.openxmlformats.org/officeDocument/2006/relationships/image" Target="media/image2.png"/><Relationship Id="rId87" Type="http://schemas.openxmlformats.org/officeDocument/2006/relationships/theme" Target="theme/theme1.xml"/><Relationship Id="rId86" Type="http://schemas.openxmlformats.org/officeDocument/2006/relationships/footer" Target="footer71.xml"/><Relationship Id="rId85" Type="http://schemas.openxmlformats.org/officeDocument/2006/relationships/footer" Target="footer70.xml"/><Relationship Id="rId84" Type="http://schemas.openxmlformats.org/officeDocument/2006/relationships/footer" Target="footer69.xml"/><Relationship Id="rId83" Type="http://schemas.openxmlformats.org/officeDocument/2006/relationships/footer" Target="footer68.xml"/><Relationship Id="rId82" Type="http://schemas.openxmlformats.org/officeDocument/2006/relationships/footer" Target="footer67.xml"/><Relationship Id="rId81" Type="http://schemas.openxmlformats.org/officeDocument/2006/relationships/footer" Target="footer66.xml"/><Relationship Id="rId80" Type="http://schemas.openxmlformats.org/officeDocument/2006/relationships/header" Target="header13.xml"/><Relationship Id="rId8" Type="http://schemas.openxmlformats.org/officeDocument/2006/relationships/footer" Target="footer4.xml"/><Relationship Id="rId79" Type="http://schemas.openxmlformats.org/officeDocument/2006/relationships/footer" Target="footer65.xml"/><Relationship Id="rId78" Type="http://schemas.openxmlformats.org/officeDocument/2006/relationships/footer" Target="footer64.xml"/><Relationship Id="rId77" Type="http://schemas.openxmlformats.org/officeDocument/2006/relationships/footer" Target="footer63.xml"/><Relationship Id="rId76" Type="http://schemas.openxmlformats.org/officeDocument/2006/relationships/footer" Target="footer62.xml"/><Relationship Id="rId75" Type="http://schemas.openxmlformats.org/officeDocument/2006/relationships/footer" Target="footer61.xml"/><Relationship Id="rId74" Type="http://schemas.openxmlformats.org/officeDocument/2006/relationships/footer" Target="footer60.xml"/><Relationship Id="rId73" Type="http://schemas.openxmlformats.org/officeDocument/2006/relationships/footer" Target="footer59.xml"/><Relationship Id="rId72" Type="http://schemas.openxmlformats.org/officeDocument/2006/relationships/footer" Target="footer58.xml"/><Relationship Id="rId71" Type="http://schemas.openxmlformats.org/officeDocument/2006/relationships/footer" Target="footer57.xml"/><Relationship Id="rId70" Type="http://schemas.openxmlformats.org/officeDocument/2006/relationships/header" Target="header12.xml"/><Relationship Id="rId7" Type="http://schemas.openxmlformats.org/officeDocument/2006/relationships/footer" Target="footer3.xml"/><Relationship Id="rId69" Type="http://schemas.openxmlformats.org/officeDocument/2006/relationships/footer" Target="footer56.xml"/><Relationship Id="rId68" Type="http://schemas.openxmlformats.org/officeDocument/2006/relationships/header" Target="header11.xml"/><Relationship Id="rId67" Type="http://schemas.openxmlformats.org/officeDocument/2006/relationships/footer" Target="footer55.xml"/><Relationship Id="rId66" Type="http://schemas.openxmlformats.org/officeDocument/2006/relationships/header" Target="header10.xml"/><Relationship Id="rId65" Type="http://schemas.openxmlformats.org/officeDocument/2006/relationships/footer" Target="footer54.xml"/><Relationship Id="rId64" Type="http://schemas.openxmlformats.org/officeDocument/2006/relationships/header" Target="header9.xml"/><Relationship Id="rId63" Type="http://schemas.openxmlformats.org/officeDocument/2006/relationships/footer" Target="footer53.xml"/><Relationship Id="rId62" Type="http://schemas.openxmlformats.org/officeDocument/2006/relationships/footer" Target="footer52.xml"/><Relationship Id="rId61" Type="http://schemas.openxmlformats.org/officeDocument/2006/relationships/footer" Target="footer51.xml"/><Relationship Id="rId60" Type="http://schemas.openxmlformats.org/officeDocument/2006/relationships/footer" Target="footer50.xml"/><Relationship Id="rId6" Type="http://schemas.openxmlformats.org/officeDocument/2006/relationships/footer" Target="footer2.xml"/><Relationship Id="rId59" Type="http://schemas.openxmlformats.org/officeDocument/2006/relationships/footer" Target="footer49.xml"/><Relationship Id="rId58" Type="http://schemas.openxmlformats.org/officeDocument/2006/relationships/footer" Target="footer48.xml"/><Relationship Id="rId57" Type="http://schemas.openxmlformats.org/officeDocument/2006/relationships/footer" Target="footer47.xml"/><Relationship Id="rId56" Type="http://schemas.openxmlformats.org/officeDocument/2006/relationships/footer" Target="footer46.xml"/><Relationship Id="rId55" Type="http://schemas.openxmlformats.org/officeDocument/2006/relationships/footer" Target="footer45.xml"/><Relationship Id="rId54" Type="http://schemas.openxmlformats.org/officeDocument/2006/relationships/header" Target="header8.xml"/><Relationship Id="rId53" Type="http://schemas.openxmlformats.org/officeDocument/2006/relationships/footer" Target="footer44.xml"/><Relationship Id="rId52" Type="http://schemas.openxmlformats.org/officeDocument/2006/relationships/header" Target="header7.xml"/><Relationship Id="rId51" Type="http://schemas.openxmlformats.org/officeDocument/2006/relationships/footer" Target="footer43.xml"/><Relationship Id="rId50" Type="http://schemas.openxmlformats.org/officeDocument/2006/relationships/footer" Target="footer42.xml"/><Relationship Id="rId5" Type="http://schemas.openxmlformats.org/officeDocument/2006/relationships/header" Target="header2.xml"/><Relationship Id="rId49" Type="http://schemas.openxmlformats.org/officeDocument/2006/relationships/footer" Target="footer41.xml"/><Relationship Id="rId48" Type="http://schemas.openxmlformats.org/officeDocument/2006/relationships/footer" Target="footer40.xml"/><Relationship Id="rId47" Type="http://schemas.openxmlformats.org/officeDocument/2006/relationships/footer" Target="footer39.xml"/><Relationship Id="rId46" Type="http://schemas.openxmlformats.org/officeDocument/2006/relationships/footer" Target="footer38.xml"/><Relationship Id="rId45" Type="http://schemas.openxmlformats.org/officeDocument/2006/relationships/footer" Target="footer37.xml"/><Relationship Id="rId44" Type="http://schemas.openxmlformats.org/officeDocument/2006/relationships/footer" Target="footer36.xml"/><Relationship Id="rId43" Type="http://schemas.openxmlformats.org/officeDocument/2006/relationships/footer" Target="footer35.xml"/><Relationship Id="rId42" Type="http://schemas.openxmlformats.org/officeDocument/2006/relationships/footer" Target="footer34.xml"/><Relationship Id="rId41" Type="http://schemas.openxmlformats.org/officeDocument/2006/relationships/footer" Target="footer33.xml"/><Relationship Id="rId40" Type="http://schemas.openxmlformats.org/officeDocument/2006/relationships/footer" Target="footer32.xml"/><Relationship Id="rId4" Type="http://schemas.openxmlformats.org/officeDocument/2006/relationships/footer" Target="footer1.xml"/><Relationship Id="rId39" Type="http://schemas.openxmlformats.org/officeDocument/2006/relationships/footer" Target="footer31.xml"/><Relationship Id="rId38" Type="http://schemas.openxmlformats.org/officeDocument/2006/relationships/footer" Target="footer30.xml"/><Relationship Id="rId37" Type="http://schemas.openxmlformats.org/officeDocument/2006/relationships/footer" Target="footer29.xml"/><Relationship Id="rId36" Type="http://schemas.openxmlformats.org/officeDocument/2006/relationships/footer" Target="footer28.xml"/><Relationship Id="rId35" Type="http://schemas.openxmlformats.org/officeDocument/2006/relationships/footer" Target="footer27.xml"/><Relationship Id="rId34" Type="http://schemas.openxmlformats.org/officeDocument/2006/relationships/footer" Target="footer26.xml"/><Relationship Id="rId33" Type="http://schemas.openxmlformats.org/officeDocument/2006/relationships/header" Target="header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header" Target="header1.xml"/><Relationship Id="rId29" Type="http://schemas.openxmlformats.org/officeDocument/2006/relationships/footer" Target="footer22.xml"/><Relationship Id="rId28" Type="http://schemas.openxmlformats.org/officeDocument/2006/relationships/header" Target="header5.xml"/><Relationship Id="rId27" Type="http://schemas.openxmlformats.org/officeDocument/2006/relationships/footer" Target="footer21.xml"/><Relationship Id="rId26" Type="http://schemas.openxmlformats.org/officeDocument/2006/relationships/header" Target="header4.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82</Pages>
  <Words>5824</Words>
  <Characters>6451</Characters>
  <Lines>369</Lines>
  <Paragraphs>104</Paragraphs>
  <TotalTime>47</TotalTime>
  <ScaleCrop>false</ScaleCrop>
  <LinksUpToDate>false</LinksUpToDate>
  <CharactersWithSpaces>6648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2025-11-24T00:56:00Z</dcterms:created>
  <dc:creator>Administrator</dc:creator>
  <cp:lastModifiedBy>城市猎人</cp:lastModifiedBy>
  <dcterms:modified xsi:type="dcterms:W3CDTF">2025-11-26T08:45:05Z</dcterms:modified>
  <dc:title>广西桂水工程咨询有限公司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2025-11-10T16:37:24Z</vt:filetime>
  </property>
  <property fmtid="{D5CDD505-2E9C-101B-9397-08002B2CF9AE}" pid="4" name="KSOTemplateDocerSaveRecord">
    <vt:lpwstr>eyJoZGlkIjoiYjY2NzA4ZGMwMTA0ODc3MjdkY2Y4ZTMzYjcwMzFmNGUiLCJ1c2VySWQiOiI0MDg5OTYzNjMifQ==</vt:lpwstr>
  </property>
  <property fmtid="{D5CDD505-2E9C-101B-9397-08002B2CF9AE}" pid="5" name="KSOProductBuildVer">
    <vt:lpwstr>2052-12.1.0.23542</vt:lpwstr>
  </property>
  <property fmtid="{D5CDD505-2E9C-101B-9397-08002B2CF9AE}" pid="6" name="ICV">
    <vt:lpwstr>A23631F94B534E6EA6D201DFB44CC4F0_12</vt:lpwstr>
  </property>
</Properties>
</file>