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F7CEAF">
      <w:pPr>
        <w:tabs>
          <w:tab w:val="left" w:pos="1710"/>
        </w:tabs>
        <w:rPr>
          <w:color w:val="auto"/>
          <w:highlight w:val="none"/>
        </w:rPr>
      </w:pPr>
      <w:bookmarkStart w:id="0" w:name="_Toc183682338"/>
      <w:bookmarkStart w:id="1" w:name="_Toc217446030"/>
    </w:p>
    <w:p w14:paraId="508D889F">
      <w:pPr>
        <w:tabs>
          <w:tab w:val="left" w:pos="1710"/>
        </w:tabs>
        <w:rPr>
          <w:color w:val="auto"/>
          <w:highlight w:val="none"/>
        </w:rPr>
      </w:pPr>
    </w:p>
    <w:p w14:paraId="59C0A9CC">
      <w:pPr>
        <w:tabs>
          <w:tab w:val="left" w:pos="1710"/>
        </w:tabs>
        <w:rPr>
          <w:color w:val="auto"/>
          <w:highlight w:val="none"/>
        </w:rPr>
      </w:pPr>
    </w:p>
    <w:p w14:paraId="03088E18">
      <w:pPr>
        <w:tabs>
          <w:tab w:val="left" w:pos="1710"/>
        </w:tabs>
        <w:rPr>
          <w:color w:val="auto"/>
          <w:highlight w:val="none"/>
        </w:rPr>
      </w:pPr>
    </w:p>
    <w:p w14:paraId="28724DCF">
      <w:pPr>
        <w:tabs>
          <w:tab w:val="left" w:pos="1710"/>
        </w:tabs>
        <w:rPr>
          <w:color w:val="auto"/>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6312"/>
      </w:tblGrid>
      <w:tr w14:paraId="48A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360" w:type="dxa"/>
            <w:gridSpan w:val="2"/>
            <w:tcBorders>
              <w:top w:val="nil"/>
              <w:left w:val="nil"/>
              <w:right w:val="nil"/>
            </w:tcBorders>
            <w:noWrap w:val="0"/>
            <w:vAlign w:val="top"/>
          </w:tcPr>
          <w:p w14:paraId="20170C30">
            <w:pPr>
              <w:snapToGrid w:val="0"/>
              <w:spacing w:line="240" w:lineRule="atLeast"/>
              <w:jc w:val="center"/>
              <w:rPr>
                <w:rFonts w:hint="eastAsia"/>
                <w:b/>
                <w:color w:val="auto"/>
                <w:sz w:val="60"/>
                <w:szCs w:val="60"/>
                <w:highlight w:val="none"/>
              </w:rPr>
            </w:pPr>
            <w:r>
              <w:rPr>
                <w:rFonts w:hint="eastAsia"/>
                <w:b/>
                <w:color w:val="auto"/>
                <w:sz w:val="60"/>
                <w:szCs w:val="60"/>
                <w:highlight w:val="none"/>
              </w:rPr>
              <w:t xml:space="preserve"> 采购文件</w:t>
            </w:r>
          </w:p>
        </w:tc>
      </w:tr>
      <w:tr w14:paraId="6586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48" w:type="dxa"/>
            <w:noWrap w:val="0"/>
            <w:vAlign w:val="center"/>
          </w:tcPr>
          <w:p w14:paraId="1C04BDEA">
            <w:pPr>
              <w:rPr>
                <w:b/>
                <w:color w:val="auto"/>
                <w:sz w:val="32"/>
                <w:szCs w:val="32"/>
                <w:highlight w:val="none"/>
              </w:rPr>
            </w:pPr>
            <w:r>
              <w:rPr>
                <w:b/>
                <w:color w:val="auto"/>
                <w:sz w:val="32"/>
                <w:szCs w:val="32"/>
                <w:highlight w:val="none"/>
              </w:rPr>
              <w:t>项目名称：</w:t>
            </w:r>
          </w:p>
        </w:tc>
        <w:tc>
          <w:tcPr>
            <w:tcW w:w="6312" w:type="dxa"/>
            <w:noWrap w:val="0"/>
            <w:vAlign w:val="center"/>
          </w:tcPr>
          <w:p w14:paraId="5DE32A9D">
            <w:pPr>
              <w:rPr>
                <w:rFonts w:hint="eastAsia" w:eastAsia="宋体"/>
                <w:b/>
                <w:color w:val="auto"/>
                <w:sz w:val="32"/>
                <w:szCs w:val="32"/>
                <w:highlight w:val="none"/>
                <w:lang w:eastAsia="zh-CN"/>
              </w:rPr>
            </w:pPr>
            <w:r>
              <w:rPr>
                <w:rFonts w:hint="eastAsia"/>
                <w:b/>
                <w:color w:val="auto"/>
                <w:sz w:val="32"/>
                <w:szCs w:val="32"/>
                <w:highlight w:val="none"/>
                <w:lang w:eastAsia="zh-CN"/>
              </w:rPr>
              <w:t>港北区民政局2025年家庭养老床位建设和居家养老上门服务项目</w:t>
            </w:r>
          </w:p>
        </w:tc>
      </w:tr>
      <w:tr w14:paraId="331B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2048" w:type="dxa"/>
            <w:noWrap w:val="0"/>
            <w:vAlign w:val="center"/>
          </w:tcPr>
          <w:p w14:paraId="25BD0D0F">
            <w:pPr>
              <w:rPr>
                <w:b/>
                <w:color w:val="auto"/>
                <w:sz w:val="32"/>
                <w:szCs w:val="32"/>
                <w:highlight w:val="none"/>
              </w:rPr>
            </w:pPr>
            <w:r>
              <w:rPr>
                <w:b/>
                <w:color w:val="auto"/>
                <w:sz w:val="32"/>
                <w:szCs w:val="32"/>
                <w:highlight w:val="none"/>
              </w:rPr>
              <w:t>项目编号：</w:t>
            </w:r>
          </w:p>
        </w:tc>
        <w:tc>
          <w:tcPr>
            <w:tcW w:w="6312" w:type="dxa"/>
            <w:noWrap w:val="0"/>
            <w:vAlign w:val="center"/>
          </w:tcPr>
          <w:p w14:paraId="77AC5259">
            <w:pPr>
              <w:rPr>
                <w:rFonts w:hint="eastAsia" w:eastAsia="宋体"/>
                <w:b/>
                <w:color w:val="auto"/>
                <w:sz w:val="32"/>
                <w:szCs w:val="32"/>
                <w:highlight w:val="none"/>
                <w:lang w:eastAsia="zh-CN"/>
              </w:rPr>
            </w:pPr>
            <w:r>
              <w:rPr>
                <w:rFonts w:hint="eastAsia"/>
                <w:b/>
                <w:color w:val="auto"/>
                <w:sz w:val="32"/>
                <w:szCs w:val="32"/>
                <w:highlight w:val="none"/>
                <w:lang w:eastAsia="zh-CN"/>
              </w:rPr>
              <w:t>GGZC2025-C3-020048-GXLZ</w:t>
            </w:r>
          </w:p>
        </w:tc>
      </w:tr>
      <w:tr w14:paraId="1267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2048" w:type="dxa"/>
            <w:noWrap w:val="0"/>
            <w:vAlign w:val="center"/>
          </w:tcPr>
          <w:p w14:paraId="4C02B198">
            <w:pPr>
              <w:rPr>
                <w:b/>
                <w:color w:val="auto"/>
                <w:sz w:val="32"/>
                <w:szCs w:val="32"/>
                <w:highlight w:val="none"/>
              </w:rPr>
            </w:pPr>
            <w:r>
              <w:rPr>
                <w:b/>
                <w:color w:val="auto"/>
                <w:sz w:val="32"/>
                <w:szCs w:val="32"/>
                <w:highlight w:val="none"/>
              </w:rPr>
              <w:t>联系电话：</w:t>
            </w:r>
          </w:p>
        </w:tc>
        <w:tc>
          <w:tcPr>
            <w:tcW w:w="6312" w:type="dxa"/>
            <w:noWrap w:val="0"/>
            <w:vAlign w:val="center"/>
          </w:tcPr>
          <w:p w14:paraId="7316EC38">
            <w:pPr>
              <w:rPr>
                <w:rFonts w:hint="eastAsia" w:eastAsia="宋体"/>
                <w:b/>
                <w:color w:val="auto"/>
                <w:sz w:val="32"/>
                <w:szCs w:val="32"/>
                <w:highlight w:val="none"/>
                <w:lang w:eastAsia="zh-CN"/>
              </w:rPr>
            </w:pPr>
            <w:r>
              <w:rPr>
                <w:rFonts w:hint="eastAsia"/>
                <w:b/>
                <w:color w:val="auto"/>
                <w:sz w:val="32"/>
                <w:szCs w:val="32"/>
                <w:highlight w:val="none"/>
                <w:lang w:eastAsia="zh-CN"/>
              </w:rPr>
              <w:t>0775-4553636</w:t>
            </w:r>
          </w:p>
        </w:tc>
      </w:tr>
      <w:tr w14:paraId="3B8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2048" w:type="dxa"/>
            <w:noWrap w:val="0"/>
            <w:vAlign w:val="center"/>
          </w:tcPr>
          <w:p w14:paraId="61A32B48">
            <w:pPr>
              <w:rPr>
                <w:b/>
                <w:color w:val="auto"/>
                <w:sz w:val="32"/>
                <w:szCs w:val="32"/>
                <w:highlight w:val="none"/>
              </w:rPr>
            </w:pPr>
            <w:r>
              <w:rPr>
                <w:rFonts w:hint="eastAsia"/>
                <w:b/>
                <w:color w:val="auto"/>
                <w:sz w:val="32"/>
                <w:szCs w:val="32"/>
                <w:highlight w:val="none"/>
              </w:rPr>
              <w:t>采购方式：</w:t>
            </w:r>
          </w:p>
        </w:tc>
        <w:tc>
          <w:tcPr>
            <w:tcW w:w="6312" w:type="dxa"/>
            <w:noWrap w:val="0"/>
            <w:vAlign w:val="center"/>
          </w:tcPr>
          <w:p w14:paraId="245BBAE9">
            <w:pPr>
              <w:rPr>
                <w:b/>
                <w:color w:val="auto"/>
                <w:sz w:val="32"/>
                <w:szCs w:val="32"/>
                <w:highlight w:val="none"/>
              </w:rPr>
            </w:pPr>
            <w:r>
              <w:rPr>
                <w:rFonts w:hint="eastAsia"/>
                <w:b/>
                <w:color w:val="auto"/>
                <w:sz w:val="32"/>
                <w:szCs w:val="32"/>
                <w:highlight w:val="none"/>
              </w:rPr>
              <w:t>竞争性磋商</w:t>
            </w:r>
          </w:p>
        </w:tc>
      </w:tr>
    </w:tbl>
    <w:p w14:paraId="7D555355">
      <w:pPr>
        <w:tabs>
          <w:tab w:val="left" w:pos="1710"/>
        </w:tabs>
        <w:rPr>
          <w:color w:val="auto"/>
          <w:highlight w:val="none"/>
        </w:rPr>
      </w:pPr>
    </w:p>
    <w:p w14:paraId="3E6B19FC">
      <w:pPr>
        <w:rPr>
          <w:color w:val="auto"/>
          <w:highlight w:val="none"/>
        </w:rPr>
      </w:pPr>
    </w:p>
    <w:p w14:paraId="4FAEDAC8">
      <w:pPr>
        <w:rPr>
          <w:color w:val="auto"/>
          <w:highlight w:val="none"/>
        </w:rPr>
      </w:pPr>
    </w:p>
    <w:p w14:paraId="07BDF0E7">
      <w:pPr>
        <w:rPr>
          <w:color w:val="auto"/>
          <w:highlight w:val="none"/>
        </w:rPr>
      </w:pPr>
    </w:p>
    <w:p w14:paraId="1058FB9D">
      <w:pPr>
        <w:rPr>
          <w:color w:val="auto"/>
          <w:highlight w:val="none"/>
        </w:rPr>
      </w:pPr>
    </w:p>
    <w:p w14:paraId="27AF00A1">
      <w:pPr>
        <w:rPr>
          <w:color w:val="auto"/>
          <w:highlight w:val="none"/>
        </w:rPr>
      </w:pPr>
    </w:p>
    <w:p w14:paraId="504CC4F1">
      <w:pPr>
        <w:rPr>
          <w:color w:val="auto"/>
          <w:highlight w:val="none"/>
        </w:rPr>
      </w:pPr>
    </w:p>
    <w:p w14:paraId="22B033DD">
      <w:pPr>
        <w:rPr>
          <w:color w:val="auto"/>
          <w:highlight w:val="none"/>
        </w:rPr>
      </w:pPr>
    </w:p>
    <w:p w14:paraId="564E11E1">
      <w:pPr>
        <w:rPr>
          <w:color w:val="auto"/>
          <w:highlight w:val="none"/>
        </w:rPr>
      </w:pPr>
    </w:p>
    <w:p w14:paraId="3AC7D40B">
      <w:pPr>
        <w:rPr>
          <w:color w:val="auto"/>
          <w:highlight w:val="none"/>
        </w:rPr>
      </w:pPr>
    </w:p>
    <w:p w14:paraId="5F5FEF00">
      <w:pPr>
        <w:rPr>
          <w:color w:val="auto"/>
          <w:highlight w:val="none"/>
        </w:rPr>
      </w:pPr>
    </w:p>
    <w:p w14:paraId="66B5FE37">
      <w:pPr>
        <w:rPr>
          <w:color w:val="auto"/>
          <w:highlight w:val="none"/>
        </w:rPr>
      </w:pPr>
    </w:p>
    <w:p w14:paraId="32C833C6">
      <w:pPr>
        <w:rPr>
          <w:color w:val="auto"/>
          <w:highlight w:val="none"/>
        </w:rPr>
      </w:pPr>
    </w:p>
    <w:p w14:paraId="62CDE003">
      <w:pPr>
        <w:rPr>
          <w:color w:val="auto"/>
          <w:highlight w:val="none"/>
        </w:rPr>
      </w:pPr>
    </w:p>
    <w:p w14:paraId="65AF281D">
      <w:pPr>
        <w:rPr>
          <w:color w:val="auto"/>
          <w:highlight w:val="none"/>
        </w:rPr>
      </w:pPr>
    </w:p>
    <w:tbl>
      <w:tblPr>
        <w:tblStyle w:val="52"/>
        <w:tblW w:w="0" w:type="auto"/>
        <w:jc w:val="center"/>
        <w:tblLayout w:type="fixed"/>
        <w:tblCellMar>
          <w:top w:w="0" w:type="dxa"/>
          <w:left w:w="108" w:type="dxa"/>
          <w:bottom w:w="0" w:type="dxa"/>
          <w:right w:w="108" w:type="dxa"/>
        </w:tblCellMar>
      </w:tblPr>
      <w:tblGrid>
        <w:gridCol w:w="2707"/>
        <w:gridCol w:w="6"/>
        <w:gridCol w:w="5571"/>
      </w:tblGrid>
      <w:tr w14:paraId="761B6482">
        <w:tblPrEx>
          <w:tblCellMar>
            <w:top w:w="0" w:type="dxa"/>
            <w:left w:w="108" w:type="dxa"/>
            <w:bottom w:w="0" w:type="dxa"/>
            <w:right w:w="108" w:type="dxa"/>
          </w:tblCellMar>
        </w:tblPrEx>
        <w:trPr>
          <w:trHeight w:val="703" w:hRule="atLeast"/>
          <w:jc w:val="center"/>
        </w:trPr>
        <w:tc>
          <w:tcPr>
            <w:tcW w:w="2707" w:type="dxa"/>
            <w:noWrap w:val="0"/>
            <w:vAlign w:val="center"/>
          </w:tcPr>
          <w:p w14:paraId="58DAD7F3">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53D5B09C">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贵港市港北区民政局</w:t>
            </w:r>
          </w:p>
        </w:tc>
      </w:tr>
      <w:tr w14:paraId="2D4AEA42">
        <w:tblPrEx>
          <w:tblCellMar>
            <w:top w:w="0" w:type="dxa"/>
            <w:left w:w="108" w:type="dxa"/>
            <w:bottom w:w="0" w:type="dxa"/>
            <w:right w:w="108" w:type="dxa"/>
          </w:tblCellMar>
        </w:tblPrEx>
        <w:trPr>
          <w:trHeight w:val="703" w:hRule="atLeast"/>
          <w:jc w:val="center"/>
        </w:trPr>
        <w:tc>
          <w:tcPr>
            <w:tcW w:w="2713" w:type="dxa"/>
            <w:gridSpan w:val="2"/>
            <w:noWrap w:val="0"/>
            <w:vAlign w:val="top"/>
          </w:tcPr>
          <w:p w14:paraId="0647E723">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5C205B34">
            <w:pPr>
              <w:autoSpaceDE w:val="0"/>
              <w:autoSpaceDN w:val="0"/>
              <w:adjustRightInd w:val="0"/>
              <w:rPr>
                <w:rFonts w:hint="eastAsia" w:eastAsia="宋体"/>
                <w:b/>
                <w:color w:val="auto"/>
                <w:sz w:val="32"/>
                <w:szCs w:val="32"/>
                <w:highlight w:val="none"/>
                <w:u w:val="single"/>
                <w:lang w:eastAsia="zh-CN"/>
              </w:rPr>
            </w:pPr>
            <w:r>
              <w:rPr>
                <w:rFonts w:hint="eastAsia"/>
                <w:b/>
                <w:color w:val="auto"/>
                <w:sz w:val="32"/>
                <w:szCs w:val="32"/>
                <w:highlight w:val="none"/>
                <w:lang w:eastAsia="zh-CN"/>
              </w:rPr>
              <w:t>广西乐正工程项目管理有限公司</w:t>
            </w:r>
          </w:p>
        </w:tc>
      </w:tr>
    </w:tbl>
    <w:p w14:paraId="3C8F2CBA">
      <w:pPr>
        <w:rPr>
          <w:color w:val="auto"/>
          <w:highlight w:val="none"/>
        </w:rPr>
      </w:pPr>
    </w:p>
    <w:p w14:paraId="62242494">
      <w:pPr>
        <w:ind w:firstLine="321" w:firstLineChars="100"/>
        <w:jc w:val="center"/>
        <w:rPr>
          <w:rFonts w:hint="eastAsia" w:eastAsia="宋体"/>
          <w:b/>
          <w:color w:val="auto"/>
          <w:sz w:val="32"/>
          <w:szCs w:val="32"/>
          <w:highlight w:val="none"/>
          <w:lang w:eastAsia="zh-CN"/>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fmt="decimal"/>
          <w:cols w:space="720" w:num="1"/>
          <w:titlePg/>
          <w:docGrid w:linePitch="312" w:charSpace="0"/>
        </w:sectPr>
      </w:pPr>
      <w:r>
        <w:rPr>
          <w:rFonts w:hint="eastAsia"/>
          <w:b/>
          <w:color w:val="auto"/>
          <w:sz w:val="32"/>
          <w:szCs w:val="32"/>
          <w:highlight w:val="none"/>
          <w:lang w:eastAsia="zh-CN"/>
        </w:rPr>
        <w:t>2025年08月</w:t>
      </w:r>
    </w:p>
    <w:p w14:paraId="1976DC1E">
      <w:pPr>
        <w:rPr>
          <w:color w:val="auto"/>
          <w:sz w:val="32"/>
          <w:szCs w:val="32"/>
          <w:highlight w:val="none"/>
        </w:rPr>
      </w:pPr>
    </w:p>
    <w:p w14:paraId="3D2AB40E">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559"/>
      <w:bookmarkStart w:id="3" w:name="_Toc17133"/>
      <w:r>
        <w:rPr>
          <w:rFonts w:ascii="Times New Roman" w:hAnsi="Times New Roman" w:cs="Times New Roman"/>
          <w:color w:val="auto"/>
          <w:sz w:val="32"/>
          <w:szCs w:val="32"/>
          <w:highlight w:val="none"/>
        </w:rPr>
        <w:t>目    录</w:t>
      </w:r>
      <w:bookmarkEnd w:id="2"/>
      <w:bookmarkEnd w:id="3"/>
    </w:p>
    <w:sdt>
      <w:sdtPr>
        <w:rPr>
          <w:rFonts w:ascii="宋体" w:hAnsi="宋体" w:eastAsia="宋体" w:cs="Times New Roman"/>
          <w:color w:val="auto"/>
          <w:kern w:val="2"/>
          <w:sz w:val="21"/>
          <w:szCs w:val="24"/>
          <w:highlight w:val="none"/>
          <w:lang w:val="en-US" w:eastAsia="zh-CN" w:bidi="ar-SA"/>
        </w:rPr>
        <w:id w:val="147466126"/>
        <w15:color w:val="DBDBDB"/>
        <w:docPartObj>
          <w:docPartGallery w:val="Table of Contents"/>
          <w:docPartUnique/>
        </w:docPartObj>
      </w:sdtPr>
      <w:sdtEndPr>
        <w:rPr>
          <w:rFonts w:ascii="Times New Roman" w:hAnsi="Times New Roman" w:eastAsia="宋体" w:cs="Times New Roman"/>
          <w:b/>
          <w:bCs/>
          <w:caps/>
          <w:color w:val="auto"/>
          <w:kern w:val="2"/>
          <w:sz w:val="24"/>
          <w:szCs w:val="28"/>
          <w:highlight w:val="none"/>
          <w:lang w:val="en-US" w:eastAsia="zh-CN" w:bidi="ar-SA"/>
        </w:rPr>
      </w:sdtEndPr>
      <w:sdtContent>
        <w:p w14:paraId="353033C9">
          <w:pPr>
            <w:spacing w:before="0" w:beforeLines="0" w:after="0" w:afterLines="0" w:line="240" w:lineRule="auto"/>
            <w:ind w:left="0" w:leftChars="0" w:right="0" w:rightChars="0" w:firstLine="0" w:firstLineChars="0"/>
            <w:jc w:val="center"/>
            <w:rPr>
              <w:color w:val="auto"/>
              <w:highlight w:val="none"/>
            </w:rPr>
          </w:pPr>
        </w:p>
        <w:p w14:paraId="463EC1AD">
          <w:pPr>
            <w:pStyle w:val="186"/>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_Toc11643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_Toc11643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986012">
          <w:pPr>
            <w:pStyle w:val="186"/>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_Toc28092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_Toc28092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6C35D6">
          <w:pPr>
            <w:pStyle w:val="186"/>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_Toc9714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_Toc9714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8942BD">
          <w:pPr>
            <w:pStyle w:val="186"/>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评审方法及标准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C915DE">
          <w:pPr>
            <w:pStyle w:val="186"/>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_Toc30217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合同主要条款格式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_Toc30217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9DE1B5">
          <w:pPr>
            <w:pStyle w:val="186"/>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_Toc17396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_Toc17396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8B0B64">
          <w:pPr>
            <w:pStyle w:val="34"/>
            <w:ind w:firstLine="241"/>
            <w:rPr>
              <w:rFonts w:ascii="Times New Roman" w:hAnsi="Times New Roman" w:eastAsia="宋体" w:cs="Times New Roman"/>
              <w:b/>
              <w:bCs/>
              <w:caps/>
              <w:color w:val="auto"/>
              <w:kern w:val="2"/>
              <w:sz w:val="24"/>
              <w:szCs w:val="28"/>
              <w:highlight w:val="none"/>
              <w:lang w:val="en-US" w:eastAsia="zh-CN" w:bidi="ar-SA"/>
            </w:rPr>
          </w:pPr>
          <w:r>
            <w:rPr>
              <w:rFonts w:hint="eastAsia" w:ascii="宋体" w:hAnsi="宋体" w:eastAsia="宋体" w:cs="宋体"/>
              <w:color w:val="auto"/>
              <w:sz w:val="24"/>
              <w:szCs w:val="24"/>
              <w:highlight w:val="none"/>
            </w:rPr>
            <w:fldChar w:fldCharType="end"/>
          </w:r>
        </w:p>
      </w:sdtContent>
    </w:sdt>
    <w:p w14:paraId="0BF0A379">
      <w:pPr>
        <w:rPr>
          <w:color w:val="auto"/>
          <w:highlight w:val="none"/>
        </w:rPr>
      </w:pPr>
    </w:p>
    <w:p w14:paraId="06C5D85D">
      <w:pPr>
        <w:spacing w:before="120" w:beforeLines="50" w:line="480" w:lineRule="exact"/>
        <w:rPr>
          <w:color w:val="auto"/>
          <w:sz w:val="28"/>
          <w:szCs w:val="28"/>
          <w:highlight w:val="none"/>
        </w:rPr>
      </w:pPr>
    </w:p>
    <w:p w14:paraId="43796048">
      <w:pPr>
        <w:spacing w:before="120" w:beforeLines="50" w:line="480" w:lineRule="exact"/>
        <w:rPr>
          <w:color w:val="auto"/>
          <w:sz w:val="30"/>
          <w:highlight w:val="none"/>
        </w:rPr>
        <w:sectPr>
          <w:headerReference r:id="rId7" w:type="first"/>
          <w:pgSz w:w="11906" w:h="16838"/>
          <w:pgMar w:top="1418" w:right="1418" w:bottom="1246" w:left="1418" w:header="851" w:footer="992" w:gutter="0"/>
          <w:pgNumType w:fmt="decimal"/>
          <w:cols w:space="720" w:num="1"/>
          <w:titlePg/>
          <w:docGrid w:linePitch="312" w:charSpace="0"/>
        </w:sectPr>
      </w:pPr>
      <w:bookmarkStart w:id="117" w:name="_GoBack"/>
      <w:bookmarkEnd w:id="117"/>
    </w:p>
    <w:p w14:paraId="70BF5AD6">
      <w:pPr>
        <w:rPr>
          <w:color w:val="auto"/>
          <w:highlight w:val="none"/>
        </w:rPr>
      </w:pPr>
      <w:bookmarkStart w:id="4" w:name="_Toc254970630"/>
      <w:bookmarkStart w:id="5" w:name="_Toc254970489"/>
      <w:bookmarkStart w:id="6" w:name="_Toc21148"/>
    </w:p>
    <w:p w14:paraId="383DF5FD">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7" w:name="_Toc11643"/>
      <w:r>
        <w:rPr>
          <w:rFonts w:ascii="Times New Roman" w:hAnsi="Times New Roman" w:cs="Times New Roman"/>
          <w:color w:val="auto"/>
          <w:sz w:val="32"/>
          <w:szCs w:val="32"/>
          <w:highlight w:val="none"/>
        </w:rPr>
        <w:t xml:space="preserve">第一章  </w:t>
      </w:r>
      <w:bookmarkEnd w:id="4"/>
      <w:bookmarkEnd w:id="5"/>
      <w:r>
        <w:rPr>
          <w:rFonts w:ascii="Times New Roman" w:hAnsi="Times New Roman" w:cs="Times New Roman"/>
          <w:color w:val="auto"/>
          <w:sz w:val="32"/>
          <w:szCs w:val="32"/>
          <w:highlight w:val="none"/>
        </w:rPr>
        <w:t>竞争性磋商公告</w:t>
      </w:r>
      <w:bookmarkEnd w:id="6"/>
      <w:bookmarkEnd w:id="7"/>
    </w:p>
    <w:p w14:paraId="44C546F8">
      <w:pPr>
        <w:spacing w:line="400" w:lineRule="exact"/>
        <w:jc w:val="center"/>
        <w:rPr>
          <w:color w:val="auto"/>
          <w:kern w:val="0"/>
          <w:sz w:val="24"/>
          <w:highlight w:val="none"/>
        </w:rPr>
      </w:pPr>
      <w:r>
        <w:rPr>
          <w:rFonts w:hint="eastAsia"/>
          <w:color w:val="auto"/>
          <w:kern w:val="0"/>
          <w:sz w:val="24"/>
          <w:highlight w:val="none"/>
          <w:lang w:eastAsia="zh-CN"/>
        </w:rPr>
        <w:t>广西乐正工程项目管理有限公司</w:t>
      </w:r>
      <w:r>
        <w:rPr>
          <w:color w:val="auto"/>
          <w:kern w:val="0"/>
          <w:sz w:val="24"/>
          <w:highlight w:val="none"/>
        </w:rPr>
        <w:t>关于</w:t>
      </w:r>
      <w:r>
        <w:rPr>
          <w:rFonts w:hint="eastAsia"/>
          <w:color w:val="auto"/>
          <w:kern w:val="0"/>
          <w:sz w:val="24"/>
          <w:highlight w:val="none"/>
          <w:lang w:eastAsia="zh-CN"/>
        </w:rPr>
        <w:t>港北区民政局2025年家庭养老床位建设和居家养老上门服务项目</w:t>
      </w:r>
      <w:r>
        <w:rPr>
          <w:color w:val="auto"/>
          <w:sz w:val="24"/>
          <w:highlight w:val="none"/>
        </w:rPr>
        <w:t>(</w:t>
      </w:r>
      <w:r>
        <w:rPr>
          <w:rFonts w:hint="eastAsia"/>
          <w:color w:val="auto"/>
          <w:sz w:val="24"/>
          <w:highlight w:val="none"/>
          <w:lang w:eastAsia="zh-CN"/>
        </w:rPr>
        <w:t>GGZC2025-C3-020048-GXLZ</w:t>
      </w:r>
      <w:r>
        <w:rPr>
          <w:color w:val="auto"/>
          <w:sz w:val="24"/>
          <w:highlight w:val="none"/>
        </w:rPr>
        <w:t>)</w:t>
      </w:r>
      <w:r>
        <w:rPr>
          <w:color w:val="auto"/>
          <w:kern w:val="0"/>
          <w:sz w:val="24"/>
          <w:highlight w:val="none"/>
        </w:rPr>
        <w:t>竞争性磋商公告</w:t>
      </w:r>
    </w:p>
    <w:p w14:paraId="20E8B52B">
      <w:pPr>
        <w:spacing w:line="312" w:lineRule="auto"/>
        <w:jc w:val="left"/>
        <w:rPr>
          <w:rFonts w:hint="eastAsia"/>
          <w:b/>
          <w:bCs/>
          <w:color w:val="auto"/>
          <w:kern w:val="0"/>
          <w:sz w:val="22"/>
          <w:szCs w:val="22"/>
          <w:highlight w:val="none"/>
        </w:rPr>
      </w:pPr>
    </w:p>
    <w:p w14:paraId="325E8AC5">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项目概况                                                    </w:t>
      </w:r>
    </w:p>
    <w:p w14:paraId="0F74B34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港北区民政局2025年家庭养老床位建设和居家养老上门服务项目采购项目的潜在供应商应在广西政府采购云平台获取采购文件，并于2025年08月15日 09:00（北京时间）前提交响应文件。                            </w:t>
      </w:r>
    </w:p>
    <w:p w14:paraId="79849A3B">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一、项目基本情况</w:t>
      </w:r>
    </w:p>
    <w:p w14:paraId="62B21CDA">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项目编号：GGZC2025-C3-020048-GXLZ </w:t>
      </w:r>
    </w:p>
    <w:p w14:paraId="1D907B21">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项目名称：港北区民政局2025年家庭养老床位建设和居家养老上门服务项目 </w:t>
      </w:r>
    </w:p>
    <w:p w14:paraId="28282344">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采购方式：竞争性磋商 </w:t>
      </w:r>
    </w:p>
    <w:p w14:paraId="4EA5CAD0">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预算总金额（元）：1647000  </w:t>
      </w:r>
    </w:p>
    <w:p w14:paraId="632F32F8">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采购需求：</w:t>
      </w:r>
    </w:p>
    <w:p w14:paraId="7ECFD45F">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标项名称:港北区民政局2025年家庭养老床位建设和居家养老上门服务项目</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数量:1</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预算金额（元）:1647000</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简要规格描述或项目基本概况介绍、用途：港北区民政局2025年家庭养老床位建设和居家养老上门服务项目1项；详见采购文件。</w:t>
      </w:r>
    </w:p>
    <w:p w14:paraId="5FC8D5DE">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最高限价（如有）：</w:t>
      </w:r>
      <w:r>
        <w:rPr>
          <w:rStyle w:val="60"/>
          <w:rFonts w:hint="eastAsia" w:ascii="宋体" w:hAnsi="宋体" w:eastAsia="宋体" w:cs="宋体"/>
          <w:i w:val="0"/>
          <w:iCs w:val="0"/>
          <w:caps w:val="0"/>
          <w:color w:val="000000"/>
          <w:spacing w:val="0"/>
          <w:sz w:val="21"/>
          <w:szCs w:val="21"/>
          <w:shd w:val="clear" w:fill="F7F7F7"/>
        </w:rPr>
        <w:t>1647000</w:t>
      </w:r>
    </w:p>
    <w:p w14:paraId="35E258DD">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合同履约期限：</w:t>
      </w:r>
      <w:r>
        <w:rPr>
          <w:rStyle w:val="60"/>
          <w:rFonts w:hint="eastAsia" w:ascii="宋体" w:hAnsi="宋体" w:eastAsia="宋体" w:cs="宋体"/>
          <w:i w:val="0"/>
          <w:iCs w:val="0"/>
          <w:caps w:val="0"/>
          <w:color w:val="000000"/>
          <w:spacing w:val="0"/>
          <w:sz w:val="21"/>
          <w:szCs w:val="21"/>
          <w:shd w:val="clear" w:fill="F7F7F7"/>
        </w:rPr>
        <w:t>2025年10月31日前完成，其中2025年9月30日前完成不少于50%工作量（即：不少于48 张家庭床位建设任务，居家养家养老上门服务不少于 195人次）。</w:t>
      </w:r>
    </w:p>
    <w:p w14:paraId="234E82F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本标项（</w:t>
      </w:r>
      <w:r>
        <w:rPr>
          <w:rStyle w:val="60"/>
          <w:rFonts w:hint="eastAsia" w:ascii="宋体" w:hAnsi="宋体" w:eastAsia="宋体" w:cs="宋体"/>
          <w:i w:val="0"/>
          <w:iCs w:val="0"/>
          <w:caps w:val="0"/>
          <w:color w:val="000000"/>
          <w:spacing w:val="0"/>
          <w:sz w:val="21"/>
          <w:szCs w:val="21"/>
          <w:shd w:val="clear" w:fill="F7F7F7"/>
        </w:rPr>
        <w:t>否</w:t>
      </w:r>
      <w:r>
        <w:rPr>
          <w:rFonts w:hint="eastAsia" w:ascii="宋体" w:hAnsi="宋体" w:eastAsia="宋体" w:cs="宋体"/>
          <w:i w:val="0"/>
          <w:iCs w:val="0"/>
          <w:caps w:val="0"/>
          <w:color w:val="000000"/>
          <w:spacing w:val="0"/>
          <w:sz w:val="21"/>
          <w:szCs w:val="21"/>
          <w:shd w:val="clear" w:fill="F7F7F7"/>
        </w:rPr>
        <w:t>）接受联合体投标</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备注：</w:t>
      </w:r>
    </w:p>
    <w:p w14:paraId="6FAD561E">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二、申请人的资格要求：</w:t>
      </w:r>
    </w:p>
    <w:p w14:paraId="5536E3F4">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1.满足《中华人民共和国政府采购法》第二十二条规定；</w:t>
      </w:r>
    </w:p>
    <w:p w14:paraId="6922F6B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2.落实政府采购政策需满足的资格要求：分标1：本项目为专门面向中小企业采购；即供应商应为符合政策要求的中小微企业或监狱企业或残疾人福利性单位。 </w:t>
      </w:r>
    </w:p>
    <w:p w14:paraId="1EEF8A0F">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3.本项目的特定资格要求：</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【分标1】</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（1）资质要求：无。</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（2）业绩要求：无。</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（4）未被列入失信被执行人、重大税收违法失信主体、政府采购严重违法失信行为记录名单。</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（5）本项目不允许分公司参与响应。</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（6）本项目不允许分包。</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（7）本项目不接受联合体。</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（8）按照磋商公告的规定获得采购文件。采购文件有规定时按要求提交磋商保证金。 </w:t>
      </w:r>
    </w:p>
    <w:p w14:paraId="66600D5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三、获取采购文件</w:t>
      </w:r>
    </w:p>
    <w:p w14:paraId="22D3397A">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时间：2025年08月04日至2025年08月15日，每天上午00:00至12:00，下午12:00至23:59（北京时间，法定节假日除外）</w:t>
      </w:r>
    </w:p>
    <w:p w14:paraId="40C8F12B">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地点（网址）：广西政府采购云平台 </w:t>
      </w:r>
    </w:p>
    <w:p w14:paraId="467F433F">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方式：供应商登录广西政府采购云平台https://www.gcy.zfcg.gxzf.gov.cn/在线申请获取采购文件（进入“项目采购”应用，在获取采购文件菜单中选择项目，申请获取采购文件） </w:t>
      </w:r>
    </w:p>
    <w:p w14:paraId="302E6EFC">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售价（元）：0 </w:t>
      </w:r>
    </w:p>
    <w:p w14:paraId="1C641A5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四、响应文件提交</w:t>
      </w:r>
      <w:r>
        <w:rPr>
          <w:rFonts w:hint="eastAsia" w:ascii="宋体" w:hAnsi="宋体" w:eastAsia="宋体" w:cs="宋体"/>
          <w:i w:val="0"/>
          <w:iCs w:val="0"/>
          <w:caps w:val="0"/>
          <w:color w:val="000000"/>
          <w:spacing w:val="0"/>
          <w:sz w:val="21"/>
          <w:szCs w:val="21"/>
        </w:rPr>
        <w:t> </w:t>
      </w:r>
    </w:p>
    <w:p w14:paraId="265ECDA4">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截止时间：2025年08月15日 09:00（北京时间）</w:t>
      </w:r>
    </w:p>
    <w:p w14:paraId="02BD30B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地点（网址）：请登录广西政府采购云平台投标客户端投标 </w:t>
      </w:r>
    </w:p>
    <w:p w14:paraId="0F7A4953">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五、响应文件开启</w:t>
      </w:r>
      <w:r>
        <w:rPr>
          <w:rFonts w:hint="eastAsia" w:ascii="宋体" w:hAnsi="宋体" w:eastAsia="宋体" w:cs="宋体"/>
          <w:i w:val="0"/>
          <w:iCs w:val="0"/>
          <w:caps w:val="0"/>
          <w:color w:val="000000"/>
          <w:spacing w:val="0"/>
          <w:sz w:val="21"/>
          <w:szCs w:val="21"/>
        </w:rPr>
        <w:t> </w:t>
      </w:r>
    </w:p>
    <w:p w14:paraId="495AD4E6">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开启时间：2025年08月15日 09:00 （北京时间）</w:t>
      </w:r>
    </w:p>
    <w:p w14:paraId="66BA38E4">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地点：供应商登录广西政府采购云平台电子开标大厅截标。 </w:t>
      </w:r>
    </w:p>
    <w:p w14:paraId="1BF58D35">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六、公告期限</w:t>
      </w:r>
    </w:p>
    <w:p w14:paraId="322178D5">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自本公告发布之日起5个工作日。</w:t>
      </w:r>
    </w:p>
    <w:p w14:paraId="1907FA1D">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七、其他补充事宜</w:t>
      </w:r>
      <w:r>
        <w:rPr>
          <w:rFonts w:hint="eastAsia" w:ascii="宋体" w:hAnsi="宋体" w:eastAsia="宋体" w:cs="宋体"/>
          <w:i w:val="0"/>
          <w:iCs w:val="0"/>
          <w:caps w:val="0"/>
          <w:color w:val="000000"/>
          <w:spacing w:val="0"/>
          <w:sz w:val="21"/>
          <w:szCs w:val="21"/>
        </w:rPr>
        <w:t> </w:t>
      </w:r>
    </w:p>
    <w:p w14:paraId="0DFA3099">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1.公告发布媒体：中国政府采购网、广西壮族自治区政府采购网、全国公共资源交易平台（广西 ·贵港）、贵港市政府采购网。</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2.需落实的政府采购政策：本项目适用政府采购促进中小企业、监狱企业发展、促进残疾人就业、节能环保等有关政策，具体详见采购文件。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3.本项目不收取磋商保证金。</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4.监督部门：贵港市港北区财政局综合股 联系电话：0775-4258699，4258673</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5.注意事项：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（2）为确保网上操作合法、有效和安全，请供应商确保在电子投标过程中能够对相关数据电文进行加密和使用电子签章，妥善保管CA数字证书并使用有效的CA数字证书参与整个招标活动。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（3）若对项目采购电子交易系统操作有疑问，可登录广西政府采购云平台（https://www.gcy.zfcg.gxzf.gov.cn/），点击右侧咨询小采或帮助文档或拨打客服热线95763  </w:t>
      </w:r>
    </w:p>
    <w:p w14:paraId="7FA52934">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八、凡对本次招标提出询问，请按以下方式联系</w:t>
      </w:r>
    </w:p>
    <w:p w14:paraId="11007F87">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1.采购人信息</w:t>
      </w:r>
    </w:p>
    <w:p w14:paraId="218066F5">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称：贵港市港北区民政局 </w:t>
      </w:r>
    </w:p>
    <w:p w14:paraId="64991529">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址：贵港市港北区荷城路1168号 </w:t>
      </w:r>
    </w:p>
    <w:p w14:paraId="04B67EFD">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项目联系人：黄工 </w:t>
      </w:r>
    </w:p>
    <w:p w14:paraId="212255D8">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项目联系方式：0775-4258513  </w:t>
      </w:r>
    </w:p>
    <w:p w14:paraId="26FD76C5">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2.采购代理机构信息</w:t>
      </w:r>
    </w:p>
    <w:p w14:paraId="66C696B4">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称：广西乐正工程项目管理有限公司 </w:t>
      </w:r>
    </w:p>
    <w:p w14:paraId="16D46AF9">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址：广西贵港市达开路与荷城路交汇处东南角锦泰尊品1幢1单元1201号 </w:t>
      </w:r>
    </w:p>
    <w:p w14:paraId="2FFBD61F">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项目联系人：韦工 </w:t>
      </w:r>
    </w:p>
    <w:p w14:paraId="738A16B1">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项目联系方式：0775-4553636</w:t>
      </w:r>
    </w:p>
    <w:p w14:paraId="65273AD7">
      <w:pPr>
        <w:spacing w:line="312" w:lineRule="auto"/>
        <w:ind w:firstLine="420" w:firstLineChars="200"/>
        <w:jc w:val="right"/>
        <w:rPr>
          <w:color w:val="auto"/>
          <w:kern w:val="0"/>
          <w:szCs w:val="21"/>
          <w:highlight w:val="none"/>
        </w:rPr>
      </w:pPr>
    </w:p>
    <w:p w14:paraId="690D6DF1">
      <w:pPr>
        <w:pStyle w:val="28"/>
        <w:snapToGrid w:val="0"/>
        <w:spacing w:before="120" w:after="120" w:line="320" w:lineRule="exact"/>
        <w:jc w:val="center"/>
        <w:outlineLvl w:val="9"/>
        <w:rPr>
          <w:rFonts w:ascii="Times New Roman" w:hAnsi="Times New Roman" w:cs="Times New Roman"/>
          <w:color w:val="auto"/>
          <w:highlight w:val="none"/>
        </w:rPr>
        <w:sectPr>
          <w:headerReference r:id="rId9" w:type="first"/>
          <w:footerReference r:id="rId11" w:type="first"/>
          <w:headerReference r:id="rId8" w:type="default"/>
          <w:footerReference r:id="rId10" w:type="default"/>
          <w:pgSz w:w="11906" w:h="16838"/>
          <w:pgMar w:top="1135" w:right="1133" w:bottom="1246" w:left="1418" w:header="851" w:footer="903" w:gutter="0"/>
          <w:pgNumType w:fmt="decimal"/>
          <w:cols w:space="720" w:num="1"/>
          <w:docGrid w:linePitch="312" w:charSpace="0"/>
        </w:sectPr>
      </w:pPr>
    </w:p>
    <w:p w14:paraId="31FB1889">
      <w:pPr>
        <w:rPr>
          <w:color w:val="auto"/>
          <w:highlight w:val="none"/>
        </w:rPr>
      </w:pPr>
      <w:bookmarkStart w:id="8" w:name="_Toc15694"/>
    </w:p>
    <w:p w14:paraId="1DD2D873">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9" w:name="_Toc28092"/>
      <w:r>
        <w:rPr>
          <w:rFonts w:ascii="Times New Roman" w:hAnsi="Times New Roman" w:cs="Times New Roman"/>
          <w:color w:val="auto"/>
          <w:sz w:val="32"/>
          <w:szCs w:val="32"/>
          <w:highlight w:val="none"/>
        </w:rPr>
        <w:t>第二章  采购需求</w:t>
      </w:r>
      <w:bookmarkEnd w:id="8"/>
      <w:bookmarkEnd w:id="9"/>
    </w:p>
    <w:p w14:paraId="2D9A36DD">
      <w:pPr>
        <w:spacing w:before="120"/>
        <w:rPr>
          <w:rFonts w:ascii="宋体" w:hAnsi="宋体" w:cs="宋体"/>
          <w:b/>
          <w:bCs/>
          <w:color w:val="auto"/>
          <w:sz w:val="28"/>
          <w:szCs w:val="28"/>
          <w:highlight w:val="none"/>
        </w:rPr>
      </w:pPr>
      <w:bookmarkStart w:id="10" w:name="_Toc254970631"/>
      <w:bookmarkStart w:id="11" w:name="_Toc254970490"/>
    </w:p>
    <w:p w14:paraId="5A7B4B69">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55EB67C">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67AB628B">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017B6F3F">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66E9BA1B">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74216FF2">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53DC9D9B">
      <w:pPr>
        <w:spacing w:line="360" w:lineRule="auto"/>
        <w:rPr>
          <w:color w:val="auto"/>
          <w:szCs w:val="21"/>
          <w:highlight w:val="none"/>
        </w:rPr>
      </w:pPr>
      <w:r>
        <w:rPr>
          <w:rFonts w:hint="eastAsia"/>
          <w:color w:val="auto"/>
          <w:szCs w:val="21"/>
          <w:highlight w:val="none"/>
        </w:rPr>
        <w:t>1.需实现的功能、目标及应用场景</w:t>
      </w:r>
    </w:p>
    <w:p w14:paraId="737525F3">
      <w:pPr>
        <w:spacing w:line="360" w:lineRule="auto"/>
        <w:rPr>
          <w:color w:val="auto"/>
          <w:szCs w:val="21"/>
          <w:highlight w:val="none"/>
        </w:rPr>
      </w:pPr>
      <w:r>
        <w:rPr>
          <w:rFonts w:hint="eastAsia"/>
          <w:color w:val="auto"/>
          <w:szCs w:val="21"/>
          <w:highlight w:val="none"/>
        </w:rPr>
        <w:t>满足采购文件要求，验收达到合格标准。</w:t>
      </w:r>
    </w:p>
    <w:p w14:paraId="2156AFE8">
      <w:pPr>
        <w:spacing w:line="360" w:lineRule="auto"/>
        <w:rPr>
          <w:color w:val="auto"/>
          <w:szCs w:val="21"/>
          <w:highlight w:val="none"/>
        </w:rPr>
      </w:pPr>
      <w:bookmarkStart w:id="12" w:name="_Hlk89170486"/>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1FC797D7">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i/>
          <w:color w:val="auto"/>
          <w:szCs w:val="21"/>
          <w:highlight w:val="none"/>
          <w:u w:val="single"/>
        </w:rPr>
        <w:t>详见技术指标要求</w:t>
      </w:r>
    </w:p>
    <w:bookmarkEnd w:id="12"/>
    <w:p w14:paraId="4B0CD051">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591E8E78">
      <w:pPr>
        <w:spacing w:line="360" w:lineRule="auto"/>
        <w:rPr>
          <w:rFonts w:hint="eastAsia"/>
          <w:b/>
          <w:bCs/>
          <w:color w:val="auto"/>
          <w:sz w:val="30"/>
          <w:szCs w:val="30"/>
          <w:highlight w:val="none"/>
          <w:lang w:val="en-US" w:eastAsia="zh-CN"/>
        </w:rPr>
      </w:pPr>
      <w:r>
        <w:rPr>
          <w:rFonts w:hint="eastAsia"/>
          <w:b/>
          <w:bCs/>
          <w:color w:val="auto"/>
          <w:sz w:val="30"/>
          <w:szCs w:val="30"/>
          <w:highlight w:val="none"/>
          <w:lang w:val="en-US" w:eastAsia="zh-CN"/>
        </w:rPr>
        <w:t>其他未列明行业</w:t>
      </w:r>
    </w:p>
    <w:p w14:paraId="743E9F96">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3762EF00">
      <w:pPr>
        <w:spacing w:line="360" w:lineRule="auto"/>
        <w:rPr>
          <w:color w:val="auto"/>
          <w:szCs w:val="21"/>
          <w:highlight w:val="none"/>
        </w:rPr>
      </w:pPr>
      <w:r>
        <w:rPr>
          <w:rFonts w:hint="eastAsia"/>
          <w:color w:val="auto"/>
          <w:szCs w:val="21"/>
          <w:highlight w:val="none"/>
        </w:rPr>
        <w:t>本项目为服务项目，不适用核心产品规定。</w:t>
      </w:r>
    </w:p>
    <w:p w14:paraId="3CE5536F">
      <w:pPr>
        <w:numPr>
          <w:ilvl w:val="0"/>
          <w:numId w:val="1"/>
        </w:numPr>
        <w:spacing w:line="360" w:lineRule="auto"/>
        <w:rPr>
          <w:rFonts w:hint="eastAsia"/>
          <w:color w:val="auto"/>
          <w:szCs w:val="21"/>
          <w:highlight w:val="none"/>
        </w:rPr>
      </w:pPr>
      <w:r>
        <w:rPr>
          <w:rFonts w:hint="eastAsia"/>
          <w:color w:val="auto"/>
          <w:szCs w:val="21"/>
          <w:highlight w:val="none"/>
        </w:rPr>
        <w:t>服务内容和标准</w:t>
      </w:r>
      <w:bookmarkStart w:id="13" w:name="_Hlk132788047"/>
    </w:p>
    <w:bookmarkEnd w:id="13"/>
    <w:p w14:paraId="45307194">
      <w:pPr>
        <w:snapToGrid w:val="0"/>
        <w:spacing w:line="360" w:lineRule="auto"/>
        <w:rPr>
          <w:b/>
          <w:bCs/>
          <w:color w:val="auto"/>
          <w:szCs w:val="21"/>
          <w:highlight w:val="none"/>
        </w:rPr>
      </w:pPr>
    </w:p>
    <w:tbl>
      <w:tblPr>
        <w:tblStyle w:val="52"/>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86"/>
        <w:gridCol w:w="750"/>
        <w:gridCol w:w="7336"/>
      </w:tblGrid>
      <w:tr w14:paraId="3F42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04005818">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0484BF2">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1617B23">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7336" w:type="dxa"/>
            <w:tcBorders>
              <w:top w:val="single" w:color="auto" w:sz="4" w:space="0"/>
              <w:left w:val="single" w:color="auto" w:sz="4" w:space="0"/>
              <w:bottom w:val="single" w:color="auto" w:sz="4" w:space="0"/>
              <w:right w:val="single" w:color="auto" w:sz="4" w:space="0"/>
            </w:tcBorders>
            <w:noWrap w:val="0"/>
            <w:vAlign w:val="center"/>
          </w:tcPr>
          <w:p w14:paraId="132A38B7">
            <w:pPr>
              <w:tabs>
                <w:tab w:val="left" w:pos="993"/>
                <w:tab w:val="left" w:pos="1134"/>
                <w:tab w:val="left" w:pos="1418"/>
              </w:tabs>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服务内容和</w:t>
            </w:r>
            <w:r>
              <w:rPr>
                <w:rFonts w:hint="eastAsia" w:ascii="宋体" w:hAnsi="宋体" w:eastAsia="宋体" w:cs="宋体"/>
                <w:b/>
                <w:bCs/>
                <w:color w:val="auto"/>
                <w:kern w:val="0"/>
                <w:szCs w:val="21"/>
                <w:highlight w:val="none"/>
                <w:lang w:eastAsia="zh-Hans"/>
              </w:rPr>
              <w:t>标准</w:t>
            </w:r>
          </w:p>
        </w:tc>
      </w:tr>
      <w:tr w14:paraId="4147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6E3D50AF">
            <w:pPr>
              <w:tabs>
                <w:tab w:val="left" w:pos="993"/>
                <w:tab w:val="left" w:pos="1134"/>
                <w:tab w:val="left" w:pos="1418"/>
              </w:tabs>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367527B5">
            <w:pPr>
              <w:tabs>
                <w:tab w:val="left" w:pos="993"/>
                <w:tab w:val="left" w:pos="1134"/>
                <w:tab w:val="left" w:pos="1418"/>
              </w:tabs>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港北区民政局2025年家庭养老床位建设和居家养老上门服务项目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CCDF7D7">
            <w:pPr>
              <w:pStyle w:val="18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7336" w:type="dxa"/>
            <w:tcBorders>
              <w:top w:val="single" w:color="auto" w:sz="4" w:space="0"/>
              <w:left w:val="single" w:color="auto" w:sz="4" w:space="0"/>
              <w:bottom w:val="single" w:color="auto" w:sz="4" w:space="0"/>
              <w:right w:val="single" w:color="auto" w:sz="4" w:space="0"/>
            </w:tcBorders>
            <w:noWrap w:val="0"/>
            <w:vAlign w:val="center"/>
          </w:tcPr>
          <w:p w14:paraId="25E510EF">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eastAsia="zh-Hans"/>
              </w:rPr>
              <w:t>一、项目背景</w:t>
            </w:r>
          </w:p>
          <w:p w14:paraId="7485ACC9">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根据民政部办公厅、财政部办公厅关于开展2025年居家和社区基本养老服务提升行动相关要求及相关文件精神，为贯彻落实积极应对人口老龄化国家战略，构建居家社区机构相协调、医养康养相结合的养老服务体系，结合实际开展本项目。</w:t>
            </w:r>
          </w:p>
          <w:p w14:paraId="6AF7E923">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eastAsia="zh-Hans"/>
              </w:rPr>
              <w:t>二、主要任务</w:t>
            </w:r>
          </w:p>
          <w:p w14:paraId="3F83D4D9">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eastAsia="zh-Hans"/>
              </w:rPr>
              <w:t>(一)服务对象</w:t>
            </w:r>
          </w:p>
          <w:p w14:paraId="30096A42">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具有港北户籍且长期居住在本辖区年满60周岁及以上经济困难的失能、部分失能老年人可列为服务对象，并须同时满足以下两个条件:</w:t>
            </w:r>
          </w:p>
          <w:p w14:paraId="46244A61">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1、经济困难老年人。具体包含以下五类人群：</w:t>
            </w:r>
          </w:p>
          <w:p w14:paraId="59EEE5AA">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1.1.民政部门认定的分散供养特困老年人；</w:t>
            </w:r>
          </w:p>
          <w:p w14:paraId="2A485395">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1.2.民政部门认定的城乡居民最低生活保障家庭老年人；</w:t>
            </w:r>
          </w:p>
          <w:p w14:paraId="68A7FAAD">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1.3.收入低于每人每月1410元的城市低收入家庭老年人、收入低于每人每年9450元的农村低收入家庭老年人；</w:t>
            </w:r>
          </w:p>
          <w:p w14:paraId="48301266">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1.4.其他根据自治区统计部门公布的年度经济和社会发展统计公报确定的人均可支配收入低收入组、中间偏下组的老年人（城镇居民人均可支配收入低于2073元/月、农村居民人均可支配收入低于963元/月可纳入服务对象）；</w:t>
            </w:r>
          </w:p>
          <w:p w14:paraId="349C179D">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1.5.经民政部门组织第三方评估机构评估认定的存在其他特殊困难的老年人。</w:t>
            </w:r>
          </w:p>
          <w:p w14:paraId="0349DE21">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2、经第三方机构评估认定的失能、部分失能老年人。根据《老年人能力评估规范》（GB/T42195-2022）标准评估认定，或依据港北区相关标准确定的轻度失能及以上老年人。</w:t>
            </w:r>
          </w:p>
          <w:p w14:paraId="3F0F2FF6">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Hans"/>
              </w:rPr>
              <w:t xml:space="preserve"> (二)服务内容（具体服务内容详见附件1：港北区家庭养老床位基本项目参考清单以及附件2：港北区居家养老上门服务基本项目参考清单）</w:t>
            </w:r>
          </w:p>
          <w:p w14:paraId="7A6DE5B4">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bCs/>
                <w:color w:val="auto"/>
                <w:sz w:val="21"/>
                <w:szCs w:val="21"/>
                <w:highlight w:val="none"/>
                <w:lang w:eastAsia="zh-Hans"/>
              </w:rPr>
              <w:t>1、建设家庭养老床位。</w:t>
            </w:r>
            <w:r>
              <w:rPr>
                <w:rFonts w:hint="eastAsia" w:ascii="宋体" w:hAnsi="宋体" w:eastAsia="宋体" w:cs="宋体"/>
                <w:color w:val="auto"/>
                <w:sz w:val="21"/>
                <w:szCs w:val="21"/>
                <w:highlight w:val="none"/>
                <w:lang w:eastAsia="zh-Hans"/>
              </w:rPr>
              <w:t>根据服务对象失能状况、居家环境条件等情况并结合其意愿，对居家环境关键区域或部位进行适老化改造，建设的家庭养老床位应有效增强服务对象居家生活的安全性、便利性和舒适性，具体内容包括但不限于对老年人住所的卧室、卫生间、浴室、厨房、客厅等居家环境关键区域或部位进行适老化改造，对其居家环境关键区域或部位进行适老化、智能化改造，安装网络连接、紧急呼叫、活动监测等智能化设备，并视情况配备助行、助餐、助穿、如厕、助浴、感知类老年用品。此前已进行相关改造并具备相应功能的不重复改造。建设的家庭养老床位应有效增强服务对象居家生活的安全性、便利性和舒适性，并能够通过智能化手段进行远程监测和动态管理，对服务对象的服务需求和异常情况及时响应和进行应急处置。全</w:t>
            </w:r>
            <w:r>
              <w:rPr>
                <w:rFonts w:hint="eastAsia" w:ascii="宋体" w:hAnsi="宋体" w:eastAsia="宋体" w:cs="宋体"/>
                <w:color w:val="auto"/>
                <w:sz w:val="21"/>
                <w:szCs w:val="21"/>
                <w:highlight w:val="none"/>
                <w:lang w:val="en-US" w:eastAsia="zh-Hans"/>
              </w:rPr>
              <w:t>区</w:t>
            </w:r>
            <w:r>
              <w:rPr>
                <w:rFonts w:hint="eastAsia" w:ascii="宋体" w:hAnsi="宋体" w:eastAsia="宋体" w:cs="宋体"/>
                <w:color w:val="auto"/>
                <w:sz w:val="21"/>
                <w:szCs w:val="21"/>
                <w:highlight w:val="none"/>
                <w:lang w:eastAsia="zh-Hans"/>
              </w:rPr>
              <w:t>家庭养老床位建设任务不少于</w:t>
            </w:r>
            <w:r>
              <w:rPr>
                <w:rFonts w:hint="eastAsia" w:ascii="宋体" w:hAnsi="宋体" w:eastAsia="宋体" w:cs="宋体"/>
                <w:color w:val="auto"/>
                <w:sz w:val="21"/>
                <w:szCs w:val="21"/>
                <w:highlight w:val="none"/>
                <w:lang w:val="en-US" w:eastAsia="zh-Hans"/>
              </w:rPr>
              <w:t>96</w:t>
            </w:r>
            <w:r>
              <w:rPr>
                <w:rFonts w:hint="eastAsia" w:ascii="宋体" w:hAnsi="宋体" w:eastAsia="宋体" w:cs="宋体"/>
                <w:color w:val="auto"/>
                <w:sz w:val="21"/>
                <w:szCs w:val="21"/>
                <w:highlight w:val="none"/>
                <w:lang w:eastAsia="zh-Hans"/>
              </w:rPr>
              <w:t>张。</w:t>
            </w:r>
          </w:p>
          <w:p w14:paraId="6D50FDE0">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bCs/>
                <w:color w:val="auto"/>
                <w:sz w:val="21"/>
                <w:szCs w:val="21"/>
                <w:highlight w:val="none"/>
                <w:lang w:eastAsia="zh-Hans"/>
              </w:rPr>
              <w:t>2、居家养老上门服务。</w:t>
            </w:r>
            <w:r>
              <w:rPr>
                <w:rFonts w:hint="eastAsia" w:ascii="宋体" w:hAnsi="宋体" w:eastAsia="宋体" w:cs="宋体"/>
                <w:color w:val="auto"/>
                <w:sz w:val="21"/>
                <w:szCs w:val="21"/>
                <w:highlight w:val="none"/>
                <w:lang w:eastAsia="zh-Hans"/>
              </w:rPr>
              <w:t>开展居家养老上门服务。为服务对象按照“一人一策”方式制定个性化服务方案，并适时进行调整。根据服务对象失能状况、居家环境条件等情况并结合其意愿，为有相关需求的居家经济困难老年人提供居家养老上门服务（项目提供居家养老上门服务的1人次是指项目执行时间内须为同一位服务对象累计提供30次以上居家养老上门服务，每次不少于1小时）。对经评估适宜建设家庭养老床位的老年人，可根据其需求同时提供居家养老上门服务。服务内容包括但不限于生活照护、基础照护、探访关爱、健康管理、委托代办、精神慰藉等。全</w:t>
            </w:r>
            <w:r>
              <w:rPr>
                <w:rFonts w:hint="eastAsia" w:ascii="宋体" w:hAnsi="宋体" w:eastAsia="宋体" w:cs="宋体"/>
                <w:color w:val="auto"/>
                <w:sz w:val="21"/>
                <w:szCs w:val="21"/>
                <w:highlight w:val="none"/>
                <w:lang w:val="en-US" w:eastAsia="zh-Hans"/>
              </w:rPr>
              <w:t>区</w:t>
            </w:r>
            <w:r>
              <w:rPr>
                <w:rFonts w:hint="eastAsia" w:ascii="宋体" w:hAnsi="宋体" w:eastAsia="宋体" w:cs="宋体"/>
                <w:color w:val="auto"/>
                <w:sz w:val="21"/>
                <w:szCs w:val="21"/>
                <w:highlight w:val="none"/>
                <w:lang w:eastAsia="zh-Hans"/>
              </w:rPr>
              <w:t>提供不少于</w:t>
            </w:r>
            <w:r>
              <w:rPr>
                <w:rFonts w:hint="eastAsia" w:ascii="宋体" w:hAnsi="宋体" w:eastAsia="宋体" w:cs="宋体"/>
                <w:color w:val="auto"/>
                <w:sz w:val="21"/>
                <w:szCs w:val="21"/>
                <w:highlight w:val="none"/>
                <w:lang w:val="en-US" w:eastAsia="zh-Hans"/>
              </w:rPr>
              <w:t>389</w:t>
            </w:r>
            <w:r>
              <w:rPr>
                <w:rFonts w:hint="eastAsia" w:ascii="宋体" w:hAnsi="宋体" w:eastAsia="宋体" w:cs="宋体"/>
                <w:color w:val="auto"/>
                <w:sz w:val="21"/>
                <w:szCs w:val="21"/>
                <w:highlight w:val="none"/>
                <w:lang w:eastAsia="zh-Hans"/>
              </w:rPr>
              <w:t>人次居家养老上门服务。</w:t>
            </w:r>
          </w:p>
          <w:p w14:paraId="6C47A047">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eastAsia="zh-Hans"/>
              </w:rPr>
              <w:t>三、服务要求</w:t>
            </w:r>
          </w:p>
          <w:p w14:paraId="71B7B14D">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、项目实施前已享受港北区居家适老化改造补助的老年人家庭，在家庭养老床位建设项目中只进行智能化改造，同一家庭有2名及以上（含）服务对象的，不再重复补助共同使用的适老化、智能化改造设施设备。</w:t>
            </w:r>
          </w:p>
          <w:p w14:paraId="76919AAE">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补助标准：根据家庭养老床位建设实际产生金额，给予每人不超过5000元的一次性建设补助，其中适老化改造不超过3000元，智能化改造不超过2000元。根据居家养老上门服务实际产生金额，给予每人不超过3000元的服务补助。</w:t>
            </w:r>
          </w:p>
          <w:p w14:paraId="0B3D1DB8">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Hans"/>
              </w:rPr>
              <w:t>）纳入智慧养老服务平台管理。</w:t>
            </w:r>
            <w:r>
              <w:rPr>
                <w:rFonts w:hint="eastAsia" w:ascii="宋体" w:hAnsi="宋体" w:eastAsia="宋体" w:cs="宋体"/>
                <w:color w:val="auto"/>
                <w:sz w:val="21"/>
                <w:szCs w:val="21"/>
                <w:highlight w:val="none"/>
                <w:lang w:eastAsia="zh-CN"/>
              </w:rPr>
              <w:t>港北区</w:t>
            </w:r>
            <w:r>
              <w:rPr>
                <w:rFonts w:hint="eastAsia" w:ascii="宋体" w:hAnsi="宋体" w:eastAsia="宋体" w:cs="宋体"/>
                <w:color w:val="auto"/>
                <w:sz w:val="21"/>
                <w:szCs w:val="21"/>
                <w:highlight w:val="none"/>
                <w:lang w:eastAsia="zh-Hans"/>
              </w:rPr>
              <w:t>居家和社区基本养老服务提升行动项目需统一使用“金民工程 ”全国养老服务信息系统，实现对家庭养老床位建设</w:t>
            </w:r>
            <w:r>
              <w:rPr>
                <w:rFonts w:hint="eastAsia" w:ascii="宋体" w:hAnsi="宋体" w:eastAsia="宋体" w:cs="宋体"/>
                <w:color w:val="auto"/>
                <w:sz w:val="21"/>
                <w:szCs w:val="21"/>
                <w:highlight w:val="none"/>
                <w:lang w:eastAsia="zh-CN"/>
              </w:rPr>
              <w:t>、居家上门服务</w:t>
            </w:r>
            <w:r>
              <w:rPr>
                <w:rFonts w:hint="eastAsia" w:ascii="宋体" w:hAnsi="宋体" w:eastAsia="宋体" w:cs="宋体"/>
                <w:color w:val="auto"/>
                <w:sz w:val="21"/>
                <w:szCs w:val="21"/>
                <w:highlight w:val="none"/>
                <w:lang w:eastAsia="zh-Hans"/>
              </w:rPr>
              <w:t>全流程信息化管理（包括申请、 评估、签订协议、家庭养老床位建设、家庭养老床位后续养老服 务等)。</w:t>
            </w:r>
          </w:p>
          <w:p w14:paraId="4443FFC0">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Hans"/>
              </w:rPr>
              <w:t>）保障适老化改造项目发挥作用。家庭养老床位建设供应商须确保所选智能设备能与“金民工程 ”全国养老服务信息系统、实现数据对接，且自行承担设备对接费用。对于适老化改造 项目，智能化设施设备，建设供应商应按产品类质保规定，履行 更换、维护、维修的责任与义务。</w:t>
            </w:r>
          </w:p>
          <w:p w14:paraId="471D0BD4">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Hans"/>
              </w:rPr>
              <w:t>）统一项目标识。项目资金资助的家庭养老床位建设设施、设备或者居家养老上门服务活动等，应当以显著方式标明“彩 票公益金资助-中国福利彩票和中国体育彩票 ”标识。</w:t>
            </w:r>
          </w:p>
          <w:p w14:paraId="1D87FD60">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Hans"/>
              </w:rPr>
              <w:t>）供应商需规范实施。</w:t>
            </w:r>
          </w:p>
          <w:p w14:paraId="54F206D8">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1.供应商要按照行业标准和规范，与接受项目的老年人或者其代理人签订服务协议，并按照服务协议为老年人开展对应的服务，保证服务质量，维护老年人合法权益。</w:t>
            </w:r>
          </w:p>
          <w:p w14:paraId="1820AC44">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2.供应商提供的产品需达到采购需求相关要求及国家相关行业标准要求，不使用假冒伪劣产品、以次充好。所有产品报价 均包含安装费用，上门服务期间不得额外收取任何费用。</w:t>
            </w:r>
          </w:p>
          <w:p w14:paraId="2A199732">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3.</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eastAsia="zh-Hans"/>
              </w:rPr>
              <w:t>供应商在实施家庭养老床位改造期间，需安排专人接待、解答居民的问题，并做好服务记录留存。</w:t>
            </w:r>
          </w:p>
          <w:p w14:paraId="58861255">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eastAsia="zh-Hans"/>
              </w:rPr>
              <w:t>供应商成交后需签署保密协议，不允许中标供应商数据泄密或用于商业目的。在服务过程中不允许进行各类商业目的的推销活动。</w:t>
            </w:r>
          </w:p>
          <w:p w14:paraId="3ECD48F1">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Hans"/>
              </w:rPr>
              <w:t>.入户人员需统一着装，持有健康证，要注意工作方式、方法和态度，不能与老人、家属、街道社区工作人员发生矛盾。</w:t>
            </w:r>
          </w:p>
          <w:p w14:paraId="1865B868">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6.供应商不得在提供服务过程中开展非法集资、推销保健品、P2P等违法活动，否则采购人有权取消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eastAsia="zh-Hans"/>
              </w:rPr>
              <w:t>供应商资格，并追究法律责任。</w:t>
            </w:r>
          </w:p>
          <w:p w14:paraId="64CCD849">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Hans"/>
              </w:rPr>
              <w:t>确保在执行过程中人员与老人、家属、工作人员的人身安全。执行过程中发生任何安全问题，由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eastAsia="zh-Hans"/>
              </w:rPr>
              <w:t>供应商自行负责，采购人不承担任何责任。</w:t>
            </w:r>
          </w:p>
          <w:p w14:paraId="46B840AA">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Hans"/>
              </w:rPr>
              <w:t>供应商要根据服务对象需求，做好方案、总结及每月计划、进度等工作，按要求报送</w:t>
            </w:r>
            <w:r>
              <w:rPr>
                <w:rFonts w:hint="eastAsia" w:ascii="宋体" w:hAnsi="宋体" w:eastAsia="宋体" w:cs="宋体"/>
                <w:color w:val="auto"/>
                <w:sz w:val="21"/>
                <w:szCs w:val="21"/>
                <w:highlight w:val="none"/>
                <w:lang w:eastAsia="zh-CN"/>
              </w:rPr>
              <w:t>港北区</w:t>
            </w:r>
            <w:r>
              <w:rPr>
                <w:rFonts w:hint="eastAsia" w:ascii="宋体" w:hAnsi="宋体" w:eastAsia="宋体" w:cs="宋体"/>
                <w:color w:val="auto"/>
                <w:sz w:val="21"/>
                <w:szCs w:val="21"/>
                <w:highlight w:val="none"/>
                <w:lang w:eastAsia="zh-Hans"/>
              </w:rPr>
              <w:t>民政局及所辖乡镇等。</w:t>
            </w:r>
          </w:p>
          <w:p w14:paraId="5C330451">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Hans"/>
              </w:rPr>
              <w:t>.供应商应通过工作简报等多种形式定期向贵港市</w:t>
            </w:r>
            <w:r>
              <w:rPr>
                <w:rFonts w:hint="eastAsia" w:ascii="宋体" w:hAnsi="宋体" w:eastAsia="宋体" w:cs="宋体"/>
                <w:color w:val="auto"/>
                <w:sz w:val="21"/>
                <w:szCs w:val="21"/>
                <w:highlight w:val="none"/>
                <w:lang w:eastAsia="zh-CN"/>
              </w:rPr>
              <w:t>港北区</w:t>
            </w:r>
            <w:r>
              <w:rPr>
                <w:rFonts w:hint="eastAsia" w:ascii="宋体" w:hAnsi="宋体" w:eastAsia="宋体" w:cs="宋体"/>
                <w:color w:val="auto"/>
                <w:sz w:val="21"/>
                <w:szCs w:val="21"/>
                <w:highlight w:val="none"/>
                <w:lang w:eastAsia="zh-Hans"/>
              </w:rPr>
              <w:t>民政局及所辖乡镇汇报近期工作情况，并分类保存各阶段推进项 目的文本、照片和音像等材料，在项目结束后提交给贵港市</w:t>
            </w:r>
            <w:r>
              <w:rPr>
                <w:rFonts w:hint="eastAsia" w:ascii="宋体" w:hAnsi="宋体" w:cs="宋体"/>
                <w:color w:val="auto"/>
                <w:sz w:val="21"/>
                <w:szCs w:val="21"/>
                <w:highlight w:val="none"/>
                <w:lang w:val="en-US" w:eastAsia="zh-CN"/>
              </w:rPr>
              <w:t>港北</w:t>
            </w:r>
            <w:r>
              <w:rPr>
                <w:rFonts w:hint="eastAsia" w:ascii="宋体" w:hAnsi="宋体" w:eastAsia="宋体" w:cs="宋体"/>
                <w:color w:val="auto"/>
                <w:sz w:val="21"/>
                <w:szCs w:val="21"/>
                <w:highlight w:val="none"/>
                <w:lang w:eastAsia="zh-Hans"/>
              </w:rPr>
              <w:t>区民政局。</w:t>
            </w:r>
          </w:p>
          <w:p w14:paraId="48C34699">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Hans"/>
              </w:rPr>
              <w:t>.严格遵守法律、法规规定以及购买项目要求的其他条件。</w:t>
            </w:r>
          </w:p>
          <w:p w14:paraId="5C159093">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lang w:eastAsia="zh-Hans"/>
              </w:rPr>
            </w:pPr>
          </w:p>
        </w:tc>
      </w:tr>
    </w:tbl>
    <w:p w14:paraId="4D10C874">
      <w:pPr>
        <w:spacing w:line="360" w:lineRule="auto"/>
        <w:rPr>
          <w:rFonts w:hint="eastAsia"/>
          <w:color w:val="auto"/>
          <w:szCs w:val="21"/>
          <w:highlight w:val="none"/>
        </w:rPr>
      </w:pPr>
    </w:p>
    <w:p w14:paraId="1698C8E0">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6A78D3E6">
      <w:pPr>
        <w:pStyle w:val="21"/>
        <w:spacing w:before="179" w:line="220"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2"/>
          <w:sz w:val="21"/>
          <w:szCs w:val="21"/>
          <w:highlight w:val="none"/>
          <w:lang w:eastAsia="zh-CN"/>
        </w:rPr>
        <w:t>合同履约期限</w:t>
      </w:r>
      <w:r>
        <w:rPr>
          <w:rFonts w:hint="eastAsia" w:ascii="宋体" w:hAnsi="宋体" w:eastAsia="宋体" w:cs="宋体"/>
          <w:b/>
          <w:bCs/>
          <w:color w:val="auto"/>
          <w:spacing w:val="-2"/>
          <w:sz w:val="21"/>
          <w:szCs w:val="21"/>
          <w:highlight w:val="none"/>
        </w:rPr>
        <w:t>：</w:t>
      </w:r>
      <w:r>
        <w:rPr>
          <w:rFonts w:hint="eastAsia" w:ascii="宋体" w:hAnsi="宋体" w:eastAsia="宋体" w:cs="宋体"/>
          <w:b/>
          <w:bCs/>
          <w:color w:val="auto"/>
          <w:spacing w:val="-2"/>
          <w:sz w:val="21"/>
          <w:szCs w:val="21"/>
          <w:highlight w:val="none"/>
          <w:lang w:eastAsia="zh-CN"/>
        </w:rPr>
        <w:t>2025年1</w:t>
      </w:r>
      <w:r>
        <w:rPr>
          <w:rFonts w:hint="eastAsia" w:ascii="宋体" w:hAnsi="宋体" w:eastAsia="宋体" w:cs="宋体"/>
          <w:b/>
          <w:bCs/>
          <w:color w:val="auto"/>
          <w:spacing w:val="-2"/>
          <w:sz w:val="21"/>
          <w:szCs w:val="21"/>
          <w:highlight w:val="none"/>
          <w:lang w:val="en-US" w:eastAsia="zh-CN"/>
        </w:rPr>
        <w:t>0</w:t>
      </w:r>
      <w:r>
        <w:rPr>
          <w:rFonts w:hint="eastAsia" w:ascii="宋体" w:hAnsi="宋体" w:eastAsia="宋体" w:cs="宋体"/>
          <w:b/>
          <w:bCs/>
          <w:color w:val="auto"/>
          <w:spacing w:val="-2"/>
          <w:sz w:val="21"/>
          <w:szCs w:val="21"/>
          <w:highlight w:val="none"/>
          <w:lang w:eastAsia="zh-CN"/>
        </w:rPr>
        <w:t>月3</w:t>
      </w:r>
      <w:r>
        <w:rPr>
          <w:rFonts w:hint="eastAsia" w:ascii="宋体" w:hAnsi="宋体" w:eastAsia="宋体" w:cs="宋体"/>
          <w:b/>
          <w:bCs/>
          <w:color w:val="auto"/>
          <w:spacing w:val="-2"/>
          <w:sz w:val="21"/>
          <w:szCs w:val="21"/>
          <w:highlight w:val="none"/>
          <w:lang w:val="en-US" w:eastAsia="zh-CN"/>
        </w:rPr>
        <w:t>1</w:t>
      </w:r>
      <w:r>
        <w:rPr>
          <w:rFonts w:hint="eastAsia" w:ascii="宋体" w:hAnsi="宋体" w:eastAsia="宋体" w:cs="宋体"/>
          <w:b/>
          <w:bCs/>
          <w:color w:val="auto"/>
          <w:spacing w:val="-2"/>
          <w:sz w:val="21"/>
          <w:szCs w:val="21"/>
          <w:highlight w:val="none"/>
          <w:lang w:eastAsia="zh-CN"/>
        </w:rPr>
        <w:t>日前完成，</w:t>
      </w:r>
      <w:r>
        <w:rPr>
          <w:rFonts w:hint="eastAsia" w:ascii="宋体" w:hAnsi="宋体" w:eastAsia="宋体" w:cs="宋体"/>
          <w:b/>
          <w:bCs/>
          <w:color w:val="auto"/>
          <w:spacing w:val="-2"/>
          <w:sz w:val="21"/>
          <w:szCs w:val="21"/>
          <w:highlight w:val="none"/>
          <w:lang w:val="en-US" w:eastAsia="zh-CN"/>
        </w:rPr>
        <w:t>其中2025年9月30日前完成不少于50%工作量（即：不少于48 张家庭床位建设任务，居家养家养老上门服务不少于 195人次）</w:t>
      </w:r>
      <w:r>
        <w:rPr>
          <w:rFonts w:hint="eastAsia" w:ascii="宋体" w:hAnsi="宋体" w:eastAsia="宋体" w:cs="宋体"/>
          <w:color w:val="auto"/>
          <w:sz w:val="21"/>
          <w:szCs w:val="21"/>
          <w:highlight w:val="none"/>
          <w:lang w:eastAsia="zh-CN"/>
        </w:rPr>
        <w:t>。</w:t>
      </w:r>
    </w:p>
    <w:p w14:paraId="2460ABC5">
      <w:pPr>
        <w:pStyle w:val="21"/>
        <w:spacing w:before="183" w:line="289"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2.合同签订日期：</w:t>
      </w:r>
      <w:r>
        <w:rPr>
          <w:rFonts w:hint="eastAsia" w:ascii="宋体" w:hAnsi="宋体" w:eastAsia="宋体" w:cs="宋体"/>
          <w:color w:val="auto"/>
          <w:spacing w:val="-5"/>
          <w:sz w:val="21"/>
          <w:szCs w:val="21"/>
          <w:highlight w:val="none"/>
        </w:rPr>
        <w:t>自成交通知书发出之日起</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5"/>
          <w:sz w:val="21"/>
          <w:szCs w:val="21"/>
          <w:highlight w:val="none"/>
        </w:rPr>
        <w:t>20日内签订合同。</w:t>
      </w:r>
    </w:p>
    <w:p w14:paraId="2337DEF5">
      <w:pPr>
        <w:pStyle w:val="21"/>
        <w:spacing w:before="181" w:line="220"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3.服务地点：</w:t>
      </w:r>
      <w:r>
        <w:rPr>
          <w:rFonts w:hint="eastAsia" w:ascii="宋体" w:hAnsi="宋体" w:cs="宋体"/>
          <w:color w:val="auto"/>
          <w:spacing w:val="-3"/>
          <w:sz w:val="21"/>
          <w:szCs w:val="21"/>
          <w:highlight w:val="none"/>
          <w:lang w:eastAsia="zh-CN"/>
        </w:rPr>
        <w:t>采购人指定地点</w:t>
      </w:r>
      <w:r>
        <w:rPr>
          <w:rFonts w:hint="eastAsia" w:ascii="宋体" w:hAnsi="宋体" w:eastAsia="宋体" w:cs="宋体"/>
          <w:color w:val="auto"/>
          <w:spacing w:val="-3"/>
          <w:sz w:val="21"/>
          <w:szCs w:val="21"/>
          <w:highlight w:val="none"/>
        </w:rPr>
        <w:t>。</w:t>
      </w:r>
    </w:p>
    <w:p w14:paraId="66BD309B">
      <w:pPr>
        <w:pStyle w:val="21"/>
        <w:spacing w:before="182" w:line="220" w:lineRule="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4.售后服务要求</w:t>
      </w:r>
    </w:p>
    <w:p w14:paraId="445A865F">
      <w:pPr>
        <w:pStyle w:val="21"/>
        <w:spacing w:before="179" w:line="29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成交供应商</w:t>
      </w:r>
      <w:r>
        <w:rPr>
          <w:color w:val="auto"/>
          <w:sz w:val="21"/>
          <w:szCs w:val="21"/>
          <w:highlight w:val="none"/>
        </w:rPr>
        <w:t>接到服务对象的上门需求后，应在</w:t>
      </w:r>
      <w:r>
        <w:rPr>
          <w:color w:val="auto"/>
          <w:spacing w:val="-45"/>
          <w:sz w:val="21"/>
          <w:szCs w:val="21"/>
          <w:highlight w:val="none"/>
        </w:rPr>
        <w:t xml:space="preserve"> </w:t>
      </w:r>
      <w:r>
        <w:rPr>
          <w:color w:val="auto"/>
          <w:sz w:val="21"/>
          <w:szCs w:val="21"/>
          <w:highlight w:val="none"/>
        </w:rPr>
        <w:t>2</w:t>
      </w:r>
      <w:r>
        <w:rPr>
          <w:color w:val="auto"/>
          <w:spacing w:val="-42"/>
          <w:sz w:val="21"/>
          <w:szCs w:val="21"/>
          <w:highlight w:val="none"/>
        </w:rPr>
        <w:t xml:space="preserve"> </w:t>
      </w:r>
      <w:r>
        <w:rPr>
          <w:color w:val="auto"/>
          <w:sz w:val="21"/>
          <w:szCs w:val="21"/>
          <w:highlight w:val="none"/>
        </w:rPr>
        <w:t>小</w:t>
      </w:r>
      <w:r>
        <w:rPr>
          <w:color w:val="auto"/>
          <w:spacing w:val="-1"/>
          <w:sz w:val="21"/>
          <w:szCs w:val="21"/>
          <w:highlight w:val="none"/>
        </w:rPr>
        <w:t>时内响应，24时内到达服务对象地</w:t>
      </w:r>
      <w:r>
        <w:rPr>
          <w:color w:val="auto"/>
          <w:spacing w:val="-9"/>
          <w:sz w:val="21"/>
          <w:szCs w:val="21"/>
          <w:highlight w:val="none"/>
        </w:rPr>
        <w:t>点；</w:t>
      </w:r>
    </w:p>
    <w:p w14:paraId="679656FB">
      <w:pPr>
        <w:pStyle w:val="21"/>
        <w:spacing w:before="178" w:line="291" w:lineRule="auto"/>
        <w:rPr>
          <w:color w:val="auto"/>
          <w:sz w:val="21"/>
          <w:szCs w:val="21"/>
          <w:highlight w:val="none"/>
        </w:rPr>
      </w:pPr>
      <w:r>
        <w:rPr>
          <w:color w:val="auto"/>
          <w:spacing w:val="-3"/>
          <w:sz w:val="21"/>
          <w:szCs w:val="21"/>
          <w:highlight w:val="none"/>
        </w:rPr>
        <w:t>（2）定期回访服务对象，及时跟踪服务对象的实际需求，有特殊需求应及时报送至采购</w:t>
      </w:r>
      <w:r>
        <w:rPr>
          <w:color w:val="auto"/>
          <w:spacing w:val="-6"/>
          <w:sz w:val="21"/>
          <w:szCs w:val="21"/>
          <w:highlight w:val="none"/>
        </w:rPr>
        <w:t>人。</w:t>
      </w:r>
    </w:p>
    <w:p w14:paraId="4B10A02F">
      <w:pPr>
        <w:pStyle w:val="21"/>
        <w:spacing w:before="177" w:line="219" w:lineRule="auto"/>
        <w:rPr>
          <w:rFonts w:hint="eastAsia" w:ascii="宋体" w:hAnsi="宋体" w:eastAsia="宋体" w:cs="宋体"/>
          <w:color w:val="auto"/>
          <w:sz w:val="21"/>
          <w:szCs w:val="21"/>
          <w:highlight w:val="none"/>
        </w:rPr>
      </w:pPr>
      <w:r>
        <w:rPr>
          <w:color w:val="auto"/>
          <w:szCs w:val="21"/>
          <w:highlight w:val="none"/>
        </w:rPr>
        <w:t>▲</w:t>
      </w:r>
      <w:r>
        <w:rPr>
          <w:rFonts w:hint="eastAsia" w:ascii="宋体" w:hAnsi="宋体" w:eastAsia="宋体" w:cs="宋体"/>
          <w:b/>
          <w:bCs/>
          <w:color w:val="auto"/>
          <w:spacing w:val="-4"/>
          <w:sz w:val="21"/>
          <w:szCs w:val="21"/>
          <w:highlight w:val="none"/>
        </w:rPr>
        <w:t>5.报价及其他要求</w:t>
      </w:r>
    </w:p>
    <w:p w14:paraId="1C42103B">
      <w:pPr>
        <w:pStyle w:val="21"/>
        <w:spacing w:before="185" w:line="324" w:lineRule="auto"/>
        <w:rPr>
          <w:rFonts w:hint="eastAsia" w:ascii="宋体" w:hAnsi="宋体" w:eastAsia="宋体" w:cs="宋体"/>
          <w:color w:val="auto"/>
          <w:sz w:val="21"/>
          <w:szCs w:val="21"/>
          <w:highlight w:val="none"/>
        </w:rPr>
      </w:pPr>
      <w:r>
        <w:rPr>
          <w:rFonts w:hint="eastAsia" w:cs="宋体"/>
          <w:color w:val="auto"/>
          <w:sz w:val="21"/>
          <w:szCs w:val="21"/>
          <w:highlight w:val="none"/>
        </w:rPr>
        <w:t>供应商报价应包括完成本项目全部内容的费用；对报价的准确性负责，任何漏报、错报等风险均由供应商承担；供应商的报价应充分考虑市场价格因素，应包含服务人员报酬及社会保险费用、管理费、培训费、利润、税费、风险及其他相关费用等全部费用，采购人不再另行支付其它任何费用。</w:t>
      </w: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供应商须对采购需求附件1：港北区家庭养老床位基本项目参考清单中标注“*”的项目进行单价报价（报价含运费、安装以及售后等一切费用），此项作为项目实施的结算依据，不作为评审因素，未报价的视为无效报价，做投标否决处理</w:t>
      </w:r>
      <w:r>
        <w:rPr>
          <w:rFonts w:hint="eastAsia" w:cs="宋体"/>
          <w:b/>
          <w:bCs/>
          <w:color w:val="auto"/>
          <w:sz w:val="21"/>
          <w:szCs w:val="21"/>
          <w:highlight w:val="none"/>
          <w:lang w:eastAsia="zh-CN"/>
        </w:rPr>
        <w:t>）</w:t>
      </w:r>
    </w:p>
    <w:p w14:paraId="3B0DB9B1">
      <w:pPr>
        <w:pStyle w:val="21"/>
        <w:spacing w:before="183" w:line="220" w:lineRule="auto"/>
        <w:rPr>
          <w:color w:val="auto"/>
          <w:sz w:val="21"/>
          <w:szCs w:val="21"/>
          <w:highlight w:val="none"/>
        </w:rPr>
      </w:pPr>
      <w:r>
        <w:rPr>
          <w:b/>
          <w:bCs/>
          <w:color w:val="auto"/>
          <w:spacing w:val="-4"/>
          <w:sz w:val="21"/>
          <w:szCs w:val="21"/>
          <w:highlight w:val="none"/>
        </w:rPr>
        <w:t>6.验收要求</w:t>
      </w:r>
    </w:p>
    <w:p w14:paraId="559E6345">
      <w:pPr>
        <w:pStyle w:val="21"/>
        <w:spacing w:before="183" w:line="324" w:lineRule="auto"/>
        <w:rPr>
          <w:color w:val="auto"/>
          <w:spacing w:val="1"/>
          <w:sz w:val="21"/>
          <w:szCs w:val="21"/>
          <w:highlight w:val="none"/>
        </w:rPr>
      </w:pPr>
      <w:r>
        <w:rPr>
          <w:color w:val="auto"/>
          <w:spacing w:val="1"/>
          <w:sz w:val="21"/>
          <w:szCs w:val="21"/>
          <w:highlight w:val="none"/>
        </w:rPr>
        <w:t>（一）实行三级验收机制</w:t>
      </w:r>
    </w:p>
    <w:p w14:paraId="6DD87C33">
      <w:pPr>
        <w:pStyle w:val="21"/>
        <w:spacing w:before="183" w:line="324" w:lineRule="auto"/>
        <w:rPr>
          <w:color w:val="auto"/>
          <w:spacing w:val="1"/>
          <w:sz w:val="21"/>
          <w:szCs w:val="21"/>
          <w:highlight w:val="none"/>
        </w:rPr>
      </w:pPr>
      <w:r>
        <w:rPr>
          <w:color w:val="auto"/>
          <w:spacing w:val="1"/>
          <w:sz w:val="21"/>
          <w:szCs w:val="21"/>
          <w:highlight w:val="none"/>
        </w:rPr>
        <w:t>第一层级验收由服务实施主体组织开展，要求会同服务对 象、辖区内民政干部进行自行验收。第二层级验收由贵港市</w:t>
      </w:r>
      <w:r>
        <w:rPr>
          <w:rFonts w:hint="eastAsia"/>
          <w:color w:val="auto"/>
          <w:spacing w:val="1"/>
          <w:sz w:val="21"/>
          <w:szCs w:val="21"/>
          <w:highlight w:val="none"/>
          <w:lang w:val="en-US" w:eastAsia="zh-CN"/>
        </w:rPr>
        <w:t>港北区</w:t>
      </w:r>
      <w:r>
        <w:rPr>
          <w:color w:val="auto"/>
          <w:spacing w:val="1"/>
          <w:sz w:val="21"/>
          <w:szCs w:val="21"/>
          <w:highlight w:val="none"/>
        </w:rPr>
        <w:t>民政局组织乡镇（街道）、村（社区）、第三方机构等组织开展全覆盖验收，并及时使用民政部“ 民政政务 ”小程序进行服务验收记录。第三层级由市民政局组织贵港市</w:t>
      </w:r>
      <w:r>
        <w:rPr>
          <w:rFonts w:hint="eastAsia"/>
          <w:color w:val="auto"/>
          <w:spacing w:val="1"/>
          <w:sz w:val="21"/>
          <w:szCs w:val="21"/>
          <w:highlight w:val="none"/>
          <w:lang w:val="en-US" w:eastAsia="zh-CN"/>
        </w:rPr>
        <w:t>港北区</w:t>
      </w:r>
      <w:r>
        <w:rPr>
          <w:color w:val="auto"/>
          <w:spacing w:val="1"/>
          <w:sz w:val="21"/>
          <w:szCs w:val="21"/>
          <w:highlight w:val="none"/>
        </w:rPr>
        <w:t>民政局、第三方机构进行台账资料、服务对象满意度、服务质量等抽查验收。验收发现的问题应及时整改到位。</w:t>
      </w:r>
    </w:p>
    <w:p w14:paraId="7D12B885">
      <w:pPr>
        <w:pStyle w:val="21"/>
        <w:spacing w:before="183" w:line="324" w:lineRule="auto"/>
        <w:rPr>
          <w:color w:val="auto"/>
          <w:spacing w:val="1"/>
          <w:sz w:val="21"/>
          <w:szCs w:val="21"/>
          <w:highlight w:val="none"/>
        </w:rPr>
      </w:pPr>
      <w:r>
        <w:rPr>
          <w:color w:val="auto"/>
          <w:spacing w:val="1"/>
          <w:sz w:val="21"/>
          <w:szCs w:val="21"/>
          <w:highlight w:val="none"/>
        </w:rPr>
        <w:t>（二）验收标准要求</w:t>
      </w:r>
    </w:p>
    <w:p w14:paraId="4F39B992">
      <w:pPr>
        <w:pStyle w:val="21"/>
        <w:spacing w:before="183" w:line="324" w:lineRule="auto"/>
        <w:rPr>
          <w:color w:val="auto"/>
          <w:spacing w:val="1"/>
          <w:sz w:val="21"/>
          <w:szCs w:val="21"/>
          <w:highlight w:val="none"/>
        </w:rPr>
      </w:pPr>
      <w:r>
        <w:rPr>
          <w:color w:val="auto"/>
          <w:spacing w:val="1"/>
          <w:sz w:val="21"/>
          <w:szCs w:val="21"/>
          <w:highlight w:val="none"/>
        </w:rPr>
        <w:t>1.家庭养老床位建设验收标准。家庭养老服务床位建设安装产品须满足附</w:t>
      </w:r>
      <w:r>
        <w:rPr>
          <w:rFonts w:hint="eastAsia"/>
          <w:color w:val="auto"/>
          <w:spacing w:val="1"/>
          <w:sz w:val="21"/>
          <w:szCs w:val="21"/>
          <w:highlight w:val="none"/>
          <w:lang w:val="en-US" w:eastAsia="zh-CN"/>
        </w:rPr>
        <w:t>件</w:t>
      </w:r>
      <w:r>
        <w:rPr>
          <w:color w:val="auto"/>
          <w:spacing w:val="1"/>
          <w:sz w:val="21"/>
          <w:szCs w:val="21"/>
          <w:highlight w:val="none"/>
        </w:rPr>
        <w:t>1基本要求，贵港市</w:t>
      </w:r>
      <w:r>
        <w:rPr>
          <w:rFonts w:hint="eastAsia"/>
          <w:color w:val="auto"/>
          <w:spacing w:val="1"/>
          <w:sz w:val="21"/>
          <w:szCs w:val="21"/>
          <w:highlight w:val="none"/>
          <w:lang w:val="en-US" w:eastAsia="zh-CN"/>
        </w:rPr>
        <w:t>港北区</w:t>
      </w:r>
      <w:r>
        <w:rPr>
          <w:color w:val="auto"/>
          <w:spacing w:val="1"/>
          <w:sz w:val="21"/>
          <w:szCs w:val="21"/>
          <w:highlight w:val="none"/>
        </w:rPr>
        <w:t>民政局组织相关机构填报《</w:t>
      </w:r>
      <w:r>
        <w:rPr>
          <w:rFonts w:hint="eastAsia"/>
          <w:color w:val="auto"/>
          <w:spacing w:val="1"/>
          <w:sz w:val="21"/>
          <w:szCs w:val="21"/>
          <w:highlight w:val="none"/>
          <w:lang w:val="en-US" w:eastAsia="zh-CN"/>
        </w:rPr>
        <w:t>港北区</w:t>
      </w:r>
      <w:r>
        <w:rPr>
          <w:color w:val="auto"/>
          <w:spacing w:val="1"/>
          <w:sz w:val="21"/>
          <w:szCs w:val="21"/>
          <w:highlight w:val="none"/>
        </w:rPr>
        <w:t>居家和社区基本养老服务提升行动家庭养老床位建设验收表》，确保安装产品与评估设计产品的一致性。同时要求服务对象满意度不低于 90%，否则应要求服务实施主体限期整改，情节严重收回已发放项目资金，并纳入贵港市养老服务行业黑名单公示发布。实施过程中同步做好家庭养老床位建设一户一档作为项目验收材料。</w:t>
      </w:r>
    </w:p>
    <w:p w14:paraId="51A231FE">
      <w:pPr>
        <w:pStyle w:val="21"/>
        <w:spacing w:before="183" w:line="324" w:lineRule="auto"/>
        <w:rPr>
          <w:color w:val="auto"/>
          <w:sz w:val="21"/>
          <w:szCs w:val="21"/>
          <w:highlight w:val="none"/>
        </w:rPr>
      </w:pPr>
      <w:r>
        <w:rPr>
          <w:rFonts w:hint="eastAsia"/>
          <w:color w:val="auto"/>
          <w:spacing w:val="1"/>
          <w:sz w:val="21"/>
          <w:szCs w:val="21"/>
          <w:highlight w:val="none"/>
          <w:lang w:val="en-US" w:eastAsia="zh-CN"/>
        </w:rPr>
        <w:t>2.</w:t>
      </w:r>
      <w:r>
        <w:rPr>
          <w:color w:val="auto"/>
          <w:spacing w:val="1"/>
          <w:sz w:val="21"/>
          <w:szCs w:val="21"/>
          <w:highlight w:val="none"/>
        </w:rPr>
        <w:t>居家养老上门服务验收标准：居家养老上门服务须满足</w:t>
      </w:r>
      <w:r>
        <w:rPr>
          <w:rFonts w:hint="eastAsia"/>
          <w:color w:val="auto"/>
          <w:spacing w:val="1"/>
          <w:sz w:val="21"/>
          <w:szCs w:val="21"/>
          <w:highlight w:val="none"/>
          <w:lang w:val="en-US" w:eastAsia="zh-CN"/>
        </w:rPr>
        <w:t>港北</w:t>
      </w:r>
      <w:r>
        <w:rPr>
          <w:color w:val="auto"/>
          <w:spacing w:val="1"/>
          <w:sz w:val="21"/>
          <w:szCs w:val="21"/>
          <w:highlight w:val="none"/>
        </w:rPr>
        <w:t>区居家养老上门服务指导清单基本要求，服务对象满意度不低于 90%。服务工单回访率要求达到 100％ ，贵港市</w:t>
      </w:r>
      <w:r>
        <w:rPr>
          <w:rFonts w:hint="eastAsia"/>
          <w:color w:val="auto"/>
          <w:spacing w:val="1"/>
          <w:sz w:val="21"/>
          <w:szCs w:val="21"/>
          <w:highlight w:val="none"/>
          <w:lang w:val="en-US" w:eastAsia="zh-CN"/>
        </w:rPr>
        <w:t>港北区</w:t>
      </w:r>
      <w:r>
        <w:rPr>
          <w:color w:val="auto"/>
          <w:spacing w:val="1"/>
          <w:sz w:val="21"/>
          <w:szCs w:val="21"/>
          <w:highlight w:val="none"/>
        </w:rPr>
        <w:t>民政局每周需通过全国养老服务信息系统中“2025 年居家和社区基本养老服务提升行动项目 ”版块对满意度情况进行查看，确保服务对象满意度不低于90%；贵港市</w:t>
      </w:r>
      <w:r>
        <w:rPr>
          <w:rFonts w:hint="eastAsia"/>
          <w:color w:val="auto"/>
          <w:spacing w:val="1"/>
          <w:sz w:val="21"/>
          <w:szCs w:val="21"/>
          <w:highlight w:val="none"/>
          <w:lang w:val="en-US" w:eastAsia="zh-CN"/>
        </w:rPr>
        <w:t>港北区</w:t>
      </w:r>
      <w:r>
        <w:rPr>
          <w:color w:val="auto"/>
          <w:spacing w:val="1"/>
          <w:sz w:val="21"/>
          <w:szCs w:val="21"/>
          <w:highlight w:val="none"/>
        </w:rPr>
        <w:t>民政局将不定期组织抽查回访，满意度不得低于90%，二次回访满意度不达标或虚假工单、死亡工单的，将全市通报，情节严重收回已发放项目资金，并纳入贵港市养老服务行业黑名单公示发布。实施过程中同步做好居家养老上门服务一户一档作为项目验收材料。</w:t>
      </w:r>
    </w:p>
    <w:p w14:paraId="00805317">
      <w:pPr>
        <w:pStyle w:val="21"/>
        <w:spacing w:before="183" w:line="324" w:lineRule="auto"/>
        <w:rPr>
          <w:color w:val="auto"/>
          <w:sz w:val="21"/>
          <w:szCs w:val="21"/>
          <w:highlight w:val="none"/>
        </w:rPr>
      </w:pPr>
      <w:r>
        <w:rPr>
          <w:color w:val="auto"/>
          <w:spacing w:val="-1"/>
          <w:sz w:val="21"/>
          <w:szCs w:val="21"/>
          <w:highlight w:val="none"/>
        </w:rPr>
        <w:t>（</w:t>
      </w:r>
      <w:r>
        <w:rPr>
          <w:rFonts w:hint="eastAsia"/>
          <w:color w:val="auto"/>
          <w:spacing w:val="-1"/>
          <w:sz w:val="21"/>
          <w:szCs w:val="21"/>
          <w:highlight w:val="none"/>
          <w:lang w:val="en-US" w:eastAsia="zh-CN"/>
        </w:rPr>
        <w:t>三</w:t>
      </w:r>
      <w:r>
        <w:rPr>
          <w:color w:val="auto"/>
          <w:spacing w:val="-1"/>
          <w:sz w:val="21"/>
          <w:szCs w:val="21"/>
          <w:highlight w:val="none"/>
        </w:rPr>
        <w:t>）</w:t>
      </w:r>
      <w:r>
        <w:rPr>
          <w:color w:val="auto"/>
          <w:spacing w:val="-3"/>
          <w:sz w:val="21"/>
          <w:szCs w:val="21"/>
          <w:highlight w:val="none"/>
        </w:rPr>
        <w:t>在验收时由采购人对照</w:t>
      </w:r>
      <w:r>
        <w:rPr>
          <w:rFonts w:hint="eastAsia"/>
          <w:color w:val="auto"/>
          <w:sz w:val="21"/>
          <w:szCs w:val="21"/>
          <w:highlight w:val="none"/>
          <w:lang w:val="en-US" w:eastAsia="zh-CN"/>
        </w:rPr>
        <w:t>采购</w:t>
      </w:r>
      <w:r>
        <w:rPr>
          <w:color w:val="auto"/>
          <w:sz w:val="21"/>
          <w:szCs w:val="21"/>
          <w:highlight w:val="none"/>
        </w:rPr>
        <w:t>文件</w:t>
      </w:r>
      <w:r>
        <w:rPr>
          <w:color w:val="auto"/>
          <w:spacing w:val="-3"/>
          <w:sz w:val="21"/>
          <w:szCs w:val="21"/>
          <w:highlight w:val="none"/>
        </w:rPr>
        <w:t>的服务要求、</w:t>
      </w:r>
      <w:r>
        <w:rPr>
          <w:rFonts w:hint="eastAsia"/>
          <w:color w:val="auto"/>
          <w:spacing w:val="-3"/>
          <w:sz w:val="21"/>
          <w:szCs w:val="21"/>
          <w:highlight w:val="none"/>
          <w:lang w:val="en-US" w:eastAsia="zh-CN"/>
        </w:rPr>
        <w:t>响应</w:t>
      </w:r>
      <w:r>
        <w:rPr>
          <w:color w:val="auto"/>
          <w:spacing w:val="-3"/>
          <w:sz w:val="21"/>
          <w:szCs w:val="21"/>
          <w:highlight w:val="none"/>
        </w:rPr>
        <w:t>文件承诺及合同所有条款进行全</w:t>
      </w:r>
      <w:r>
        <w:rPr>
          <w:color w:val="auto"/>
          <w:spacing w:val="1"/>
          <w:sz w:val="21"/>
          <w:szCs w:val="21"/>
          <w:highlight w:val="none"/>
        </w:rPr>
        <w:t>面核对检验，对所有要求出具的证明文件的原件进行核查。如</w:t>
      </w:r>
      <w:r>
        <w:rPr>
          <w:color w:val="auto"/>
          <w:sz w:val="21"/>
          <w:szCs w:val="21"/>
          <w:highlight w:val="none"/>
        </w:rPr>
        <w:t>不符合</w:t>
      </w:r>
      <w:r>
        <w:rPr>
          <w:rFonts w:hint="eastAsia"/>
          <w:color w:val="auto"/>
          <w:sz w:val="21"/>
          <w:szCs w:val="21"/>
          <w:highlight w:val="none"/>
          <w:lang w:val="en-US" w:eastAsia="zh-CN"/>
        </w:rPr>
        <w:t>采购</w:t>
      </w:r>
      <w:r>
        <w:rPr>
          <w:color w:val="auto"/>
          <w:sz w:val="21"/>
          <w:szCs w:val="21"/>
          <w:highlight w:val="none"/>
        </w:rPr>
        <w:t>文件的服务要求、</w:t>
      </w:r>
      <w:r>
        <w:rPr>
          <w:rFonts w:hint="eastAsia"/>
          <w:color w:val="auto"/>
          <w:spacing w:val="-3"/>
          <w:sz w:val="21"/>
          <w:szCs w:val="21"/>
          <w:highlight w:val="none"/>
          <w:lang w:val="en-US" w:eastAsia="zh-CN"/>
        </w:rPr>
        <w:t>响应</w:t>
      </w:r>
      <w:r>
        <w:rPr>
          <w:color w:val="auto"/>
          <w:spacing w:val="-3"/>
          <w:sz w:val="21"/>
          <w:szCs w:val="21"/>
          <w:highlight w:val="none"/>
        </w:rPr>
        <w:t>文件</w:t>
      </w:r>
      <w:r>
        <w:rPr>
          <w:color w:val="auto"/>
          <w:spacing w:val="1"/>
          <w:sz w:val="21"/>
          <w:szCs w:val="21"/>
          <w:highlight w:val="none"/>
        </w:rPr>
        <w:t>承诺及合同条款、提供虚假承诺的，采购人有</w:t>
      </w:r>
      <w:r>
        <w:rPr>
          <w:color w:val="auto"/>
          <w:sz w:val="21"/>
          <w:szCs w:val="21"/>
          <w:highlight w:val="none"/>
        </w:rPr>
        <w:t>权拒绝验收并做违约处理，</w:t>
      </w:r>
      <w:r>
        <w:rPr>
          <w:rFonts w:hint="eastAsia"/>
          <w:color w:val="auto"/>
          <w:sz w:val="21"/>
          <w:szCs w:val="21"/>
          <w:highlight w:val="none"/>
          <w:lang w:val="en-US" w:eastAsia="zh-CN"/>
        </w:rPr>
        <w:t>由供应商</w:t>
      </w:r>
      <w:r>
        <w:rPr>
          <w:color w:val="auto"/>
          <w:sz w:val="21"/>
          <w:szCs w:val="21"/>
          <w:highlight w:val="none"/>
        </w:rPr>
        <w:t>承</w:t>
      </w:r>
      <w:r>
        <w:rPr>
          <w:color w:val="auto"/>
          <w:spacing w:val="-1"/>
          <w:sz w:val="21"/>
          <w:szCs w:val="21"/>
          <w:highlight w:val="none"/>
        </w:rPr>
        <w:t>担所有责任和费用，采购人保留进一步追究责任的权利。</w:t>
      </w:r>
    </w:p>
    <w:p w14:paraId="2F4115CB">
      <w:pPr>
        <w:pStyle w:val="21"/>
        <w:spacing w:before="183" w:line="221" w:lineRule="auto"/>
        <w:rPr>
          <w:color w:val="auto"/>
          <w:sz w:val="21"/>
          <w:szCs w:val="21"/>
          <w:highlight w:val="none"/>
        </w:rPr>
      </w:pPr>
      <w:r>
        <w:rPr>
          <w:b/>
          <w:bCs/>
          <w:color w:val="auto"/>
          <w:spacing w:val="-5"/>
          <w:sz w:val="21"/>
          <w:szCs w:val="21"/>
          <w:highlight w:val="none"/>
        </w:rPr>
        <w:t>7.工作要求</w:t>
      </w:r>
    </w:p>
    <w:p w14:paraId="33CC3FFF">
      <w:pPr>
        <w:pStyle w:val="21"/>
        <w:spacing w:before="179" w:line="323" w:lineRule="auto"/>
        <w:ind w:right="2" w:firstLine="424" w:firstLineChars="200"/>
        <w:rPr>
          <w:color w:val="auto"/>
          <w:sz w:val="21"/>
          <w:szCs w:val="21"/>
          <w:highlight w:val="none"/>
        </w:rPr>
      </w:pPr>
      <w:r>
        <w:rPr>
          <w:color w:val="auto"/>
          <w:spacing w:val="1"/>
          <w:sz w:val="21"/>
          <w:szCs w:val="21"/>
          <w:highlight w:val="none"/>
        </w:rPr>
        <w:t>处理问题响应时间：</w:t>
      </w:r>
      <w:r>
        <w:rPr>
          <w:rFonts w:hint="eastAsia"/>
          <w:color w:val="auto"/>
          <w:spacing w:val="1"/>
          <w:sz w:val="21"/>
          <w:szCs w:val="21"/>
          <w:highlight w:val="none"/>
          <w:lang w:val="en-US" w:eastAsia="zh-CN"/>
        </w:rPr>
        <w:t>成交供应商</w:t>
      </w:r>
      <w:r>
        <w:rPr>
          <w:color w:val="auto"/>
          <w:spacing w:val="1"/>
          <w:sz w:val="21"/>
          <w:szCs w:val="21"/>
          <w:highlight w:val="none"/>
        </w:rPr>
        <w:t>接到采购人处理问</w:t>
      </w:r>
      <w:r>
        <w:rPr>
          <w:color w:val="auto"/>
          <w:sz w:val="21"/>
          <w:szCs w:val="21"/>
          <w:highlight w:val="none"/>
        </w:rPr>
        <w:t>题通知后</w:t>
      </w:r>
      <w:r>
        <w:rPr>
          <w:rFonts w:hint="eastAsia"/>
          <w:color w:val="auto"/>
          <w:sz w:val="21"/>
          <w:szCs w:val="21"/>
          <w:highlight w:val="none"/>
          <w:lang w:val="en-US" w:eastAsia="zh-CN"/>
        </w:rPr>
        <w:t>2</w:t>
      </w:r>
      <w:r>
        <w:rPr>
          <w:color w:val="auto"/>
          <w:sz w:val="21"/>
          <w:szCs w:val="21"/>
          <w:highlight w:val="none"/>
        </w:rPr>
        <w:t xml:space="preserve">小时采取实质性响应措施， </w:t>
      </w:r>
      <w:r>
        <w:rPr>
          <w:color w:val="auto"/>
          <w:spacing w:val="1"/>
          <w:sz w:val="21"/>
          <w:szCs w:val="21"/>
          <w:highlight w:val="none"/>
        </w:rPr>
        <w:t>必须在</w:t>
      </w:r>
      <w:r>
        <w:rPr>
          <w:rFonts w:hint="eastAsia"/>
          <w:color w:val="auto"/>
          <w:spacing w:val="1"/>
          <w:sz w:val="21"/>
          <w:szCs w:val="21"/>
          <w:highlight w:val="none"/>
          <w:lang w:val="en-US" w:eastAsia="zh-CN"/>
        </w:rPr>
        <w:t>24</w:t>
      </w:r>
      <w:r>
        <w:rPr>
          <w:color w:val="auto"/>
          <w:spacing w:val="1"/>
          <w:sz w:val="21"/>
          <w:szCs w:val="21"/>
          <w:highlight w:val="none"/>
        </w:rPr>
        <w:t>小时之内向采购人提交正式书面</w:t>
      </w:r>
      <w:r>
        <w:rPr>
          <w:color w:val="auto"/>
          <w:sz w:val="21"/>
          <w:szCs w:val="21"/>
          <w:highlight w:val="none"/>
        </w:rPr>
        <w:t>可行的解决方案，并在采购人指定的时间和地点</w:t>
      </w:r>
      <w:r>
        <w:rPr>
          <w:color w:val="auto"/>
          <w:spacing w:val="-1"/>
          <w:sz w:val="21"/>
          <w:szCs w:val="21"/>
          <w:highlight w:val="none"/>
        </w:rPr>
        <w:t>对方案进行解释说明。</w:t>
      </w:r>
    </w:p>
    <w:p w14:paraId="62E23AF9">
      <w:pPr>
        <w:pStyle w:val="21"/>
        <w:spacing w:before="179" w:line="220" w:lineRule="auto"/>
        <w:rPr>
          <w:color w:val="auto"/>
          <w:sz w:val="21"/>
          <w:szCs w:val="21"/>
          <w:highlight w:val="none"/>
        </w:rPr>
      </w:pPr>
      <w:r>
        <w:rPr>
          <w:b/>
          <w:bCs/>
          <w:color w:val="auto"/>
          <w:spacing w:val="-4"/>
          <w:sz w:val="21"/>
          <w:szCs w:val="21"/>
          <w:highlight w:val="none"/>
        </w:rPr>
        <w:t>8.付款方式</w:t>
      </w:r>
    </w:p>
    <w:p w14:paraId="3C05D2ED">
      <w:pPr>
        <w:pStyle w:val="21"/>
        <w:spacing w:before="177" w:line="313" w:lineRule="auto"/>
        <w:rPr>
          <w:color w:val="auto"/>
          <w:sz w:val="21"/>
          <w:szCs w:val="21"/>
          <w:highlight w:val="none"/>
        </w:rPr>
      </w:pPr>
      <w:r>
        <w:rPr>
          <w:color w:val="auto"/>
          <w:spacing w:val="-4"/>
          <w:sz w:val="21"/>
          <w:szCs w:val="21"/>
          <w:highlight w:val="none"/>
        </w:rPr>
        <w:t>（1）预付款：</w:t>
      </w:r>
      <w:r>
        <w:rPr>
          <w:rFonts w:hint="eastAsia" w:ascii="Times New Roman" w:hAnsi="Times New Roman" w:eastAsia="宋体" w:cs="Times New Roman"/>
          <w:color w:val="auto"/>
          <w:spacing w:val="1"/>
          <w:sz w:val="21"/>
          <w:szCs w:val="21"/>
          <w:highlight w:val="none"/>
        </w:rPr>
        <w:t>合同生效以及具备实施条件后10个工作日内向供应商支付合同金额30%的预付款</w:t>
      </w:r>
      <w:r>
        <w:rPr>
          <w:rFonts w:ascii="Times New Roman" w:hAnsi="Times New Roman" w:eastAsia="宋体" w:cs="Times New Roman"/>
          <w:color w:val="auto"/>
          <w:spacing w:val="1"/>
          <w:sz w:val="21"/>
          <w:szCs w:val="21"/>
          <w:highlight w:val="none"/>
        </w:rPr>
        <w:t>。</w:t>
      </w:r>
      <w:r>
        <w:rPr>
          <w:color w:val="auto"/>
          <w:spacing w:val="-4"/>
          <w:sz w:val="21"/>
          <w:szCs w:val="21"/>
          <w:highlight w:val="none"/>
        </w:rPr>
        <w:t>（注：如采购人在签</w:t>
      </w:r>
      <w:r>
        <w:rPr>
          <w:color w:val="auto"/>
          <w:spacing w:val="1"/>
          <w:sz w:val="21"/>
          <w:szCs w:val="21"/>
          <w:highlight w:val="none"/>
        </w:rPr>
        <w:t>订合同时，</w:t>
      </w:r>
      <w:r>
        <w:rPr>
          <w:rFonts w:hint="eastAsia"/>
          <w:color w:val="auto"/>
          <w:spacing w:val="1"/>
          <w:sz w:val="21"/>
          <w:szCs w:val="21"/>
          <w:highlight w:val="none"/>
          <w:lang w:val="en-US" w:eastAsia="zh-CN"/>
        </w:rPr>
        <w:t>成交供应商</w:t>
      </w:r>
      <w:r>
        <w:rPr>
          <w:color w:val="auto"/>
          <w:spacing w:val="1"/>
          <w:sz w:val="21"/>
          <w:szCs w:val="21"/>
          <w:highlight w:val="none"/>
        </w:rPr>
        <w:t>明确表示无需预付款或者主动要求降低</w:t>
      </w:r>
      <w:r>
        <w:rPr>
          <w:color w:val="auto"/>
          <w:sz w:val="21"/>
          <w:szCs w:val="21"/>
          <w:highlight w:val="none"/>
        </w:rPr>
        <w:t>预付款比例的，采购人可不采用预</w:t>
      </w:r>
      <w:r>
        <w:rPr>
          <w:color w:val="auto"/>
          <w:spacing w:val="-2"/>
          <w:sz w:val="21"/>
          <w:szCs w:val="21"/>
          <w:highlight w:val="none"/>
        </w:rPr>
        <w:t>付款制度）</w:t>
      </w:r>
    </w:p>
    <w:p w14:paraId="38ED66E7">
      <w:pPr>
        <w:pStyle w:val="21"/>
        <w:spacing w:before="180" w:line="313" w:lineRule="auto"/>
        <w:rPr>
          <w:color w:val="auto"/>
          <w:sz w:val="21"/>
          <w:szCs w:val="21"/>
          <w:highlight w:val="none"/>
        </w:rPr>
      </w:pPr>
      <w:r>
        <w:rPr>
          <w:color w:val="auto"/>
          <w:spacing w:val="-9"/>
          <w:sz w:val="21"/>
          <w:szCs w:val="21"/>
          <w:highlight w:val="none"/>
        </w:rPr>
        <w:t>（2）</w:t>
      </w:r>
      <w:r>
        <w:rPr>
          <w:color w:val="auto"/>
          <w:spacing w:val="-8"/>
          <w:sz w:val="21"/>
          <w:szCs w:val="21"/>
          <w:highlight w:val="none"/>
        </w:rPr>
        <w:t>进度款：</w:t>
      </w:r>
      <w:r>
        <w:rPr>
          <w:rFonts w:hint="eastAsia"/>
          <w:color w:val="auto"/>
          <w:spacing w:val="1"/>
          <w:sz w:val="21"/>
          <w:szCs w:val="21"/>
          <w:highlight w:val="none"/>
          <w:lang w:val="en-US" w:eastAsia="zh-CN"/>
        </w:rPr>
        <w:t>成交供应商按时完成服务项目，</w:t>
      </w:r>
      <w:r>
        <w:rPr>
          <w:color w:val="auto"/>
          <w:spacing w:val="-8"/>
          <w:sz w:val="21"/>
          <w:szCs w:val="21"/>
          <w:highlight w:val="none"/>
        </w:rPr>
        <w:t>完成家庭养老床位建设</w:t>
      </w:r>
      <w:r>
        <w:rPr>
          <w:color w:val="auto"/>
          <w:spacing w:val="-9"/>
          <w:sz w:val="21"/>
          <w:szCs w:val="21"/>
          <w:highlight w:val="none"/>
        </w:rPr>
        <w:t>工程量</w:t>
      </w:r>
      <w:r>
        <w:rPr>
          <w:rFonts w:hint="eastAsia"/>
          <w:color w:val="auto"/>
          <w:spacing w:val="-9"/>
          <w:sz w:val="21"/>
          <w:szCs w:val="21"/>
          <w:highlight w:val="none"/>
          <w:lang w:val="en-US" w:eastAsia="zh-CN"/>
        </w:rPr>
        <w:t>及居家养家养老上门服务量</w:t>
      </w:r>
      <w:r>
        <w:rPr>
          <w:color w:val="auto"/>
          <w:spacing w:val="-9"/>
          <w:sz w:val="21"/>
          <w:szCs w:val="21"/>
          <w:highlight w:val="none"/>
        </w:rPr>
        <w:t>的 50</w:t>
      </w:r>
      <w:r>
        <w:rPr>
          <w:color w:val="auto"/>
          <w:spacing w:val="-6"/>
          <w:sz w:val="21"/>
          <w:szCs w:val="21"/>
          <w:highlight w:val="none"/>
        </w:rPr>
        <w:t>%</w:t>
      </w:r>
      <w:r>
        <w:rPr>
          <w:color w:val="auto"/>
          <w:sz w:val="21"/>
          <w:szCs w:val="21"/>
          <w:highlight w:val="none"/>
        </w:rPr>
        <w:t xml:space="preserve"> </w:t>
      </w:r>
      <w:r>
        <w:rPr>
          <w:color w:val="auto"/>
          <w:spacing w:val="1"/>
          <w:sz w:val="21"/>
          <w:szCs w:val="21"/>
          <w:highlight w:val="none"/>
        </w:rPr>
        <w:t>以上，经验收合格后支付</w:t>
      </w:r>
      <w:r>
        <w:rPr>
          <w:rFonts w:hint="eastAsia"/>
          <w:color w:val="auto"/>
          <w:spacing w:val="1"/>
          <w:sz w:val="21"/>
          <w:szCs w:val="21"/>
          <w:highlight w:val="none"/>
          <w:lang w:val="en-US" w:eastAsia="zh-CN"/>
        </w:rPr>
        <w:t>合同金额</w:t>
      </w:r>
      <w:r>
        <w:rPr>
          <w:color w:val="auto"/>
          <w:spacing w:val="1"/>
          <w:sz w:val="21"/>
          <w:szCs w:val="21"/>
          <w:highlight w:val="none"/>
        </w:rPr>
        <w:t>的</w:t>
      </w:r>
      <w:r>
        <w:rPr>
          <w:rFonts w:hint="eastAsia"/>
          <w:color w:val="auto"/>
          <w:spacing w:val="1"/>
          <w:sz w:val="21"/>
          <w:szCs w:val="21"/>
          <w:highlight w:val="none"/>
          <w:lang w:val="en-US" w:eastAsia="zh-CN"/>
        </w:rPr>
        <w:t>2</w:t>
      </w:r>
      <w:r>
        <w:rPr>
          <w:color w:val="auto"/>
          <w:spacing w:val="1"/>
          <w:sz w:val="21"/>
          <w:szCs w:val="21"/>
          <w:highlight w:val="none"/>
        </w:rPr>
        <w:t>0</w:t>
      </w:r>
      <w:r>
        <w:rPr>
          <w:color w:val="auto"/>
          <w:sz w:val="21"/>
          <w:szCs w:val="21"/>
          <w:highlight w:val="none"/>
        </w:rPr>
        <w:t>%；</w:t>
      </w:r>
    </w:p>
    <w:p w14:paraId="14C071DC">
      <w:pPr>
        <w:pStyle w:val="21"/>
        <w:spacing w:before="181" w:line="289" w:lineRule="auto"/>
        <w:rPr>
          <w:color w:val="auto"/>
          <w:sz w:val="21"/>
          <w:szCs w:val="21"/>
          <w:highlight w:val="none"/>
        </w:rPr>
      </w:pPr>
      <w:r>
        <w:rPr>
          <w:color w:val="auto"/>
          <w:sz w:val="21"/>
          <w:szCs w:val="21"/>
          <w:highlight w:val="none"/>
        </w:rPr>
        <w:t>（3）尾款：</w:t>
      </w:r>
      <w:r>
        <w:rPr>
          <w:rFonts w:hint="eastAsia"/>
          <w:color w:val="auto"/>
          <w:spacing w:val="1"/>
          <w:sz w:val="21"/>
          <w:szCs w:val="21"/>
          <w:highlight w:val="none"/>
          <w:lang w:val="en-US" w:eastAsia="zh-CN"/>
        </w:rPr>
        <w:t>成交供应商应在</w:t>
      </w:r>
      <w:r>
        <w:rPr>
          <w:rFonts w:hint="eastAsia"/>
          <w:color w:val="auto"/>
          <w:sz w:val="21"/>
          <w:szCs w:val="21"/>
          <w:highlight w:val="none"/>
          <w:lang w:eastAsia="zh-CN"/>
        </w:rPr>
        <w:t>2025年1</w:t>
      </w:r>
      <w:r>
        <w:rPr>
          <w:rFonts w:hint="eastAsia"/>
          <w:color w:val="auto"/>
          <w:sz w:val="21"/>
          <w:szCs w:val="21"/>
          <w:highlight w:val="none"/>
          <w:lang w:val="en-US" w:eastAsia="zh-CN"/>
        </w:rPr>
        <w:t>0</w:t>
      </w:r>
      <w:r>
        <w:rPr>
          <w:rFonts w:hint="eastAsia"/>
          <w:color w:val="auto"/>
          <w:sz w:val="21"/>
          <w:szCs w:val="21"/>
          <w:highlight w:val="none"/>
          <w:lang w:eastAsia="zh-CN"/>
        </w:rPr>
        <w:t>月3</w:t>
      </w:r>
      <w:r>
        <w:rPr>
          <w:rFonts w:hint="eastAsia"/>
          <w:color w:val="auto"/>
          <w:sz w:val="21"/>
          <w:szCs w:val="21"/>
          <w:highlight w:val="none"/>
          <w:lang w:val="en-US" w:eastAsia="zh-CN"/>
        </w:rPr>
        <w:t>1</w:t>
      </w:r>
      <w:r>
        <w:rPr>
          <w:rFonts w:hint="eastAsia"/>
          <w:color w:val="auto"/>
          <w:sz w:val="21"/>
          <w:szCs w:val="21"/>
          <w:highlight w:val="none"/>
          <w:lang w:eastAsia="zh-CN"/>
        </w:rPr>
        <w:t>日</w:t>
      </w:r>
      <w:r>
        <w:rPr>
          <w:rFonts w:hint="eastAsia"/>
          <w:color w:val="auto"/>
          <w:sz w:val="21"/>
          <w:szCs w:val="21"/>
          <w:highlight w:val="none"/>
          <w:lang w:val="en-US" w:eastAsia="zh-CN"/>
        </w:rPr>
        <w:t>前</w:t>
      </w:r>
      <w:r>
        <w:rPr>
          <w:color w:val="auto"/>
          <w:sz w:val="21"/>
          <w:szCs w:val="21"/>
          <w:highlight w:val="none"/>
        </w:rPr>
        <w:t>完成全部家庭养老床位建设</w:t>
      </w:r>
      <w:r>
        <w:rPr>
          <w:rFonts w:hint="eastAsia"/>
          <w:color w:val="auto"/>
          <w:sz w:val="21"/>
          <w:szCs w:val="21"/>
          <w:highlight w:val="none"/>
        </w:rPr>
        <w:t>和居家养老上门服务</w:t>
      </w:r>
      <w:r>
        <w:rPr>
          <w:color w:val="auto"/>
          <w:sz w:val="21"/>
          <w:szCs w:val="21"/>
          <w:highlight w:val="none"/>
        </w:rPr>
        <w:t>，经评估验收合格后支付结算总价的</w:t>
      </w:r>
      <w:r>
        <w:rPr>
          <w:rFonts w:hint="eastAsia"/>
          <w:color w:val="auto"/>
          <w:sz w:val="21"/>
          <w:szCs w:val="21"/>
          <w:highlight w:val="none"/>
          <w:lang w:val="en-US" w:eastAsia="zh-CN"/>
        </w:rPr>
        <w:t>余款</w:t>
      </w:r>
      <w:r>
        <w:rPr>
          <w:color w:val="auto"/>
          <w:sz w:val="21"/>
          <w:szCs w:val="21"/>
          <w:highlight w:val="none"/>
        </w:rPr>
        <w:t>。（备注：</w:t>
      </w:r>
      <w:r>
        <w:rPr>
          <w:rFonts w:hint="eastAsia"/>
          <w:color w:val="auto"/>
          <w:sz w:val="21"/>
          <w:szCs w:val="21"/>
          <w:highlight w:val="none"/>
          <w:lang w:val="en-US" w:eastAsia="zh-CN"/>
        </w:rPr>
        <w:t>具体服务事项以实际完成的为准，即供应商所有服务完成项结合附件1的单价计算出实际完成金额，</w:t>
      </w:r>
      <w:r>
        <w:rPr>
          <w:color w:val="auto"/>
          <w:sz w:val="21"/>
          <w:szCs w:val="21"/>
          <w:highlight w:val="none"/>
        </w:rPr>
        <w:t>如最终结算总价高于</w:t>
      </w:r>
      <w:r>
        <w:rPr>
          <w:rFonts w:hint="eastAsia"/>
          <w:color w:val="auto"/>
          <w:sz w:val="21"/>
          <w:szCs w:val="21"/>
          <w:highlight w:val="none"/>
          <w:lang w:val="en-US" w:eastAsia="zh-CN"/>
        </w:rPr>
        <w:t>成交</w:t>
      </w:r>
      <w:r>
        <w:rPr>
          <w:color w:val="auto"/>
          <w:sz w:val="21"/>
          <w:szCs w:val="21"/>
          <w:highlight w:val="none"/>
        </w:rPr>
        <w:t>价</w:t>
      </w:r>
      <w:r>
        <w:rPr>
          <w:color w:val="auto"/>
          <w:spacing w:val="-1"/>
          <w:sz w:val="21"/>
          <w:szCs w:val="21"/>
          <w:highlight w:val="none"/>
        </w:rPr>
        <w:t>的，按</w:t>
      </w:r>
      <w:r>
        <w:rPr>
          <w:rFonts w:hint="eastAsia"/>
          <w:color w:val="auto"/>
          <w:spacing w:val="-1"/>
          <w:sz w:val="21"/>
          <w:szCs w:val="21"/>
          <w:highlight w:val="none"/>
          <w:lang w:val="en-US" w:eastAsia="zh-CN"/>
        </w:rPr>
        <w:t>成交</w:t>
      </w:r>
      <w:r>
        <w:rPr>
          <w:color w:val="auto"/>
          <w:spacing w:val="-1"/>
          <w:sz w:val="21"/>
          <w:szCs w:val="21"/>
          <w:highlight w:val="none"/>
        </w:rPr>
        <w:t>价支付。）</w:t>
      </w:r>
    </w:p>
    <w:p w14:paraId="796AF75D">
      <w:pPr>
        <w:spacing w:line="360" w:lineRule="auto"/>
        <w:rPr>
          <w:rFonts w:hint="eastAsia" w:ascii="黑体" w:hAnsi="黑体" w:eastAsia="黑体" w:cs="Arial"/>
          <w:b/>
          <w:color w:val="auto"/>
          <w:kern w:val="0"/>
          <w:sz w:val="21"/>
          <w:szCs w:val="21"/>
          <w:highlight w:val="none"/>
        </w:rPr>
      </w:pPr>
    </w:p>
    <w:p w14:paraId="7C930328">
      <w:pPr>
        <w:spacing w:line="360" w:lineRule="auto"/>
        <w:rPr>
          <w:rFonts w:ascii="黑体" w:hAnsi="黑体" w:eastAsia="黑体" w:cs="Arial"/>
          <w:b/>
          <w:color w:val="auto"/>
          <w:kern w:val="0"/>
          <w:sz w:val="21"/>
          <w:szCs w:val="21"/>
          <w:highlight w:val="none"/>
        </w:rPr>
      </w:pPr>
      <w:r>
        <w:rPr>
          <w:rFonts w:hint="eastAsia" w:ascii="黑体" w:hAnsi="黑体" w:eastAsia="黑体" w:cs="Arial"/>
          <w:b/>
          <w:color w:val="auto"/>
          <w:kern w:val="0"/>
          <w:sz w:val="21"/>
          <w:szCs w:val="21"/>
          <w:highlight w:val="none"/>
        </w:rPr>
        <w:t>四、其他要求</w:t>
      </w:r>
    </w:p>
    <w:p w14:paraId="72F68BFE">
      <w:pPr>
        <w:spacing w:line="360" w:lineRule="auto"/>
        <w:ind w:left="-2"/>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、若</w:t>
      </w:r>
      <w:r>
        <w:rPr>
          <w:rFonts w:hint="eastAsia" w:ascii="宋体" w:hAnsi="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供应商出现重大责任事故，应赔偿损失追究法律责任，并且采购人有权撤除合同。</w:t>
      </w:r>
    </w:p>
    <w:p w14:paraId="2DDE2BC9">
      <w:pPr>
        <w:spacing w:line="360" w:lineRule="auto"/>
        <w:ind w:left="-2"/>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、若国家及本地区的劳动法及相关法律法规在服务期间有新的政策规定，则按新规定进行调整服务费。若超出中标金额的10%须重新采购。</w:t>
      </w:r>
    </w:p>
    <w:p w14:paraId="0C2D3485">
      <w:pPr>
        <w:spacing w:line="360" w:lineRule="auto"/>
        <w:ind w:left="-2"/>
        <w:rPr>
          <w:rFonts w:hint="eastAsia" w:ascii="宋体" w:hAnsi="宋体" w:eastAsia="宋体" w:cs="宋体"/>
          <w:b/>
          <w:bCs/>
          <w:color w:val="auto"/>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、未尽事宜双方可在合同签订时协商约定。</w:t>
      </w:r>
      <w:r>
        <w:rPr>
          <w:rFonts w:hint="eastAsia" w:ascii="宋体" w:hAnsi="宋体" w:eastAsia="宋体" w:cs="宋体"/>
          <w:b/>
          <w:bCs/>
          <w:color w:val="auto"/>
          <w:szCs w:val="21"/>
          <w:highlight w:val="none"/>
        </w:rPr>
        <w:br w:type="page"/>
      </w:r>
    </w:p>
    <w:p w14:paraId="24D94F8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eastAsia="方正小标宋简体" w:cs="方正小标宋简体"/>
          <w:color w:val="auto"/>
          <w:kern w:val="0"/>
          <w:sz w:val="28"/>
          <w:szCs w:val="28"/>
          <w:highlight w:val="none"/>
          <w:lang w:val="en-US" w:eastAsia="zh-CN" w:bidi="ar"/>
        </w:rPr>
      </w:pPr>
      <w:r>
        <w:rPr>
          <w:rFonts w:hint="eastAsia" w:ascii="黑体" w:eastAsia="黑体" w:cs="黑体"/>
          <w:color w:val="auto"/>
          <w:kern w:val="0"/>
          <w:sz w:val="28"/>
          <w:szCs w:val="28"/>
          <w:highlight w:val="none"/>
          <w:lang w:val="en-US" w:eastAsia="zh-CN" w:bidi="ar"/>
        </w:rPr>
        <w:t>附件1：</w:t>
      </w:r>
      <w:r>
        <w:rPr>
          <w:rFonts w:hint="eastAsia" w:ascii="方正小标宋简体" w:eastAsia="方正小标宋简体" w:cs="方正小标宋简体"/>
          <w:color w:val="auto"/>
          <w:kern w:val="0"/>
          <w:sz w:val="28"/>
          <w:szCs w:val="28"/>
          <w:highlight w:val="none"/>
          <w:lang w:val="en-US" w:eastAsia="zh-CN" w:bidi="ar"/>
        </w:rPr>
        <w:t>港北区家庭养老床位基本项目参考清单</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854"/>
        <w:gridCol w:w="20"/>
        <w:gridCol w:w="1120"/>
        <w:gridCol w:w="3804"/>
        <w:gridCol w:w="46"/>
        <w:gridCol w:w="709"/>
        <w:gridCol w:w="29"/>
        <w:gridCol w:w="1155"/>
        <w:gridCol w:w="6"/>
        <w:gridCol w:w="1009"/>
      </w:tblGrid>
      <w:tr w14:paraId="0E0A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273" w:type="dxa"/>
            <w:gridSpan w:val="11"/>
            <w:noWrap w:val="0"/>
            <w:vAlign w:val="center"/>
          </w:tcPr>
          <w:p w14:paraId="4C1D3AC0">
            <w:pPr>
              <w:keepNext w:val="0"/>
              <w:keepLines w:val="0"/>
              <w:widowControl/>
              <w:suppressLineNumbers w:val="0"/>
              <w:jc w:val="left"/>
              <w:rPr>
                <w:rFonts w:hint="eastAsia" w:ascii="宋体" w:cs="宋体"/>
                <w:color w:val="auto"/>
                <w:kern w:val="0"/>
                <w:sz w:val="20"/>
                <w:szCs w:val="20"/>
                <w:highlight w:val="none"/>
                <w:lang w:val="en-US" w:eastAsia="zh-CN" w:bidi="ar"/>
              </w:rPr>
            </w:pPr>
            <w:r>
              <w:rPr>
                <w:rFonts w:hint="eastAsia" w:ascii="宋体" w:cs="宋体"/>
                <w:color w:val="auto"/>
                <w:kern w:val="0"/>
                <w:sz w:val="20"/>
                <w:szCs w:val="20"/>
                <w:highlight w:val="none"/>
                <w:lang w:val="en-US" w:eastAsia="zh-CN" w:bidi="ar"/>
              </w:rPr>
              <w:t>一、适老化改造</w:t>
            </w:r>
          </w:p>
        </w:tc>
      </w:tr>
      <w:tr w14:paraId="392B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21" w:type="dxa"/>
            <w:noWrap w:val="0"/>
            <w:vAlign w:val="center"/>
          </w:tcPr>
          <w:p w14:paraId="723E3B68">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序号</w:t>
            </w:r>
          </w:p>
        </w:tc>
        <w:tc>
          <w:tcPr>
            <w:tcW w:w="874" w:type="dxa"/>
            <w:gridSpan w:val="2"/>
            <w:noWrap w:val="0"/>
            <w:vAlign w:val="center"/>
          </w:tcPr>
          <w:p w14:paraId="4CAB5CB1">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类别</w:t>
            </w:r>
          </w:p>
        </w:tc>
        <w:tc>
          <w:tcPr>
            <w:tcW w:w="1120" w:type="dxa"/>
            <w:noWrap w:val="0"/>
            <w:vAlign w:val="center"/>
          </w:tcPr>
          <w:p w14:paraId="75331BD4">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项目名称</w:t>
            </w:r>
          </w:p>
        </w:tc>
        <w:tc>
          <w:tcPr>
            <w:tcW w:w="3850" w:type="dxa"/>
            <w:gridSpan w:val="2"/>
            <w:noWrap w:val="0"/>
            <w:vAlign w:val="center"/>
          </w:tcPr>
          <w:p w14:paraId="104F4B48">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具体内容</w:t>
            </w:r>
          </w:p>
        </w:tc>
        <w:tc>
          <w:tcPr>
            <w:tcW w:w="709" w:type="dxa"/>
            <w:noWrap w:val="0"/>
            <w:vAlign w:val="center"/>
          </w:tcPr>
          <w:p w14:paraId="4E60D46A">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项目类型</w:t>
            </w:r>
          </w:p>
        </w:tc>
        <w:tc>
          <w:tcPr>
            <w:tcW w:w="1184" w:type="dxa"/>
            <w:gridSpan w:val="2"/>
            <w:noWrap w:val="0"/>
            <w:vAlign w:val="center"/>
          </w:tcPr>
          <w:p w14:paraId="5EB60399">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品牌/规格型号</w:t>
            </w:r>
          </w:p>
        </w:tc>
        <w:tc>
          <w:tcPr>
            <w:tcW w:w="1015" w:type="dxa"/>
            <w:gridSpan w:val="2"/>
            <w:noWrap w:val="0"/>
            <w:vAlign w:val="center"/>
          </w:tcPr>
          <w:p w14:paraId="5602301D">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单价</w:t>
            </w:r>
          </w:p>
        </w:tc>
      </w:tr>
      <w:tr w14:paraId="3CCA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1" w:type="dxa"/>
            <w:noWrap w:val="0"/>
            <w:vAlign w:val="center"/>
          </w:tcPr>
          <w:p w14:paraId="4DE69FC6">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cs="宋体"/>
                <w:color w:val="auto"/>
                <w:szCs w:val="21"/>
                <w:highlight w:val="none"/>
                <w:lang w:val="en-US" w:eastAsia="zh-CN"/>
              </w:rPr>
              <w:t>*</w:t>
            </w:r>
            <w:r>
              <w:rPr>
                <w:rFonts w:hint="default" w:ascii="Times New Roman" w:hAnsi="Times New Roman" w:eastAsia="宋体" w:cs="Times New Roman"/>
                <w:color w:val="auto"/>
                <w:kern w:val="0"/>
                <w:sz w:val="20"/>
                <w:szCs w:val="20"/>
                <w:highlight w:val="none"/>
                <w:lang w:val="en-US" w:eastAsia="zh-CN" w:bidi="ar"/>
              </w:rPr>
              <w:t>1</w:t>
            </w:r>
          </w:p>
        </w:tc>
        <w:tc>
          <w:tcPr>
            <w:tcW w:w="874" w:type="dxa"/>
            <w:gridSpan w:val="2"/>
            <w:vMerge w:val="restart"/>
            <w:noWrap w:val="0"/>
            <w:vAlign w:val="center"/>
          </w:tcPr>
          <w:p w14:paraId="6090D79F">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地面改造</w:t>
            </w:r>
          </w:p>
        </w:tc>
        <w:tc>
          <w:tcPr>
            <w:tcW w:w="1120" w:type="dxa"/>
            <w:noWrap w:val="0"/>
            <w:vAlign w:val="center"/>
          </w:tcPr>
          <w:p w14:paraId="519904FF">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防滑处理</w:t>
            </w:r>
          </w:p>
        </w:tc>
        <w:tc>
          <w:tcPr>
            <w:tcW w:w="3850" w:type="dxa"/>
            <w:gridSpan w:val="2"/>
            <w:noWrap w:val="0"/>
            <w:vAlign w:val="center"/>
          </w:tcPr>
          <w:p w14:paraId="1831D494">
            <w:pPr>
              <w:keepNext w:val="0"/>
              <w:keepLines w:val="0"/>
              <w:widowControl/>
              <w:suppressLineNumbers w:val="0"/>
              <w:jc w:val="left"/>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Times New Roman" w:hAnsi="Times New Roman" w:eastAsia="宋体" w:cs="Times New Roman"/>
                <w:color w:val="auto"/>
                <w:kern w:val="0"/>
                <w:sz w:val="20"/>
                <w:szCs w:val="20"/>
                <w:highlight w:val="none"/>
                <w:lang w:val="en-US" w:eastAsia="zh-CN" w:bidi="ar"/>
              </w:rPr>
              <w:t>在卫生间、厨房、卧室等区域，铺设防滑砖或者防滑地胶</w:t>
            </w:r>
          </w:p>
        </w:tc>
        <w:tc>
          <w:tcPr>
            <w:tcW w:w="709" w:type="dxa"/>
            <w:noWrap w:val="0"/>
            <w:vAlign w:val="center"/>
          </w:tcPr>
          <w:p w14:paraId="7289CBF6">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基础</w:t>
            </w:r>
          </w:p>
        </w:tc>
        <w:tc>
          <w:tcPr>
            <w:tcW w:w="1184" w:type="dxa"/>
            <w:gridSpan w:val="2"/>
            <w:noWrap w:val="0"/>
            <w:vAlign w:val="center"/>
          </w:tcPr>
          <w:p w14:paraId="30936DC1">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15" w:type="dxa"/>
            <w:gridSpan w:val="2"/>
            <w:noWrap w:val="0"/>
            <w:vAlign w:val="center"/>
          </w:tcPr>
          <w:p w14:paraId="74DC315A">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元/张</w:t>
            </w:r>
          </w:p>
        </w:tc>
      </w:tr>
      <w:tr w14:paraId="591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21" w:type="dxa"/>
            <w:noWrap w:val="0"/>
            <w:vAlign w:val="center"/>
          </w:tcPr>
          <w:p w14:paraId="5B26BDA8">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default" w:ascii="Times New Roman" w:hAnsi="Times New Roman" w:eastAsia="宋体" w:cs="Times New Roman"/>
                <w:color w:val="auto"/>
                <w:kern w:val="0"/>
                <w:sz w:val="20"/>
                <w:szCs w:val="20"/>
                <w:highlight w:val="none"/>
                <w:lang w:val="en-US" w:eastAsia="zh-CN" w:bidi="ar"/>
              </w:rPr>
              <w:t>2</w:t>
            </w:r>
          </w:p>
        </w:tc>
        <w:tc>
          <w:tcPr>
            <w:tcW w:w="874" w:type="dxa"/>
            <w:gridSpan w:val="2"/>
            <w:vMerge w:val="continue"/>
            <w:noWrap w:val="0"/>
            <w:vAlign w:val="center"/>
          </w:tcPr>
          <w:p w14:paraId="21221EEB">
            <w:pPr>
              <w:rPr>
                <w:color w:val="auto"/>
                <w:highlight w:val="none"/>
              </w:rPr>
            </w:pPr>
          </w:p>
        </w:tc>
        <w:tc>
          <w:tcPr>
            <w:tcW w:w="1120" w:type="dxa"/>
            <w:noWrap w:val="0"/>
            <w:vAlign w:val="center"/>
          </w:tcPr>
          <w:p w14:paraId="70AACA10">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Times New Roman" w:hAnsi="Times New Roman" w:eastAsia="宋体" w:cs="Times New Roman"/>
                <w:color w:val="auto"/>
                <w:kern w:val="0"/>
                <w:sz w:val="20"/>
                <w:szCs w:val="20"/>
                <w:highlight w:val="none"/>
                <w:lang w:val="en-US" w:eastAsia="zh-CN" w:bidi="ar"/>
              </w:rPr>
              <w:t>高差处理</w:t>
            </w:r>
          </w:p>
        </w:tc>
        <w:tc>
          <w:tcPr>
            <w:tcW w:w="3850" w:type="dxa"/>
            <w:gridSpan w:val="2"/>
            <w:noWrap w:val="0"/>
            <w:vAlign w:val="center"/>
          </w:tcPr>
          <w:p w14:paraId="0218B747">
            <w:pPr>
              <w:keepNext w:val="0"/>
              <w:keepLines w:val="0"/>
              <w:widowControl/>
              <w:suppressLineNumbers w:val="0"/>
              <w:jc w:val="left"/>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Times New Roman" w:hAnsi="Times New Roman" w:eastAsia="宋体" w:cs="Times New Roman"/>
                <w:color w:val="auto"/>
                <w:kern w:val="0"/>
                <w:sz w:val="20"/>
                <w:szCs w:val="20"/>
                <w:highlight w:val="none"/>
                <w:lang w:val="en-US" w:eastAsia="zh-CN" w:bidi="ar"/>
              </w:rPr>
              <w:t>铺设水泥坡道或者加设橡胶等材质的可移动式坡道</w:t>
            </w:r>
          </w:p>
        </w:tc>
        <w:tc>
          <w:tcPr>
            <w:tcW w:w="709" w:type="dxa"/>
            <w:noWrap w:val="0"/>
            <w:vAlign w:val="center"/>
          </w:tcPr>
          <w:p w14:paraId="4A76F5CC">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基础</w:t>
            </w:r>
          </w:p>
        </w:tc>
        <w:tc>
          <w:tcPr>
            <w:tcW w:w="1184" w:type="dxa"/>
            <w:gridSpan w:val="2"/>
            <w:noWrap w:val="0"/>
            <w:vAlign w:val="center"/>
          </w:tcPr>
          <w:p w14:paraId="34AEDBD7">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15" w:type="dxa"/>
            <w:gridSpan w:val="2"/>
            <w:noWrap w:val="0"/>
            <w:vAlign w:val="center"/>
          </w:tcPr>
          <w:p w14:paraId="3D171A3A">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r>
      <w:tr w14:paraId="78B4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21" w:type="dxa"/>
            <w:noWrap w:val="0"/>
            <w:vAlign w:val="center"/>
          </w:tcPr>
          <w:p w14:paraId="526B3DD5">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eastAsia="宋体" w:cs="Times New Roman"/>
                <w:color w:val="auto"/>
                <w:kern w:val="0"/>
                <w:sz w:val="20"/>
                <w:szCs w:val="20"/>
                <w:highlight w:val="none"/>
                <w:lang w:val="en-US" w:eastAsia="zh-CN" w:bidi="ar"/>
              </w:rPr>
              <w:t>3</w:t>
            </w:r>
          </w:p>
        </w:tc>
        <w:tc>
          <w:tcPr>
            <w:tcW w:w="874" w:type="dxa"/>
            <w:gridSpan w:val="2"/>
            <w:vMerge w:val="restart"/>
            <w:noWrap w:val="0"/>
            <w:vAlign w:val="center"/>
          </w:tcPr>
          <w:p w14:paraId="4646B5EA">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门改造</w:t>
            </w:r>
          </w:p>
        </w:tc>
        <w:tc>
          <w:tcPr>
            <w:tcW w:w="1120" w:type="dxa"/>
            <w:noWrap w:val="0"/>
            <w:vAlign w:val="center"/>
          </w:tcPr>
          <w:p w14:paraId="21CD7C23">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门槛移除</w:t>
            </w:r>
          </w:p>
        </w:tc>
        <w:tc>
          <w:tcPr>
            <w:tcW w:w="3850" w:type="dxa"/>
            <w:gridSpan w:val="2"/>
            <w:noWrap w:val="0"/>
            <w:vAlign w:val="center"/>
          </w:tcPr>
          <w:p w14:paraId="029A549F">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移除门槛，便利老年人进出</w:t>
            </w:r>
          </w:p>
        </w:tc>
        <w:tc>
          <w:tcPr>
            <w:tcW w:w="709" w:type="dxa"/>
            <w:noWrap w:val="0"/>
            <w:vAlign w:val="center"/>
          </w:tcPr>
          <w:p w14:paraId="2DFD7135">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84" w:type="dxa"/>
            <w:gridSpan w:val="2"/>
            <w:noWrap w:val="0"/>
            <w:vAlign w:val="center"/>
          </w:tcPr>
          <w:p w14:paraId="19FCB5F6">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15" w:type="dxa"/>
            <w:gridSpan w:val="2"/>
            <w:noWrap w:val="0"/>
            <w:vAlign w:val="center"/>
          </w:tcPr>
          <w:p w14:paraId="0288FC9F">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r>
      <w:tr w14:paraId="46D3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1" w:type="dxa"/>
            <w:noWrap w:val="0"/>
            <w:vAlign w:val="center"/>
          </w:tcPr>
          <w:p w14:paraId="5D937316">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eastAsia="宋体" w:cs="Times New Roman"/>
                <w:color w:val="auto"/>
                <w:kern w:val="0"/>
                <w:sz w:val="20"/>
                <w:szCs w:val="20"/>
                <w:highlight w:val="none"/>
                <w:lang w:val="en-US" w:eastAsia="zh-CN" w:bidi="ar"/>
              </w:rPr>
              <w:t>4</w:t>
            </w:r>
          </w:p>
        </w:tc>
        <w:tc>
          <w:tcPr>
            <w:tcW w:w="874" w:type="dxa"/>
            <w:gridSpan w:val="2"/>
            <w:vMerge w:val="continue"/>
            <w:noWrap w:val="0"/>
            <w:vAlign w:val="center"/>
          </w:tcPr>
          <w:p w14:paraId="65A72E6F">
            <w:pPr>
              <w:rPr>
                <w:color w:val="auto"/>
                <w:highlight w:val="none"/>
              </w:rPr>
            </w:pPr>
          </w:p>
        </w:tc>
        <w:tc>
          <w:tcPr>
            <w:tcW w:w="1120" w:type="dxa"/>
            <w:noWrap w:val="0"/>
            <w:vAlign w:val="center"/>
          </w:tcPr>
          <w:p w14:paraId="254D29CF">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房门拓宽</w:t>
            </w:r>
          </w:p>
        </w:tc>
        <w:tc>
          <w:tcPr>
            <w:tcW w:w="3850" w:type="dxa"/>
            <w:gridSpan w:val="2"/>
            <w:noWrap w:val="0"/>
            <w:vAlign w:val="center"/>
          </w:tcPr>
          <w:p w14:paraId="35466617">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对卫生间、厨房等空间较窄的门洞进行拓宽，改善通过性，方便轮椅进出</w:t>
            </w:r>
          </w:p>
        </w:tc>
        <w:tc>
          <w:tcPr>
            <w:tcW w:w="709" w:type="dxa"/>
            <w:noWrap w:val="0"/>
            <w:vAlign w:val="center"/>
          </w:tcPr>
          <w:p w14:paraId="4118501D">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84" w:type="dxa"/>
            <w:gridSpan w:val="2"/>
            <w:noWrap w:val="0"/>
            <w:vAlign w:val="center"/>
          </w:tcPr>
          <w:p w14:paraId="5EE34A23">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15" w:type="dxa"/>
            <w:gridSpan w:val="2"/>
            <w:noWrap w:val="0"/>
            <w:vAlign w:val="center"/>
          </w:tcPr>
          <w:p w14:paraId="67B8620A">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r>
      <w:tr w14:paraId="636A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center"/>
          </w:tcPr>
          <w:p w14:paraId="128296A5">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eastAsia="宋体" w:cs="Times New Roman"/>
                <w:color w:val="auto"/>
                <w:kern w:val="0"/>
                <w:sz w:val="20"/>
                <w:szCs w:val="20"/>
                <w:highlight w:val="none"/>
                <w:lang w:val="en-US" w:eastAsia="zh-CN" w:bidi="ar"/>
              </w:rPr>
              <w:t>5</w:t>
            </w:r>
          </w:p>
        </w:tc>
        <w:tc>
          <w:tcPr>
            <w:tcW w:w="874" w:type="dxa"/>
            <w:gridSpan w:val="2"/>
            <w:vMerge w:val="continue"/>
            <w:noWrap w:val="0"/>
            <w:vAlign w:val="center"/>
          </w:tcPr>
          <w:p w14:paraId="4D7D6EC8">
            <w:pPr>
              <w:rPr>
                <w:color w:val="auto"/>
                <w:highlight w:val="none"/>
              </w:rPr>
            </w:pPr>
          </w:p>
        </w:tc>
        <w:tc>
          <w:tcPr>
            <w:tcW w:w="1120" w:type="dxa"/>
            <w:noWrap w:val="0"/>
            <w:vAlign w:val="center"/>
          </w:tcPr>
          <w:p w14:paraId="37051229">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下压式门把手改造</w:t>
            </w:r>
          </w:p>
        </w:tc>
        <w:tc>
          <w:tcPr>
            <w:tcW w:w="3850" w:type="dxa"/>
            <w:gridSpan w:val="2"/>
            <w:noWrap w:val="0"/>
            <w:vAlign w:val="center"/>
          </w:tcPr>
          <w:p w14:paraId="1248BA35">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可用单手手掌或者手指轻松操作，增加摩擦力和稳定性，方便老年人开门</w:t>
            </w:r>
          </w:p>
        </w:tc>
        <w:tc>
          <w:tcPr>
            <w:tcW w:w="709" w:type="dxa"/>
            <w:noWrap w:val="0"/>
            <w:vAlign w:val="center"/>
          </w:tcPr>
          <w:p w14:paraId="2EAD8023">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84" w:type="dxa"/>
            <w:gridSpan w:val="2"/>
            <w:noWrap w:val="0"/>
            <w:vAlign w:val="center"/>
          </w:tcPr>
          <w:p w14:paraId="60ADF332">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15" w:type="dxa"/>
            <w:gridSpan w:val="2"/>
            <w:noWrap w:val="0"/>
            <w:vAlign w:val="center"/>
          </w:tcPr>
          <w:p w14:paraId="2F0C8DCE">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r>
      <w:tr w14:paraId="4240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21" w:type="dxa"/>
            <w:noWrap w:val="0"/>
            <w:vAlign w:val="center"/>
          </w:tcPr>
          <w:p w14:paraId="0106B9F4">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eastAsia="宋体" w:cs="Times New Roman"/>
                <w:color w:val="auto"/>
                <w:kern w:val="0"/>
                <w:sz w:val="20"/>
                <w:szCs w:val="20"/>
                <w:highlight w:val="none"/>
                <w:lang w:val="en-US" w:eastAsia="zh-CN" w:bidi="ar"/>
              </w:rPr>
              <w:t>6</w:t>
            </w:r>
          </w:p>
        </w:tc>
        <w:tc>
          <w:tcPr>
            <w:tcW w:w="874" w:type="dxa"/>
            <w:gridSpan w:val="2"/>
            <w:vMerge w:val="restart"/>
            <w:noWrap w:val="0"/>
            <w:vAlign w:val="center"/>
          </w:tcPr>
          <w:p w14:paraId="13D5C47A">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卧室改造</w:t>
            </w:r>
          </w:p>
        </w:tc>
        <w:tc>
          <w:tcPr>
            <w:tcW w:w="1120" w:type="dxa"/>
            <w:noWrap w:val="0"/>
            <w:vAlign w:val="center"/>
          </w:tcPr>
          <w:p w14:paraId="731EBC0B">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安装床边护栏（抓杆）</w:t>
            </w:r>
          </w:p>
        </w:tc>
        <w:tc>
          <w:tcPr>
            <w:tcW w:w="3850" w:type="dxa"/>
            <w:gridSpan w:val="2"/>
            <w:noWrap w:val="0"/>
            <w:vAlign w:val="center"/>
          </w:tcPr>
          <w:p w14:paraId="46D01D41">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辅助老年人起身、上下床 ，防止翻身滚下床</w:t>
            </w:r>
          </w:p>
        </w:tc>
        <w:tc>
          <w:tcPr>
            <w:tcW w:w="709" w:type="dxa"/>
            <w:noWrap w:val="0"/>
            <w:vAlign w:val="center"/>
          </w:tcPr>
          <w:p w14:paraId="05BC574F">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基础</w:t>
            </w:r>
          </w:p>
        </w:tc>
        <w:tc>
          <w:tcPr>
            <w:tcW w:w="1184" w:type="dxa"/>
            <w:gridSpan w:val="2"/>
            <w:noWrap w:val="0"/>
            <w:vAlign w:val="center"/>
          </w:tcPr>
          <w:p w14:paraId="3CB089ED">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15" w:type="dxa"/>
            <w:gridSpan w:val="2"/>
            <w:noWrap w:val="0"/>
            <w:vAlign w:val="center"/>
          </w:tcPr>
          <w:p w14:paraId="3B0451A5">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米</w:t>
            </w:r>
          </w:p>
        </w:tc>
      </w:tr>
      <w:tr w14:paraId="515B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21" w:type="dxa"/>
            <w:noWrap w:val="0"/>
            <w:vAlign w:val="center"/>
          </w:tcPr>
          <w:p w14:paraId="48E85846">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eastAsia="宋体" w:cs="Times New Roman"/>
                <w:color w:val="auto"/>
                <w:kern w:val="0"/>
                <w:sz w:val="20"/>
                <w:szCs w:val="20"/>
                <w:highlight w:val="none"/>
                <w:lang w:val="en-US" w:eastAsia="zh-CN" w:bidi="ar"/>
              </w:rPr>
              <w:t>7</w:t>
            </w:r>
          </w:p>
        </w:tc>
        <w:tc>
          <w:tcPr>
            <w:tcW w:w="874" w:type="dxa"/>
            <w:gridSpan w:val="2"/>
            <w:vMerge w:val="continue"/>
            <w:noWrap w:val="0"/>
            <w:vAlign w:val="center"/>
          </w:tcPr>
          <w:p w14:paraId="597C2FBA">
            <w:pPr>
              <w:rPr>
                <w:color w:val="auto"/>
                <w:highlight w:val="none"/>
              </w:rPr>
            </w:pPr>
          </w:p>
        </w:tc>
        <w:tc>
          <w:tcPr>
            <w:tcW w:w="1120" w:type="dxa"/>
            <w:noWrap w:val="0"/>
            <w:vAlign w:val="center"/>
          </w:tcPr>
          <w:p w14:paraId="321C0A36">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配置护理床</w:t>
            </w:r>
          </w:p>
        </w:tc>
        <w:tc>
          <w:tcPr>
            <w:tcW w:w="3850" w:type="dxa"/>
            <w:gridSpan w:val="2"/>
            <w:noWrap w:val="0"/>
            <w:vAlign w:val="center"/>
          </w:tcPr>
          <w:p w14:paraId="36CD4940">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帮助失能老年人完成起身、侧翻、上下床、吃饭等动作， 辅助喂食、处理排泄物等</w:t>
            </w:r>
          </w:p>
        </w:tc>
        <w:tc>
          <w:tcPr>
            <w:tcW w:w="709" w:type="dxa"/>
            <w:noWrap w:val="0"/>
            <w:vAlign w:val="center"/>
          </w:tcPr>
          <w:p w14:paraId="0D1A3D49">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84" w:type="dxa"/>
            <w:gridSpan w:val="2"/>
            <w:noWrap w:val="0"/>
            <w:vAlign w:val="center"/>
          </w:tcPr>
          <w:p w14:paraId="228F1E87">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15" w:type="dxa"/>
            <w:gridSpan w:val="2"/>
            <w:noWrap w:val="0"/>
            <w:vAlign w:val="center"/>
          </w:tcPr>
          <w:p w14:paraId="31FB6826">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张</w:t>
            </w:r>
          </w:p>
        </w:tc>
      </w:tr>
      <w:tr w14:paraId="0222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1" w:type="dxa"/>
            <w:noWrap w:val="0"/>
            <w:vAlign w:val="center"/>
          </w:tcPr>
          <w:p w14:paraId="5C2AE42C">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eastAsia="宋体" w:cs="Times New Roman"/>
                <w:color w:val="auto"/>
                <w:kern w:val="0"/>
                <w:sz w:val="20"/>
                <w:szCs w:val="20"/>
                <w:highlight w:val="none"/>
                <w:lang w:val="en-US" w:eastAsia="zh-CN" w:bidi="ar"/>
              </w:rPr>
              <w:t>8</w:t>
            </w:r>
          </w:p>
        </w:tc>
        <w:tc>
          <w:tcPr>
            <w:tcW w:w="874" w:type="dxa"/>
            <w:gridSpan w:val="2"/>
            <w:vMerge w:val="continue"/>
            <w:noWrap w:val="0"/>
            <w:vAlign w:val="center"/>
          </w:tcPr>
          <w:p w14:paraId="17A053DD">
            <w:pPr>
              <w:rPr>
                <w:color w:val="auto"/>
                <w:highlight w:val="none"/>
              </w:rPr>
            </w:pPr>
          </w:p>
        </w:tc>
        <w:tc>
          <w:tcPr>
            <w:tcW w:w="1120" w:type="dxa"/>
            <w:noWrap w:val="0"/>
            <w:vAlign w:val="center"/>
          </w:tcPr>
          <w:p w14:paraId="18EB6285">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配置防压疮垫</w:t>
            </w:r>
          </w:p>
        </w:tc>
        <w:tc>
          <w:tcPr>
            <w:tcW w:w="3850" w:type="dxa"/>
            <w:gridSpan w:val="2"/>
            <w:noWrap w:val="0"/>
            <w:vAlign w:val="center"/>
          </w:tcPr>
          <w:p w14:paraId="6D11D7D2">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避免长期乘坐轮椅或卧床的老年人发生严重压疮，包括防压疮坐垫、靠垫或床垫等</w:t>
            </w:r>
          </w:p>
        </w:tc>
        <w:tc>
          <w:tcPr>
            <w:tcW w:w="709" w:type="dxa"/>
            <w:noWrap w:val="0"/>
            <w:vAlign w:val="center"/>
          </w:tcPr>
          <w:p w14:paraId="103313B3">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84" w:type="dxa"/>
            <w:gridSpan w:val="2"/>
            <w:noWrap w:val="0"/>
            <w:vAlign w:val="center"/>
          </w:tcPr>
          <w:p w14:paraId="5C9BB7B6">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15" w:type="dxa"/>
            <w:gridSpan w:val="2"/>
            <w:noWrap w:val="0"/>
            <w:vAlign w:val="center"/>
          </w:tcPr>
          <w:p w14:paraId="76F13ED9">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张</w:t>
            </w:r>
          </w:p>
        </w:tc>
      </w:tr>
      <w:tr w14:paraId="2263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1" w:type="dxa"/>
            <w:noWrap w:val="0"/>
            <w:vAlign w:val="center"/>
          </w:tcPr>
          <w:p w14:paraId="130F1D8A">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eastAsia="宋体" w:cs="Times New Roman"/>
                <w:color w:val="auto"/>
                <w:kern w:val="0"/>
                <w:sz w:val="20"/>
                <w:szCs w:val="20"/>
                <w:highlight w:val="none"/>
                <w:lang w:val="en-US" w:eastAsia="zh-CN" w:bidi="ar"/>
              </w:rPr>
              <w:t>9</w:t>
            </w:r>
          </w:p>
        </w:tc>
        <w:tc>
          <w:tcPr>
            <w:tcW w:w="874" w:type="dxa"/>
            <w:gridSpan w:val="2"/>
            <w:vMerge w:val="restart"/>
            <w:noWrap w:val="0"/>
            <w:vAlign w:val="center"/>
          </w:tcPr>
          <w:p w14:paraId="567292C3">
            <w:pPr>
              <w:keepNext w:val="0"/>
              <w:keepLines w:val="0"/>
              <w:widowControl/>
              <w:suppressLineNumbers w:val="0"/>
              <w:jc w:val="center"/>
              <w:rPr>
                <w:rFonts w:hint="default" w:ascii="Calibri" w:hAnsi="Calibri"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0"/>
                <w:sz w:val="20"/>
                <w:szCs w:val="20"/>
                <w:highlight w:val="none"/>
                <w:lang w:val="en-US" w:eastAsia="zh-CN" w:bidi="ar"/>
              </w:rPr>
              <w:t>如厕洗浴设备改造</w:t>
            </w:r>
          </w:p>
        </w:tc>
        <w:tc>
          <w:tcPr>
            <w:tcW w:w="1120" w:type="dxa"/>
            <w:noWrap w:val="0"/>
            <w:vAlign w:val="center"/>
          </w:tcPr>
          <w:p w14:paraId="0DAF765B">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安装扶手</w:t>
            </w:r>
          </w:p>
        </w:tc>
        <w:tc>
          <w:tcPr>
            <w:tcW w:w="3850" w:type="dxa"/>
            <w:gridSpan w:val="2"/>
            <w:noWrap w:val="0"/>
            <w:vAlign w:val="center"/>
          </w:tcPr>
          <w:p w14:paraId="450D5B9C">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在如厕区或者洗浴区安装扶手，包括一字形扶手、U 形扶手、L 形扶手、135°扶手、T 形扶手或者助力扶手等</w:t>
            </w:r>
          </w:p>
        </w:tc>
        <w:tc>
          <w:tcPr>
            <w:tcW w:w="709" w:type="dxa"/>
            <w:noWrap w:val="0"/>
            <w:vAlign w:val="center"/>
          </w:tcPr>
          <w:p w14:paraId="28FB60A7">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基础</w:t>
            </w:r>
          </w:p>
        </w:tc>
        <w:tc>
          <w:tcPr>
            <w:tcW w:w="1184" w:type="dxa"/>
            <w:gridSpan w:val="2"/>
            <w:noWrap w:val="0"/>
            <w:vAlign w:val="center"/>
          </w:tcPr>
          <w:p w14:paraId="1FEC2BE0">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15" w:type="dxa"/>
            <w:gridSpan w:val="2"/>
            <w:noWrap w:val="0"/>
            <w:vAlign w:val="center"/>
          </w:tcPr>
          <w:p w14:paraId="4FB91543">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米</w:t>
            </w:r>
          </w:p>
        </w:tc>
      </w:tr>
      <w:tr w14:paraId="2138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1" w:type="dxa"/>
            <w:noWrap w:val="0"/>
            <w:vAlign w:val="center"/>
          </w:tcPr>
          <w:p w14:paraId="3AC8C7C6">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eastAsia="宋体" w:cs="Times New Roman"/>
                <w:color w:val="auto"/>
                <w:kern w:val="0"/>
                <w:sz w:val="20"/>
                <w:szCs w:val="20"/>
                <w:highlight w:val="none"/>
                <w:lang w:val="en-US" w:eastAsia="zh-CN" w:bidi="ar"/>
              </w:rPr>
              <w:t>10</w:t>
            </w:r>
          </w:p>
        </w:tc>
        <w:tc>
          <w:tcPr>
            <w:tcW w:w="874" w:type="dxa"/>
            <w:gridSpan w:val="2"/>
            <w:vMerge w:val="continue"/>
            <w:noWrap w:val="0"/>
            <w:vAlign w:val="center"/>
          </w:tcPr>
          <w:p w14:paraId="3A2D1DD8">
            <w:pPr>
              <w:rPr>
                <w:color w:val="auto"/>
                <w:highlight w:val="none"/>
              </w:rPr>
            </w:pPr>
          </w:p>
        </w:tc>
        <w:tc>
          <w:tcPr>
            <w:tcW w:w="1120" w:type="dxa"/>
            <w:noWrap w:val="0"/>
            <w:vAlign w:val="center"/>
          </w:tcPr>
          <w:p w14:paraId="499BFEEF">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配置淋浴椅</w:t>
            </w:r>
          </w:p>
        </w:tc>
        <w:tc>
          <w:tcPr>
            <w:tcW w:w="3850" w:type="dxa"/>
            <w:gridSpan w:val="2"/>
            <w:noWrap w:val="0"/>
            <w:vAlign w:val="center"/>
          </w:tcPr>
          <w:p w14:paraId="04080730">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辅助老年人洗澡用，避免老年人滑倒</w:t>
            </w:r>
          </w:p>
        </w:tc>
        <w:tc>
          <w:tcPr>
            <w:tcW w:w="709" w:type="dxa"/>
            <w:noWrap w:val="0"/>
            <w:vAlign w:val="center"/>
          </w:tcPr>
          <w:p w14:paraId="41502E4F">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基础</w:t>
            </w:r>
          </w:p>
        </w:tc>
        <w:tc>
          <w:tcPr>
            <w:tcW w:w="1184" w:type="dxa"/>
            <w:gridSpan w:val="2"/>
            <w:noWrap w:val="0"/>
            <w:vAlign w:val="center"/>
          </w:tcPr>
          <w:p w14:paraId="7721DF37">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15" w:type="dxa"/>
            <w:gridSpan w:val="2"/>
            <w:noWrap w:val="0"/>
            <w:vAlign w:val="center"/>
          </w:tcPr>
          <w:p w14:paraId="6B6E7FEB">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张</w:t>
            </w:r>
          </w:p>
        </w:tc>
      </w:tr>
      <w:tr w14:paraId="4B65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1" w:type="dxa"/>
            <w:noWrap w:val="0"/>
            <w:vAlign w:val="center"/>
          </w:tcPr>
          <w:p w14:paraId="164FB5CA">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11</w:t>
            </w:r>
          </w:p>
        </w:tc>
        <w:tc>
          <w:tcPr>
            <w:tcW w:w="874" w:type="dxa"/>
            <w:gridSpan w:val="2"/>
            <w:vMerge w:val="continue"/>
            <w:noWrap w:val="0"/>
            <w:vAlign w:val="center"/>
          </w:tcPr>
          <w:p w14:paraId="04349896">
            <w:pPr>
              <w:rPr>
                <w:color w:val="auto"/>
                <w:highlight w:val="none"/>
              </w:rPr>
            </w:pPr>
          </w:p>
        </w:tc>
        <w:tc>
          <w:tcPr>
            <w:tcW w:w="1120" w:type="dxa"/>
            <w:noWrap w:val="0"/>
            <w:vAlign w:val="center"/>
          </w:tcPr>
          <w:p w14:paraId="01AF152B">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配置坐便椅</w:t>
            </w:r>
          </w:p>
        </w:tc>
        <w:tc>
          <w:tcPr>
            <w:tcW w:w="3850" w:type="dxa"/>
            <w:gridSpan w:val="2"/>
            <w:noWrap w:val="0"/>
            <w:vAlign w:val="center"/>
          </w:tcPr>
          <w:p w14:paraId="21241581">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辅助老年人如厕</w:t>
            </w:r>
          </w:p>
        </w:tc>
        <w:tc>
          <w:tcPr>
            <w:tcW w:w="709" w:type="dxa"/>
            <w:noWrap w:val="0"/>
            <w:vAlign w:val="center"/>
          </w:tcPr>
          <w:p w14:paraId="2E05A0F1">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cs="宋体"/>
                <w:color w:val="auto"/>
                <w:kern w:val="0"/>
                <w:sz w:val="20"/>
                <w:szCs w:val="20"/>
                <w:highlight w:val="none"/>
                <w:lang w:val="en-US" w:eastAsia="zh-CN" w:bidi="ar"/>
              </w:rPr>
              <w:t>可选</w:t>
            </w:r>
          </w:p>
        </w:tc>
        <w:tc>
          <w:tcPr>
            <w:tcW w:w="1184" w:type="dxa"/>
            <w:gridSpan w:val="2"/>
            <w:noWrap w:val="0"/>
            <w:vAlign w:val="center"/>
          </w:tcPr>
          <w:p w14:paraId="05B10519">
            <w:pPr>
              <w:keepNext w:val="0"/>
              <w:keepLines w:val="0"/>
              <w:widowControl/>
              <w:suppressLineNumbers w:val="0"/>
              <w:jc w:val="center"/>
              <w:rPr>
                <w:rFonts w:hint="eastAsia" w:ascii="宋体" w:cs="宋体"/>
                <w:color w:val="auto"/>
                <w:kern w:val="0"/>
                <w:sz w:val="20"/>
                <w:szCs w:val="20"/>
                <w:highlight w:val="none"/>
                <w:lang w:val="en-US" w:eastAsia="zh-CN" w:bidi="ar"/>
              </w:rPr>
            </w:pPr>
          </w:p>
        </w:tc>
        <w:tc>
          <w:tcPr>
            <w:tcW w:w="1015" w:type="dxa"/>
            <w:gridSpan w:val="2"/>
            <w:noWrap w:val="0"/>
            <w:vAlign w:val="center"/>
          </w:tcPr>
          <w:p w14:paraId="54DB0A45">
            <w:pPr>
              <w:keepNext w:val="0"/>
              <w:keepLines w:val="0"/>
              <w:widowControl/>
              <w:suppressLineNumbers w:val="0"/>
              <w:jc w:val="center"/>
              <w:rPr>
                <w:rFonts w:hint="default" w:ascii="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张</w:t>
            </w:r>
          </w:p>
        </w:tc>
      </w:tr>
      <w:tr w14:paraId="5E8C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21" w:type="dxa"/>
            <w:noWrap w:val="0"/>
            <w:vAlign w:val="center"/>
          </w:tcPr>
          <w:p w14:paraId="666CBD7D">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12</w:t>
            </w:r>
          </w:p>
        </w:tc>
        <w:tc>
          <w:tcPr>
            <w:tcW w:w="874" w:type="dxa"/>
            <w:gridSpan w:val="2"/>
            <w:vMerge w:val="restart"/>
            <w:noWrap w:val="0"/>
            <w:vAlign w:val="center"/>
          </w:tcPr>
          <w:p w14:paraId="78F20209">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p>
          <w:p w14:paraId="2FEB5CC6">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物理环境改造</w:t>
            </w:r>
          </w:p>
        </w:tc>
        <w:tc>
          <w:tcPr>
            <w:tcW w:w="1120" w:type="dxa"/>
            <w:noWrap w:val="0"/>
            <w:vAlign w:val="center"/>
          </w:tcPr>
          <w:p w14:paraId="21A3C0E5">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灯源改造</w:t>
            </w:r>
          </w:p>
        </w:tc>
        <w:tc>
          <w:tcPr>
            <w:tcW w:w="3850" w:type="dxa"/>
            <w:gridSpan w:val="2"/>
            <w:noWrap w:val="0"/>
            <w:vAlign w:val="center"/>
          </w:tcPr>
          <w:p w14:paraId="026F3B56">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安装自动感应灯，辅助老年人起夜使用</w:t>
            </w:r>
          </w:p>
        </w:tc>
        <w:tc>
          <w:tcPr>
            <w:tcW w:w="709" w:type="dxa"/>
            <w:noWrap w:val="0"/>
            <w:vAlign w:val="center"/>
          </w:tcPr>
          <w:p w14:paraId="68E18BB4">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基础</w:t>
            </w:r>
          </w:p>
        </w:tc>
        <w:tc>
          <w:tcPr>
            <w:tcW w:w="1184" w:type="dxa"/>
            <w:gridSpan w:val="2"/>
            <w:noWrap w:val="0"/>
            <w:vAlign w:val="center"/>
          </w:tcPr>
          <w:p w14:paraId="601F1DAB">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15" w:type="dxa"/>
            <w:gridSpan w:val="2"/>
            <w:noWrap w:val="0"/>
            <w:vAlign w:val="center"/>
          </w:tcPr>
          <w:p w14:paraId="126C31E0">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3193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21" w:type="dxa"/>
            <w:noWrap w:val="0"/>
            <w:vAlign w:val="center"/>
          </w:tcPr>
          <w:p w14:paraId="72365018">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13</w:t>
            </w:r>
          </w:p>
        </w:tc>
        <w:tc>
          <w:tcPr>
            <w:tcW w:w="874" w:type="dxa"/>
            <w:gridSpan w:val="2"/>
            <w:vMerge w:val="continue"/>
            <w:noWrap w:val="0"/>
            <w:vAlign w:val="center"/>
          </w:tcPr>
          <w:p w14:paraId="084D98E0">
            <w:pPr>
              <w:rPr>
                <w:color w:val="auto"/>
                <w:highlight w:val="none"/>
              </w:rPr>
            </w:pPr>
          </w:p>
        </w:tc>
        <w:tc>
          <w:tcPr>
            <w:tcW w:w="1120" w:type="dxa"/>
            <w:noWrap w:val="0"/>
            <w:vAlign w:val="center"/>
          </w:tcPr>
          <w:p w14:paraId="291547C6">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电源插座及开关改造</w:t>
            </w:r>
          </w:p>
        </w:tc>
        <w:tc>
          <w:tcPr>
            <w:tcW w:w="3850" w:type="dxa"/>
            <w:gridSpan w:val="2"/>
            <w:noWrap w:val="0"/>
            <w:vAlign w:val="center"/>
          </w:tcPr>
          <w:p w14:paraId="625AB396">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根据情况进行高</w:t>
            </w:r>
            <w:r>
              <w:rPr>
                <w:rFonts w:hint="eastAsia" w:ascii="Times New Roman" w:hAnsi="Times New Roman"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低位、大面板、夜间指示改造，方便老年人使用</w:t>
            </w:r>
          </w:p>
        </w:tc>
        <w:tc>
          <w:tcPr>
            <w:tcW w:w="709" w:type="dxa"/>
            <w:noWrap w:val="0"/>
            <w:vAlign w:val="center"/>
          </w:tcPr>
          <w:p w14:paraId="53FADD7A">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84" w:type="dxa"/>
            <w:gridSpan w:val="2"/>
            <w:noWrap w:val="0"/>
            <w:vAlign w:val="center"/>
          </w:tcPr>
          <w:p w14:paraId="5D549B7F">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15" w:type="dxa"/>
            <w:gridSpan w:val="2"/>
            <w:noWrap w:val="0"/>
            <w:vAlign w:val="center"/>
          </w:tcPr>
          <w:p w14:paraId="2EB184C1">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5690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1113B78A">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14</w:t>
            </w:r>
          </w:p>
        </w:tc>
        <w:tc>
          <w:tcPr>
            <w:tcW w:w="874" w:type="dxa"/>
            <w:gridSpan w:val="2"/>
            <w:vMerge w:val="continue"/>
            <w:noWrap w:val="0"/>
            <w:vAlign w:val="center"/>
          </w:tcPr>
          <w:p w14:paraId="082D27A6">
            <w:pPr>
              <w:rPr>
                <w:color w:val="auto"/>
                <w:highlight w:val="none"/>
              </w:rPr>
            </w:pPr>
          </w:p>
        </w:tc>
        <w:tc>
          <w:tcPr>
            <w:tcW w:w="1120" w:type="dxa"/>
            <w:noWrap w:val="0"/>
            <w:vAlign w:val="center"/>
          </w:tcPr>
          <w:p w14:paraId="2FA229DC">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安装防撞护角/防撞条、提示标识</w:t>
            </w:r>
          </w:p>
        </w:tc>
        <w:tc>
          <w:tcPr>
            <w:tcW w:w="3850" w:type="dxa"/>
            <w:gridSpan w:val="2"/>
            <w:noWrap w:val="0"/>
            <w:vAlign w:val="center"/>
          </w:tcPr>
          <w:p w14:paraId="5C58C9A9">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在家具尖角或墙角安装防撞护角或者防撞条，必要时粘贴警示条</w:t>
            </w:r>
          </w:p>
        </w:tc>
        <w:tc>
          <w:tcPr>
            <w:tcW w:w="709" w:type="dxa"/>
            <w:noWrap w:val="0"/>
            <w:vAlign w:val="center"/>
          </w:tcPr>
          <w:p w14:paraId="4323C3CE">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84" w:type="dxa"/>
            <w:gridSpan w:val="2"/>
            <w:noWrap w:val="0"/>
            <w:vAlign w:val="center"/>
          </w:tcPr>
          <w:p w14:paraId="1DC6B021">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15" w:type="dxa"/>
            <w:gridSpan w:val="2"/>
            <w:noWrap w:val="0"/>
            <w:vAlign w:val="center"/>
          </w:tcPr>
          <w:p w14:paraId="321500FA">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米</w:t>
            </w:r>
          </w:p>
        </w:tc>
      </w:tr>
      <w:tr w14:paraId="1D7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273" w:type="dxa"/>
            <w:gridSpan w:val="11"/>
            <w:noWrap w:val="0"/>
            <w:vAlign w:val="center"/>
          </w:tcPr>
          <w:p w14:paraId="7316FF32">
            <w:pPr>
              <w:keepNext w:val="0"/>
              <w:keepLines w:val="0"/>
              <w:widowControl/>
              <w:suppressLineNumbers w:val="0"/>
              <w:jc w:val="left"/>
              <w:rPr>
                <w:rFonts w:hint="eastAsia" w:ascii="宋体" w:cs="宋体"/>
                <w:color w:val="auto"/>
                <w:kern w:val="0"/>
                <w:sz w:val="20"/>
                <w:szCs w:val="20"/>
                <w:highlight w:val="none"/>
                <w:lang w:val="en-US" w:eastAsia="zh-CN" w:bidi="ar"/>
              </w:rPr>
            </w:pPr>
            <w:r>
              <w:rPr>
                <w:rFonts w:hint="eastAsia" w:ascii="宋体" w:cs="宋体"/>
                <w:color w:val="auto"/>
                <w:kern w:val="0"/>
                <w:sz w:val="20"/>
                <w:szCs w:val="20"/>
                <w:highlight w:val="none"/>
                <w:lang w:val="en-US" w:eastAsia="zh-CN" w:bidi="ar"/>
              </w:rPr>
              <w:t>二、智能化改造</w:t>
            </w:r>
          </w:p>
        </w:tc>
      </w:tr>
      <w:tr w14:paraId="6292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21" w:type="dxa"/>
            <w:noWrap w:val="0"/>
            <w:vAlign w:val="center"/>
          </w:tcPr>
          <w:p w14:paraId="64E5EC8F">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序号</w:t>
            </w:r>
          </w:p>
        </w:tc>
        <w:tc>
          <w:tcPr>
            <w:tcW w:w="854" w:type="dxa"/>
            <w:noWrap w:val="0"/>
            <w:vAlign w:val="center"/>
          </w:tcPr>
          <w:p w14:paraId="754B446F">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类别</w:t>
            </w:r>
          </w:p>
        </w:tc>
        <w:tc>
          <w:tcPr>
            <w:tcW w:w="1140" w:type="dxa"/>
            <w:gridSpan w:val="2"/>
            <w:noWrap w:val="0"/>
            <w:vAlign w:val="center"/>
          </w:tcPr>
          <w:p w14:paraId="228686BB">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项目名称</w:t>
            </w:r>
          </w:p>
        </w:tc>
        <w:tc>
          <w:tcPr>
            <w:tcW w:w="3804" w:type="dxa"/>
            <w:noWrap w:val="0"/>
            <w:vAlign w:val="center"/>
          </w:tcPr>
          <w:p w14:paraId="5C3F6575">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具体内容</w:t>
            </w:r>
          </w:p>
        </w:tc>
        <w:tc>
          <w:tcPr>
            <w:tcW w:w="784" w:type="dxa"/>
            <w:gridSpan w:val="3"/>
            <w:noWrap w:val="0"/>
            <w:vAlign w:val="center"/>
          </w:tcPr>
          <w:p w14:paraId="30AF0BAB">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项目类型</w:t>
            </w:r>
          </w:p>
        </w:tc>
        <w:tc>
          <w:tcPr>
            <w:tcW w:w="1161" w:type="dxa"/>
            <w:gridSpan w:val="2"/>
            <w:shd w:val="clear" w:color="auto" w:fill="auto"/>
            <w:noWrap w:val="0"/>
            <w:vAlign w:val="center"/>
          </w:tcPr>
          <w:p w14:paraId="2757B57D">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品牌/规格型号</w:t>
            </w:r>
          </w:p>
        </w:tc>
        <w:tc>
          <w:tcPr>
            <w:tcW w:w="1009" w:type="dxa"/>
            <w:shd w:val="clear" w:color="auto" w:fill="auto"/>
            <w:noWrap w:val="0"/>
            <w:vAlign w:val="center"/>
          </w:tcPr>
          <w:p w14:paraId="3AD0C865">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单价</w:t>
            </w:r>
          </w:p>
        </w:tc>
      </w:tr>
      <w:tr w14:paraId="75B3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21" w:type="dxa"/>
            <w:noWrap w:val="0"/>
            <w:vAlign w:val="center"/>
          </w:tcPr>
          <w:p w14:paraId="4D6793A1">
            <w:pPr>
              <w:keepNext w:val="0"/>
              <w:keepLines w:val="0"/>
              <w:widowControl/>
              <w:suppressLineNumbers w:val="0"/>
              <w:jc w:val="center"/>
              <w:rPr>
                <w:rFonts w:hint="default" w:ascii="方正小标宋简体" w:eastAsia="方正小标宋简体" w:cs="方正小标宋简体"/>
                <w:color w:val="auto"/>
                <w:kern w:val="0"/>
                <w:sz w:val="43"/>
                <w:szCs w:val="43"/>
                <w:highlight w:val="none"/>
                <w:vertAlign w:val="baseli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15</w:t>
            </w:r>
          </w:p>
        </w:tc>
        <w:tc>
          <w:tcPr>
            <w:tcW w:w="854" w:type="dxa"/>
            <w:vMerge w:val="restart"/>
            <w:noWrap w:val="0"/>
            <w:vAlign w:val="center"/>
          </w:tcPr>
          <w:p w14:paraId="562F2375">
            <w:pPr>
              <w:keepNext w:val="0"/>
              <w:keepLines w:val="0"/>
              <w:widowControl/>
              <w:suppressLineNumbers w:val="0"/>
              <w:jc w:val="left"/>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Times New Roman" w:hAnsi="Times New Roman" w:eastAsia="宋体" w:cs="Times New Roman"/>
                <w:color w:val="auto"/>
                <w:kern w:val="0"/>
                <w:sz w:val="20"/>
                <w:szCs w:val="20"/>
                <w:highlight w:val="none"/>
                <w:lang w:val="en-US" w:eastAsia="zh-CN" w:bidi="ar"/>
              </w:rPr>
              <w:t>网络连接设备</w:t>
            </w:r>
          </w:p>
        </w:tc>
        <w:tc>
          <w:tcPr>
            <w:tcW w:w="1140" w:type="dxa"/>
            <w:gridSpan w:val="2"/>
            <w:noWrap w:val="0"/>
            <w:vAlign w:val="center"/>
          </w:tcPr>
          <w:p w14:paraId="6C211E2D">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Times New Roman" w:hAnsi="Times New Roman" w:eastAsia="宋体" w:cs="Times New Roman"/>
                <w:color w:val="auto"/>
                <w:kern w:val="0"/>
                <w:sz w:val="20"/>
                <w:szCs w:val="20"/>
                <w:highlight w:val="none"/>
                <w:lang w:val="en-US" w:eastAsia="zh-CN" w:bidi="ar"/>
              </w:rPr>
              <w:t>路由器</w:t>
            </w:r>
          </w:p>
        </w:tc>
        <w:tc>
          <w:tcPr>
            <w:tcW w:w="3804" w:type="dxa"/>
            <w:vMerge w:val="restart"/>
            <w:noWrap w:val="0"/>
            <w:vAlign w:val="center"/>
          </w:tcPr>
          <w:p w14:paraId="06D93EA2">
            <w:pPr>
              <w:keepNext w:val="0"/>
              <w:keepLines w:val="0"/>
              <w:widowControl/>
              <w:suppressLineNumbers w:val="0"/>
              <w:jc w:val="left"/>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Times New Roman" w:hAnsi="Times New Roman" w:eastAsia="宋体" w:cs="Times New Roman"/>
                <w:color w:val="auto"/>
                <w:kern w:val="0"/>
                <w:sz w:val="20"/>
                <w:szCs w:val="20"/>
                <w:highlight w:val="none"/>
                <w:lang w:val="en-US" w:eastAsia="zh-CN" w:bidi="ar"/>
              </w:rPr>
              <w:t>保证相关智能设备数据的传送和服务响应</w:t>
            </w:r>
          </w:p>
        </w:tc>
        <w:tc>
          <w:tcPr>
            <w:tcW w:w="784" w:type="dxa"/>
            <w:gridSpan w:val="3"/>
            <w:vMerge w:val="restart"/>
            <w:noWrap w:val="0"/>
            <w:vAlign w:val="center"/>
          </w:tcPr>
          <w:p w14:paraId="22D74B08">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宋体" w:eastAsia="宋体" w:cs="宋体"/>
                <w:color w:val="auto"/>
                <w:kern w:val="0"/>
                <w:sz w:val="20"/>
                <w:szCs w:val="20"/>
                <w:highlight w:val="none"/>
                <w:lang w:val="en-US" w:eastAsia="zh-CN" w:bidi="ar"/>
              </w:rPr>
              <w:t>基础</w:t>
            </w:r>
            <w:r>
              <w:rPr>
                <w:rFonts w:hint="eastAsia" w:ascii="宋体" w:cs="宋体"/>
                <w:color w:val="auto"/>
                <w:kern w:val="0"/>
                <w:sz w:val="20"/>
                <w:szCs w:val="20"/>
                <w:highlight w:val="none"/>
                <w:lang w:val="en-US" w:eastAsia="zh-CN" w:bidi="ar"/>
              </w:rPr>
              <w:t>（任选其一）</w:t>
            </w:r>
          </w:p>
        </w:tc>
        <w:tc>
          <w:tcPr>
            <w:tcW w:w="1161" w:type="dxa"/>
            <w:gridSpan w:val="2"/>
            <w:noWrap w:val="0"/>
            <w:vAlign w:val="center"/>
          </w:tcPr>
          <w:p w14:paraId="60373402">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09" w:type="dxa"/>
            <w:noWrap w:val="0"/>
            <w:vAlign w:val="center"/>
          </w:tcPr>
          <w:p w14:paraId="504A48F2">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5113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1" w:type="dxa"/>
            <w:noWrap w:val="0"/>
            <w:vAlign w:val="center"/>
          </w:tcPr>
          <w:p w14:paraId="57DFA8AB">
            <w:pPr>
              <w:keepNext w:val="0"/>
              <w:keepLines w:val="0"/>
              <w:widowControl/>
              <w:suppressLineNumbers w:val="0"/>
              <w:jc w:val="center"/>
              <w:rPr>
                <w:rFonts w:hint="default" w:ascii="方正小标宋简体" w:eastAsia="方正小标宋简体" w:cs="方正小标宋简体"/>
                <w:color w:val="auto"/>
                <w:kern w:val="0"/>
                <w:sz w:val="43"/>
                <w:szCs w:val="43"/>
                <w:highlight w:val="none"/>
                <w:vertAlign w:val="baseli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16</w:t>
            </w:r>
          </w:p>
        </w:tc>
        <w:tc>
          <w:tcPr>
            <w:tcW w:w="854" w:type="dxa"/>
            <w:vMerge w:val="continue"/>
            <w:noWrap w:val="0"/>
            <w:vAlign w:val="center"/>
          </w:tcPr>
          <w:p w14:paraId="5D698AF4">
            <w:pPr>
              <w:rPr>
                <w:color w:val="auto"/>
                <w:highlight w:val="none"/>
              </w:rPr>
            </w:pPr>
          </w:p>
        </w:tc>
        <w:tc>
          <w:tcPr>
            <w:tcW w:w="1140" w:type="dxa"/>
            <w:gridSpan w:val="2"/>
            <w:noWrap w:val="0"/>
            <w:vAlign w:val="center"/>
          </w:tcPr>
          <w:p w14:paraId="019E9F49">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r>
              <w:rPr>
                <w:rFonts w:hint="eastAsia" w:ascii="Times New Roman" w:hAnsi="Times New Roman" w:eastAsia="宋体" w:cs="Times New Roman"/>
                <w:color w:val="auto"/>
                <w:kern w:val="0"/>
                <w:sz w:val="20"/>
                <w:szCs w:val="20"/>
                <w:highlight w:val="none"/>
                <w:lang w:val="en-US" w:eastAsia="zh-CN" w:bidi="ar"/>
              </w:rPr>
              <w:t>无线网卡</w:t>
            </w:r>
          </w:p>
        </w:tc>
        <w:tc>
          <w:tcPr>
            <w:tcW w:w="3804" w:type="dxa"/>
            <w:vMerge w:val="continue"/>
            <w:noWrap w:val="0"/>
            <w:vAlign w:val="center"/>
          </w:tcPr>
          <w:p w14:paraId="194201D8">
            <w:pPr>
              <w:rPr>
                <w:color w:val="auto"/>
                <w:highlight w:val="none"/>
              </w:rPr>
            </w:pPr>
          </w:p>
        </w:tc>
        <w:tc>
          <w:tcPr>
            <w:tcW w:w="784" w:type="dxa"/>
            <w:gridSpan w:val="3"/>
            <w:vMerge w:val="continue"/>
            <w:noWrap w:val="0"/>
            <w:vAlign w:val="center"/>
          </w:tcPr>
          <w:p w14:paraId="47AB5BB8">
            <w:pPr>
              <w:keepNext w:val="0"/>
              <w:keepLines w:val="0"/>
              <w:widowControl/>
              <w:suppressLineNumbers w:val="0"/>
              <w:jc w:val="center"/>
              <w:rPr>
                <w:rFonts w:hint="eastAsia" w:ascii="方正小标宋简体" w:eastAsia="方正小标宋简体" w:cs="方正小标宋简体"/>
                <w:color w:val="auto"/>
                <w:kern w:val="0"/>
                <w:sz w:val="43"/>
                <w:szCs w:val="43"/>
                <w:highlight w:val="none"/>
                <w:vertAlign w:val="baseline"/>
                <w:lang w:val="en-US" w:eastAsia="zh-CN" w:bidi="ar"/>
              </w:rPr>
            </w:pPr>
          </w:p>
        </w:tc>
        <w:tc>
          <w:tcPr>
            <w:tcW w:w="1161" w:type="dxa"/>
            <w:gridSpan w:val="2"/>
            <w:noWrap w:val="0"/>
            <w:vAlign w:val="center"/>
          </w:tcPr>
          <w:p w14:paraId="67C14A89">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09" w:type="dxa"/>
            <w:noWrap w:val="0"/>
            <w:vAlign w:val="center"/>
          </w:tcPr>
          <w:p w14:paraId="11921ABC">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12A5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21" w:type="dxa"/>
            <w:noWrap w:val="0"/>
            <w:vAlign w:val="center"/>
          </w:tcPr>
          <w:p w14:paraId="7992E35C">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17</w:t>
            </w:r>
          </w:p>
        </w:tc>
        <w:tc>
          <w:tcPr>
            <w:tcW w:w="854" w:type="dxa"/>
            <w:noWrap w:val="0"/>
            <w:vAlign w:val="center"/>
          </w:tcPr>
          <w:p w14:paraId="6D7E7BCA">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紧急呼叫设备</w:t>
            </w:r>
          </w:p>
        </w:tc>
        <w:tc>
          <w:tcPr>
            <w:tcW w:w="1140" w:type="dxa"/>
            <w:gridSpan w:val="2"/>
            <w:noWrap w:val="0"/>
            <w:vAlign w:val="center"/>
          </w:tcPr>
          <w:p w14:paraId="67226090">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紧急呼叫设</w:t>
            </w:r>
            <w:r>
              <w:rPr>
                <w:rFonts w:hint="eastAsia" w:ascii="Times New Roman" w:hAnsi="Times New Roman" w:cs="Times New Roman"/>
                <w:color w:val="auto"/>
                <w:kern w:val="0"/>
                <w:sz w:val="20"/>
                <w:szCs w:val="20"/>
                <w:highlight w:val="none"/>
                <w:lang w:val="en-US" w:eastAsia="zh-CN" w:bidi="ar"/>
              </w:rPr>
              <w:t>器</w:t>
            </w:r>
          </w:p>
        </w:tc>
        <w:tc>
          <w:tcPr>
            <w:tcW w:w="3804" w:type="dxa"/>
            <w:noWrap w:val="0"/>
            <w:vAlign w:val="center"/>
          </w:tcPr>
          <w:p w14:paraId="13DC25E9">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安装在床头、卫生间等关键位置，老年人出现危机情况便于一键呼叫</w:t>
            </w:r>
          </w:p>
        </w:tc>
        <w:tc>
          <w:tcPr>
            <w:tcW w:w="784" w:type="dxa"/>
            <w:gridSpan w:val="3"/>
            <w:noWrap w:val="0"/>
            <w:vAlign w:val="center"/>
          </w:tcPr>
          <w:p w14:paraId="0554269B">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基础</w:t>
            </w:r>
          </w:p>
        </w:tc>
        <w:tc>
          <w:tcPr>
            <w:tcW w:w="1161" w:type="dxa"/>
            <w:gridSpan w:val="2"/>
            <w:noWrap w:val="0"/>
            <w:vAlign w:val="center"/>
          </w:tcPr>
          <w:p w14:paraId="342800E8">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09" w:type="dxa"/>
            <w:noWrap w:val="0"/>
            <w:vAlign w:val="center"/>
          </w:tcPr>
          <w:p w14:paraId="4252E123">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7F64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21" w:type="dxa"/>
            <w:noWrap w:val="0"/>
            <w:vAlign w:val="center"/>
          </w:tcPr>
          <w:p w14:paraId="4433554B">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18</w:t>
            </w:r>
          </w:p>
        </w:tc>
        <w:tc>
          <w:tcPr>
            <w:tcW w:w="854" w:type="dxa"/>
            <w:noWrap w:val="0"/>
            <w:vAlign w:val="center"/>
          </w:tcPr>
          <w:p w14:paraId="23EE4001">
            <w:pPr>
              <w:keepNext w:val="0"/>
              <w:keepLines w:val="0"/>
              <w:widowControl/>
              <w:suppressLineNumbers w:val="0"/>
              <w:jc w:val="left"/>
              <w:rPr>
                <w:rFonts w:hint="eastAsia"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生命体征监测设备</w:t>
            </w:r>
          </w:p>
        </w:tc>
        <w:tc>
          <w:tcPr>
            <w:tcW w:w="1140" w:type="dxa"/>
            <w:gridSpan w:val="2"/>
            <w:noWrap w:val="0"/>
            <w:vAlign w:val="center"/>
          </w:tcPr>
          <w:p w14:paraId="4D9E8371">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智能</w:t>
            </w:r>
            <w:r>
              <w:rPr>
                <w:rFonts w:hint="eastAsia" w:ascii="Times New Roman" w:hAnsi="Times New Roman" w:eastAsia="宋体" w:cs="Times New Roman"/>
                <w:color w:val="auto"/>
                <w:kern w:val="0"/>
                <w:sz w:val="20"/>
                <w:szCs w:val="20"/>
                <w:highlight w:val="none"/>
                <w:lang w:val="en-US" w:eastAsia="zh-CN" w:bidi="ar"/>
              </w:rPr>
              <w:t>手</w:t>
            </w:r>
            <w:r>
              <w:rPr>
                <w:rFonts w:hint="default" w:ascii="Times New Roman" w:hAnsi="Times New Roman" w:eastAsia="宋体" w:cs="Times New Roman"/>
                <w:color w:val="auto"/>
                <w:kern w:val="0"/>
                <w:sz w:val="20"/>
                <w:szCs w:val="20"/>
                <w:highlight w:val="none"/>
                <w:lang w:val="en-US" w:eastAsia="zh-CN" w:bidi="ar"/>
              </w:rPr>
              <w:t>表</w:t>
            </w:r>
          </w:p>
        </w:tc>
        <w:tc>
          <w:tcPr>
            <w:tcW w:w="3804" w:type="dxa"/>
            <w:noWrap w:val="0"/>
            <w:vAlign w:val="center"/>
          </w:tcPr>
          <w:p w14:paraId="560A6ECB">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动态监测和记录老年人呼吸、心率等参数，发现异常自动提醒</w:t>
            </w:r>
          </w:p>
        </w:tc>
        <w:tc>
          <w:tcPr>
            <w:tcW w:w="784" w:type="dxa"/>
            <w:gridSpan w:val="3"/>
            <w:noWrap w:val="0"/>
            <w:vAlign w:val="center"/>
          </w:tcPr>
          <w:p w14:paraId="4F27BF70">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基础</w:t>
            </w:r>
          </w:p>
        </w:tc>
        <w:tc>
          <w:tcPr>
            <w:tcW w:w="1161" w:type="dxa"/>
            <w:gridSpan w:val="2"/>
            <w:noWrap w:val="0"/>
            <w:vAlign w:val="center"/>
          </w:tcPr>
          <w:p w14:paraId="077143AE">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09" w:type="dxa"/>
            <w:noWrap w:val="0"/>
            <w:vAlign w:val="center"/>
          </w:tcPr>
          <w:p w14:paraId="35C8B225">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7FD0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1" w:type="dxa"/>
            <w:noWrap w:val="0"/>
            <w:vAlign w:val="center"/>
          </w:tcPr>
          <w:p w14:paraId="08D6031C">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19</w:t>
            </w:r>
          </w:p>
        </w:tc>
        <w:tc>
          <w:tcPr>
            <w:tcW w:w="854" w:type="dxa"/>
            <w:vMerge w:val="restart"/>
            <w:noWrap w:val="0"/>
            <w:vAlign w:val="center"/>
          </w:tcPr>
          <w:p w14:paraId="108F8DF3">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安全监控装置</w:t>
            </w:r>
          </w:p>
        </w:tc>
        <w:tc>
          <w:tcPr>
            <w:tcW w:w="1140" w:type="dxa"/>
            <w:gridSpan w:val="2"/>
            <w:noWrap w:val="0"/>
            <w:vAlign w:val="center"/>
          </w:tcPr>
          <w:p w14:paraId="4EE60D52">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烟雾</w:t>
            </w:r>
            <w:r>
              <w:rPr>
                <w:rFonts w:hint="default" w:ascii="Times New Roman" w:hAnsi="Times New Roman" w:eastAsia="宋体" w:cs="Times New Roman"/>
                <w:color w:val="auto"/>
                <w:kern w:val="0"/>
                <w:sz w:val="20"/>
                <w:szCs w:val="20"/>
                <w:highlight w:val="none"/>
                <w:lang w:val="en-US" w:eastAsia="zh-CN" w:bidi="ar"/>
              </w:rPr>
              <w:t>报警器</w:t>
            </w:r>
          </w:p>
        </w:tc>
        <w:tc>
          <w:tcPr>
            <w:tcW w:w="3804" w:type="dxa"/>
            <w:vMerge w:val="restart"/>
            <w:noWrap w:val="0"/>
            <w:vAlign w:val="center"/>
          </w:tcPr>
          <w:p w14:paraId="731D66B6">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安装在居家应急响应位置，用于监测老年人居室环境，发生险情时及时报警</w:t>
            </w:r>
          </w:p>
        </w:tc>
        <w:tc>
          <w:tcPr>
            <w:tcW w:w="784" w:type="dxa"/>
            <w:gridSpan w:val="3"/>
            <w:noWrap w:val="0"/>
            <w:vAlign w:val="center"/>
          </w:tcPr>
          <w:p w14:paraId="7DA06B94">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基础</w:t>
            </w:r>
          </w:p>
        </w:tc>
        <w:tc>
          <w:tcPr>
            <w:tcW w:w="1161" w:type="dxa"/>
            <w:gridSpan w:val="2"/>
            <w:noWrap w:val="0"/>
            <w:vAlign w:val="center"/>
          </w:tcPr>
          <w:p w14:paraId="373FE65F">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09" w:type="dxa"/>
            <w:noWrap w:val="0"/>
            <w:vAlign w:val="center"/>
          </w:tcPr>
          <w:p w14:paraId="0ECC316F">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4AB5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21" w:type="dxa"/>
            <w:noWrap w:val="0"/>
            <w:vAlign w:val="center"/>
          </w:tcPr>
          <w:p w14:paraId="44EC582B">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20</w:t>
            </w:r>
          </w:p>
        </w:tc>
        <w:tc>
          <w:tcPr>
            <w:tcW w:w="854" w:type="dxa"/>
            <w:vMerge w:val="continue"/>
            <w:noWrap w:val="0"/>
            <w:vAlign w:val="center"/>
          </w:tcPr>
          <w:p w14:paraId="314397A0">
            <w:pPr>
              <w:rPr>
                <w:color w:val="auto"/>
                <w:highlight w:val="none"/>
              </w:rPr>
            </w:pPr>
          </w:p>
        </w:tc>
        <w:tc>
          <w:tcPr>
            <w:tcW w:w="1140" w:type="dxa"/>
            <w:gridSpan w:val="2"/>
            <w:noWrap w:val="0"/>
            <w:vAlign w:val="center"/>
          </w:tcPr>
          <w:p w14:paraId="042BE3E6">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可燃气体泄露报警器</w:t>
            </w:r>
          </w:p>
        </w:tc>
        <w:tc>
          <w:tcPr>
            <w:tcW w:w="3804" w:type="dxa"/>
            <w:vMerge w:val="continue"/>
            <w:noWrap w:val="0"/>
            <w:vAlign w:val="center"/>
          </w:tcPr>
          <w:p w14:paraId="3C700211">
            <w:pPr>
              <w:rPr>
                <w:color w:val="auto"/>
                <w:highlight w:val="none"/>
              </w:rPr>
            </w:pPr>
          </w:p>
        </w:tc>
        <w:tc>
          <w:tcPr>
            <w:tcW w:w="784" w:type="dxa"/>
            <w:gridSpan w:val="3"/>
            <w:noWrap w:val="0"/>
            <w:vAlign w:val="center"/>
          </w:tcPr>
          <w:p w14:paraId="3136B1E1">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61" w:type="dxa"/>
            <w:gridSpan w:val="2"/>
            <w:noWrap w:val="0"/>
            <w:vAlign w:val="center"/>
          </w:tcPr>
          <w:p w14:paraId="1AF45F0B">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09" w:type="dxa"/>
            <w:noWrap w:val="0"/>
            <w:vAlign w:val="center"/>
          </w:tcPr>
          <w:p w14:paraId="6EB063BD">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118D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1" w:type="dxa"/>
            <w:noWrap w:val="0"/>
            <w:vAlign w:val="center"/>
          </w:tcPr>
          <w:p w14:paraId="56A4B030">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21</w:t>
            </w:r>
          </w:p>
        </w:tc>
        <w:tc>
          <w:tcPr>
            <w:tcW w:w="854" w:type="dxa"/>
            <w:vMerge w:val="continue"/>
            <w:noWrap w:val="0"/>
            <w:vAlign w:val="center"/>
          </w:tcPr>
          <w:p w14:paraId="20AD543A">
            <w:pPr>
              <w:rPr>
                <w:color w:val="auto"/>
                <w:highlight w:val="none"/>
              </w:rPr>
            </w:pPr>
          </w:p>
        </w:tc>
        <w:tc>
          <w:tcPr>
            <w:tcW w:w="1140" w:type="dxa"/>
            <w:gridSpan w:val="2"/>
            <w:noWrap w:val="0"/>
            <w:vAlign w:val="center"/>
          </w:tcPr>
          <w:p w14:paraId="60C04D11">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溢水报警器</w:t>
            </w:r>
          </w:p>
        </w:tc>
        <w:tc>
          <w:tcPr>
            <w:tcW w:w="3804" w:type="dxa"/>
            <w:vMerge w:val="continue"/>
            <w:noWrap w:val="0"/>
            <w:vAlign w:val="center"/>
          </w:tcPr>
          <w:p w14:paraId="78841A7C">
            <w:pPr>
              <w:rPr>
                <w:color w:val="auto"/>
                <w:highlight w:val="none"/>
              </w:rPr>
            </w:pPr>
          </w:p>
        </w:tc>
        <w:tc>
          <w:tcPr>
            <w:tcW w:w="784" w:type="dxa"/>
            <w:gridSpan w:val="3"/>
            <w:noWrap w:val="0"/>
            <w:vAlign w:val="center"/>
          </w:tcPr>
          <w:p w14:paraId="3CDBCD56">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61" w:type="dxa"/>
            <w:gridSpan w:val="2"/>
            <w:noWrap w:val="0"/>
            <w:vAlign w:val="center"/>
          </w:tcPr>
          <w:p w14:paraId="040E624F">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09" w:type="dxa"/>
            <w:noWrap w:val="0"/>
            <w:vAlign w:val="center"/>
          </w:tcPr>
          <w:p w14:paraId="4D096633">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00F3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21" w:type="dxa"/>
            <w:noWrap w:val="0"/>
            <w:vAlign w:val="center"/>
          </w:tcPr>
          <w:p w14:paraId="6E75C3AA">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22</w:t>
            </w:r>
          </w:p>
        </w:tc>
        <w:tc>
          <w:tcPr>
            <w:tcW w:w="854" w:type="dxa"/>
            <w:noWrap w:val="0"/>
            <w:vAlign w:val="center"/>
          </w:tcPr>
          <w:p w14:paraId="065E3447">
            <w:pPr>
              <w:keepNext w:val="0"/>
              <w:keepLines w:val="0"/>
              <w:widowControl/>
              <w:suppressLineNumbers w:val="0"/>
              <w:jc w:val="left"/>
              <w:rPr>
                <w:rFonts w:hint="default" w:ascii="Calibri" w:hAnsi="Calibri"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0"/>
                <w:sz w:val="20"/>
                <w:szCs w:val="20"/>
                <w:highlight w:val="none"/>
                <w:lang w:val="en-US" w:eastAsia="zh-CN" w:bidi="ar"/>
              </w:rPr>
              <w:t>视频语音通话设备</w:t>
            </w:r>
          </w:p>
        </w:tc>
        <w:tc>
          <w:tcPr>
            <w:tcW w:w="1140" w:type="dxa"/>
            <w:gridSpan w:val="2"/>
            <w:noWrap w:val="0"/>
            <w:vAlign w:val="center"/>
          </w:tcPr>
          <w:p w14:paraId="2C1AFD0E">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智能监控摄像头</w:t>
            </w:r>
          </w:p>
        </w:tc>
        <w:tc>
          <w:tcPr>
            <w:tcW w:w="3804" w:type="dxa"/>
            <w:noWrap w:val="0"/>
            <w:vAlign w:val="center"/>
          </w:tcPr>
          <w:p w14:paraId="464E58B2">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双向实时视频或语音通话，及时准确掌握老人在家实时情况</w:t>
            </w:r>
          </w:p>
        </w:tc>
        <w:tc>
          <w:tcPr>
            <w:tcW w:w="784" w:type="dxa"/>
            <w:gridSpan w:val="3"/>
            <w:noWrap w:val="0"/>
            <w:vAlign w:val="center"/>
          </w:tcPr>
          <w:p w14:paraId="38248BF1">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基础</w:t>
            </w:r>
          </w:p>
        </w:tc>
        <w:tc>
          <w:tcPr>
            <w:tcW w:w="1161" w:type="dxa"/>
            <w:gridSpan w:val="2"/>
            <w:noWrap w:val="0"/>
            <w:vAlign w:val="center"/>
          </w:tcPr>
          <w:p w14:paraId="6E349638">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09" w:type="dxa"/>
            <w:noWrap w:val="0"/>
            <w:vAlign w:val="center"/>
          </w:tcPr>
          <w:p w14:paraId="5EDD2FD0">
            <w:pPr>
              <w:keepNext w:val="0"/>
              <w:keepLines w:val="0"/>
              <w:widowControl/>
              <w:suppressLineNumbers w:val="0"/>
              <w:jc w:val="center"/>
              <w:rPr>
                <w:rFonts w:hint="default" w:ascii="宋体" w:eastAsia="宋体" w:cs="宋体"/>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77E1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1" w:type="dxa"/>
            <w:noWrap w:val="0"/>
            <w:vAlign w:val="center"/>
          </w:tcPr>
          <w:p w14:paraId="297F9003">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23</w:t>
            </w:r>
          </w:p>
        </w:tc>
        <w:tc>
          <w:tcPr>
            <w:tcW w:w="854" w:type="dxa"/>
            <w:vMerge w:val="restart"/>
            <w:noWrap w:val="0"/>
            <w:vAlign w:val="center"/>
          </w:tcPr>
          <w:p w14:paraId="3DB32565">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智能感应设备</w:t>
            </w:r>
          </w:p>
        </w:tc>
        <w:tc>
          <w:tcPr>
            <w:tcW w:w="1140" w:type="dxa"/>
            <w:gridSpan w:val="2"/>
            <w:noWrap w:val="0"/>
            <w:vAlign w:val="center"/>
          </w:tcPr>
          <w:p w14:paraId="61F25543">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门磁感应器</w:t>
            </w:r>
          </w:p>
        </w:tc>
        <w:tc>
          <w:tcPr>
            <w:tcW w:w="3804" w:type="dxa"/>
            <w:noWrap w:val="0"/>
            <w:vAlign w:val="center"/>
          </w:tcPr>
          <w:p w14:paraId="516E3D9B">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装在门或窗等位置，实时监测门窗开闭状态，触发及时报警</w:t>
            </w:r>
          </w:p>
        </w:tc>
        <w:tc>
          <w:tcPr>
            <w:tcW w:w="784" w:type="dxa"/>
            <w:gridSpan w:val="3"/>
            <w:noWrap w:val="0"/>
            <w:vAlign w:val="center"/>
          </w:tcPr>
          <w:p w14:paraId="1FCFB831">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61" w:type="dxa"/>
            <w:gridSpan w:val="2"/>
            <w:noWrap w:val="0"/>
            <w:vAlign w:val="center"/>
          </w:tcPr>
          <w:p w14:paraId="1746A993">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09" w:type="dxa"/>
            <w:noWrap w:val="0"/>
            <w:vAlign w:val="center"/>
          </w:tcPr>
          <w:p w14:paraId="698C5E86">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6D26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1" w:type="dxa"/>
            <w:noWrap w:val="0"/>
            <w:vAlign w:val="center"/>
          </w:tcPr>
          <w:p w14:paraId="72A6A4ED">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24</w:t>
            </w:r>
          </w:p>
        </w:tc>
        <w:tc>
          <w:tcPr>
            <w:tcW w:w="854" w:type="dxa"/>
            <w:vMerge w:val="continue"/>
            <w:noWrap w:val="0"/>
            <w:vAlign w:val="center"/>
          </w:tcPr>
          <w:p w14:paraId="3AC9054C">
            <w:pPr>
              <w:rPr>
                <w:color w:val="auto"/>
                <w:highlight w:val="none"/>
              </w:rPr>
            </w:pPr>
          </w:p>
        </w:tc>
        <w:tc>
          <w:tcPr>
            <w:tcW w:w="1140" w:type="dxa"/>
            <w:gridSpan w:val="2"/>
            <w:noWrap w:val="0"/>
            <w:vAlign w:val="center"/>
          </w:tcPr>
          <w:p w14:paraId="7EA863DA">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红外探测器</w:t>
            </w:r>
          </w:p>
        </w:tc>
        <w:tc>
          <w:tcPr>
            <w:tcW w:w="3804" w:type="dxa"/>
            <w:noWrap w:val="0"/>
            <w:vAlign w:val="center"/>
          </w:tcPr>
          <w:p w14:paraId="26EE865E">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安装在卧室、客厅等老年人频繁活动区域，探测老年人活动情况</w:t>
            </w:r>
          </w:p>
        </w:tc>
        <w:tc>
          <w:tcPr>
            <w:tcW w:w="784" w:type="dxa"/>
            <w:gridSpan w:val="3"/>
            <w:noWrap w:val="0"/>
            <w:vAlign w:val="center"/>
          </w:tcPr>
          <w:p w14:paraId="21269A61">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可选</w:t>
            </w:r>
          </w:p>
        </w:tc>
        <w:tc>
          <w:tcPr>
            <w:tcW w:w="1161" w:type="dxa"/>
            <w:gridSpan w:val="2"/>
            <w:noWrap w:val="0"/>
            <w:vAlign w:val="center"/>
          </w:tcPr>
          <w:p w14:paraId="114A0BE6">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09" w:type="dxa"/>
            <w:noWrap w:val="0"/>
            <w:vAlign w:val="center"/>
          </w:tcPr>
          <w:p w14:paraId="63F8BD7D">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475E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3" w:type="dxa"/>
            <w:gridSpan w:val="8"/>
            <w:noWrap w:val="0"/>
            <w:vAlign w:val="center"/>
          </w:tcPr>
          <w:p w14:paraId="75BAED29">
            <w:pPr>
              <w:keepNext w:val="0"/>
              <w:keepLines w:val="0"/>
              <w:widowControl/>
              <w:suppressLineNumbers w:val="0"/>
              <w:jc w:val="left"/>
              <w:rPr>
                <w:rFonts w:hint="eastAsia" w:ascii="Times New Roman" w:hAnsi="Times New Roman" w:cs="Times New Roman"/>
                <w:color w:val="auto"/>
                <w:kern w:val="0"/>
                <w:sz w:val="20"/>
                <w:szCs w:val="20"/>
                <w:highlight w:val="none"/>
                <w:lang w:val="en-US" w:eastAsia="zh-CN" w:bidi="ar"/>
              </w:rPr>
            </w:pPr>
            <w:r>
              <w:rPr>
                <w:rFonts w:hint="eastAsia" w:ascii="宋体" w:cs="宋体"/>
                <w:color w:val="auto"/>
                <w:kern w:val="0"/>
                <w:sz w:val="20"/>
                <w:szCs w:val="20"/>
                <w:highlight w:val="none"/>
                <w:lang w:val="en-US" w:eastAsia="zh-CN" w:bidi="ar"/>
              </w:rPr>
              <w:t>三、老年用品</w:t>
            </w:r>
          </w:p>
        </w:tc>
        <w:tc>
          <w:tcPr>
            <w:tcW w:w="1161" w:type="dxa"/>
            <w:gridSpan w:val="2"/>
            <w:noWrap w:val="0"/>
            <w:vAlign w:val="center"/>
          </w:tcPr>
          <w:p w14:paraId="485A5F22">
            <w:pPr>
              <w:keepNext w:val="0"/>
              <w:keepLines w:val="0"/>
              <w:widowControl/>
              <w:suppressLineNumbers w:val="0"/>
              <w:jc w:val="left"/>
              <w:rPr>
                <w:rFonts w:hint="eastAsia" w:ascii="宋体" w:cs="宋体"/>
                <w:color w:val="auto"/>
                <w:kern w:val="0"/>
                <w:sz w:val="20"/>
                <w:szCs w:val="20"/>
                <w:highlight w:val="none"/>
                <w:lang w:val="en-US" w:eastAsia="zh-CN" w:bidi="ar"/>
              </w:rPr>
            </w:pPr>
          </w:p>
        </w:tc>
        <w:tc>
          <w:tcPr>
            <w:tcW w:w="1009" w:type="dxa"/>
            <w:noWrap w:val="0"/>
            <w:vAlign w:val="center"/>
          </w:tcPr>
          <w:p w14:paraId="5F290DDD">
            <w:pPr>
              <w:keepNext w:val="0"/>
              <w:keepLines w:val="0"/>
              <w:widowControl/>
              <w:suppressLineNumbers w:val="0"/>
              <w:jc w:val="left"/>
              <w:rPr>
                <w:rFonts w:hint="eastAsia" w:ascii="宋体" w:cs="宋体"/>
                <w:color w:val="auto"/>
                <w:kern w:val="0"/>
                <w:sz w:val="20"/>
                <w:szCs w:val="20"/>
                <w:highlight w:val="none"/>
                <w:lang w:val="en-US" w:eastAsia="zh-CN" w:bidi="ar"/>
              </w:rPr>
            </w:pPr>
          </w:p>
        </w:tc>
      </w:tr>
      <w:tr w14:paraId="6899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1" w:type="dxa"/>
            <w:noWrap w:val="0"/>
            <w:vAlign w:val="center"/>
          </w:tcPr>
          <w:p w14:paraId="3A2D1960">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序号</w:t>
            </w:r>
          </w:p>
        </w:tc>
        <w:tc>
          <w:tcPr>
            <w:tcW w:w="854" w:type="dxa"/>
            <w:noWrap w:val="0"/>
            <w:vAlign w:val="center"/>
          </w:tcPr>
          <w:p w14:paraId="490D7617">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类别</w:t>
            </w:r>
          </w:p>
        </w:tc>
        <w:tc>
          <w:tcPr>
            <w:tcW w:w="1140" w:type="dxa"/>
            <w:gridSpan w:val="2"/>
            <w:noWrap w:val="0"/>
            <w:vAlign w:val="center"/>
          </w:tcPr>
          <w:p w14:paraId="75C59628">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项目名称</w:t>
            </w:r>
          </w:p>
        </w:tc>
        <w:tc>
          <w:tcPr>
            <w:tcW w:w="3804" w:type="dxa"/>
            <w:noWrap w:val="0"/>
            <w:vAlign w:val="center"/>
          </w:tcPr>
          <w:p w14:paraId="3F82E05B">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具体内容</w:t>
            </w:r>
          </w:p>
        </w:tc>
        <w:tc>
          <w:tcPr>
            <w:tcW w:w="784" w:type="dxa"/>
            <w:gridSpan w:val="3"/>
            <w:noWrap w:val="0"/>
            <w:vAlign w:val="center"/>
          </w:tcPr>
          <w:p w14:paraId="35E4F067">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项目类型</w:t>
            </w:r>
          </w:p>
        </w:tc>
        <w:tc>
          <w:tcPr>
            <w:tcW w:w="1161" w:type="dxa"/>
            <w:gridSpan w:val="2"/>
            <w:noWrap w:val="0"/>
            <w:vAlign w:val="center"/>
          </w:tcPr>
          <w:p w14:paraId="63FE1978">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c>
          <w:tcPr>
            <w:tcW w:w="1009" w:type="dxa"/>
            <w:noWrap w:val="0"/>
            <w:vAlign w:val="center"/>
          </w:tcPr>
          <w:p w14:paraId="55B8F10F">
            <w:pPr>
              <w:keepNext w:val="0"/>
              <w:keepLines w:val="0"/>
              <w:widowControl/>
              <w:suppressLineNumbers w:val="0"/>
              <w:jc w:val="center"/>
              <w:rPr>
                <w:rFonts w:hint="eastAsia" w:ascii="宋体" w:eastAsia="宋体" w:cs="宋体"/>
                <w:color w:val="auto"/>
                <w:kern w:val="0"/>
                <w:sz w:val="20"/>
                <w:szCs w:val="20"/>
                <w:highlight w:val="none"/>
                <w:lang w:val="en-US" w:eastAsia="zh-CN" w:bidi="ar"/>
              </w:rPr>
            </w:pPr>
          </w:p>
        </w:tc>
      </w:tr>
      <w:tr w14:paraId="50B1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21" w:type="dxa"/>
            <w:noWrap w:val="0"/>
            <w:vAlign w:val="center"/>
          </w:tcPr>
          <w:p w14:paraId="4FD3E3D1">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25</w:t>
            </w:r>
          </w:p>
        </w:tc>
        <w:tc>
          <w:tcPr>
            <w:tcW w:w="854" w:type="dxa"/>
            <w:vMerge w:val="restart"/>
            <w:noWrap w:val="0"/>
            <w:vAlign w:val="center"/>
          </w:tcPr>
          <w:p w14:paraId="770ECE0B">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宋体" w:cs="宋体"/>
                <w:color w:val="auto"/>
                <w:kern w:val="0"/>
                <w:sz w:val="20"/>
                <w:szCs w:val="20"/>
                <w:highlight w:val="none"/>
                <w:lang w:val="en-US" w:eastAsia="zh-CN" w:bidi="ar"/>
              </w:rPr>
              <w:t>老年用品</w:t>
            </w:r>
          </w:p>
        </w:tc>
        <w:tc>
          <w:tcPr>
            <w:tcW w:w="1140" w:type="dxa"/>
            <w:gridSpan w:val="2"/>
            <w:noWrap w:val="0"/>
            <w:vAlign w:val="center"/>
          </w:tcPr>
          <w:p w14:paraId="24F35369">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手杖</w:t>
            </w:r>
          </w:p>
        </w:tc>
        <w:tc>
          <w:tcPr>
            <w:tcW w:w="3804" w:type="dxa"/>
            <w:noWrap w:val="0"/>
            <w:vAlign w:val="center"/>
          </w:tcPr>
          <w:p w14:paraId="4D58539C">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辅助老年人平稳站立和行走，包含三脚或四脚手杖、凳拐等</w:t>
            </w:r>
          </w:p>
        </w:tc>
        <w:tc>
          <w:tcPr>
            <w:tcW w:w="784" w:type="dxa"/>
            <w:gridSpan w:val="3"/>
            <w:vMerge w:val="restart"/>
            <w:noWrap w:val="0"/>
            <w:vAlign w:val="center"/>
          </w:tcPr>
          <w:p w14:paraId="333E6566">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6项任选其三</w:t>
            </w:r>
          </w:p>
        </w:tc>
        <w:tc>
          <w:tcPr>
            <w:tcW w:w="1161" w:type="dxa"/>
            <w:gridSpan w:val="2"/>
            <w:noWrap w:val="0"/>
            <w:vAlign w:val="center"/>
          </w:tcPr>
          <w:p w14:paraId="1E11110C">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p>
        </w:tc>
        <w:tc>
          <w:tcPr>
            <w:tcW w:w="1009" w:type="dxa"/>
            <w:noWrap w:val="0"/>
            <w:vAlign w:val="center"/>
          </w:tcPr>
          <w:p w14:paraId="55055D7A">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根</w:t>
            </w:r>
          </w:p>
        </w:tc>
      </w:tr>
      <w:tr w14:paraId="621C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1" w:type="dxa"/>
            <w:noWrap w:val="0"/>
            <w:vAlign w:val="center"/>
          </w:tcPr>
          <w:p w14:paraId="0D879D84">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26</w:t>
            </w:r>
          </w:p>
        </w:tc>
        <w:tc>
          <w:tcPr>
            <w:tcW w:w="854" w:type="dxa"/>
            <w:vMerge w:val="continue"/>
            <w:noWrap w:val="0"/>
            <w:vAlign w:val="center"/>
          </w:tcPr>
          <w:p w14:paraId="567E8EC4">
            <w:pPr>
              <w:rPr>
                <w:color w:val="auto"/>
                <w:highlight w:val="none"/>
              </w:rPr>
            </w:pPr>
          </w:p>
        </w:tc>
        <w:tc>
          <w:tcPr>
            <w:tcW w:w="1140" w:type="dxa"/>
            <w:gridSpan w:val="2"/>
            <w:noWrap w:val="0"/>
            <w:vAlign w:val="center"/>
          </w:tcPr>
          <w:p w14:paraId="3B861ED0">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轮椅/助行器</w:t>
            </w:r>
          </w:p>
        </w:tc>
        <w:tc>
          <w:tcPr>
            <w:tcW w:w="3804" w:type="dxa"/>
            <w:noWrap w:val="0"/>
            <w:vAlign w:val="center"/>
          </w:tcPr>
          <w:p w14:paraId="28049CA5">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辅助家人、照护人员推行/帮助老年人站立行走，扩大老年人活动空间</w:t>
            </w:r>
          </w:p>
        </w:tc>
        <w:tc>
          <w:tcPr>
            <w:tcW w:w="784" w:type="dxa"/>
            <w:gridSpan w:val="3"/>
            <w:vMerge w:val="continue"/>
            <w:noWrap w:val="0"/>
            <w:vAlign w:val="center"/>
          </w:tcPr>
          <w:p w14:paraId="3FFE9637">
            <w:pPr>
              <w:rPr>
                <w:color w:val="auto"/>
                <w:highlight w:val="none"/>
              </w:rPr>
            </w:pPr>
          </w:p>
        </w:tc>
        <w:tc>
          <w:tcPr>
            <w:tcW w:w="1161" w:type="dxa"/>
            <w:gridSpan w:val="2"/>
            <w:noWrap w:val="0"/>
            <w:vAlign w:val="center"/>
          </w:tcPr>
          <w:p w14:paraId="43B9DFDB">
            <w:pPr>
              <w:rPr>
                <w:color w:val="auto"/>
                <w:highlight w:val="none"/>
              </w:rPr>
            </w:pPr>
          </w:p>
        </w:tc>
        <w:tc>
          <w:tcPr>
            <w:tcW w:w="1009" w:type="dxa"/>
            <w:noWrap w:val="0"/>
            <w:vAlign w:val="center"/>
          </w:tcPr>
          <w:p w14:paraId="73BFCAC3">
            <w:pPr>
              <w:rPr>
                <w:rFonts w:hint="default"/>
                <w:color w:val="auto"/>
                <w:highlight w:val="none"/>
                <w:lang w:val="en-US"/>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张</w:t>
            </w:r>
          </w:p>
        </w:tc>
      </w:tr>
      <w:tr w14:paraId="38FB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21" w:type="dxa"/>
            <w:noWrap w:val="0"/>
            <w:vAlign w:val="center"/>
          </w:tcPr>
          <w:p w14:paraId="6291514E">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27</w:t>
            </w:r>
          </w:p>
        </w:tc>
        <w:tc>
          <w:tcPr>
            <w:tcW w:w="854" w:type="dxa"/>
            <w:vMerge w:val="continue"/>
            <w:noWrap w:val="0"/>
            <w:vAlign w:val="center"/>
          </w:tcPr>
          <w:p w14:paraId="2B5A8BAC">
            <w:pPr>
              <w:rPr>
                <w:color w:val="auto"/>
                <w:highlight w:val="none"/>
              </w:rPr>
            </w:pPr>
          </w:p>
        </w:tc>
        <w:tc>
          <w:tcPr>
            <w:tcW w:w="1140" w:type="dxa"/>
            <w:gridSpan w:val="2"/>
            <w:noWrap w:val="0"/>
            <w:vAlign w:val="center"/>
          </w:tcPr>
          <w:p w14:paraId="559B0C58">
            <w:pPr>
              <w:keepNext w:val="0"/>
              <w:keepLines w:val="0"/>
              <w:widowControl/>
              <w:suppressLineNumbers w:val="0"/>
              <w:jc w:val="center"/>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适老化桌椅</w:t>
            </w:r>
          </w:p>
        </w:tc>
        <w:tc>
          <w:tcPr>
            <w:tcW w:w="3804" w:type="dxa"/>
            <w:noWrap w:val="0"/>
            <w:vAlign w:val="center"/>
          </w:tcPr>
          <w:p w14:paraId="75EB31E9">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方便老年人进行日常活动，提供更好的舒适度和安全性</w:t>
            </w:r>
          </w:p>
        </w:tc>
        <w:tc>
          <w:tcPr>
            <w:tcW w:w="784" w:type="dxa"/>
            <w:gridSpan w:val="3"/>
            <w:vMerge w:val="continue"/>
            <w:noWrap w:val="0"/>
            <w:vAlign w:val="center"/>
          </w:tcPr>
          <w:p w14:paraId="63921581">
            <w:pPr>
              <w:rPr>
                <w:color w:val="auto"/>
                <w:highlight w:val="none"/>
              </w:rPr>
            </w:pPr>
          </w:p>
        </w:tc>
        <w:tc>
          <w:tcPr>
            <w:tcW w:w="1161" w:type="dxa"/>
            <w:gridSpan w:val="2"/>
            <w:noWrap w:val="0"/>
            <w:vAlign w:val="center"/>
          </w:tcPr>
          <w:p w14:paraId="0E5A3411">
            <w:pPr>
              <w:rPr>
                <w:color w:val="auto"/>
                <w:highlight w:val="none"/>
              </w:rPr>
            </w:pPr>
          </w:p>
        </w:tc>
        <w:tc>
          <w:tcPr>
            <w:tcW w:w="1009" w:type="dxa"/>
            <w:noWrap w:val="0"/>
            <w:vAlign w:val="center"/>
          </w:tcPr>
          <w:p w14:paraId="68553AB7">
            <w:pPr>
              <w:rPr>
                <w:rFonts w:hint="default"/>
                <w:color w:val="auto"/>
                <w:highlight w:val="none"/>
                <w:lang w:val="en-US"/>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张</w:t>
            </w:r>
          </w:p>
        </w:tc>
      </w:tr>
      <w:tr w14:paraId="464B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21" w:type="dxa"/>
            <w:noWrap w:val="0"/>
            <w:vAlign w:val="center"/>
          </w:tcPr>
          <w:p w14:paraId="4477D9A5">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28</w:t>
            </w:r>
          </w:p>
        </w:tc>
        <w:tc>
          <w:tcPr>
            <w:tcW w:w="854" w:type="dxa"/>
            <w:vMerge w:val="continue"/>
            <w:noWrap w:val="0"/>
            <w:vAlign w:val="center"/>
          </w:tcPr>
          <w:p w14:paraId="74CC5F73">
            <w:pPr>
              <w:rPr>
                <w:color w:val="auto"/>
                <w:highlight w:val="none"/>
              </w:rPr>
            </w:pPr>
          </w:p>
        </w:tc>
        <w:tc>
          <w:tcPr>
            <w:tcW w:w="1140" w:type="dxa"/>
            <w:gridSpan w:val="2"/>
            <w:noWrap w:val="0"/>
            <w:vAlign w:val="center"/>
          </w:tcPr>
          <w:p w14:paraId="7F525C54">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r>
              <w:rPr>
                <w:rFonts w:hint="eastAsia" w:ascii="Times New Roman" w:hAnsi="Times New Roman" w:cs="Times New Roman"/>
                <w:color w:val="auto"/>
                <w:kern w:val="0"/>
                <w:sz w:val="20"/>
                <w:szCs w:val="20"/>
                <w:highlight w:val="none"/>
                <w:lang w:val="en-US" w:eastAsia="zh-CN" w:bidi="ar"/>
              </w:rPr>
              <w:t>放大装置</w:t>
            </w:r>
          </w:p>
        </w:tc>
        <w:tc>
          <w:tcPr>
            <w:tcW w:w="3804" w:type="dxa"/>
            <w:noWrap w:val="0"/>
            <w:vAlign w:val="center"/>
          </w:tcPr>
          <w:p w14:paraId="5669344D">
            <w:pPr>
              <w:keepNext w:val="0"/>
              <w:keepLines w:val="0"/>
              <w:widowControl/>
              <w:suppressLineNumbers w:val="0"/>
              <w:jc w:val="left"/>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运用光学/电子原理进行影像放大，方便老年人使用</w:t>
            </w:r>
          </w:p>
        </w:tc>
        <w:tc>
          <w:tcPr>
            <w:tcW w:w="784" w:type="dxa"/>
            <w:gridSpan w:val="3"/>
            <w:vMerge w:val="continue"/>
            <w:noWrap w:val="0"/>
            <w:vAlign w:val="center"/>
          </w:tcPr>
          <w:p w14:paraId="1E6B7D82">
            <w:pPr>
              <w:rPr>
                <w:color w:val="auto"/>
                <w:highlight w:val="none"/>
              </w:rPr>
            </w:pPr>
          </w:p>
        </w:tc>
        <w:tc>
          <w:tcPr>
            <w:tcW w:w="1161" w:type="dxa"/>
            <w:gridSpan w:val="2"/>
            <w:noWrap w:val="0"/>
            <w:vAlign w:val="center"/>
          </w:tcPr>
          <w:p w14:paraId="4305E4C8">
            <w:pPr>
              <w:rPr>
                <w:color w:val="auto"/>
                <w:highlight w:val="none"/>
              </w:rPr>
            </w:pPr>
          </w:p>
        </w:tc>
        <w:tc>
          <w:tcPr>
            <w:tcW w:w="1009" w:type="dxa"/>
            <w:noWrap w:val="0"/>
            <w:vAlign w:val="center"/>
          </w:tcPr>
          <w:p w14:paraId="2FE75825">
            <w:pPr>
              <w:rPr>
                <w:rFonts w:hint="default"/>
                <w:color w:val="auto"/>
                <w:highlight w:val="none"/>
                <w:lang w:val="en-US"/>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r w14:paraId="250A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21" w:type="dxa"/>
            <w:noWrap w:val="0"/>
            <w:vAlign w:val="center"/>
          </w:tcPr>
          <w:p w14:paraId="6CBECDE6">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29</w:t>
            </w:r>
          </w:p>
        </w:tc>
        <w:tc>
          <w:tcPr>
            <w:tcW w:w="854" w:type="dxa"/>
            <w:vMerge w:val="continue"/>
            <w:noWrap w:val="0"/>
            <w:vAlign w:val="center"/>
          </w:tcPr>
          <w:p w14:paraId="16D53961">
            <w:pPr>
              <w:rPr>
                <w:color w:val="auto"/>
                <w:highlight w:val="none"/>
              </w:rPr>
            </w:pPr>
          </w:p>
        </w:tc>
        <w:tc>
          <w:tcPr>
            <w:tcW w:w="1140" w:type="dxa"/>
            <w:gridSpan w:val="2"/>
            <w:noWrap w:val="0"/>
            <w:vAlign w:val="center"/>
          </w:tcPr>
          <w:p w14:paraId="132FE756">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自助进食器具</w:t>
            </w:r>
          </w:p>
        </w:tc>
        <w:tc>
          <w:tcPr>
            <w:tcW w:w="3804" w:type="dxa"/>
            <w:noWrap w:val="0"/>
            <w:vAlign w:val="center"/>
          </w:tcPr>
          <w:p w14:paraId="7C0947CD">
            <w:pPr>
              <w:keepNext w:val="0"/>
              <w:keepLines w:val="0"/>
              <w:widowControl/>
              <w:suppressLineNumbers w:val="0"/>
              <w:jc w:val="left"/>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辅助老年人进食，包括防洒碗（盘）、助食筷、弯柄勺（叉）、饮水杯（壶）</w:t>
            </w:r>
          </w:p>
        </w:tc>
        <w:tc>
          <w:tcPr>
            <w:tcW w:w="784" w:type="dxa"/>
            <w:gridSpan w:val="3"/>
            <w:vMerge w:val="continue"/>
            <w:noWrap w:val="0"/>
            <w:vAlign w:val="center"/>
          </w:tcPr>
          <w:p w14:paraId="4E333E1D">
            <w:pPr>
              <w:rPr>
                <w:color w:val="auto"/>
                <w:highlight w:val="none"/>
              </w:rPr>
            </w:pPr>
          </w:p>
        </w:tc>
        <w:tc>
          <w:tcPr>
            <w:tcW w:w="1161" w:type="dxa"/>
            <w:gridSpan w:val="2"/>
            <w:noWrap w:val="0"/>
            <w:vAlign w:val="center"/>
          </w:tcPr>
          <w:p w14:paraId="65A711B4">
            <w:pPr>
              <w:rPr>
                <w:color w:val="auto"/>
                <w:highlight w:val="none"/>
              </w:rPr>
            </w:pPr>
          </w:p>
        </w:tc>
        <w:tc>
          <w:tcPr>
            <w:tcW w:w="1009" w:type="dxa"/>
            <w:noWrap w:val="0"/>
            <w:vAlign w:val="center"/>
          </w:tcPr>
          <w:p w14:paraId="08BF39A6">
            <w:pPr>
              <w:rPr>
                <w:rFonts w:hint="default"/>
                <w:color w:val="auto"/>
                <w:highlight w:val="none"/>
                <w:lang w:val="en-US"/>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套</w:t>
            </w:r>
          </w:p>
        </w:tc>
      </w:tr>
      <w:tr w14:paraId="5F04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21" w:type="dxa"/>
            <w:noWrap w:val="0"/>
            <w:vAlign w:val="center"/>
          </w:tcPr>
          <w:p w14:paraId="31E3430D">
            <w:pPr>
              <w:keepNext w:val="0"/>
              <w:keepLines w:val="0"/>
              <w:widowControl/>
              <w:suppressLineNumbers w:val="0"/>
              <w:jc w:val="center"/>
              <w:rPr>
                <w:rFonts w:hint="default" w:ascii="Times New Roman" w:hAnsi="Times New Roman" w:cs="Times New Roman"/>
                <w:color w:val="auto"/>
                <w:kern w:val="0"/>
                <w:sz w:val="20"/>
                <w:szCs w:val="20"/>
                <w:highlight w:val="none"/>
                <w:lang w:val="en-US" w:eastAsia="zh-CN" w:bidi="ar"/>
              </w:rPr>
            </w:pPr>
            <w:r>
              <w:rPr>
                <w:rFonts w:hint="eastAsia" w:cs="宋体"/>
                <w:color w:val="auto"/>
                <w:szCs w:val="21"/>
                <w:highlight w:val="none"/>
                <w:lang w:val="en-US" w:eastAsia="zh-CN"/>
              </w:rPr>
              <w:t>*</w:t>
            </w:r>
            <w:r>
              <w:rPr>
                <w:rFonts w:hint="eastAsia" w:ascii="Times New Roman" w:hAnsi="Times New Roman" w:cs="Times New Roman"/>
                <w:color w:val="auto"/>
                <w:kern w:val="0"/>
                <w:sz w:val="20"/>
                <w:szCs w:val="20"/>
                <w:highlight w:val="none"/>
                <w:lang w:val="en-US" w:eastAsia="zh-CN" w:bidi="ar"/>
              </w:rPr>
              <w:t>30</w:t>
            </w:r>
          </w:p>
        </w:tc>
        <w:tc>
          <w:tcPr>
            <w:tcW w:w="854" w:type="dxa"/>
            <w:vMerge w:val="continue"/>
            <w:noWrap w:val="0"/>
            <w:vAlign w:val="center"/>
          </w:tcPr>
          <w:p w14:paraId="47C496E0">
            <w:pPr>
              <w:rPr>
                <w:color w:val="auto"/>
                <w:highlight w:val="none"/>
              </w:rPr>
            </w:pPr>
          </w:p>
        </w:tc>
        <w:tc>
          <w:tcPr>
            <w:tcW w:w="1140" w:type="dxa"/>
            <w:gridSpan w:val="2"/>
            <w:noWrap w:val="0"/>
            <w:vAlign w:val="center"/>
          </w:tcPr>
          <w:p w14:paraId="61A797D8">
            <w:pPr>
              <w:keepNext w:val="0"/>
              <w:keepLines w:val="0"/>
              <w:widowControl/>
              <w:suppressLineNumbers w:val="0"/>
              <w:jc w:val="center"/>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助听器</w:t>
            </w:r>
          </w:p>
        </w:tc>
        <w:tc>
          <w:tcPr>
            <w:tcW w:w="3804" w:type="dxa"/>
            <w:noWrap w:val="0"/>
            <w:vAlign w:val="center"/>
          </w:tcPr>
          <w:p w14:paraId="39869877">
            <w:pPr>
              <w:keepNext w:val="0"/>
              <w:keepLines w:val="0"/>
              <w:widowControl/>
              <w:suppressLineNumbers w:val="0"/>
              <w:jc w:val="left"/>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帮助老年人听清声音来源，增加与周围的交流，包括盒式助听器、耳内助听器、耳背助听器、骨传导助听器等</w:t>
            </w:r>
          </w:p>
        </w:tc>
        <w:tc>
          <w:tcPr>
            <w:tcW w:w="784" w:type="dxa"/>
            <w:gridSpan w:val="3"/>
            <w:vMerge w:val="continue"/>
            <w:noWrap w:val="0"/>
            <w:vAlign w:val="center"/>
          </w:tcPr>
          <w:p w14:paraId="35C1AFF0">
            <w:pPr>
              <w:rPr>
                <w:color w:val="auto"/>
                <w:highlight w:val="none"/>
              </w:rPr>
            </w:pPr>
          </w:p>
        </w:tc>
        <w:tc>
          <w:tcPr>
            <w:tcW w:w="1161" w:type="dxa"/>
            <w:gridSpan w:val="2"/>
            <w:noWrap w:val="0"/>
            <w:vAlign w:val="center"/>
          </w:tcPr>
          <w:p w14:paraId="191E55C1">
            <w:pPr>
              <w:rPr>
                <w:color w:val="auto"/>
                <w:highlight w:val="none"/>
              </w:rPr>
            </w:pPr>
          </w:p>
        </w:tc>
        <w:tc>
          <w:tcPr>
            <w:tcW w:w="1009" w:type="dxa"/>
            <w:noWrap w:val="0"/>
            <w:vAlign w:val="center"/>
          </w:tcPr>
          <w:p w14:paraId="4B02FC63">
            <w:pPr>
              <w:rPr>
                <w:rFonts w:hint="default"/>
                <w:color w:val="auto"/>
                <w:highlight w:val="none"/>
                <w:lang w:val="en-US"/>
              </w:rPr>
            </w:pPr>
            <w:r>
              <w:rPr>
                <w:rFonts w:hint="eastAsia" w:ascii="宋体" w:eastAsia="宋体" w:cs="宋体"/>
                <w:color w:val="auto"/>
                <w:kern w:val="0"/>
                <w:sz w:val="20"/>
                <w:szCs w:val="20"/>
                <w:highlight w:val="none"/>
                <w:lang w:val="en-US" w:eastAsia="zh-CN" w:bidi="ar"/>
              </w:rPr>
              <w:t>元/</w:t>
            </w:r>
            <w:r>
              <w:rPr>
                <w:rFonts w:hint="eastAsia" w:cs="宋体"/>
                <w:color w:val="auto"/>
                <w:kern w:val="0"/>
                <w:sz w:val="20"/>
                <w:szCs w:val="20"/>
                <w:highlight w:val="none"/>
                <w:lang w:val="en-US" w:eastAsia="zh-CN" w:bidi="ar"/>
              </w:rPr>
              <w:t>个</w:t>
            </w:r>
          </w:p>
        </w:tc>
      </w:tr>
    </w:tbl>
    <w:p w14:paraId="3D91654D">
      <w:pPr>
        <w:rPr>
          <w:rFonts w:hint="eastAsia" w:ascii="宋体" w:hAnsi="宋体" w:cs="宋体"/>
          <w:b/>
          <w:bCs/>
          <w:color w:val="auto"/>
          <w:szCs w:val="21"/>
          <w:highlight w:val="none"/>
        </w:rPr>
      </w:pPr>
      <w:r>
        <w:rPr>
          <w:rFonts w:hint="eastAsia" w:ascii="仿宋_GB2312" w:eastAsia="仿宋_GB2312" w:cs="仿宋_GB2312"/>
          <w:color w:val="auto"/>
          <w:sz w:val="24"/>
          <w:szCs w:val="24"/>
          <w:highlight w:val="none"/>
          <w:lang w:bidi="ar-SA"/>
        </w:rPr>
        <w:t>注：中央财政补助资金支持的服务项目分为基础项目和可选项目，基础项目是必须配置的项目，可选项目是根据老年人实际情况和需求进行个性化配置的项目。适老化改造配置项目（1-1</w:t>
      </w:r>
      <w:r>
        <w:rPr>
          <w:rFonts w:hint="eastAsia" w:ascii="仿宋_GB2312" w:eastAsia="仿宋_GB2312" w:cs="仿宋_GB2312"/>
          <w:color w:val="auto"/>
          <w:sz w:val="24"/>
          <w:szCs w:val="24"/>
          <w:highlight w:val="none"/>
          <w:lang w:val="en-US" w:eastAsia="zh-CN" w:bidi="ar-SA"/>
        </w:rPr>
        <w:t>4</w:t>
      </w:r>
      <w:r>
        <w:rPr>
          <w:rFonts w:hint="eastAsia" w:ascii="仿宋_GB2312" w:eastAsia="仿宋_GB2312" w:cs="仿宋_GB2312"/>
          <w:color w:val="auto"/>
          <w:sz w:val="24"/>
          <w:szCs w:val="24"/>
          <w:highlight w:val="none"/>
          <w:lang w:bidi="ar-SA"/>
        </w:rPr>
        <w:t xml:space="preserve"> 项）中的可选</w:t>
      </w:r>
      <w:r>
        <w:rPr>
          <w:rFonts w:hint="eastAsia" w:ascii="仿宋_GB2312" w:eastAsia="仿宋_GB2312" w:cs="仿宋_GB2312"/>
          <w:color w:val="auto"/>
          <w:sz w:val="24"/>
          <w:szCs w:val="24"/>
          <w:highlight w:val="none"/>
          <w:lang w:val="en-US" w:eastAsia="zh-CN" w:bidi="ar-SA"/>
        </w:rPr>
        <w:t>项目8</w:t>
      </w:r>
      <w:r>
        <w:rPr>
          <w:rFonts w:hint="eastAsia" w:ascii="仿宋_GB2312" w:eastAsia="仿宋_GB2312" w:cs="仿宋_GB2312"/>
          <w:color w:val="auto"/>
          <w:sz w:val="24"/>
          <w:szCs w:val="24"/>
          <w:highlight w:val="none"/>
          <w:lang w:bidi="ar-SA"/>
        </w:rPr>
        <w:t>项选</w:t>
      </w:r>
      <w:r>
        <w:rPr>
          <w:rFonts w:hint="eastAsia" w:ascii="仿宋_GB2312" w:eastAsia="仿宋_GB2312" w:cs="仿宋_GB2312"/>
          <w:color w:val="auto"/>
          <w:sz w:val="24"/>
          <w:szCs w:val="24"/>
          <w:highlight w:val="none"/>
          <w:lang w:val="en-US" w:eastAsia="zh-CN" w:bidi="ar-SA"/>
        </w:rPr>
        <w:t>2</w:t>
      </w:r>
      <w:r>
        <w:rPr>
          <w:rFonts w:hint="eastAsia" w:ascii="仿宋_GB2312" w:eastAsia="仿宋_GB2312" w:cs="仿宋_GB2312"/>
          <w:color w:val="auto"/>
          <w:sz w:val="24"/>
          <w:szCs w:val="24"/>
          <w:highlight w:val="none"/>
          <w:lang w:bidi="ar-SA"/>
        </w:rPr>
        <w:t>项（不可重复选）；智能化改造配置项目（1</w:t>
      </w:r>
      <w:r>
        <w:rPr>
          <w:rFonts w:hint="eastAsia" w:ascii="仿宋_GB2312" w:eastAsia="仿宋_GB2312" w:cs="仿宋_GB2312"/>
          <w:color w:val="auto"/>
          <w:sz w:val="24"/>
          <w:szCs w:val="24"/>
          <w:highlight w:val="none"/>
          <w:lang w:val="en-US" w:eastAsia="zh-CN" w:bidi="ar-SA"/>
        </w:rPr>
        <w:t>5</w:t>
      </w:r>
      <w:r>
        <w:rPr>
          <w:rFonts w:hint="eastAsia" w:ascii="仿宋_GB2312" w:eastAsia="仿宋_GB2312" w:cs="仿宋_GB2312"/>
          <w:color w:val="auto"/>
          <w:sz w:val="24"/>
          <w:szCs w:val="24"/>
          <w:highlight w:val="none"/>
          <w:lang w:bidi="ar-SA"/>
        </w:rPr>
        <w:t>-2</w:t>
      </w:r>
      <w:r>
        <w:rPr>
          <w:rFonts w:hint="eastAsia" w:ascii="仿宋_GB2312" w:eastAsia="仿宋_GB2312" w:cs="仿宋_GB2312"/>
          <w:color w:val="auto"/>
          <w:sz w:val="24"/>
          <w:szCs w:val="24"/>
          <w:highlight w:val="none"/>
          <w:lang w:val="en-US" w:eastAsia="zh-CN" w:bidi="ar-SA"/>
        </w:rPr>
        <w:t>4</w:t>
      </w:r>
      <w:r>
        <w:rPr>
          <w:rFonts w:hint="eastAsia" w:ascii="仿宋_GB2312" w:eastAsia="仿宋_GB2312" w:cs="仿宋_GB2312"/>
          <w:color w:val="auto"/>
          <w:sz w:val="24"/>
          <w:szCs w:val="24"/>
          <w:highlight w:val="none"/>
          <w:lang w:bidi="ar-SA"/>
        </w:rPr>
        <w:t xml:space="preserve"> 项）中的可选项目</w:t>
      </w:r>
      <w:r>
        <w:rPr>
          <w:rFonts w:hint="eastAsia" w:ascii="仿宋_GB2312" w:eastAsia="仿宋_GB2312" w:cs="仿宋_GB2312"/>
          <w:color w:val="auto"/>
          <w:sz w:val="24"/>
          <w:szCs w:val="24"/>
          <w:highlight w:val="none"/>
          <w:lang w:val="en-US" w:eastAsia="zh-CN" w:bidi="ar-SA"/>
        </w:rPr>
        <w:t>4</w:t>
      </w:r>
      <w:r>
        <w:rPr>
          <w:rFonts w:hint="eastAsia" w:ascii="仿宋_GB2312" w:eastAsia="仿宋_GB2312" w:cs="仿宋_GB2312"/>
          <w:color w:val="auto"/>
          <w:sz w:val="24"/>
          <w:szCs w:val="24"/>
          <w:highlight w:val="none"/>
          <w:lang w:bidi="ar-SA"/>
        </w:rPr>
        <w:t>项选</w:t>
      </w:r>
      <w:r>
        <w:rPr>
          <w:rFonts w:hint="eastAsia" w:ascii="仿宋_GB2312" w:eastAsia="仿宋_GB2312" w:cs="仿宋_GB2312"/>
          <w:color w:val="auto"/>
          <w:sz w:val="24"/>
          <w:szCs w:val="24"/>
          <w:highlight w:val="none"/>
          <w:lang w:val="en-US" w:eastAsia="zh-CN" w:bidi="ar-SA"/>
        </w:rPr>
        <w:t>1</w:t>
      </w:r>
      <w:r>
        <w:rPr>
          <w:rFonts w:hint="eastAsia" w:ascii="仿宋_GB2312" w:eastAsia="仿宋_GB2312" w:cs="仿宋_GB2312"/>
          <w:color w:val="auto"/>
          <w:sz w:val="24"/>
          <w:szCs w:val="24"/>
          <w:highlight w:val="none"/>
          <w:lang w:bidi="ar-SA"/>
        </w:rPr>
        <w:t>项；老年用品配置项目（2</w:t>
      </w:r>
      <w:r>
        <w:rPr>
          <w:rFonts w:hint="eastAsia" w:ascii="仿宋_GB2312" w:eastAsia="仿宋_GB2312" w:cs="仿宋_GB2312"/>
          <w:color w:val="auto"/>
          <w:sz w:val="24"/>
          <w:szCs w:val="24"/>
          <w:highlight w:val="none"/>
          <w:lang w:val="en-US" w:eastAsia="zh-CN" w:bidi="ar-SA"/>
        </w:rPr>
        <w:t>5</w:t>
      </w:r>
      <w:r>
        <w:rPr>
          <w:rFonts w:hint="eastAsia" w:ascii="仿宋_GB2312" w:eastAsia="仿宋_GB2312" w:cs="仿宋_GB2312"/>
          <w:color w:val="auto"/>
          <w:sz w:val="24"/>
          <w:szCs w:val="24"/>
          <w:highlight w:val="none"/>
          <w:lang w:bidi="ar-SA"/>
        </w:rPr>
        <w:t>-</w:t>
      </w:r>
      <w:r>
        <w:rPr>
          <w:rFonts w:hint="eastAsia" w:ascii="仿宋_GB2312" w:eastAsia="仿宋_GB2312" w:cs="仿宋_GB2312"/>
          <w:color w:val="auto"/>
          <w:sz w:val="24"/>
          <w:szCs w:val="24"/>
          <w:highlight w:val="none"/>
          <w:lang w:val="en-US" w:eastAsia="zh-CN" w:bidi="ar-SA"/>
        </w:rPr>
        <w:t>30</w:t>
      </w:r>
      <w:r>
        <w:rPr>
          <w:rFonts w:hint="eastAsia" w:ascii="仿宋_GB2312" w:eastAsia="仿宋_GB2312" w:cs="仿宋_GB2312"/>
          <w:color w:val="auto"/>
          <w:sz w:val="24"/>
          <w:szCs w:val="24"/>
          <w:highlight w:val="none"/>
          <w:lang w:bidi="ar-SA"/>
        </w:rPr>
        <w:t xml:space="preserve"> 项）中的可选项目</w:t>
      </w:r>
      <w:r>
        <w:rPr>
          <w:rFonts w:hint="eastAsia" w:ascii="仿宋_GB2312" w:eastAsia="仿宋_GB2312" w:cs="仿宋_GB2312"/>
          <w:color w:val="auto"/>
          <w:sz w:val="24"/>
          <w:szCs w:val="24"/>
          <w:highlight w:val="none"/>
          <w:lang w:val="en-US" w:eastAsia="zh-CN" w:bidi="ar-SA"/>
        </w:rPr>
        <w:t>6</w:t>
      </w:r>
      <w:r>
        <w:rPr>
          <w:rFonts w:hint="eastAsia" w:ascii="仿宋_GB2312" w:eastAsia="仿宋_GB2312" w:cs="仿宋_GB2312"/>
          <w:color w:val="auto"/>
          <w:sz w:val="24"/>
          <w:szCs w:val="24"/>
          <w:highlight w:val="none"/>
          <w:lang w:bidi="ar-SA"/>
        </w:rPr>
        <w:t>项选</w:t>
      </w:r>
      <w:r>
        <w:rPr>
          <w:rFonts w:hint="eastAsia" w:ascii="仿宋_GB2312" w:eastAsia="仿宋_GB2312" w:cs="仿宋_GB2312"/>
          <w:color w:val="auto"/>
          <w:sz w:val="24"/>
          <w:szCs w:val="24"/>
          <w:highlight w:val="none"/>
          <w:lang w:val="en-US" w:eastAsia="zh-CN" w:bidi="ar-SA"/>
        </w:rPr>
        <w:t>3</w:t>
      </w:r>
      <w:r>
        <w:rPr>
          <w:rFonts w:hint="eastAsia" w:ascii="仿宋_GB2312" w:eastAsia="仿宋_GB2312" w:cs="仿宋_GB2312"/>
          <w:color w:val="auto"/>
          <w:sz w:val="24"/>
          <w:szCs w:val="24"/>
          <w:highlight w:val="none"/>
          <w:lang w:bidi="ar-SA"/>
        </w:rPr>
        <w:t>项（不可重复选）。</w:t>
      </w:r>
    </w:p>
    <w:p w14:paraId="1E588CC1">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CE86976">
      <w:pPr>
        <w:rPr>
          <w:rFonts w:ascii="Arial"/>
          <w:color w:val="auto"/>
          <w:sz w:val="21"/>
          <w:highlight w:val="none"/>
        </w:rPr>
      </w:pPr>
    </w:p>
    <w:p w14:paraId="75B559A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eastAsia="黑体" w:cs="黑体"/>
          <w:color w:val="auto"/>
          <w:kern w:val="0"/>
          <w:sz w:val="28"/>
          <w:szCs w:val="28"/>
          <w:highlight w:val="none"/>
          <w:lang w:val="en-US" w:eastAsia="zh-CN" w:bidi="ar"/>
        </w:rPr>
      </w:pPr>
      <w:r>
        <w:rPr>
          <w:rFonts w:hint="eastAsia" w:ascii="方正小标宋简体" w:eastAsia="方正小标宋简体" w:cs="方正小标宋简体"/>
          <w:color w:val="auto"/>
          <w:kern w:val="0"/>
          <w:sz w:val="28"/>
          <w:szCs w:val="28"/>
          <w:highlight w:val="none"/>
          <w:lang w:val="en-US" w:eastAsia="zh-CN" w:bidi="ar"/>
        </w:rPr>
        <w:t>附件2：港北区居家养老上门服务基本项目参考清单</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22"/>
        <w:gridCol w:w="7016"/>
      </w:tblGrid>
      <w:tr w14:paraId="128B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2" w:type="dxa"/>
            <w:noWrap w:val="0"/>
            <w:vAlign w:val="center"/>
          </w:tcPr>
          <w:p w14:paraId="2716EEFD">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类别</w:t>
            </w:r>
          </w:p>
        </w:tc>
        <w:tc>
          <w:tcPr>
            <w:tcW w:w="1022" w:type="dxa"/>
            <w:noWrap w:val="0"/>
            <w:vAlign w:val="center"/>
          </w:tcPr>
          <w:p w14:paraId="444B0A01">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项目名称</w:t>
            </w:r>
          </w:p>
        </w:tc>
        <w:tc>
          <w:tcPr>
            <w:tcW w:w="7016" w:type="dxa"/>
            <w:noWrap w:val="0"/>
            <w:vAlign w:val="center"/>
          </w:tcPr>
          <w:p w14:paraId="6E623528">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服务内容</w:t>
            </w:r>
          </w:p>
        </w:tc>
      </w:tr>
      <w:tr w14:paraId="1C68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22" w:type="dxa"/>
            <w:vMerge w:val="restart"/>
            <w:noWrap w:val="0"/>
            <w:vAlign w:val="center"/>
          </w:tcPr>
          <w:p w14:paraId="2A96E1D1">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生活照料服务</w:t>
            </w:r>
          </w:p>
        </w:tc>
        <w:tc>
          <w:tcPr>
            <w:tcW w:w="1022" w:type="dxa"/>
            <w:noWrap w:val="0"/>
            <w:vAlign w:val="center"/>
          </w:tcPr>
          <w:p w14:paraId="7ADCE1ED">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助餐</w:t>
            </w:r>
          </w:p>
        </w:tc>
        <w:tc>
          <w:tcPr>
            <w:tcW w:w="7016" w:type="dxa"/>
            <w:noWrap w:val="0"/>
            <w:vAlign w:val="center"/>
          </w:tcPr>
          <w:p w14:paraId="59E351ED">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上门烹饪、协助老年人前往老年助餐点就餐、送餐上门等</w:t>
            </w:r>
          </w:p>
        </w:tc>
      </w:tr>
      <w:tr w14:paraId="2A4D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22" w:type="dxa"/>
            <w:vMerge w:val="continue"/>
            <w:noWrap w:val="0"/>
            <w:vAlign w:val="center"/>
          </w:tcPr>
          <w:p w14:paraId="16150C2D">
            <w:pPr>
              <w:rPr>
                <w:color w:val="auto"/>
                <w:highlight w:val="none"/>
              </w:rPr>
            </w:pPr>
          </w:p>
        </w:tc>
        <w:tc>
          <w:tcPr>
            <w:tcW w:w="1022" w:type="dxa"/>
            <w:noWrap w:val="0"/>
            <w:vAlign w:val="center"/>
          </w:tcPr>
          <w:p w14:paraId="5D0D46DE">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助浴</w:t>
            </w:r>
          </w:p>
        </w:tc>
        <w:tc>
          <w:tcPr>
            <w:tcW w:w="7016" w:type="dxa"/>
            <w:noWrap w:val="0"/>
            <w:vAlign w:val="center"/>
          </w:tcPr>
          <w:p w14:paraId="2E0F7430">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上门助浴或协助前往老年人助浴点进行身体清洁等</w:t>
            </w:r>
          </w:p>
        </w:tc>
      </w:tr>
      <w:tr w14:paraId="33B1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noWrap w:val="0"/>
            <w:vAlign w:val="center"/>
          </w:tcPr>
          <w:p w14:paraId="4EDE1A34">
            <w:pPr>
              <w:rPr>
                <w:color w:val="auto"/>
                <w:highlight w:val="none"/>
              </w:rPr>
            </w:pPr>
          </w:p>
        </w:tc>
        <w:tc>
          <w:tcPr>
            <w:tcW w:w="1022" w:type="dxa"/>
            <w:noWrap w:val="0"/>
            <w:vAlign w:val="center"/>
          </w:tcPr>
          <w:p w14:paraId="3CA6B869">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助洁</w:t>
            </w:r>
          </w:p>
        </w:tc>
        <w:tc>
          <w:tcPr>
            <w:tcW w:w="7016" w:type="dxa"/>
            <w:noWrap w:val="0"/>
            <w:vAlign w:val="center"/>
          </w:tcPr>
          <w:p w14:paraId="08257B5D">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洗漱、剪发剃须、洗脚、剪指（ 趾） 甲等身体助洁服务， 居家清洁、衣物洗涤、物品整理等普通助洁服务</w:t>
            </w:r>
          </w:p>
        </w:tc>
      </w:tr>
      <w:tr w14:paraId="6EC8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22" w:type="dxa"/>
            <w:vMerge w:val="continue"/>
            <w:noWrap w:val="0"/>
            <w:vAlign w:val="center"/>
          </w:tcPr>
          <w:p w14:paraId="282421DF">
            <w:pPr>
              <w:rPr>
                <w:color w:val="auto"/>
                <w:highlight w:val="none"/>
              </w:rPr>
            </w:pPr>
          </w:p>
        </w:tc>
        <w:tc>
          <w:tcPr>
            <w:tcW w:w="1022" w:type="dxa"/>
            <w:noWrap w:val="0"/>
            <w:vAlign w:val="center"/>
          </w:tcPr>
          <w:p w14:paraId="146E3D5E">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助行</w:t>
            </w:r>
          </w:p>
        </w:tc>
        <w:tc>
          <w:tcPr>
            <w:tcW w:w="7016" w:type="dxa"/>
            <w:noWrap w:val="0"/>
            <w:vAlign w:val="center"/>
          </w:tcPr>
          <w:p w14:paraId="68E8B2B6">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协助行走、陪伴外出、参加活动等</w:t>
            </w:r>
          </w:p>
        </w:tc>
      </w:tr>
      <w:tr w14:paraId="5234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22" w:type="dxa"/>
            <w:vMerge w:val="continue"/>
            <w:noWrap w:val="0"/>
            <w:vAlign w:val="center"/>
          </w:tcPr>
          <w:p w14:paraId="6D380F9D">
            <w:pPr>
              <w:rPr>
                <w:color w:val="auto"/>
                <w:highlight w:val="none"/>
              </w:rPr>
            </w:pPr>
          </w:p>
        </w:tc>
        <w:tc>
          <w:tcPr>
            <w:tcW w:w="1022" w:type="dxa"/>
            <w:noWrap w:val="0"/>
            <w:vAlign w:val="center"/>
          </w:tcPr>
          <w:p w14:paraId="1A3C5A5F">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助急</w:t>
            </w:r>
          </w:p>
        </w:tc>
        <w:tc>
          <w:tcPr>
            <w:tcW w:w="7016" w:type="dxa"/>
            <w:noWrap w:val="0"/>
            <w:vAlign w:val="center"/>
          </w:tcPr>
          <w:p w14:paraId="7FBD3D46">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紧急呼叫受理、紧急转介等</w:t>
            </w:r>
          </w:p>
        </w:tc>
      </w:tr>
      <w:tr w14:paraId="46DE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22" w:type="dxa"/>
            <w:vMerge w:val="continue"/>
            <w:noWrap w:val="0"/>
            <w:vAlign w:val="center"/>
          </w:tcPr>
          <w:p w14:paraId="2AC56238">
            <w:pPr>
              <w:rPr>
                <w:color w:val="auto"/>
                <w:highlight w:val="none"/>
              </w:rPr>
            </w:pPr>
          </w:p>
        </w:tc>
        <w:tc>
          <w:tcPr>
            <w:tcW w:w="1022" w:type="dxa"/>
            <w:noWrap w:val="0"/>
            <w:vAlign w:val="center"/>
          </w:tcPr>
          <w:p w14:paraId="47076EB3">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助医</w:t>
            </w:r>
          </w:p>
        </w:tc>
        <w:tc>
          <w:tcPr>
            <w:tcW w:w="7016" w:type="dxa"/>
            <w:noWrap w:val="0"/>
            <w:vAlign w:val="center"/>
          </w:tcPr>
          <w:p w14:paraId="49C58038">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陪同就医、治疗陪伴等</w:t>
            </w:r>
          </w:p>
        </w:tc>
      </w:tr>
      <w:tr w14:paraId="4D9A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22" w:type="dxa"/>
            <w:vMerge w:val="restart"/>
            <w:noWrap w:val="0"/>
            <w:vAlign w:val="center"/>
          </w:tcPr>
          <w:p w14:paraId="0109E46B">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基础照护服务</w:t>
            </w:r>
          </w:p>
        </w:tc>
        <w:tc>
          <w:tcPr>
            <w:tcW w:w="1022" w:type="dxa"/>
            <w:noWrap w:val="0"/>
            <w:vAlign w:val="center"/>
          </w:tcPr>
          <w:p w14:paraId="703B50CD">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排泄护理</w:t>
            </w:r>
          </w:p>
        </w:tc>
        <w:tc>
          <w:tcPr>
            <w:tcW w:w="7016" w:type="dxa"/>
            <w:noWrap w:val="0"/>
            <w:vAlign w:val="center"/>
          </w:tcPr>
          <w:p w14:paraId="1AC75A38">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排尿护理、排便护理、排气护理等</w:t>
            </w:r>
          </w:p>
        </w:tc>
      </w:tr>
      <w:tr w14:paraId="1416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noWrap w:val="0"/>
            <w:vAlign w:val="center"/>
          </w:tcPr>
          <w:p w14:paraId="699FEECF">
            <w:pPr>
              <w:rPr>
                <w:color w:val="auto"/>
                <w:highlight w:val="none"/>
              </w:rPr>
            </w:pPr>
          </w:p>
        </w:tc>
        <w:tc>
          <w:tcPr>
            <w:tcW w:w="1022" w:type="dxa"/>
            <w:noWrap w:val="0"/>
            <w:vAlign w:val="center"/>
          </w:tcPr>
          <w:p w14:paraId="1AA40D40">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护理协助</w:t>
            </w:r>
          </w:p>
        </w:tc>
        <w:tc>
          <w:tcPr>
            <w:tcW w:w="7016" w:type="dxa"/>
            <w:noWrap w:val="0"/>
            <w:vAlign w:val="center"/>
          </w:tcPr>
          <w:p w14:paraId="4C2A86B9">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为老年人进行保暖和物理降温，协助和指导翻身、拍背、褥疮预防等</w:t>
            </w:r>
          </w:p>
        </w:tc>
      </w:tr>
      <w:tr w14:paraId="4E5B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22" w:type="dxa"/>
            <w:vMerge w:val="continue"/>
            <w:noWrap w:val="0"/>
            <w:vAlign w:val="center"/>
          </w:tcPr>
          <w:p w14:paraId="12DD0A10">
            <w:pPr>
              <w:rPr>
                <w:color w:val="auto"/>
                <w:highlight w:val="none"/>
              </w:rPr>
            </w:pPr>
          </w:p>
        </w:tc>
        <w:tc>
          <w:tcPr>
            <w:tcW w:w="1022" w:type="dxa"/>
            <w:noWrap w:val="0"/>
            <w:vAlign w:val="center"/>
          </w:tcPr>
          <w:p w14:paraId="2A824BED">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康复护理</w:t>
            </w:r>
          </w:p>
        </w:tc>
        <w:tc>
          <w:tcPr>
            <w:tcW w:w="7016" w:type="dxa"/>
            <w:noWrap w:val="0"/>
            <w:vAlign w:val="center"/>
          </w:tcPr>
          <w:p w14:paraId="315DA6DC">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包括康复评估、计划制定、康复指导、康复理疗等</w:t>
            </w:r>
          </w:p>
        </w:tc>
      </w:tr>
      <w:tr w14:paraId="1B8D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22" w:type="dxa"/>
            <w:vMerge w:val="continue"/>
            <w:noWrap w:val="0"/>
            <w:vAlign w:val="center"/>
          </w:tcPr>
          <w:p w14:paraId="4BB0B82D">
            <w:pPr>
              <w:rPr>
                <w:color w:val="auto"/>
                <w:highlight w:val="none"/>
              </w:rPr>
            </w:pPr>
          </w:p>
        </w:tc>
        <w:tc>
          <w:tcPr>
            <w:tcW w:w="1022" w:type="dxa"/>
            <w:noWrap w:val="0"/>
            <w:vAlign w:val="center"/>
          </w:tcPr>
          <w:p w14:paraId="62F76B87">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用药照护</w:t>
            </w:r>
          </w:p>
        </w:tc>
        <w:tc>
          <w:tcPr>
            <w:tcW w:w="7016" w:type="dxa"/>
            <w:noWrap w:val="0"/>
            <w:vAlign w:val="center"/>
          </w:tcPr>
          <w:p w14:paraId="05A4A203">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包括用药提醒、用药指导及不良反应观察等</w:t>
            </w:r>
          </w:p>
        </w:tc>
      </w:tr>
      <w:tr w14:paraId="6858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22" w:type="dxa"/>
            <w:vMerge w:val="continue"/>
            <w:noWrap w:val="0"/>
            <w:vAlign w:val="center"/>
          </w:tcPr>
          <w:p w14:paraId="687DF6BD">
            <w:pPr>
              <w:rPr>
                <w:color w:val="auto"/>
                <w:highlight w:val="none"/>
              </w:rPr>
            </w:pPr>
          </w:p>
        </w:tc>
        <w:tc>
          <w:tcPr>
            <w:tcW w:w="1022" w:type="dxa"/>
            <w:noWrap w:val="0"/>
            <w:vAlign w:val="center"/>
          </w:tcPr>
          <w:p w14:paraId="560EC8EF">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生活照护</w:t>
            </w:r>
          </w:p>
        </w:tc>
        <w:tc>
          <w:tcPr>
            <w:tcW w:w="7016" w:type="dxa"/>
            <w:noWrap w:val="0"/>
            <w:vAlign w:val="center"/>
          </w:tcPr>
          <w:p w14:paraId="3EB7876E">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协助穿（脱）衣、饮食照护、睡眠照护等</w:t>
            </w:r>
          </w:p>
        </w:tc>
      </w:tr>
      <w:tr w14:paraId="3354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22" w:type="dxa"/>
            <w:vMerge w:val="restart"/>
            <w:noWrap w:val="0"/>
            <w:vAlign w:val="center"/>
          </w:tcPr>
          <w:p w14:paraId="79BC0F1F">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探访关爱服务</w:t>
            </w:r>
          </w:p>
        </w:tc>
        <w:tc>
          <w:tcPr>
            <w:tcW w:w="1022" w:type="dxa"/>
            <w:noWrap w:val="0"/>
            <w:vAlign w:val="center"/>
          </w:tcPr>
          <w:p w14:paraId="0EC5F7D3">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远程服务</w:t>
            </w:r>
          </w:p>
        </w:tc>
        <w:tc>
          <w:tcPr>
            <w:tcW w:w="7016" w:type="dxa"/>
            <w:noWrap w:val="0"/>
            <w:vAlign w:val="center"/>
          </w:tcPr>
          <w:p w14:paraId="53174B38">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接受与协助老年人电话呼叫和紧急求助</w:t>
            </w:r>
          </w:p>
        </w:tc>
      </w:tr>
      <w:tr w14:paraId="4FFC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noWrap w:val="0"/>
            <w:vAlign w:val="center"/>
          </w:tcPr>
          <w:p w14:paraId="75A5C592">
            <w:pPr>
              <w:rPr>
                <w:color w:val="auto"/>
                <w:highlight w:val="none"/>
              </w:rPr>
            </w:pPr>
          </w:p>
        </w:tc>
        <w:tc>
          <w:tcPr>
            <w:tcW w:w="1022" w:type="dxa"/>
            <w:noWrap w:val="0"/>
            <w:vAlign w:val="center"/>
          </w:tcPr>
          <w:p w14:paraId="701426AA">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上门探访</w:t>
            </w:r>
          </w:p>
        </w:tc>
        <w:tc>
          <w:tcPr>
            <w:tcW w:w="7016" w:type="dxa"/>
            <w:noWrap w:val="0"/>
            <w:vAlign w:val="center"/>
          </w:tcPr>
          <w:p w14:paraId="3B08D4C1">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了解掌握老年人的健康状况、精神状况、安全情况、卫生状况、居室环境、服务需求等</w:t>
            </w:r>
          </w:p>
        </w:tc>
      </w:tr>
      <w:tr w14:paraId="57B1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restart"/>
            <w:noWrap w:val="0"/>
            <w:vAlign w:val="center"/>
          </w:tcPr>
          <w:p w14:paraId="6418EB25">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健康管理服务</w:t>
            </w:r>
          </w:p>
        </w:tc>
        <w:tc>
          <w:tcPr>
            <w:tcW w:w="1022" w:type="dxa"/>
            <w:noWrap w:val="0"/>
            <w:vAlign w:val="center"/>
          </w:tcPr>
          <w:p w14:paraId="6F9C4BC9">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信息采集</w:t>
            </w:r>
          </w:p>
        </w:tc>
        <w:tc>
          <w:tcPr>
            <w:tcW w:w="7016" w:type="dxa"/>
            <w:noWrap w:val="0"/>
            <w:vAlign w:val="center"/>
          </w:tcPr>
          <w:p w14:paraId="0F9CF3A3">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采集老年人的体检</w:t>
            </w:r>
            <w:r>
              <w:rPr>
                <w:rFonts w:hint="eastAsia" w:ascii="宋体" w:cs="宋体"/>
                <w:color w:val="auto"/>
                <w:kern w:val="0"/>
                <w:sz w:val="20"/>
                <w:szCs w:val="20"/>
                <w:highlight w:val="none"/>
                <w:vertAlign w:val="baseline"/>
                <w:lang w:val="en-US" w:eastAsia="zh-CN" w:bidi="ar"/>
              </w:rPr>
              <w:t>信息</w:t>
            </w:r>
            <w:r>
              <w:rPr>
                <w:rFonts w:hint="eastAsia" w:ascii="宋体" w:eastAsia="宋体" w:cs="宋体"/>
                <w:color w:val="auto"/>
                <w:kern w:val="0"/>
                <w:sz w:val="20"/>
                <w:szCs w:val="20"/>
                <w:highlight w:val="none"/>
                <w:vertAlign w:val="baseline"/>
                <w:lang w:val="en-US" w:eastAsia="zh-CN" w:bidi="ar"/>
              </w:rPr>
              <w:t>、既往疾病史等健康信息，建立老年人健康档案</w:t>
            </w:r>
          </w:p>
        </w:tc>
      </w:tr>
      <w:tr w14:paraId="250A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noWrap w:val="0"/>
            <w:vAlign w:val="center"/>
          </w:tcPr>
          <w:p w14:paraId="70987639">
            <w:pPr>
              <w:rPr>
                <w:color w:val="auto"/>
                <w:highlight w:val="none"/>
              </w:rPr>
            </w:pPr>
          </w:p>
        </w:tc>
        <w:tc>
          <w:tcPr>
            <w:tcW w:w="1022" w:type="dxa"/>
            <w:noWrap w:val="0"/>
            <w:vAlign w:val="center"/>
          </w:tcPr>
          <w:p w14:paraId="21E501F4">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健康咨询</w:t>
            </w:r>
          </w:p>
        </w:tc>
        <w:tc>
          <w:tcPr>
            <w:tcW w:w="7016" w:type="dxa"/>
            <w:noWrap w:val="0"/>
            <w:vAlign w:val="center"/>
          </w:tcPr>
          <w:p w14:paraId="79E228E5">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为老年人提供防跌倒、疾病预防、膳食营养、康复保健等指导</w:t>
            </w:r>
          </w:p>
        </w:tc>
      </w:tr>
      <w:tr w14:paraId="0A4B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noWrap w:val="0"/>
            <w:vAlign w:val="center"/>
          </w:tcPr>
          <w:p w14:paraId="75D9AEFA">
            <w:pPr>
              <w:rPr>
                <w:color w:val="auto"/>
                <w:highlight w:val="none"/>
              </w:rPr>
            </w:pPr>
          </w:p>
        </w:tc>
        <w:tc>
          <w:tcPr>
            <w:tcW w:w="1022" w:type="dxa"/>
            <w:noWrap w:val="0"/>
            <w:vAlign w:val="center"/>
          </w:tcPr>
          <w:p w14:paraId="34FC4B36">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健康干预</w:t>
            </w:r>
          </w:p>
        </w:tc>
        <w:tc>
          <w:tcPr>
            <w:tcW w:w="7016" w:type="dxa"/>
            <w:noWrap w:val="0"/>
            <w:vAlign w:val="center"/>
          </w:tcPr>
          <w:p w14:paraId="27A1744E">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制定服务方案，为老年人的生活起居、慢病调理等提供干预服务</w:t>
            </w:r>
          </w:p>
        </w:tc>
      </w:tr>
      <w:tr w14:paraId="1CAE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22" w:type="dxa"/>
            <w:vMerge w:val="continue"/>
            <w:noWrap w:val="0"/>
            <w:vAlign w:val="center"/>
          </w:tcPr>
          <w:p w14:paraId="36E6AC34">
            <w:pPr>
              <w:rPr>
                <w:color w:val="auto"/>
                <w:highlight w:val="none"/>
              </w:rPr>
            </w:pPr>
          </w:p>
        </w:tc>
        <w:tc>
          <w:tcPr>
            <w:tcW w:w="1022" w:type="dxa"/>
            <w:noWrap w:val="0"/>
            <w:vAlign w:val="center"/>
          </w:tcPr>
          <w:p w14:paraId="2844723C">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常规生理</w:t>
            </w:r>
          </w:p>
        </w:tc>
        <w:tc>
          <w:tcPr>
            <w:tcW w:w="7016" w:type="dxa"/>
            <w:noWrap w:val="0"/>
            <w:vAlign w:val="center"/>
          </w:tcPr>
          <w:p w14:paraId="4F29AF96">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指标监测监测体温、体重、血压、呼吸、心率、血糖等</w:t>
            </w:r>
          </w:p>
        </w:tc>
      </w:tr>
      <w:tr w14:paraId="3E54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22" w:type="dxa"/>
            <w:vMerge w:val="restart"/>
            <w:noWrap w:val="0"/>
            <w:vAlign w:val="center"/>
          </w:tcPr>
          <w:p w14:paraId="4F37D564">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委托代办服务</w:t>
            </w:r>
          </w:p>
        </w:tc>
        <w:tc>
          <w:tcPr>
            <w:tcW w:w="1022" w:type="dxa"/>
            <w:noWrap w:val="0"/>
            <w:vAlign w:val="center"/>
          </w:tcPr>
          <w:p w14:paraId="5908B4E8">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代购日常用品</w:t>
            </w:r>
          </w:p>
        </w:tc>
        <w:tc>
          <w:tcPr>
            <w:tcW w:w="7016" w:type="dxa"/>
            <w:noWrap w:val="0"/>
            <w:vAlign w:val="center"/>
          </w:tcPr>
          <w:p w14:paraId="53CEC31E">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代购日常生活用品、果蔬等</w:t>
            </w:r>
          </w:p>
        </w:tc>
      </w:tr>
      <w:tr w14:paraId="32A1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22" w:type="dxa"/>
            <w:vMerge w:val="continue"/>
            <w:noWrap w:val="0"/>
            <w:vAlign w:val="center"/>
          </w:tcPr>
          <w:p w14:paraId="18B94B6E">
            <w:pPr>
              <w:rPr>
                <w:color w:val="auto"/>
                <w:highlight w:val="none"/>
              </w:rPr>
            </w:pPr>
          </w:p>
        </w:tc>
        <w:tc>
          <w:tcPr>
            <w:tcW w:w="1022" w:type="dxa"/>
            <w:noWrap w:val="0"/>
            <w:vAlign w:val="center"/>
          </w:tcPr>
          <w:p w14:paraId="4D03E060">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代缴日常费用</w:t>
            </w:r>
          </w:p>
        </w:tc>
        <w:tc>
          <w:tcPr>
            <w:tcW w:w="7016" w:type="dxa"/>
            <w:noWrap w:val="0"/>
            <w:vAlign w:val="center"/>
          </w:tcPr>
          <w:p w14:paraId="2D4FF8E8">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代缴水、电、气、通讯费等日常费用</w:t>
            </w:r>
          </w:p>
        </w:tc>
      </w:tr>
      <w:tr w14:paraId="44A9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22" w:type="dxa"/>
            <w:vMerge w:val="continue"/>
            <w:noWrap w:val="0"/>
            <w:vAlign w:val="center"/>
          </w:tcPr>
          <w:p w14:paraId="17F8D7DE">
            <w:pPr>
              <w:rPr>
                <w:color w:val="auto"/>
                <w:highlight w:val="none"/>
              </w:rPr>
            </w:pPr>
          </w:p>
        </w:tc>
        <w:tc>
          <w:tcPr>
            <w:tcW w:w="1022" w:type="dxa"/>
            <w:noWrap w:val="0"/>
            <w:vAlign w:val="center"/>
          </w:tcPr>
          <w:p w14:paraId="1DD7ECAD">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代订代取业务</w:t>
            </w:r>
          </w:p>
        </w:tc>
        <w:tc>
          <w:tcPr>
            <w:tcW w:w="7016" w:type="dxa"/>
            <w:noWrap w:val="0"/>
            <w:vAlign w:val="center"/>
          </w:tcPr>
          <w:p w14:paraId="7C4B89B2">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代订车票、预约车辆，代取送信函、文件和物品等</w:t>
            </w:r>
          </w:p>
        </w:tc>
      </w:tr>
      <w:tr w14:paraId="2F97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noWrap w:val="0"/>
            <w:vAlign w:val="center"/>
          </w:tcPr>
          <w:p w14:paraId="0EBA4802">
            <w:pPr>
              <w:rPr>
                <w:color w:val="auto"/>
                <w:highlight w:val="none"/>
              </w:rPr>
            </w:pPr>
          </w:p>
        </w:tc>
        <w:tc>
          <w:tcPr>
            <w:tcW w:w="1022" w:type="dxa"/>
            <w:noWrap w:val="0"/>
            <w:vAlign w:val="center"/>
          </w:tcPr>
          <w:p w14:paraId="5AC11CDE">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代为申请服务</w:t>
            </w:r>
          </w:p>
        </w:tc>
        <w:tc>
          <w:tcPr>
            <w:tcW w:w="7016" w:type="dxa"/>
            <w:noWrap w:val="0"/>
            <w:vAlign w:val="center"/>
          </w:tcPr>
          <w:p w14:paraId="0D58BDD8">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代为申请法律援助、救助服务等</w:t>
            </w:r>
          </w:p>
        </w:tc>
      </w:tr>
      <w:tr w14:paraId="43F7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restart"/>
            <w:noWrap w:val="0"/>
            <w:vAlign w:val="center"/>
          </w:tcPr>
          <w:p w14:paraId="124CCDCB">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精神慰藉服务</w:t>
            </w:r>
          </w:p>
        </w:tc>
        <w:tc>
          <w:tcPr>
            <w:tcW w:w="1022" w:type="dxa"/>
            <w:noWrap w:val="0"/>
            <w:vAlign w:val="center"/>
          </w:tcPr>
          <w:p w14:paraId="309BB545">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陪伴支持</w:t>
            </w:r>
          </w:p>
        </w:tc>
        <w:tc>
          <w:tcPr>
            <w:tcW w:w="7016" w:type="dxa"/>
            <w:noWrap w:val="0"/>
            <w:vAlign w:val="center"/>
          </w:tcPr>
          <w:p w14:paraId="4E594B02">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定期协助有意愿的老年人外出活动或前往服务机构参加集体活动</w:t>
            </w:r>
          </w:p>
        </w:tc>
      </w:tr>
      <w:tr w14:paraId="209F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22" w:type="dxa"/>
            <w:vMerge w:val="continue"/>
            <w:noWrap w:val="0"/>
            <w:vAlign w:val="center"/>
          </w:tcPr>
          <w:p w14:paraId="7BA41822">
            <w:pPr>
              <w:rPr>
                <w:color w:val="auto"/>
                <w:highlight w:val="none"/>
              </w:rPr>
            </w:pPr>
          </w:p>
        </w:tc>
        <w:tc>
          <w:tcPr>
            <w:tcW w:w="1022" w:type="dxa"/>
            <w:noWrap w:val="0"/>
            <w:vAlign w:val="center"/>
          </w:tcPr>
          <w:p w14:paraId="5DB4BFF0">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情绪疏导</w:t>
            </w:r>
          </w:p>
        </w:tc>
        <w:tc>
          <w:tcPr>
            <w:tcW w:w="7016" w:type="dxa"/>
            <w:noWrap w:val="0"/>
            <w:vAlign w:val="center"/>
          </w:tcPr>
          <w:p w14:paraId="559CB8E2">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与老年人进行谈心、交流， 耐心倾听老年人的诉说</w:t>
            </w:r>
          </w:p>
        </w:tc>
      </w:tr>
      <w:tr w14:paraId="16C8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22" w:type="dxa"/>
            <w:vMerge w:val="continue"/>
            <w:noWrap w:val="0"/>
            <w:vAlign w:val="center"/>
          </w:tcPr>
          <w:p w14:paraId="0824B24B">
            <w:pPr>
              <w:rPr>
                <w:color w:val="auto"/>
                <w:highlight w:val="none"/>
              </w:rPr>
            </w:pPr>
          </w:p>
        </w:tc>
        <w:tc>
          <w:tcPr>
            <w:tcW w:w="1022" w:type="dxa"/>
            <w:noWrap w:val="0"/>
            <w:vAlign w:val="center"/>
          </w:tcPr>
          <w:p w14:paraId="4ACF15C2">
            <w:pPr>
              <w:keepNext w:val="0"/>
              <w:keepLines w:val="0"/>
              <w:widowControl/>
              <w:suppressLineNumbers w:val="0"/>
              <w:jc w:val="center"/>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心理慰藉</w:t>
            </w:r>
          </w:p>
        </w:tc>
        <w:tc>
          <w:tcPr>
            <w:tcW w:w="7016" w:type="dxa"/>
            <w:noWrap w:val="0"/>
            <w:vAlign w:val="center"/>
          </w:tcPr>
          <w:p w14:paraId="00C2DA44">
            <w:pPr>
              <w:keepNext w:val="0"/>
              <w:keepLines w:val="0"/>
              <w:widowControl/>
              <w:suppressLineNumbers w:val="0"/>
              <w:jc w:val="left"/>
              <w:rPr>
                <w:rFonts w:hint="eastAsia" w:ascii="宋体" w:eastAsia="宋体" w:cs="宋体"/>
                <w:color w:val="auto"/>
                <w:kern w:val="0"/>
                <w:sz w:val="20"/>
                <w:szCs w:val="20"/>
                <w:highlight w:val="none"/>
                <w:vertAlign w:val="baseline"/>
                <w:lang w:val="en-US" w:eastAsia="zh-CN" w:bidi="ar"/>
              </w:rPr>
            </w:pPr>
            <w:r>
              <w:rPr>
                <w:rFonts w:hint="eastAsia" w:ascii="宋体" w:eastAsia="宋体" w:cs="宋体"/>
                <w:color w:val="auto"/>
                <w:kern w:val="0"/>
                <w:sz w:val="20"/>
                <w:szCs w:val="20"/>
                <w:highlight w:val="none"/>
                <w:vertAlign w:val="baseline"/>
                <w:lang w:val="en-US" w:eastAsia="zh-CN" w:bidi="ar"/>
              </w:rPr>
              <w:t>通过心理健康教育、心理干预手段调整老年人心理状态</w:t>
            </w:r>
          </w:p>
        </w:tc>
      </w:tr>
    </w:tbl>
    <w:p w14:paraId="59D4DE36">
      <w:pPr>
        <w:rPr>
          <w:rFonts w:ascii="Arial" w:hAnsi="Arial" w:eastAsia="Arial" w:cs="Arial"/>
          <w:color w:val="auto"/>
          <w:sz w:val="21"/>
          <w:szCs w:val="21"/>
          <w:highlight w:val="none"/>
        </w:rPr>
        <w:sectPr>
          <w:headerReference r:id="rId12" w:type="default"/>
          <w:footerReference r:id="rId13" w:type="default"/>
          <w:pgSz w:w="11905" w:h="16839"/>
          <w:pgMar w:top="400" w:right="1687" w:bottom="1278" w:left="1161" w:header="850" w:footer="901" w:gutter="0"/>
          <w:pgNumType w:fmt="decimal"/>
          <w:cols w:space="720" w:num="1"/>
        </w:sectPr>
      </w:pPr>
    </w:p>
    <w:p w14:paraId="4A4B3EB8">
      <w:pPr>
        <w:spacing w:line="360" w:lineRule="auto"/>
        <w:ind w:left="-2"/>
        <w:rPr>
          <w:rFonts w:hint="eastAsia" w:ascii="宋体" w:hAnsi="宋体" w:cs="宋体"/>
          <w:b/>
          <w:bCs/>
          <w:color w:val="auto"/>
          <w:szCs w:val="21"/>
          <w:highlight w:val="none"/>
          <w:lang w:val="en-US" w:eastAsia="zh-CN"/>
        </w:rPr>
      </w:pPr>
      <w:r>
        <w:rPr>
          <w:rFonts w:hint="eastAsia" w:ascii="宋体" w:hAnsi="宋体" w:cs="宋体"/>
          <w:b/>
          <w:bCs/>
          <w:color w:val="auto"/>
          <w:sz w:val="30"/>
          <w:szCs w:val="30"/>
          <w:highlight w:val="none"/>
          <w:lang w:val="en-US" w:eastAsia="zh-CN"/>
        </w:rPr>
        <w:t>其它附件</w:t>
      </w:r>
    </w:p>
    <w:p w14:paraId="1D81A9BD">
      <w:pPr>
        <w:spacing w:line="360" w:lineRule="auto"/>
        <w:ind w:left="-2"/>
        <w:rPr>
          <w:color w:val="auto"/>
          <w:sz w:val="28"/>
          <w:szCs w:val="28"/>
          <w:highlight w:val="none"/>
        </w:rPr>
      </w:pPr>
      <w:r>
        <w:rPr>
          <w:rFonts w:hint="eastAsia"/>
          <w:color w:val="auto"/>
          <w:sz w:val="28"/>
          <w:szCs w:val="28"/>
          <w:highlight w:val="none"/>
        </w:rPr>
        <w:t xml:space="preserve">附件1： </w:t>
      </w:r>
      <w:r>
        <w:rPr>
          <w:color w:val="auto"/>
          <w:sz w:val="28"/>
          <w:szCs w:val="28"/>
          <w:highlight w:val="none"/>
        </w:rPr>
        <w:t xml:space="preserve">               </w:t>
      </w:r>
    </w:p>
    <w:p w14:paraId="026DCAFA">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35E0A09D">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2B241B13">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59F91968">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5363BA8B">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57B4F03E">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1C8CCDA8">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483CFD8E">
            <w:pPr>
              <w:widowControl/>
              <w:jc w:val="left"/>
              <w:rPr>
                <w:color w:val="auto"/>
                <w:szCs w:val="21"/>
                <w:highlight w:val="none"/>
              </w:rPr>
            </w:pPr>
            <w:r>
              <w:rPr>
                <w:rFonts w:hint="eastAsia"/>
                <w:color w:val="auto"/>
                <w:szCs w:val="21"/>
                <w:highlight w:val="none"/>
              </w:rPr>
              <w:t>微型</w:t>
            </w:r>
          </w:p>
        </w:tc>
      </w:tr>
      <w:tr w14:paraId="28A336D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448FA47A">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3A3647D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EFAB8E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F9F7342">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6B093210">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6352007A">
            <w:pPr>
              <w:widowControl/>
              <w:jc w:val="left"/>
              <w:rPr>
                <w:color w:val="auto"/>
                <w:szCs w:val="21"/>
                <w:highlight w:val="none"/>
              </w:rPr>
            </w:pPr>
            <w:r>
              <w:rPr>
                <w:rFonts w:hint="eastAsia"/>
                <w:color w:val="auto"/>
                <w:szCs w:val="21"/>
                <w:highlight w:val="none"/>
              </w:rPr>
              <w:t>Y＜50</w:t>
            </w:r>
          </w:p>
        </w:tc>
      </w:tr>
      <w:tr w14:paraId="5690BA9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605A500">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79E9188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3B4F56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5459BF1">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85A19E0">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669AED57">
            <w:pPr>
              <w:widowControl/>
              <w:jc w:val="left"/>
              <w:rPr>
                <w:color w:val="auto"/>
                <w:szCs w:val="21"/>
                <w:highlight w:val="none"/>
              </w:rPr>
            </w:pPr>
            <w:r>
              <w:rPr>
                <w:rFonts w:hint="eastAsia"/>
                <w:color w:val="auto"/>
                <w:szCs w:val="21"/>
                <w:highlight w:val="none"/>
              </w:rPr>
              <w:t>X＜20</w:t>
            </w:r>
          </w:p>
        </w:tc>
      </w:tr>
      <w:tr w14:paraId="28B695A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82C2B5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918839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ED9D99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7ED812B">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206F3F92">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198CB5DC">
            <w:pPr>
              <w:widowControl/>
              <w:jc w:val="left"/>
              <w:rPr>
                <w:color w:val="auto"/>
                <w:szCs w:val="21"/>
                <w:highlight w:val="none"/>
              </w:rPr>
            </w:pPr>
            <w:r>
              <w:rPr>
                <w:rFonts w:hint="eastAsia"/>
                <w:color w:val="auto"/>
                <w:szCs w:val="21"/>
                <w:highlight w:val="none"/>
              </w:rPr>
              <w:t>Y＜300</w:t>
            </w:r>
          </w:p>
        </w:tc>
      </w:tr>
      <w:tr w14:paraId="3AA062C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ADACBCC">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19990E1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67A727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C2CDE42">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340C693C">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4408A3E0">
            <w:pPr>
              <w:widowControl/>
              <w:jc w:val="left"/>
              <w:rPr>
                <w:color w:val="auto"/>
                <w:szCs w:val="21"/>
                <w:highlight w:val="none"/>
              </w:rPr>
            </w:pPr>
            <w:r>
              <w:rPr>
                <w:rFonts w:hint="eastAsia"/>
                <w:color w:val="auto"/>
                <w:szCs w:val="21"/>
                <w:highlight w:val="none"/>
              </w:rPr>
              <w:t>Y＜300</w:t>
            </w:r>
          </w:p>
        </w:tc>
      </w:tr>
      <w:tr w14:paraId="3DDB542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D4EB27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EA23E33">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4D6306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2517EF9">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63CE8617">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5508A4D8">
            <w:pPr>
              <w:widowControl/>
              <w:jc w:val="left"/>
              <w:rPr>
                <w:color w:val="auto"/>
                <w:szCs w:val="21"/>
                <w:highlight w:val="none"/>
              </w:rPr>
            </w:pPr>
            <w:r>
              <w:rPr>
                <w:rFonts w:hint="eastAsia"/>
                <w:color w:val="auto"/>
                <w:szCs w:val="21"/>
                <w:highlight w:val="none"/>
              </w:rPr>
              <w:t>Z＜300</w:t>
            </w:r>
          </w:p>
        </w:tc>
      </w:tr>
      <w:tr w14:paraId="5D45957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F7A698A">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5E9B7A4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260896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11776CD">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5C9704F9">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29E3EF3E">
            <w:pPr>
              <w:widowControl/>
              <w:jc w:val="left"/>
              <w:rPr>
                <w:color w:val="auto"/>
                <w:szCs w:val="21"/>
                <w:highlight w:val="none"/>
              </w:rPr>
            </w:pPr>
            <w:r>
              <w:rPr>
                <w:rFonts w:hint="eastAsia"/>
                <w:color w:val="auto"/>
                <w:szCs w:val="21"/>
                <w:highlight w:val="none"/>
              </w:rPr>
              <w:t>X＜5</w:t>
            </w:r>
          </w:p>
        </w:tc>
      </w:tr>
      <w:tr w14:paraId="2E28D5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2A04FB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B6C92A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AE5F09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5B58E9F">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27F3FD73">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02E87EDF">
            <w:pPr>
              <w:widowControl/>
              <w:jc w:val="left"/>
              <w:rPr>
                <w:color w:val="auto"/>
                <w:szCs w:val="21"/>
                <w:highlight w:val="none"/>
              </w:rPr>
            </w:pPr>
            <w:r>
              <w:rPr>
                <w:rFonts w:hint="eastAsia"/>
                <w:color w:val="auto"/>
                <w:szCs w:val="21"/>
                <w:highlight w:val="none"/>
              </w:rPr>
              <w:t>Y＜1000</w:t>
            </w:r>
          </w:p>
        </w:tc>
      </w:tr>
      <w:tr w14:paraId="2D44801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C7F0AB5">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5AC1317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78B558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1930F06">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0A14A0A8">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553E2DB6">
            <w:pPr>
              <w:widowControl/>
              <w:jc w:val="left"/>
              <w:rPr>
                <w:color w:val="auto"/>
                <w:szCs w:val="21"/>
                <w:highlight w:val="none"/>
              </w:rPr>
            </w:pPr>
            <w:r>
              <w:rPr>
                <w:rFonts w:hint="eastAsia"/>
                <w:color w:val="auto"/>
                <w:szCs w:val="21"/>
                <w:highlight w:val="none"/>
              </w:rPr>
              <w:t>X＜10</w:t>
            </w:r>
          </w:p>
        </w:tc>
      </w:tr>
      <w:tr w14:paraId="77C25FA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27F4CC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FFE013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E5CCB1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A412845">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1C0AB311">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61026C4F">
            <w:pPr>
              <w:widowControl/>
              <w:jc w:val="left"/>
              <w:rPr>
                <w:color w:val="auto"/>
                <w:szCs w:val="21"/>
                <w:highlight w:val="none"/>
              </w:rPr>
            </w:pPr>
            <w:r>
              <w:rPr>
                <w:rFonts w:hint="eastAsia"/>
                <w:color w:val="auto"/>
                <w:szCs w:val="21"/>
                <w:highlight w:val="none"/>
              </w:rPr>
              <w:t>Y＜100</w:t>
            </w:r>
          </w:p>
        </w:tc>
      </w:tr>
      <w:tr w14:paraId="25BB57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7B63107">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5248566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C2F4B8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ED297D9">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DD12AC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70D0D3CA">
            <w:pPr>
              <w:widowControl/>
              <w:jc w:val="left"/>
              <w:rPr>
                <w:color w:val="auto"/>
                <w:szCs w:val="21"/>
                <w:highlight w:val="none"/>
              </w:rPr>
            </w:pPr>
            <w:r>
              <w:rPr>
                <w:rFonts w:hint="eastAsia"/>
                <w:color w:val="auto"/>
                <w:szCs w:val="21"/>
                <w:highlight w:val="none"/>
              </w:rPr>
              <w:t>X＜20</w:t>
            </w:r>
          </w:p>
        </w:tc>
      </w:tr>
      <w:tr w14:paraId="550DDED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75A6F8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A0F552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895770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3DEB87D">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7BA8A2ED">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65A7425F">
            <w:pPr>
              <w:widowControl/>
              <w:jc w:val="left"/>
              <w:rPr>
                <w:color w:val="auto"/>
                <w:szCs w:val="21"/>
                <w:highlight w:val="none"/>
              </w:rPr>
            </w:pPr>
            <w:r>
              <w:rPr>
                <w:rFonts w:hint="eastAsia"/>
                <w:color w:val="auto"/>
                <w:szCs w:val="21"/>
                <w:highlight w:val="none"/>
              </w:rPr>
              <w:t>Y＜200</w:t>
            </w:r>
          </w:p>
        </w:tc>
      </w:tr>
      <w:tr w14:paraId="1B9DA07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03DF131">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572110E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923302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836E79F">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6AC87004">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7C32CD36">
            <w:pPr>
              <w:widowControl/>
              <w:jc w:val="left"/>
              <w:rPr>
                <w:color w:val="auto"/>
                <w:szCs w:val="21"/>
                <w:highlight w:val="none"/>
              </w:rPr>
            </w:pPr>
            <w:r>
              <w:rPr>
                <w:rFonts w:hint="eastAsia"/>
                <w:color w:val="auto"/>
                <w:szCs w:val="21"/>
                <w:highlight w:val="none"/>
              </w:rPr>
              <w:t>X＜20</w:t>
            </w:r>
          </w:p>
        </w:tc>
      </w:tr>
      <w:tr w14:paraId="5C20ABC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F24FF63">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BE669B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F55A0E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B4F668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460E3E5C">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69AC3D40">
            <w:pPr>
              <w:widowControl/>
              <w:jc w:val="left"/>
              <w:rPr>
                <w:color w:val="auto"/>
                <w:szCs w:val="21"/>
                <w:highlight w:val="none"/>
              </w:rPr>
            </w:pPr>
            <w:r>
              <w:rPr>
                <w:rFonts w:hint="eastAsia"/>
                <w:color w:val="auto"/>
                <w:szCs w:val="21"/>
                <w:highlight w:val="none"/>
              </w:rPr>
              <w:t>Y＜100</w:t>
            </w:r>
          </w:p>
        </w:tc>
      </w:tr>
      <w:tr w14:paraId="25C6AFC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AE125F6">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446B642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396644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E2842E1">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0D03314B">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E18E032">
            <w:pPr>
              <w:widowControl/>
              <w:jc w:val="left"/>
              <w:rPr>
                <w:color w:val="auto"/>
                <w:szCs w:val="21"/>
                <w:highlight w:val="none"/>
              </w:rPr>
            </w:pPr>
            <w:r>
              <w:rPr>
                <w:rFonts w:hint="eastAsia"/>
                <w:color w:val="auto"/>
                <w:szCs w:val="21"/>
                <w:highlight w:val="none"/>
              </w:rPr>
              <w:t>X＜20</w:t>
            </w:r>
          </w:p>
        </w:tc>
      </w:tr>
      <w:tr w14:paraId="7BB8559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587C7A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DCEBB3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62685C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E8DAD1E">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0908F265">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46FE4A4">
            <w:pPr>
              <w:widowControl/>
              <w:jc w:val="left"/>
              <w:rPr>
                <w:color w:val="auto"/>
                <w:szCs w:val="21"/>
                <w:highlight w:val="none"/>
              </w:rPr>
            </w:pPr>
            <w:r>
              <w:rPr>
                <w:rFonts w:hint="eastAsia"/>
                <w:color w:val="auto"/>
                <w:szCs w:val="21"/>
                <w:highlight w:val="none"/>
              </w:rPr>
              <w:t>Y＜100</w:t>
            </w:r>
          </w:p>
        </w:tc>
      </w:tr>
      <w:tr w14:paraId="06E27AD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F0A7AB8">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3E6E394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F62401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BCD763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C0A187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F50FB6C">
            <w:pPr>
              <w:widowControl/>
              <w:jc w:val="left"/>
              <w:rPr>
                <w:color w:val="auto"/>
                <w:szCs w:val="21"/>
                <w:highlight w:val="none"/>
              </w:rPr>
            </w:pPr>
            <w:r>
              <w:rPr>
                <w:rFonts w:hint="eastAsia"/>
                <w:color w:val="auto"/>
                <w:szCs w:val="21"/>
                <w:highlight w:val="none"/>
              </w:rPr>
              <w:t>X＜10</w:t>
            </w:r>
          </w:p>
        </w:tc>
      </w:tr>
      <w:tr w14:paraId="6DBAAD0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A18CFB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878A9F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A14AD0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EED92B6">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1969A5E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2DDE7DBE">
            <w:pPr>
              <w:widowControl/>
              <w:jc w:val="left"/>
              <w:rPr>
                <w:color w:val="auto"/>
                <w:szCs w:val="21"/>
                <w:highlight w:val="none"/>
              </w:rPr>
            </w:pPr>
            <w:r>
              <w:rPr>
                <w:rFonts w:hint="eastAsia"/>
                <w:color w:val="auto"/>
                <w:szCs w:val="21"/>
                <w:highlight w:val="none"/>
              </w:rPr>
              <w:t>Y＜100</w:t>
            </w:r>
          </w:p>
        </w:tc>
      </w:tr>
      <w:tr w14:paraId="5E7C70E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90F93A3">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6D3F97B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5F8814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4852859">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0B2A1D6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9B2179D">
            <w:pPr>
              <w:widowControl/>
              <w:jc w:val="left"/>
              <w:rPr>
                <w:color w:val="auto"/>
                <w:szCs w:val="21"/>
                <w:highlight w:val="none"/>
              </w:rPr>
            </w:pPr>
            <w:r>
              <w:rPr>
                <w:rFonts w:hint="eastAsia"/>
                <w:color w:val="auto"/>
                <w:szCs w:val="21"/>
                <w:highlight w:val="none"/>
              </w:rPr>
              <w:t>X＜10</w:t>
            </w:r>
          </w:p>
        </w:tc>
      </w:tr>
      <w:tr w14:paraId="3BEFFEA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8967AD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3038F8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45BD58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08822F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253ACA9C">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08B0803F">
            <w:pPr>
              <w:widowControl/>
              <w:jc w:val="left"/>
              <w:rPr>
                <w:color w:val="auto"/>
                <w:szCs w:val="21"/>
                <w:highlight w:val="none"/>
              </w:rPr>
            </w:pPr>
            <w:r>
              <w:rPr>
                <w:rFonts w:hint="eastAsia"/>
                <w:color w:val="auto"/>
                <w:szCs w:val="21"/>
                <w:highlight w:val="none"/>
              </w:rPr>
              <w:t>Y＜100</w:t>
            </w:r>
          </w:p>
        </w:tc>
      </w:tr>
      <w:tr w14:paraId="7910633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5E4E4E9">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475EC24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1DAEB4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3B3797A">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47EAED4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A56955B">
            <w:pPr>
              <w:widowControl/>
              <w:jc w:val="left"/>
              <w:rPr>
                <w:color w:val="auto"/>
                <w:szCs w:val="21"/>
                <w:highlight w:val="none"/>
              </w:rPr>
            </w:pPr>
            <w:r>
              <w:rPr>
                <w:rFonts w:hint="eastAsia"/>
                <w:color w:val="auto"/>
                <w:szCs w:val="21"/>
                <w:highlight w:val="none"/>
              </w:rPr>
              <w:t>X＜10</w:t>
            </w:r>
          </w:p>
        </w:tc>
      </w:tr>
      <w:tr w14:paraId="5D528CE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D87AEC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B8A51E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FDFD1C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FD57BA3">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34FBEB0A">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2E153A04">
            <w:pPr>
              <w:widowControl/>
              <w:jc w:val="left"/>
              <w:rPr>
                <w:color w:val="auto"/>
                <w:szCs w:val="21"/>
                <w:highlight w:val="none"/>
              </w:rPr>
            </w:pPr>
            <w:r>
              <w:rPr>
                <w:rFonts w:hint="eastAsia"/>
                <w:color w:val="auto"/>
                <w:szCs w:val="21"/>
                <w:highlight w:val="none"/>
              </w:rPr>
              <w:t>Y＜100</w:t>
            </w:r>
          </w:p>
        </w:tc>
      </w:tr>
      <w:tr w14:paraId="5975CE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36849B1">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2EE26B9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873178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CA94C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B7544A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EF6FB5B">
            <w:pPr>
              <w:widowControl/>
              <w:jc w:val="left"/>
              <w:rPr>
                <w:color w:val="auto"/>
                <w:szCs w:val="21"/>
                <w:highlight w:val="none"/>
              </w:rPr>
            </w:pPr>
            <w:r>
              <w:rPr>
                <w:rFonts w:hint="eastAsia"/>
                <w:color w:val="auto"/>
                <w:szCs w:val="21"/>
                <w:highlight w:val="none"/>
              </w:rPr>
              <w:t>X＜10</w:t>
            </w:r>
          </w:p>
        </w:tc>
      </w:tr>
      <w:tr w14:paraId="24B91D8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7425B3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E8EFEA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F30AE5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E0C3D58">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4CCF7757">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693F08B9">
            <w:pPr>
              <w:widowControl/>
              <w:jc w:val="left"/>
              <w:rPr>
                <w:color w:val="auto"/>
                <w:szCs w:val="21"/>
                <w:highlight w:val="none"/>
              </w:rPr>
            </w:pPr>
            <w:r>
              <w:rPr>
                <w:rFonts w:hint="eastAsia"/>
                <w:color w:val="auto"/>
                <w:szCs w:val="21"/>
                <w:highlight w:val="none"/>
              </w:rPr>
              <w:t>Y＜50</w:t>
            </w:r>
          </w:p>
        </w:tc>
      </w:tr>
      <w:tr w14:paraId="11C6BA4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6761522">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5965BB9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C5F357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AA44D30">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3B2BBAF6">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769D8BFF">
            <w:pPr>
              <w:widowControl/>
              <w:jc w:val="left"/>
              <w:rPr>
                <w:color w:val="auto"/>
                <w:szCs w:val="21"/>
                <w:highlight w:val="none"/>
              </w:rPr>
            </w:pPr>
            <w:r>
              <w:rPr>
                <w:rFonts w:hint="eastAsia"/>
                <w:color w:val="auto"/>
                <w:szCs w:val="21"/>
                <w:highlight w:val="none"/>
              </w:rPr>
              <w:t>X＜100</w:t>
            </w:r>
          </w:p>
        </w:tc>
      </w:tr>
      <w:tr w14:paraId="35100EB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E06393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7EA1020">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3E23C8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82FC8C5">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3303699A">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30641DC6">
            <w:pPr>
              <w:widowControl/>
              <w:jc w:val="left"/>
              <w:rPr>
                <w:color w:val="auto"/>
                <w:szCs w:val="21"/>
                <w:highlight w:val="none"/>
              </w:rPr>
            </w:pPr>
            <w:r>
              <w:rPr>
                <w:rFonts w:hint="eastAsia"/>
                <w:color w:val="auto"/>
                <w:szCs w:val="21"/>
                <w:highlight w:val="none"/>
              </w:rPr>
              <w:t>Y＜2000</w:t>
            </w:r>
          </w:p>
        </w:tc>
      </w:tr>
      <w:tr w14:paraId="6D7C4C2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C49CE4A">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2F2F391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35042E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DD5FAA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0CF5567">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13BDA207">
            <w:pPr>
              <w:widowControl/>
              <w:jc w:val="left"/>
              <w:rPr>
                <w:color w:val="auto"/>
                <w:szCs w:val="21"/>
                <w:highlight w:val="none"/>
              </w:rPr>
            </w:pPr>
            <w:r>
              <w:rPr>
                <w:rFonts w:hint="eastAsia"/>
                <w:color w:val="auto"/>
                <w:szCs w:val="21"/>
                <w:highlight w:val="none"/>
              </w:rPr>
              <w:t>X＜100</w:t>
            </w:r>
          </w:p>
        </w:tc>
      </w:tr>
      <w:tr w14:paraId="557EB07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64063E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38403E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5C8F24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910F95E">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7E6A6B1F">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5D415564">
            <w:pPr>
              <w:widowControl/>
              <w:jc w:val="left"/>
              <w:rPr>
                <w:color w:val="auto"/>
                <w:szCs w:val="21"/>
                <w:highlight w:val="none"/>
              </w:rPr>
            </w:pPr>
            <w:r>
              <w:rPr>
                <w:rFonts w:hint="eastAsia"/>
                <w:color w:val="auto"/>
                <w:szCs w:val="21"/>
                <w:highlight w:val="none"/>
              </w:rPr>
              <w:t>Y＜500</w:t>
            </w:r>
          </w:p>
        </w:tc>
      </w:tr>
      <w:tr w14:paraId="3054E8D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C14EE63">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4ED85CA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7A6A6C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3E1218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05F5E55">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588F440">
            <w:pPr>
              <w:widowControl/>
              <w:jc w:val="left"/>
              <w:rPr>
                <w:color w:val="auto"/>
                <w:szCs w:val="21"/>
                <w:highlight w:val="none"/>
              </w:rPr>
            </w:pPr>
            <w:r>
              <w:rPr>
                <w:rFonts w:hint="eastAsia"/>
                <w:color w:val="auto"/>
                <w:szCs w:val="21"/>
                <w:highlight w:val="none"/>
              </w:rPr>
              <w:t>X＜10</w:t>
            </w:r>
          </w:p>
        </w:tc>
      </w:tr>
      <w:tr w14:paraId="12A936F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476069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8766182">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66BFE6E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9B13C25">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4F14EFAF">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06119ACB">
            <w:pPr>
              <w:widowControl/>
              <w:jc w:val="left"/>
              <w:rPr>
                <w:color w:val="auto"/>
                <w:szCs w:val="21"/>
                <w:highlight w:val="none"/>
              </w:rPr>
            </w:pPr>
            <w:r>
              <w:rPr>
                <w:rFonts w:hint="eastAsia"/>
                <w:color w:val="auto"/>
                <w:szCs w:val="21"/>
                <w:highlight w:val="none"/>
              </w:rPr>
              <w:t>Y＜100</w:t>
            </w:r>
          </w:p>
        </w:tc>
      </w:tr>
      <w:tr w14:paraId="6A46E7C8">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4A0CF6B6">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75D71C3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C9B593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8AEE572">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84E1A9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9CFB2BC">
            <w:pPr>
              <w:widowControl/>
              <w:jc w:val="left"/>
              <w:rPr>
                <w:color w:val="auto"/>
                <w:szCs w:val="21"/>
                <w:highlight w:val="none"/>
              </w:rPr>
            </w:pPr>
            <w:r>
              <w:rPr>
                <w:rFonts w:hint="eastAsia"/>
                <w:color w:val="auto"/>
                <w:szCs w:val="21"/>
                <w:highlight w:val="none"/>
              </w:rPr>
              <w:t>X＜10</w:t>
            </w:r>
          </w:p>
        </w:tc>
      </w:tr>
    </w:tbl>
    <w:p w14:paraId="3C0158BD">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0DC7ADB">
      <w:pPr>
        <w:spacing w:line="360" w:lineRule="auto"/>
        <w:rPr>
          <w:color w:val="auto"/>
          <w:sz w:val="28"/>
          <w:szCs w:val="28"/>
          <w:highlight w:val="none"/>
        </w:rPr>
      </w:pPr>
      <w:r>
        <w:rPr>
          <w:color w:val="auto"/>
          <w:szCs w:val="21"/>
          <w:highlight w:val="none"/>
        </w:rPr>
        <w:br w:type="page"/>
      </w:r>
      <w:r>
        <w:rPr>
          <w:rFonts w:ascii="宋体" w:hAnsi="宋体" w:cs="宋体"/>
          <w:color w:val="auto"/>
          <w:position w:val="-335"/>
          <w:sz w:val="20"/>
          <w:szCs w:val="20"/>
          <w:highlight w:val="none"/>
        </w:rPr>
        <w:drawing>
          <wp:anchor distT="0" distB="0" distL="114300" distR="114300" simplePos="0" relativeHeight="251660288" behindDoc="0" locked="0" layoutInCell="1" allowOverlap="1">
            <wp:simplePos x="0" y="0"/>
            <wp:positionH relativeFrom="column">
              <wp:posOffset>-17145</wp:posOffset>
            </wp:positionH>
            <wp:positionV relativeFrom="paragraph">
              <wp:posOffset>528320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9"/>
                    <a:stretch>
                      <a:fillRect/>
                    </a:stretch>
                  </pic:blipFill>
                  <pic:spPr>
                    <a:xfrm>
                      <a:off x="0" y="0"/>
                      <a:ext cx="5573395" cy="8125460"/>
                    </a:xfrm>
                    <a:prstGeom prst="rect">
                      <a:avLst/>
                    </a:prstGeom>
                    <a:noFill/>
                    <a:ln>
                      <a:noFill/>
                    </a:ln>
                  </pic:spPr>
                </pic:pic>
              </a:graphicData>
            </a:graphic>
          </wp:anchor>
        </w:drawing>
      </w:r>
      <w:r>
        <w:rPr>
          <w:rFonts w:hint="eastAsia"/>
          <w:color w:val="auto"/>
          <w:sz w:val="28"/>
          <w:szCs w:val="28"/>
          <w:highlight w:val="none"/>
        </w:rPr>
        <w:t>附件2：</w:t>
      </w:r>
    </w:p>
    <w:p w14:paraId="6CF941D2">
      <w:pPr>
        <w:spacing w:line="360" w:lineRule="auto"/>
        <w:rPr>
          <w:rFonts w:hint="eastAsia"/>
          <w:color w:val="auto"/>
          <w:szCs w:val="21"/>
          <w:highlight w:val="none"/>
        </w:rPr>
        <w:sectPr>
          <w:footerReference r:id="rId15" w:type="first"/>
          <w:headerReference r:id="rId14" w:type="default"/>
          <w:pgSz w:w="11906" w:h="16838"/>
          <w:pgMar w:top="851" w:right="1133" w:bottom="1246" w:left="1418" w:header="851" w:footer="901" w:gutter="0"/>
          <w:pgNumType w:fmt="decimal"/>
          <w:cols w:space="720" w:num="1"/>
          <w:docGrid w:linePitch="312" w:charSpace="0"/>
        </w:sectPr>
      </w:pPr>
    </w:p>
    <w:p w14:paraId="0C5D3D17">
      <w:pPr>
        <w:spacing w:line="360" w:lineRule="auto"/>
        <w:rPr>
          <w:color w:val="auto"/>
          <w:sz w:val="28"/>
          <w:szCs w:val="28"/>
          <w:highlight w:val="none"/>
        </w:rPr>
      </w:pPr>
      <w:r>
        <w:rPr>
          <w:rFonts w:hint="eastAsia"/>
          <w:color w:val="auto"/>
          <w:sz w:val="28"/>
          <w:szCs w:val="28"/>
          <w:highlight w:val="none"/>
        </w:rPr>
        <w:t>附件3：</w:t>
      </w:r>
    </w:p>
    <w:p w14:paraId="5A5C556F">
      <w:pPr>
        <w:spacing w:line="528" w:lineRule="exact"/>
        <w:ind w:firstLine="280" w:firstLineChars="100"/>
        <w:jc w:val="center"/>
        <w:rPr>
          <w:rFonts w:hint="eastAsia" w:ascii="Arial Unicode MS" w:hAnsi="Arial Unicode MS" w:eastAsia="Arial Unicode MS" w:cs="Arial Unicode MS"/>
          <w:color w:val="auto"/>
          <w:sz w:val="40"/>
          <w:szCs w:val="40"/>
          <w:highlight w:val="none"/>
        </w:rPr>
      </w:pPr>
      <w:r>
        <w:rPr>
          <w:rFonts w:hint="eastAsia"/>
          <w:color w:val="auto"/>
          <w:sz w:val="28"/>
          <w:szCs w:val="28"/>
          <w:highlight w:val="none"/>
        </w:rPr>
        <w:t>节能产品政府采购品目清单</w:t>
      </w:r>
    </w:p>
    <w:tbl>
      <w:tblPr>
        <w:tblStyle w:val="52"/>
        <w:tblW w:w="0" w:type="auto"/>
        <w:tblInd w:w="-5" w:type="dxa"/>
        <w:tblLayout w:type="fixed"/>
        <w:tblCellMar>
          <w:top w:w="0" w:type="dxa"/>
          <w:left w:w="0" w:type="dxa"/>
          <w:bottom w:w="0" w:type="dxa"/>
          <w:right w:w="0" w:type="dxa"/>
        </w:tblCellMar>
      </w:tblPr>
      <w:tblGrid>
        <w:gridCol w:w="646"/>
        <w:gridCol w:w="1094"/>
        <w:gridCol w:w="1800"/>
        <w:gridCol w:w="1916"/>
        <w:gridCol w:w="2966"/>
      </w:tblGrid>
      <w:tr w14:paraId="68B0AE31">
        <w:tblPrEx>
          <w:tblCellMar>
            <w:top w:w="0" w:type="dxa"/>
            <w:left w:w="0" w:type="dxa"/>
            <w:bottom w:w="0" w:type="dxa"/>
            <w:right w:w="0" w:type="dxa"/>
          </w:tblCellMar>
        </w:tblPrEx>
        <w:trPr>
          <w:trHeight w:val="782"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3D89B30D">
            <w:pPr>
              <w:pStyle w:val="169"/>
              <w:spacing w:before="57" w:line="256" w:lineRule="auto"/>
              <w:ind w:left="59" w:right="60"/>
              <w:rPr>
                <w:rFonts w:ascii="宋体" w:hAnsi="宋体" w:cs="宋体"/>
                <w:color w:val="auto"/>
                <w:highlight w:val="none"/>
              </w:rPr>
            </w:pPr>
            <w:r>
              <w:rPr>
                <w:rFonts w:hint="eastAsia" w:ascii="宋体" w:hAnsi="宋体" w:cs="宋体"/>
                <w:b/>
                <w:bCs/>
                <w:color w:val="auto"/>
                <w:w w:val="99"/>
                <w:highlight w:val="none"/>
              </w:rPr>
              <w:t>品目序号</w:t>
            </w:r>
          </w:p>
        </w:tc>
        <w:tc>
          <w:tcPr>
            <w:tcW w:w="4810" w:type="dxa"/>
            <w:gridSpan w:val="3"/>
            <w:tcBorders>
              <w:top w:val="single" w:color="000000" w:sz="4" w:space="0"/>
              <w:left w:val="single" w:color="000000" w:sz="4" w:space="0"/>
              <w:bottom w:val="single" w:color="000000" w:sz="4" w:space="0"/>
              <w:right w:val="single" w:color="000000" w:sz="4" w:space="0"/>
            </w:tcBorders>
            <w:noWrap w:val="0"/>
            <w:vAlign w:val="top"/>
          </w:tcPr>
          <w:p w14:paraId="48141D1C">
            <w:pPr>
              <w:pStyle w:val="169"/>
              <w:spacing w:before="4"/>
              <w:rPr>
                <w:rFonts w:ascii="宋体" w:hAnsi="宋体" w:cs="宋体"/>
                <w:color w:val="auto"/>
                <w:sz w:val="16"/>
                <w:szCs w:val="16"/>
                <w:highlight w:val="none"/>
              </w:rPr>
            </w:pPr>
          </w:p>
          <w:p w14:paraId="247E865D">
            <w:pPr>
              <w:pStyle w:val="169"/>
              <w:jc w:val="center"/>
              <w:rPr>
                <w:rFonts w:ascii="宋体" w:hAnsi="宋体" w:cs="宋体"/>
                <w:color w:val="auto"/>
                <w:highlight w:val="none"/>
              </w:rPr>
            </w:pPr>
            <w:r>
              <w:rPr>
                <w:rFonts w:hint="eastAsia" w:ascii="宋体" w:hAnsi="宋体" w:cs="宋体"/>
                <w:b/>
                <w:bCs/>
                <w:color w:val="auto"/>
                <w:w w:val="99"/>
                <w:highlight w:val="none"/>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D0AD5EE">
            <w:pPr>
              <w:pStyle w:val="169"/>
              <w:spacing w:before="4"/>
              <w:rPr>
                <w:rFonts w:ascii="宋体" w:hAnsi="宋体" w:cs="宋体"/>
                <w:color w:val="auto"/>
                <w:sz w:val="16"/>
                <w:szCs w:val="16"/>
                <w:highlight w:val="none"/>
              </w:rPr>
            </w:pPr>
          </w:p>
          <w:p w14:paraId="185D5F07">
            <w:pPr>
              <w:pStyle w:val="169"/>
              <w:ind w:left="926"/>
              <w:rPr>
                <w:rFonts w:ascii="宋体" w:hAnsi="宋体" w:cs="宋体"/>
                <w:color w:val="auto"/>
                <w:highlight w:val="none"/>
              </w:rPr>
            </w:pPr>
            <w:r>
              <w:rPr>
                <w:rFonts w:hint="eastAsia" w:ascii="宋体" w:hAnsi="宋体" w:cs="宋体"/>
                <w:b/>
                <w:bCs/>
                <w:color w:val="auto"/>
                <w:w w:val="99"/>
                <w:highlight w:val="none"/>
              </w:rPr>
              <w:t>依据的标准</w:t>
            </w:r>
          </w:p>
        </w:tc>
      </w:tr>
      <w:tr w14:paraId="7693F939">
        <w:tblPrEx>
          <w:tblCellMar>
            <w:top w:w="0" w:type="dxa"/>
            <w:left w:w="0" w:type="dxa"/>
            <w:bottom w:w="0" w:type="dxa"/>
            <w:right w:w="0" w:type="dxa"/>
          </w:tblCellMar>
        </w:tblPrEx>
        <w:trPr>
          <w:trHeight w:val="821"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72C9B1C3">
            <w:pPr>
              <w:pStyle w:val="169"/>
              <w:rPr>
                <w:rFonts w:ascii="宋体" w:hAnsi="宋体" w:cs="宋体"/>
                <w:color w:val="auto"/>
                <w:sz w:val="20"/>
                <w:szCs w:val="20"/>
                <w:highlight w:val="none"/>
              </w:rPr>
            </w:pPr>
          </w:p>
          <w:p w14:paraId="75026F30">
            <w:pPr>
              <w:pStyle w:val="169"/>
              <w:rPr>
                <w:rFonts w:ascii="宋体" w:hAnsi="宋体" w:cs="宋体"/>
                <w:color w:val="auto"/>
                <w:sz w:val="20"/>
                <w:szCs w:val="20"/>
                <w:highlight w:val="none"/>
              </w:rPr>
            </w:pPr>
          </w:p>
          <w:p w14:paraId="405AC78B">
            <w:pPr>
              <w:pStyle w:val="169"/>
              <w:rPr>
                <w:rFonts w:ascii="宋体" w:hAnsi="宋体" w:cs="宋体"/>
                <w:color w:val="auto"/>
                <w:sz w:val="20"/>
                <w:szCs w:val="20"/>
                <w:highlight w:val="none"/>
              </w:rPr>
            </w:pPr>
          </w:p>
          <w:p w14:paraId="40062677">
            <w:pPr>
              <w:pStyle w:val="169"/>
              <w:spacing w:before="11"/>
              <w:rPr>
                <w:rFonts w:ascii="宋体" w:hAnsi="宋体" w:cs="宋体"/>
                <w:color w:val="auto"/>
                <w:sz w:val="15"/>
                <w:szCs w:val="15"/>
                <w:highlight w:val="none"/>
              </w:rPr>
            </w:pPr>
          </w:p>
          <w:p w14:paraId="7A3C6205">
            <w:pPr>
              <w:pStyle w:val="169"/>
              <w:ind w:right="1"/>
              <w:jc w:val="center"/>
              <w:rPr>
                <w:rFonts w:ascii="宋体" w:hAnsi="宋体" w:cs="宋体"/>
                <w:color w:val="auto"/>
                <w:sz w:val="20"/>
                <w:szCs w:val="20"/>
                <w:highlight w:val="none"/>
              </w:rPr>
            </w:pPr>
            <w:r>
              <w:rPr>
                <w:rFonts w:hint="eastAsia" w:ascii="宋体"/>
                <w:color w:val="auto"/>
                <w:w w:val="99"/>
                <w:sz w:val="20"/>
                <w:highlight w:val="none"/>
              </w:rPr>
              <w:t>1</w:t>
            </w: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1FA4C630">
            <w:pPr>
              <w:pStyle w:val="169"/>
              <w:rPr>
                <w:rFonts w:ascii="宋体" w:hAnsi="宋体" w:cs="宋体"/>
                <w:color w:val="auto"/>
                <w:sz w:val="20"/>
                <w:szCs w:val="20"/>
                <w:highlight w:val="none"/>
              </w:rPr>
            </w:pPr>
          </w:p>
          <w:p w14:paraId="634D491E">
            <w:pPr>
              <w:pStyle w:val="169"/>
              <w:rPr>
                <w:rFonts w:ascii="宋体" w:hAnsi="宋体" w:cs="宋体"/>
                <w:color w:val="auto"/>
                <w:sz w:val="20"/>
                <w:szCs w:val="20"/>
                <w:highlight w:val="none"/>
              </w:rPr>
            </w:pPr>
          </w:p>
          <w:p w14:paraId="75B4E4F2">
            <w:pPr>
              <w:pStyle w:val="169"/>
              <w:spacing w:before="12"/>
              <w:rPr>
                <w:rFonts w:ascii="宋体" w:hAnsi="宋体" w:cs="宋体"/>
                <w:color w:val="auto"/>
                <w:sz w:val="23"/>
                <w:szCs w:val="23"/>
                <w:highlight w:val="none"/>
              </w:rPr>
            </w:pPr>
          </w:p>
          <w:p w14:paraId="1D3708DC">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1计算机设备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F79D403">
            <w:pPr>
              <w:pStyle w:val="169"/>
              <w:spacing w:before="93"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753C13E">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EB8F93A">
            <w:pPr>
              <w:pStyle w:val="169"/>
              <w:spacing w:before="9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02ED7F83">
        <w:tblPrEx>
          <w:tblCellMar>
            <w:top w:w="0" w:type="dxa"/>
            <w:left w:w="0" w:type="dxa"/>
            <w:bottom w:w="0" w:type="dxa"/>
            <w:right w:w="0" w:type="dxa"/>
          </w:tblCellMar>
        </w:tblPrEx>
        <w:trPr>
          <w:trHeight w:val="727"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AE710">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A2E05">
            <w:pPr>
              <w:widowControl/>
              <w:rPr>
                <w:rFonts w:ascii="宋体" w:hAnsi="宋体" w:cs="宋体"/>
                <w:color w:val="auto"/>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96DCB90">
            <w:pPr>
              <w:pStyle w:val="169"/>
              <w:spacing w:before="44"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A3D3C21">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E4D2B60">
            <w:pPr>
              <w:pStyle w:val="169"/>
              <w:spacing w:before="4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4F243F2B">
        <w:tblPrEx>
          <w:tblCellMar>
            <w:top w:w="0" w:type="dxa"/>
            <w:left w:w="0" w:type="dxa"/>
            <w:bottom w:w="0" w:type="dxa"/>
            <w:right w:w="0" w:type="dxa"/>
          </w:tblCellMar>
        </w:tblPrEx>
        <w:trPr>
          <w:trHeight w:val="763"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7F393">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281F6">
            <w:pPr>
              <w:widowControl/>
              <w:rPr>
                <w:rFonts w:ascii="宋体" w:hAnsi="宋体" w:cs="宋体"/>
                <w:color w:val="auto"/>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938C36B">
            <w:pPr>
              <w:pStyle w:val="169"/>
              <w:spacing w:before="64" w:line="283" w:lineRule="auto"/>
              <w:ind w:left="7" w:right="5"/>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A020</w:t>
            </w:r>
            <w:r>
              <w:rPr>
                <w:rFonts w:hint="eastAsia" w:ascii="宋体" w:hAnsi="宋体" w:cs="宋体"/>
                <w:color w:val="auto"/>
                <w:w w:val="99"/>
                <w:sz w:val="20"/>
                <w:szCs w:val="20"/>
                <w:highlight w:val="none"/>
                <w:lang w:eastAsia="zh-CN"/>
              </w:rPr>
              <w:t>10</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07平板式微型计</w:t>
            </w:r>
            <w:r>
              <w:rPr>
                <w:rFonts w:hint="eastAsia" w:ascii="宋体" w:hAnsi="宋体" w:cs="宋体"/>
                <w:color w:val="auto"/>
                <w:spacing w:val="2"/>
                <w:w w:val="99"/>
                <w:sz w:val="20"/>
                <w:szCs w:val="20"/>
                <w:highlight w:val="none"/>
                <w:lang w:eastAsia="zh-CN"/>
              </w:rPr>
              <w:t>算</w:t>
            </w:r>
            <w:r>
              <w:rPr>
                <w:rFonts w:hint="eastAsia" w:ascii="宋体" w:hAnsi="宋体" w:cs="宋体"/>
                <w:color w:val="auto"/>
                <w:w w:val="99"/>
                <w:sz w:val="20"/>
                <w:szCs w:val="20"/>
                <w:highlight w:val="none"/>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9494F8">
            <w:pPr>
              <w:rPr>
                <w:rFonts w:ascii="Calibri" w:hAnsi="Calibri"/>
                <w:color w:val="auto"/>
                <w:sz w:val="22"/>
                <w:szCs w:val="22"/>
                <w:highlight w:val="none"/>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0E7FC34">
            <w:pPr>
              <w:pStyle w:val="169"/>
              <w:spacing w:before="6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0FB5748D">
        <w:tblPrEx>
          <w:tblCellMar>
            <w:top w:w="0" w:type="dxa"/>
            <w:left w:w="0" w:type="dxa"/>
            <w:bottom w:w="0" w:type="dxa"/>
            <w:right w:w="0" w:type="dxa"/>
          </w:tblCellMar>
        </w:tblPrEx>
        <w:trPr>
          <w:trHeight w:val="742"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62540D4D">
            <w:pPr>
              <w:pStyle w:val="169"/>
              <w:rPr>
                <w:rFonts w:ascii="宋体" w:hAnsi="宋体" w:cs="宋体"/>
                <w:color w:val="auto"/>
                <w:sz w:val="20"/>
                <w:szCs w:val="20"/>
                <w:highlight w:val="none"/>
                <w:lang w:eastAsia="zh-CN"/>
              </w:rPr>
            </w:pPr>
          </w:p>
          <w:p w14:paraId="4C9630B2">
            <w:pPr>
              <w:pStyle w:val="169"/>
              <w:rPr>
                <w:rFonts w:ascii="宋体" w:hAnsi="宋体" w:cs="宋体"/>
                <w:color w:val="auto"/>
                <w:sz w:val="20"/>
                <w:szCs w:val="20"/>
                <w:highlight w:val="none"/>
                <w:lang w:eastAsia="zh-CN"/>
              </w:rPr>
            </w:pPr>
          </w:p>
          <w:p w14:paraId="7B4389CF">
            <w:pPr>
              <w:pStyle w:val="169"/>
              <w:rPr>
                <w:rFonts w:ascii="宋体" w:hAnsi="宋体" w:cs="宋体"/>
                <w:color w:val="auto"/>
                <w:sz w:val="20"/>
                <w:szCs w:val="20"/>
                <w:highlight w:val="none"/>
                <w:lang w:eastAsia="zh-CN"/>
              </w:rPr>
            </w:pPr>
          </w:p>
          <w:p w14:paraId="188007E3">
            <w:pPr>
              <w:pStyle w:val="169"/>
              <w:rPr>
                <w:rFonts w:ascii="宋体" w:hAnsi="宋体" w:cs="宋体"/>
                <w:color w:val="auto"/>
                <w:sz w:val="20"/>
                <w:szCs w:val="20"/>
                <w:highlight w:val="none"/>
                <w:lang w:eastAsia="zh-CN"/>
              </w:rPr>
            </w:pPr>
          </w:p>
          <w:p w14:paraId="574EAE8A">
            <w:pPr>
              <w:pStyle w:val="169"/>
              <w:rPr>
                <w:rFonts w:ascii="宋体" w:hAnsi="宋体" w:cs="宋体"/>
                <w:color w:val="auto"/>
                <w:sz w:val="20"/>
                <w:szCs w:val="20"/>
                <w:highlight w:val="none"/>
                <w:lang w:eastAsia="zh-CN"/>
              </w:rPr>
            </w:pPr>
          </w:p>
          <w:p w14:paraId="1743F0F3">
            <w:pPr>
              <w:pStyle w:val="169"/>
              <w:rPr>
                <w:rFonts w:ascii="宋体" w:hAnsi="宋体" w:cs="宋体"/>
                <w:color w:val="auto"/>
                <w:sz w:val="20"/>
                <w:szCs w:val="20"/>
                <w:highlight w:val="none"/>
                <w:lang w:eastAsia="zh-CN"/>
              </w:rPr>
            </w:pPr>
          </w:p>
          <w:p w14:paraId="6312AB75">
            <w:pPr>
              <w:pStyle w:val="169"/>
              <w:rPr>
                <w:rFonts w:ascii="宋体" w:hAnsi="宋体" w:cs="宋体"/>
                <w:color w:val="auto"/>
                <w:sz w:val="20"/>
                <w:szCs w:val="20"/>
                <w:highlight w:val="none"/>
                <w:lang w:eastAsia="zh-CN"/>
              </w:rPr>
            </w:pPr>
          </w:p>
          <w:p w14:paraId="225F3C16">
            <w:pPr>
              <w:pStyle w:val="169"/>
              <w:spacing w:before="2"/>
              <w:rPr>
                <w:rFonts w:ascii="宋体" w:hAnsi="宋体" w:cs="宋体"/>
                <w:color w:val="auto"/>
                <w:sz w:val="14"/>
                <w:szCs w:val="14"/>
                <w:highlight w:val="none"/>
                <w:lang w:eastAsia="zh-CN"/>
              </w:rPr>
            </w:pPr>
          </w:p>
          <w:p w14:paraId="7FF0ECF6">
            <w:pPr>
              <w:pStyle w:val="169"/>
              <w:ind w:right="1"/>
              <w:jc w:val="center"/>
              <w:rPr>
                <w:rFonts w:ascii="宋体" w:hAnsi="宋体" w:cs="宋体"/>
                <w:color w:val="auto"/>
                <w:sz w:val="20"/>
                <w:szCs w:val="20"/>
                <w:highlight w:val="none"/>
              </w:rPr>
            </w:pPr>
            <w:r>
              <w:rPr>
                <w:rFonts w:hint="eastAsia" w:ascii="宋体"/>
                <w:color w:val="auto"/>
                <w:w w:val="99"/>
                <w:sz w:val="20"/>
                <w:highlight w:val="none"/>
              </w:rPr>
              <w:t>2</w:t>
            </w: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465430A2">
            <w:pPr>
              <w:pStyle w:val="169"/>
              <w:rPr>
                <w:rFonts w:ascii="宋体" w:hAnsi="宋体" w:cs="宋体"/>
                <w:color w:val="auto"/>
                <w:sz w:val="20"/>
                <w:szCs w:val="20"/>
                <w:highlight w:val="none"/>
              </w:rPr>
            </w:pPr>
          </w:p>
          <w:p w14:paraId="116075C1">
            <w:pPr>
              <w:pStyle w:val="169"/>
              <w:rPr>
                <w:rFonts w:ascii="宋体" w:hAnsi="宋体" w:cs="宋体"/>
                <w:color w:val="auto"/>
                <w:sz w:val="20"/>
                <w:szCs w:val="20"/>
                <w:highlight w:val="none"/>
              </w:rPr>
            </w:pPr>
          </w:p>
          <w:p w14:paraId="4C896657">
            <w:pPr>
              <w:pStyle w:val="169"/>
              <w:rPr>
                <w:rFonts w:ascii="宋体" w:hAnsi="宋体" w:cs="宋体"/>
                <w:color w:val="auto"/>
                <w:sz w:val="20"/>
                <w:szCs w:val="20"/>
                <w:highlight w:val="none"/>
              </w:rPr>
            </w:pPr>
          </w:p>
          <w:p w14:paraId="681D91A4">
            <w:pPr>
              <w:pStyle w:val="169"/>
              <w:rPr>
                <w:rFonts w:ascii="宋体" w:hAnsi="宋体" w:cs="宋体"/>
                <w:color w:val="auto"/>
                <w:sz w:val="20"/>
                <w:szCs w:val="20"/>
                <w:highlight w:val="none"/>
              </w:rPr>
            </w:pPr>
          </w:p>
          <w:p w14:paraId="05BCD14C">
            <w:pPr>
              <w:pStyle w:val="169"/>
              <w:rPr>
                <w:rFonts w:ascii="宋体" w:hAnsi="宋体" w:cs="宋体"/>
                <w:color w:val="auto"/>
                <w:sz w:val="20"/>
                <w:szCs w:val="20"/>
                <w:highlight w:val="none"/>
              </w:rPr>
            </w:pPr>
          </w:p>
          <w:p w14:paraId="5F3BD8DD">
            <w:pPr>
              <w:pStyle w:val="169"/>
              <w:rPr>
                <w:rFonts w:ascii="宋体" w:hAnsi="宋体" w:cs="宋体"/>
                <w:color w:val="auto"/>
                <w:sz w:val="20"/>
                <w:szCs w:val="20"/>
                <w:highlight w:val="none"/>
              </w:rPr>
            </w:pPr>
          </w:p>
          <w:p w14:paraId="3D1321D8">
            <w:pPr>
              <w:pStyle w:val="169"/>
              <w:spacing w:before="3"/>
              <w:rPr>
                <w:rFonts w:ascii="宋体" w:hAnsi="宋体" w:cs="宋体"/>
                <w:color w:val="auto"/>
                <w:highlight w:val="none"/>
              </w:rPr>
            </w:pPr>
          </w:p>
          <w:p w14:paraId="6752D845">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6输入输出设备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42DE743">
            <w:pPr>
              <w:pStyle w:val="169"/>
              <w:rPr>
                <w:rFonts w:ascii="宋体" w:hAnsi="宋体" w:cs="宋体"/>
                <w:color w:val="auto"/>
                <w:sz w:val="20"/>
                <w:szCs w:val="20"/>
                <w:highlight w:val="none"/>
              </w:rPr>
            </w:pPr>
          </w:p>
          <w:p w14:paraId="48C381F0">
            <w:pPr>
              <w:pStyle w:val="169"/>
              <w:rPr>
                <w:rFonts w:ascii="宋体" w:hAnsi="宋体" w:cs="宋体"/>
                <w:color w:val="auto"/>
                <w:sz w:val="20"/>
                <w:szCs w:val="20"/>
                <w:highlight w:val="none"/>
              </w:rPr>
            </w:pPr>
          </w:p>
          <w:p w14:paraId="2AC28D5B">
            <w:pPr>
              <w:pStyle w:val="169"/>
              <w:rPr>
                <w:rFonts w:ascii="宋体" w:hAnsi="宋体" w:cs="宋体"/>
                <w:color w:val="auto"/>
                <w:sz w:val="20"/>
                <w:szCs w:val="20"/>
                <w:highlight w:val="none"/>
              </w:rPr>
            </w:pPr>
          </w:p>
          <w:p w14:paraId="025C79E2">
            <w:pPr>
              <w:pStyle w:val="169"/>
              <w:spacing w:before="16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469AA08">
            <w:pPr>
              <w:pStyle w:val="169"/>
              <w:spacing w:before="5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10</w:t>
            </w:r>
            <w:r>
              <w:rPr>
                <w:rFonts w:hint="eastAsia" w:ascii="宋体" w:hAnsi="宋体" w:cs="宋体"/>
                <w:color w:val="auto"/>
                <w:w w:val="99"/>
                <w:sz w:val="20"/>
                <w:szCs w:val="20"/>
                <w:highlight w:val="none"/>
              </w:rPr>
              <w:t>1喷墨打</w:t>
            </w:r>
          </w:p>
          <w:p w14:paraId="12C28088">
            <w:pPr>
              <w:pStyle w:val="16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E283B1E">
            <w:pPr>
              <w:pStyle w:val="169"/>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3CDFB5CE">
        <w:tblPrEx>
          <w:tblCellMar>
            <w:top w:w="0" w:type="dxa"/>
            <w:left w:w="0" w:type="dxa"/>
            <w:bottom w:w="0" w:type="dxa"/>
            <w:right w:w="0" w:type="dxa"/>
          </w:tblCellMar>
        </w:tblPrEx>
        <w:trPr>
          <w:trHeight w:val="74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AEEFA">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6E1F6">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49B78">
            <w:pPr>
              <w:widowControl/>
              <w:rPr>
                <w:rFonts w:ascii="宋体" w:hAnsi="宋体" w:cs="宋体"/>
                <w:color w:val="auto"/>
                <w:sz w:val="20"/>
                <w:szCs w:val="20"/>
                <w:highlight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121311C">
            <w:pPr>
              <w:pStyle w:val="169"/>
              <w:spacing w:before="5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02激光</w:t>
            </w:r>
          </w:p>
          <w:p w14:paraId="4327181E">
            <w:pPr>
              <w:pStyle w:val="16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9256899">
            <w:pPr>
              <w:pStyle w:val="169"/>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24A58A2B">
        <w:tblPrEx>
          <w:tblCellMar>
            <w:top w:w="0" w:type="dxa"/>
            <w:left w:w="0" w:type="dxa"/>
            <w:bottom w:w="0" w:type="dxa"/>
            <w:right w:w="0" w:type="dxa"/>
          </w:tblCellMar>
        </w:tblPrEx>
        <w:trPr>
          <w:trHeight w:val="74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3B370">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D7FC0">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C675C">
            <w:pPr>
              <w:widowControl/>
              <w:rPr>
                <w:rFonts w:ascii="宋体" w:hAnsi="宋体" w:cs="宋体"/>
                <w:color w:val="auto"/>
                <w:sz w:val="20"/>
                <w:szCs w:val="20"/>
                <w:highlight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6D6F670">
            <w:pPr>
              <w:pStyle w:val="169"/>
              <w:spacing w:before="5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04针式</w:t>
            </w:r>
          </w:p>
          <w:p w14:paraId="140C89B5">
            <w:pPr>
              <w:pStyle w:val="16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E860D26">
            <w:pPr>
              <w:pStyle w:val="169"/>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A88825A">
        <w:tblPrEx>
          <w:tblCellMar>
            <w:top w:w="0" w:type="dxa"/>
            <w:left w:w="0" w:type="dxa"/>
            <w:bottom w:w="0" w:type="dxa"/>
            <w:right w:w="0" w:type="dxa"/>
          </w:tblCellMar>
        </w:tblPrEx>
        <w:trPr>
          <w:trHeight w:val="773"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522C5">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0BD50">
            <w:pPr>
              <w:widowControl/>
              <w:rPr>
                <w:rFonts w:ascii="宋体" w:hAnsi="宋体" w:cs="宋体"/>
                <w:color w:val="auto"/>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3DFC7FE">
            <w:pPr>
              <w:pStyle w:val="169"/>
              <w:spacing w:before="2"/>
              <w:rPr>
                <w:rFonts w:ascii="宋体" w:hAnsi="宋体" w:cs="宋体"/>
                <w:color w:val="auto"/>
                <w:sz w:val="17"/>
                <w:szCs w:val="17"/>
                <w:highlight w:val="none"/>
                <w:lang w:eastAsia="zh-CN"/>
              </w:rPr>
            </w:pPr>
          </w:p>
          <w:p w14:paraId="02DC154F">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19B5730">
            <w:pPr>
              <w:pStyle w:val="169"/>
              <w:spacing w:before="68"/>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4</w:t>
            </w:r>
            <w:r>
              <w:rPr>
                <w:rFonts w:hint="eastAsia" w:ascii="宋体" w:hAnsi="宋体" w:cs="宋体"/>
                <w:color w:val="auto"/>
                <w:w w:val="99"/>
                <w:sz w:val="20"/>
                <w:szCs w:val="20"/>
                <w:highlight w:val="none"/>
              </w:rPr>
              <w:t>01液晶</w:t>
            </w:r>
          </w:p>
          <w:p w14:paraId="1498C484">
            <w:pPr>
              <w:pStyle w:val="16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04EB587">
            <w:pPr>
              <w:pStyle w:val="169"/>
              <w:spacing w:before="68"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《计算机显示器能效限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7817E896">
        <w:tblPrEx>
          <w:tblCellMar>
            <w:top w:w="0" w:type="dxa"/>
            <w:left w:w="0" w:type="dxa"/>
            <w:bottom w:w="0" w:type="dxa"/>
            <w:right w:w="0" w:type="dxa"/>
          </w:tblCellMar>
        </w:tblPrEx>
        <w:trPr>
          <w:trHeight w:val="1361"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7458F">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D76B6">
            <w:pPr>
              <w:widowControl/>
              <w:rPr>
                <w:rFonts w:ascii="宋体" w:hAnsi="宋体" w:cs="宋体"/>
                <w:color w:val="auto"/>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3BC99C1">
            <w:pPr>
              <w:pStyle w:val="169"/>
              <w:spacing w:before="8"/>
              <w:rPr>
                <w:rFonts w:ascii="宋体" w:hAnsi="宋体" w:cs="宋体"/>
                <w:color w:val="auto"/>
                <w:sz w:val="27"/>
                <w:szCs w:val="27"/>
                <w:highlight w:val="none"/>
                <w:lang w:eastAsia="zh-CN"/>
              </w:rPr>
            </w:pPr>
          </w:p>
          <w:p w14:paraId="613F683F">
            <w:pPr>
              <w:pStyle w:val="169"/>
              <w:spacing w:line="283"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8C2855C">
            <w:pPr>
              <w:pStyle w:val="169"/>
              <w:rPr>
                <w:rFonts w:ascii="宋体" w:hAnsi="宋体" w:cs="宋体"/>
                <w:color w:val="auto"/>
                <w:sz w:val="20"/>
                <w:szCs w:val="20"/>
                <w:highlight w:val="none"/>
              </w:rPr>
            </w:pPr>
          </w:p>
          <w:p w14:paraId="013164C1">
            <w:pPr>
              <w:pStyle w:val="169"/>
              <w:spacing w:before="7"/>
              <w:rPr>
                <w:rFonts w:ascii="宋体" w:hAnsi="宋体" w:cs="宋体"/>
                <w:color w:val="auto"/>
                <w:sz w:val="19"/>
                <w:szCs w:val="19"/>
                <w:highlight w:val="none"/>
              </w:rPr>
            </w:pPr>
          </w:p>
          <w:p w14:paraId="46169C14">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A8F23ED">
            <w:pPr>
              <w:pStyle w:val="169"/>
              <w:spacing w:before="49"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参</w:t>
            </w:r>
            <w:r>
              <w:rPr>
                <w:rFonts w:hint="eastAsia" w:ascii="宋体" w:hAnsi="宋体" w:cs="宋体"/>
                <w:color w:val="auto"/>
                <w:spacing w:val="-29"/>
                <w:w w:val="99"/>
                <w:sz w:val="20"/>
                <w:szCs w:val="20"/>
                <w:highlight w:val="none"/>
                <w:lang w:eastAsia="zh-CN"/>
              </w:rPr>
              <w:t>照</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复</w:t>
            </w:r>
            <w:r>
              <w:rPr>
                <w:rFonts w:hint="eastAsia" w:ascii="宋体" w:hAnsi="宋体" w:cs="宋体"/>
                <w:color w:val="auto"/>
                <w:w w:val="99"/>
                <w:sz w:val="20"/>
                <w:szCs w:val="20"/>
                <w:highlight w:val="none"/>
                <w:lang w:eastAsia="zh-CN"/>
              </w:rPr>
              <w:t>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打</w:t>
            </w:r>
            <w:r>
              <w:rPr>
                <w:rFonts w:hint="eastAsia" w:ascii="宋体" w:hAnsi="宋体" w:cs="宋体"/>
                <w:color w:val="auto"/>
                <w:spacing w:val="2"/>
                <w:w w:val="99"/>
                <w:sz w:val="20"/>
                <w:szCs w:val="20"/>
                <w:highlight w:val="none"/>
                <w:lang w:eastAsia="zh-CN"/>
              </w:rPr>
              <w:t>印</w:t>
            </w:r>
            <w:r>
              <w:rPr>
                <w:rFonts w:hint="eastAsia" w:ascii="宋体" w:hAnsi="宋体" w:cs="宋体"/>
                <w:color w:val="auto"/>
                <w:w w:val="99"/>
                <w:sz w:val="20"/>
                <w:szCs w:val="20"/>
                <w:highlight w:val="none"/>
                <w:lang w:eastAsia="zh-CN"/>
              </w:rPr>
              <w:t>机和</w:t>
            </w:r>
            <w:r>
              <w:rPr>
                <w:rFonts w:hint="eastAsia" w:ascii="宋体" w:hAnsi="宋体" w:cs="宋体"/>
                <w:color w:val="auto"/>
                <w:spacing w:val="2"/>
                <w:w w:val="99"/>
                <w:sz w:val="20"/>
                <w:szCs w:val="20"/>
                <w:highlight w:val="none"/>
                <w:lang w:eastAsia="zh-CN"/>
              </w:rPr>
              <w:t>传</w:t>
            </w:r>
            <w:r>
              <w:rPr>
                <w:rFonts w:hint="eastAsia" w:ascii="宋体" w:hAnsi="宋体" w:cs="宋体"/>
                <w:color w:val="auto"/>
                <w:w w:val="99"/>
                <w:sz w:val="20"/>
                <w:szCs w:val="20"/>
                <w:highlight w:val="none"/>
                <w:lang w:eastAsia="zh-CN"/>
              </w:rPr>
              <w:t>真机能效限定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2152</w:t>
            </w:r>
            <w:r>
              <w:rPr>
                <w:rFonts w:hint="eastAsia" w:ascii="宋体" w:hAnsi="宋体" w:cs="宋体"/>
                <w:color w:val="auto"/>
                <w:w w:val="99"/>
                <w:sz w:val="20"/>
                <w:szCs w:val="20"/>
                <w:highlight w:val="none"/>
                <w:lang w:eastAsia="zh-CN"/>
              </w:rPr>
              <w:t>1</w:t>
            </w:r>
          </w:p>
          <w:p w14:paraId="55F787F6">
            <w:pPr>
              <w:pStyle w:val="169"/>
              <w:spacing w:before="12" w:line="283" w:lineRule="auto"/>
              <w:ind w:left="7" w:right="5"/>
              <w:rPr>
                <w:rFonts w:ascii="宋体" w:hAnsi="宋体" w:cs="宋体"/>
                <w:color w:val="auto"/>
                <w:sz w:val="20"/>
                <w:szCs w:val="20"/>
                <w:highlight w:val="none"/>
                <w:lang w:eastAsia="zh-CN"/>
              </w:rPr>
            </w:pPr>
            <w:r>
              <w:rPr>
                <w:rFonts w:hint="eastAsia" w:ascii="宋体" w:hAnsi="宋体" w:cs="宋体"/>
                <w:color w:val="auto"/>
                <w:spacing w:val="2"/>
                <w:w w:val="99"/>
                <w:sz w:val="20"/>
                <w:szCs w:val="20"/>
                <w:highlight w:val="none"/>
                <w:lang w:eastAsia="zh-CN"/>
              </w:rPr>
              <w:t>中</w:t>
            </w:r>
            <w:r>
              <w:rPr>
                <w:rFonts w:hint="eastAsia" w:ascii="宋体" w:hAnsi="宋体" w:cs="宋体"/>
                <w:color w:val="auto"/>
                <w:spacing w:val="4"/>
                <w:w w:val="99"/>
                <w:sz w:val="20"/>
                <w:szCs w:val="20"/>
                <w:highlight w:val="none"/>
                <w:lang w:eastAsia="zh-CN"/>
              </w:rPr>
              <w:t>打印速</w:t>
            </w:r>
            <w:r>
              <w:rPr>
                <w:rFonts w:hint="eastAsia" w:ascii="宋体" w:hAnsi="宋体" w:cs="宋体"/>
                <w:color w:val="auto"/>
                <w:spacing w:val="2"/>
                <w:w w:val="99"/>
                <w:sz w:val="20"/>
                <w:szCs w:val="20"/>
                <w:highlight w:val="none"/>
                <w:lang w:eastAsia="zh-CN"/>
              </w:rPr>
              <w:t>度</w:t>
            </w:r>
            <w:r>
              <w:rPr>
                <w:rFonts w:hint="eastAsia" w:ascii="宋体" w:hAnsi="宋体" w:cs="宋体"/>
                <w:color w:val="auto"/>
                <w:w w:val="99"/>
                <w:sz w:val="20"/>
                <w:szCs w:val="20"/>
                <w:highlight w:val="none"/>
                <w:lang w:eastAsia="zh-CN"/>
              </w:rPr>
              <w:t>为</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5</w:t>
            </w:r>
            <w:r>
              <w:rPr>
                <w:rFonts w:hint="eastAsia" w:ascii="宋体" w:hAnsi="宋体" w:cs="宋体"/>
                <w:color w:val="auto"/>
                <w:spacing w:val="2"/>
                <w:w w:val="99"/>
                <w:sz w:val="20"/>
                <w:szCs w:val="20"/>
                <w:highlight w:val="none"/>
                <w:lang w:eastAsia="zh-CN"/>
              </w:rPr>
              <w:t>页</w:t>
            </w:r>
            <w:r>
              <w:rPr>
                <w:rFonts w:hint="eastAsia" w:ascii="宋体" w:hAnsi="宋体" w:cs="宋体"/>
                <w:color w:val="auto"/>
                <w:spacing w:val="5"/>
                <w:w w:val="99"/>
                <w:sz w:val="20"/>
                <w:szCs w:val="20"/>
                <w:highlight w:val="none"/>
                <w:lang w:eastAsia="zh-CN"/>
              </w:rPr>
              <w:t>/</w:t>
            </w:r>
            <w:r>
              <w:rPr>
                <w:rFonts w:hint="eastAsia" w:ascii="宋体" w:hAnsi="宋体" w:cs="宋体"/>
                <w:color w:val="auto"/>
                <w:spacing w:val="4"/>
                <w:w w:val="99"/>
                <w:sz w:val="20"/>
                <w:szCs w:val="20"/>
                <w:highlight w:val="none"/>
                <w:lang w:eastAsia="zh-CN"/>
              </w:rPr>
              <w:t>分的</w:t>
            </w:r>
            <w:r>
              <w:rPr>
                <w:rFonts w:hint="eastAsia" w:ascii="宋体" w:hAnsi="宋体" w:cs="宋体"/>
                <w:color w:val="auto"/>
                <w:spacing w:val="2"/>
                <w:w w:val="99"/>
                <w:sz w:val="20"/>
                <w:szCs w:val="20"/>
                <w:highlight w:val="none"/>
                <w:lang w:eastAsia="zh-CN"/>
              </w:rPr>
              <w:t>针</w:t>
            </w:r>
            <w:r>
              <w:rPr>
                <w:rFonts w:hint="eastAsia" w:ascii="宋体" w:hAnsi="宋体" w:cs="宋体"/>
                <w:color w:val="auto"/>
                <w:spacing w:val="4"/>
                <w:w w:val="99"/>
                <w:sz w:val="20"/>
                <w:szCs w:val="20"/>
                <w:highlight w:val="none"/>
                <w:lang w:eastAsia="zh-CN"/>
              </w:rPr>
              <w:t>式</w:t>
            </w:r>
            <w:r>
              <w:rPr>
                <w:rFonts w:hint="eastAsia" w:ascii="宋体" w:hAnsi="宋体" w:cs="宋体"/>
                <w:color w:val="auto"/>
                <w:w w:val="99"/>
                <w:sz w:val="20"/>
                <w:szCs w:val="20"/>
                <w:highlight w:val="none"/>
                <w:lang w:eastAsia="zh-CN"/>
              </w:rPr>
              <w:t>打印机相</w:t>
            </w:r>
            <w:r>
              <w:rPr>
                <w:rFonts w:hint="eastAsia" w:ascii="宋体" w:hAnsi="宋体" w:cs="宋体"/>
                <w:color w:val="auto"/>
                <w:spacing w:val="2"/>
                <w:w w:val="99"/>
                <w:sz w:val="20"/>
                <w:szCs w:val="20"/>
                <w:highlight w:val="none"/>
                <w:lang w:eastAsia="zh-CN"/>
              </w:rPr>
              <w:t>关</w:t>
            </w:r>
            <w:r>
              <w:rPr>
                <w:rFonts w:hint="eastAsia" w:ascii="宋体" w:hAnsi="宋体" w:cs="宋体"/>
                <w:color w:val="auto"/>
                <w:w w:val="99"/>
                <w:sz w:val="20"/>
                <w:szCs w:val="20"/>
                <w:highlight w:val="none"/>
                <w:lang w:eastAsia="zh-CN"/>
              </w:rPr>
              <w:t>要求</w:t>
            </w:r>
          </w:p>
        </w:tc>
      </w:tr>
      <w:tr w14:paraId="4A2904D9">
        <w:tblPrEx>
          <w:tblCellMar>
            <w:top w:w="0" w:type="dxa"/>
            <w:left w:w="0" w:type="dxa"/>
            <w:bottom w:w="0" w:type="dxa"/>
            <w:right w:w="0" w:type="dxa"/>
          </w:tblCellMar>
        </w:tblPrEx>
        <w:trPr>
          <w:trHeight w:val="684"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4EF3E900">
            <w:pPr>
              <w:pStyle w:val="169"/>
              <w:spacing w:before="179"/>
              <w:ind w:right="1"/>
              <w:jc w:val="center"/>
              <w:rPr>
                <w:rFonts w:ascii="宋体" w:hAnsi="宋体" w:cs="宋体"/>
                <w:color w:val="auto"/>
                <w:sz w:val="20"/>
                <w:szCs w:val="20"/>
                <w:highlight w:val="none"/>
              </w:rPr>
            </w:pPr>
            <w:r>
              <w:rPr>
                <w:rFonts w:hint="eastAsia" w:ascii="宋体"/>
                <w:color w:val="auto"/>
                <w:w w:val="99"/>
                <w:sz w:val="20"/>
                <w:highlight w:val="none"/>
              </w:rPr>
              <w:t>3</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7AA1267E">
            <w:pPr>
              <w:pStyle w:val="169"/>
              <w:spacing w:before="2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2投影仪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C67590B">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673FB64">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DD513B5">
            <w:pPr>
              <w:pStyle w:val="169"/>
              <w:spacing w:before="23"/>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《投影</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35783F8F">
            <w:pPr>
              <w:pStyle w:val="16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28</w:t>
            </w:r>
            <w:r>
              <w:rPr>
                <w:rFonts w:hint="eastAsia" w:ascii="宋体" w:hAnsi="宋体" w:cs="宋体"/>
                <w:color w:val="auto"/>
                <w:w w:val="99"/>
                <w:sz w:val="20"/>
                <w:szCs w:val="20"/>
                <w:highlight w:val="none"/>
              </w:rPr>
              <w:t>）</w:t>
            </w:r>
          </w:p>
        </w:tc>
      </w:tr>
      <w:tr w14:paraId="2120C8B0">
        <w:tblPrEx>
          <w:tblCellMar>
            <w:top w:w="0" w:type="dxa"/>
            <w:left w:w="0" w:type="dxa"/>
            <w:bottom w:w="0" w:type="dxa"/>
            <w:right w:w="0" w:type="dxa"/>
          </w:tblCellMar>
        </w:tblPrEx>
        <w:trPr>
          <w:trHeight w:val="770"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1115A8E6">
            <w:pPr>
              <w:pStyle w:val="169"/>
              <w:spacing w:before="13"/>
              <w:rPr>
                <w:rFonts w:ascii="宋体" w:hAnsi="宋体" w:cs="宋体"/>
                <w:color w:val="auto"/>
                <w:sz w:val="16"/>
                <w:szCs w:val="16"/>
                <w:highlight w:val="none"/>
              </w:rPr>
            </w:pPr>
          </w:p>
          <w:p w14:paraId="723218CD">
            <w:pPr>
              <w:pStyle w:val="169"/>
              <w:ind w:right="1"/>
              <w:jc w:val="center"/>
              <w:rPr>
                <w:rFonts w:ascii="宋体" w:hAnsi="宋体" w:cs="宋体"/>
                <w:color w:val="auto"/>
                <w:sz w:val="20"/>
                <w:szCs w:val="20"/>
                <w:highlight w:val="none"/>
              </w:rPr>
            </w:pPr>
            <w:r>
              <w:rPr>
                <w:rFonts w:hint="eastAsia" w:ascii="宋体"/>
                <w:color w:val="auto"/>
                <w:w w:val="99"/>
                <w:sz w:val="20"/>
                <w:highlight w:val="none"/>
              </w:rPr>
              <w:t>4</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24D57275">
            <w:pPr>
              <w:pStyle w:val="169"/>
              <w:spacing w:before="6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4多功能一体机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9A0C54B">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83008DE">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8DCC829">
            <w:pPr>
              <w:pStyle w:val="169"/>
              <w:spacing w:before="66"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5085D355">
        <w:tblPrEx>
          <w:tblCellMar>
            <w:top w:w="0" w:type="dxa"/>
            <w:left w:w="0" w:type="dxa"/>
            <w:bottom w:w="0" w:type="dxa"/>
            <w:right w:w="0" w:type="dxa"/>
          </w:tblCellMar>
        </w:tblPrEx>
        <w:trPr>
          <w:trHeight w:val="646"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7D340B70">
            <w:pPr>
              <w:pStyle w:val="169"/>
              <w:spacing w:before="160"/>
              <w:ind w:right="1"/>
              <w:jc w:val="center"/>
              <w:rPr>
                <w:rFonts w:ascii="宋体" w:hAnsi="宋体" w:cs="宋体"/>
                <w:color w:val="auto"/>
                <w:sz w:val="20"/>
                <w:szCs w:val="20"/>
                <w:highlight w:val="none"/>
              </w:rPr>
            </w:pPr>
            <w:r>
              <w:rPr>
                <w:rFonts w:hint="eastAsia" w:ascii="宋体"/>
                <w:color w:val="auto"/>
                <w:w w:val="99"/>
                <w:sz w:val="20"/>
                <w:highlight w:val="none"/>
              </w:rPr>
              <w:t>5</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5212874B">
            <w:pPr>
              <w:pStyle w:val="169"/>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3152F8">
            <w:pPr>
              <w:pStyle w:val="169"/>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5471235">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62DB331">
            <w:pPr>
              <w:pStyle w:val="169"/>
              <w:spacing w:before="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《清水离心泵能效限定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及节</w:t>
            </w:r>
            <w:r>
              <w:rPr>
                <w:rFonts w:hint="eastAsia" w:ascii="宋体" w:hAnsi="宋体" w:cs="宋体"/>
                <w:color w:val="auto"/>
                <w:w w:val="99"/>
                <w:sz w:val="20"/>
                <w:szCs w:val="20"/>
                <w:highlight w:val="none"/>
                <w:lang w:eastAsia="zh-CN"/>
              </w:rPr>
              <w:t>能评价值</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76</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14:paraId="34B38B6D">
        <w:tblPrEx>
          <w:tblCellMar>
            <w:top w:w="0" w:type="dxa"/>
            <w:left w:w="0" w:type="dxa"/>
            <w:bottom w:w="0" w:type="dxa"/>
            <w:right w:w="0" w:type="dxa"/>
          </w:tblCellMar>
        </w:tblPrEx>
        <w:trPr>
          <w:trHeight w:val="1322"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260C9345">
            <w:pPr>
              <w:pStyle w:val="169"/>
              <w:rPr>
                <w:rFonts w:ascii="宋体" w:hAnsi="宋体" w:cs="宋体"/>
                <w:color w:val="auto"/>
                <w:sz w:val="20"/>
                <w:szCs w:val="20"/>
                <w:highlight w:val="none"/>
                <w:lang w:eastAsia="zh-CN"/>
              </w:rPr>
            </w:pPr>
          </w:p>
          <w:p w14:paraId="0619D76F">
            <w:pPr>
              <w:pStyle w:val="169"/>
              <w:rPr>
                <w:rFonts w:ascii="宋体" w:hAnsi="宋体" w:cs="宋体"/>
                <w:color w:val="auto"/>
                <w:sz w:val="20"/>
                <w:szCs w:val="20"/>
                <w:highlight w:val="none"/>
                <w:lang w:eastAsia="zh-CN"/>
              </w:rPr>
            </w:pPr>
          </w:p>
          <w:p w14:paraId="1F3415B8">
            <w:pPr>
              <w:pStyle w:val="169"/>
              <w:spacing w:before="7"/>
              <w:rPr>
                <w:rFonts w:ascii="宋体" w:hAnsi="宋体" w:cs="宋体"/>
                <w:color w:val="auto"/>
                <w:sz w:val="26"/>
                <w:szCs w:val="26"/>
                <w:highlight w:val="none"/>
                <w:lang w:eastAsia="zh-CN"/>
              </w:rPr>
            </w:pPr>
          </w:p>
          <w:p w14:paraId="3C2A3110">
            <w:pPr>
              <w:pStyle w:val="169"/>
              <w:ind w:right="1"/>
              <w:jc w:val="center"/>
              <w:rPr>
                <w:rFonts w:ascii="宋体" w:hAnsi="宋体" w:cs="宋体"/>
                <w:color w:val="auto"/>
                <w:sz w:val="20"/>
                <w:szCs w:val="20"/>
                <w:highlight w:val="none"/>
              </w:rPr>
            </w:pPr>
            <w:r>
              <w:rPr>
                <w:rFonts w:hint="eastAsia" w:ascii="宋体"/>
                <w:color w:val="auto"/>
                <w:w w:val="99"/>
                <w:sz w:val="20"/>
                <w:highlight w:val="none"/>
              </w:rPr>
              <w:t>6</w:t>
            </w: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6F9B6893">
            <w:pPr>
              <w:pStyle w:val="169"/>
              <w:rPr>
                <w:rFonts w:ascii="宋体" w:hAnsi="宋体" w:cs="宋体"/>
                <w:color w:val="auto"/>
                <w:sz w:val="20"/>
                <w:szCs w:val="20"/>
                <w:highlight w:val="none"/>
              </w:rPr>
            </w:pPr>
          </w:p>
          <w:p w14:paraId="3D49C08E">
            <w:pPr>
              <w:pStyle w:val="169"/>
              <w:rPr>
                <w:rFonts w:ascii="宋体" w:hAnsi="宋体" w:cs="宋体"/>
                <w:color w:val="auto"/>
                <w:sz w:val="20"/>
                <w:szCs w:val="20"/>
                <w:highlight w:val="none"/>
              </w:rPr>
            </w:pPr>
          </w:p>
          <w:p w14:paraId="4D3BB888">
            <w:pPr>
              <w:pStyle w:val="169"/>
              <w:spacing w:before="8"/>
              <w:rPr>
                <w:rFonts w:ascii="宋体" w:hAnsi="宋体" w:cs="宋体"/>
                <w:color w:val="auto"/>
                <w:sz w:val="14"/>
                <w:szCs w:val="14"/>
                <w:highlight w:val="none"/>
              </w:rPr>
            </w:pPr>
          </w:p>
          <w:p w14:paraId="612D048E">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3制冷空调设备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CDC0FDB">
            <w:pPr>
              <w:pStyle w:val="169"/>
              <w:rPr>
                <w:rFonts w:ascii="宋体" w:hAnsi="宋体" w:cs="宋体"/>
                <w:color w:val="auto"/>
                <w:sz w:val="20"/>
                <w:szCs w:val="20"/>
                <w:highlight w:val="none"/>
              </w:rPr>
            </w:pPr>
          </w:p>
          <w:p w14:paraId="14CF3EDB">
            <w:pPr>
              <w:pStyle w:val="169"/>
              <w:rPr>
                <w:rFonts w:ascii="宋体" w:hAnsi="宋体" w:cs="宋体"/>
                <w:color w:val="auto"/>
                <w:sz w:val="20"/>
                <w:szCs w:val="20"/>
                <w:highlight w:val="none"/>
              </w:rPr>
            </w:pPr>
          </w:p>
          <w:p w14:paraId="4BA700DF">
            <w:pPr>
              <w:pStyle w:val="169"/>
              <w:spacing w:before="8"/>
              <w:rPr>
                <w:rFonts w:ascii="宋体" w:hAnsi="宋体" w:cs="宋体"/>
                <w:color w:val="auto"/>
                <w:sz w:val="14"/>
                <w:szCs w:val="14"/>
                <w:highlight w:val="none"/>
              </w:rPr>
            </w:pPr>
          </w:p>
          <w:p w14:paraId="678C15DE">
            <w:pPr>
              <w:pStyle w:val="169"/>
              <w:spacing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5EF32BC">
            <w:pPr>
              <w:pStyle w:val="169"/>
              <w:rPr>
                <w:rFonts w:ascii="宋体" w:hAnsi="宋体" w:cs="宋体"/>
                <w:color w:val="auto"/>
                <w:sz w:val="20"/>
                <w:szCs w:val="20"/>
                <w:highlight w:val="none"/>
              </w:rPr>
            </w:pPr>
          </w:p>
          <w:p w14:paraId="4B40D0FE">
            <w:pPr>
              <w:pStyle w:val="169"/>
              <w:spacing w:before="1"/>
              <w:rPr>
                <w:rFonts w:ascii="宋体" w:hAnsi="宋体" w:cs="宋体"/>
                <w:color w:val="auto"/>
                <w:sz w:val="18"/>
                <w:szCs w:val="18"/>
                <w:highlight w:val="none"/>
              </w:rPr>
            </w:pPr>
          </w:p>
          <w:p w14:paraId="4D0F5F1C">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F6B9D83">
            <w:pPr>
              <w:pStyle w:val="169"/>
              <w:spacing w:before="30" w:line="283" w:lineRule="auto"/>
              <w:ind w:left="7" w:right="4"/>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《冷水机组能效限定值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77</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《低</w:t>
            </w:r>
            <w:r>
              <w:rPr>
                <w:rFonts w:hint="eastAsia" w:ascii="宋体" w:hAnsi="宋体" w:cs="宋体"/>
                <w:color w:val="auto"/>
                <w:spacing w:val="2"/>
                <w:w w:val="99"/>
                <w:sz w:val="20"/>
                <w:szCs w:val="20"/>
                <w:highlight w:val="none"/>
                <w:lang w:eastAsia="zh-CN"/>
              </w:rPr>
              <w:t>环</w:t>
            </w:r>
            <w:r>
              <w:rPr>
                <w:rFonts w:hint="eastAsia" w:ascii="宋体" w:hAnsi="宋体" w:cs="宋体"/>
                <w:color w:val="auto"/>
                <w:w w:val="99"/>
                <w:sz w:val="20"/>
                <w:szCs w:val="20"/>
                <w:highlight w:val="none"/>
                <w:lang w:eastAsia="zh-CN"/>
              </w:rPr>
              <w:t>境温度空气源</w:t>
            </w:r>
            <w:r>
              <w:rPr>
                <w:rFonts w:hint="eastAsia" w:ascii="宋体" w:hAnsi="宋体" w:cs="宋体"/>
                <w:color w:val="auto"/>
                <w:spacing w:val="2"/>
                <w:w w:val="99"/>
                <w:sz w:val="20"/>
                <w:szCs w:val="20"/>
                <w:highlight w:val="none"/>
                <w:lang w:eastAsia="zh-CN"/>
              </w:rPr>
              <w:t>热</w:t>
            </w:r>
            <w:r>
              <w:rPr>
                <w:rFonts w:hint="eastAsia" w:ascii="宋体" w:hAnsi="宋体" w:cs="宋体"/>
                <w:color w:val="auto"/>
                <w:spacing w:val="-29"/>
                <w:w w:val="99"/>
                <w:sz w:val="20"/>
                <w:szCs w:val="20"/>
                <w:highlight w:val="none"/>
                <w:lang w:eastAsia="zh-CN"/>
              </w:rPr>
              <w:t>泵</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冷水</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机组</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效限定值及能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w:t>
            </w:r>
            <w:r>
              <w:rPr>
                <w:rFonts w:hint="eastAsia" w:ascii="宋体" w:hAnsi="宋体" w:cs="宋体"/>
                <w:color w:val="auto"/>
                <w:w w:val="99"/>
                <w:sz w:val="20"/>
                <w:szCs w:val="20"/>
                <w:highlight w:val="none"/>
                <w:lang w:eastAsia="zh-CN"/>
              </w:rPr>
              <w:t>48</w:t>
            </w:r>
            <w:r>
              <w:rPr>
                <w:rFonts w:hint="eastAsia" w:ascii="宋体" w:hAnsi="宋体" w:cs="宋体"/>
                <w:color w:val="auto"/>
                <w:spacing w:val="-2"/>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780E13C5">
        <w:tblPrEx>
          <w:tblCellMar>
            <w:top w:w="0" w:type="dxa"/>
            <w:left w:w="0" w:type="dxa"/>
            <w:bottom w:w="0" w:type="dxa"/>
            <w:right w:w="0" w:type="dxa"/>
          </w:tblCellMar>
        </w:tblPrEx>
        <w:trPr>
          <w:trHeight w:val="744"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1FC2A">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04939">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A5DD3">
            <w:pPr>
              <w:widowControl/>
              <w:rPr>
                <w:rFonts w:ascii="宋体" w:hAnsi="宋体" w:cs="宋体"/>
                <w:color w:val="auto"/>
                <w:sz w:val="20"/>
                <w:szCs w:val="20"/>
                <w:highlight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7430842">
            <w:pPr>
              <w:pStyle w:val="169"/>
              <w:spacing w:before="12"/>
              <w:rPr>
                <w:rFonts w:ascii="宋体" w:hAnsi="宋体" w:cs="宋体"/>
                <w:color w:val="auto"/>
                <w:sz w:val="15"/>
                <w:szCs w:val="15"/>
                <w:highlight w:val="none"/>
                <w:lang w:eastAsia="zh-CN"/>
              </w:rPr>
            </w:pPr>
          </w:p>
          <w:p w14:paraId="241FBA0D">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水源热</w:t>
            </w:r>
            <w:r>
              <w:rPr>
                <w:rFonts w:hint="eastAsia" w:ascii="宋体" w:hAnsi="宋体" w:cs="宋体"/>
                <w:color w:val="auto"/>
                <w:spacing w:val="2"/>
                <w:w w:val="99"/>
                <w:sz w:val="20"/>
                <w:szCs w:val="20"/>
                <w:highlight w:val="none"/>
              </w:rPr>
              <w:t>泵</w:t>
            </w:r>
            <w:r>
              <w:rPr>
                <w:rFonts w:hint="eastAsia" w:ascii="宋体" w:hAnsi="宋体" w:cs="宋体"/>
                <w:color w:val="auto"/>
                <w:w w:val="99"/>
                <w:sz w:val="20"/>
                <w:szCs w:val="20"/>
                <w:highlight w:val="none"/>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118AC4">
            <w:pPr>
              <w:pStyle w:val="169"/>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9"/>
                <w:w w:val="99"/>
                <w:sz w:val="20"/>
                <w:szCs w:val="20"/>
                <w:highlight w:val="none"/>
                <w:lang w:eastAsia="zh-CN"/>
              </w:rPr>
              <w:t>水</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地</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
                <w:w w:val="99"/>
                <w:sz w:val="20"/>
                <w:szCs w:val="20"/>
                <w:highlight w:val="none"/>
                <w:lang w:eastAsia="zh-CN"/>
              </w:rPr>
              <w:t>源</w:t>
            </w: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组能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30721</w:t>
            </w:r>
            <w:r>
              <w:rPr>
                <w:rFonts w:hint="eastAsia" w:ascii="宋体" w:hAnsi="宋体" w:cs="宋体"/>
                <w:color w:val="auto"/>
                <w:w w:val="99"/>
                <w:sz w:val="20"/>
                <w:szCs w:val="20"/>
                <w:highlight w:val="none"/>
                <w:lang w:eastAsia="zh-CN"/>
              </w:rPr>
              <w:t>）</w:t>
            </w:r>
          </w:p>
        </w:tc>
      </w:tr>
      <w:tr w14:paraId="3FD39C6F">
        <w:tblPrEx>
          <w:tblCellMar>
            <w:top w:w="0" w:type="dxa"/>
            <w:left w:w="0" w:type="dxa"/>
            <w:bottom w:w="0" w:type="dxa"/>
            <w:right w:w="0" w:type="dxa"/>
          </w:tblCellMar>
        </w:tblPrEx>
        <w:trPr>
          <w:trHeight w:val="416"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3A1E5059">
            <w:pPr>
              <w:rPr>
                <w:rFonts w:ascii="Calibri" w:hAnsi="Calibri"/>
                <w:color w:val="auto"/>
                <w:sz w:val="22"/>
                <w:szCs w:val="22"/>
                <w:highlight w:val="none"/>
                <w:lang w:eastAsia="en-US"/>
              </w:rPr>
            </w:pP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744C81D3">
            <w:pPr>
              <w:rPr>
                <w:rFonts w:ascii="Calibri" w:hAnsi="Calibri"/>
                <w:color w:val="auto"/>
                <w:sz w:val="22"/>
                <w:szCs w:val="22"/>
                <w:highlight w:val="none"/>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F291AFC">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nil"/>
              <w:right w:val="single" w:color="000000" w:sz="4" w:space="0"/>
            </w:tcBorders>
            <w:noWrap w:val="0"/>
            <w:vAlign w:val="top"/>
          </w:tcPr>
          <w:p w14:paraId="15D89455">
            <w:pPr>
              <w:pStyle w:val="169"/>
              <w:spacing w:before="93"/>
              <w:ind w:left="7"/>
              <w:rPr>
                <w:rFonts w:ascii="宋体" w:hAnsi="宋体" w:cs="宋体"/>
                <w:color w:val="auto"/>
                <w:sz w:val="20"/>
                <w:szCs w:val="20"/>
                <w:highlight w:val="none"/>
              </w:rPr>
            </w:pPr>
            <w:r>
              <w:rPr>
                <w:rFonts w:hint="eastAsia" w:ascii="宋体" w:hAnsi="宋体" w:cs="宋体"/>
                <w:color w:val="auto"/>
                <w:spacing w:val="12"/>
                <w:w w:val="99"/>
                <w:sz w:val="20"/>
                <w:szCs w:val="20"/>
                <w:highlight w:val="none"/>
              </w:rPr>
              <w:t>溴化锂吸收式冷水</w:t>
            </w:r>
            <w:r>
              <w:rPr>
                <w:rFonts w:hint="eastAsia" w:ascii="宋体" w:hAnsi="宋体" w:cs="宋体"/>
                <w:color w:val="auto"/>
                <w:w w:val="99"/>
                <w:sz w:val="20"/>
                <w:szCs w:val="20"/>
                <w:highlight w:val="none"/>
              </w:rPr>
              <w:t>机</w:t>
            </w:r>
          </w:p>
        </w:tc>
        <w:tc>
          <w:tcPr>
            <w:tcW w:w="2966" w:type="dxa"/>
            <w:tcBorders>
              <w:top w:val="single" w:color="000000" w:sz="4" w:space="0"/>
              <w:left w:val="single" w:color="000000" w:sz="4" w:space="0"/>
              <w:bottom w:val="nil"/>
              <w:right w:val="single" w:color="000000" w:sz="4" w:space="0"/>
            </w:tcBorders>
            <w:noWrap w:val="0"/>
            <w:vAlign w:val="top"/>
          </w:tcPr>
          <w:p w14:paraId="0961EF32">
            <w:pPr>
              <w:pStyle w:val="169"/>
              <w:spacing w:before="9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《溴化锂吸收式冷水机</w:t>
            </w:r>
            <w:r>
              <w:rPr>
                <w:rFonts w:hint="eastAsia" w:ascii="宋体" w:hAnsi="宋体" w:cs="宋体"/>
                <w:color w:val="auto"/>
                <w:spacing w:val="9"/>
                <w:w w:val="99"/>
                <w:sz w:val="20"/>
                <w:szCs w:val="20"/>
                <w:highlight w:val="none"/>
                <w:lang w:eastAsia="zh-CN"/>
              </w:rPr>
              <w:t>组</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w:t>
            </w:r>
          </w:p>
        </w:tc>
      </w:tr>
      <w:tr w14:paraId="72014004">
        <w:tblPrEx>
          <w:tblCellMar>
            <w:top w:w="0" w:type="dxa"/>
            <w:left w:w="0" w:type="dxa"/>
            <w:bottom w:w="0" w:type="dxa"/>
            <w:right w:w="0" w:type="dxa"/>
          </w:tblCellMar>
        </w:tblPrEx>
        <w:trPr>
          <w:trHeight w:val="408"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28731">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46646">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2798A">
            <w:pPr>
              <w:widowControl/>
              <w:rPr>
                <w:rFonts w:ascii="Calibri" w:hAnsi="Calibri"/>
                <w:color w:val="auto"/>
                <w:sz w:val="22"/>
                <w:szCs w:val="22"/>
                <w:highlight w:val="none"/>
              </w:rPr>
            </w:pPr>
          </w:p>
        </w:tc>
        <w:tc>
          <w:tcPr>
            <w:tcW w:w="1916" w:type="dxa"/>
            <w:tcBorders>
              <w:top w:val="nil"/>
              <w:left w:val="single" w:color="000000" w:sz="4" w:space="0"/>
              <w:bottom w:val="single" w:color="000000" w:sz="4" w:space="0"/>
              <w:right w:val="single" w:color="000000" w:sz="4" w:space="0"/>
            </w:tcBorders>
            <w:noWrap w:val="0"/>
            <w:vAlign w:val="top"/>
          </w:tcPr>
          <w:p w14:paraId="55A76267">
            <w:pPr>
              <w:pStyle w:val="169"/>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组</w:t>
            </w:r>
          </w:p>
        </w:tc>
        <w:tc>
          <w:tcPr>
            <w:tcW w:w="2966" w:type="dxa"/>
            <w:tcBorders>
              <w:top w:val="nil"/>
              <w:left w:val="single" w:color="000000" w:sz="4" w:space="0"/>
              <w:bottom w:val="single" w:color="000000" w:sz="4" w:space="0"/>
              <w:right w:val="single" w:color="000000" w:sz="4" w:space="0"/>
            </w:tcBorders>
            <w:noWrap w:val="0"/>
            <w:vAlign w:val="top"/>
          </w:tcPr>
          <w:p w14:paraId="0576DFEB">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w:t>
            </w:r>
            <w:r>
              <w:rPr>
                <w:rFonts w:hint="eastAsia" w:ascii="宋体" w:hAnsi="宋体" w:cs="宋体"/>
                <w:color w:val="auto"/>
                <w:w w:val="99"/>
                <w:sz w:val="20"/>
                <w:szCs w:val="20"/>
                <w:highlight w:val="none"/>
                <w:lang w:eastAsia="zh-CN"/>
              </w:rPr>
              <w:t>54</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6E702F02">
        <w:tblPrEx>
          <w:tblCellMar>
            <w:top w:w="0" w:type="dxa"/>
            <w:left w:w="0" w:type="dxa"/>
            <w:bottom w:w="0" w:type="dxa"/>
            <w:right w:w="0" w:type="dxa"/>
          </w:tblCellMar>
        </w:tblPrEx>
        <w:trPr>
          <w:trHeight w:val="958"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B3C49">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26D4B">
            <w:pPr>
              <w:widowControl/>
              <w:rPr>
                <w:rFonts w:ascii="Calibri" w:hAnsi="Calibri"/>
                <w:color w:val="auto"/>
                <w:sz w:val="22"/>
                <w:szCs w:val="22"/>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891435C">
            <w:pPr>
              <w:pStyle w:val="169"/>
              <w:rPr>
                <w:rFonts w:ascii="宋体" w:hAnsi="宋体" w:cs="宋体"/>
                <w:color w:val="auto"/>
                <w:sz w:val="20"/>
                <w:szCs w:val="20"/>
                <w:highlight w:val="none"/>
                <w:lang w:eastAsia="zh-CN"/>
              </w:rPr>
            </w:pPr>
          </w:p>
          <w:p w14:paraId="2004089A">
            <w:pPr>
              <w:pStyle w:val="169"/>
              <w:rPr>
                <w:rFonts w:ascii="宋体" w:hAnsi="宋体" w:cs="宋体"/>
                <w:color w:val="auto"/>
                <w:sz w:val="20"/>
                <w:szCs w:val="20"/>
                <w:highlight w:val="none"/>
                <w:lang w:eastAsia="zh-CN"/>
              </w:rPr>
            </w:pPr>
          </w:p>
          <w:p w14:paraId="4124E6FA">
            <w:pPr>
              <w:pStyle w:val="169"/>
              <w:spacing w:before="3"/>
              <w:rPr>
                <w:rFonts w:ascii="宋体" w:hAnsi="宋体" w:cs="宋体"/>
                <w:color w:val="auto"/>
                <w:sz w:val="21"/>
                <w:szCs w:val="21"/>
                <w:highlight w:val="none"/>
                <w:lang w:eastAsia="zh-CN"/>
              </w:rPr>
            </w:pPr>
          </w:p>
          <w:p w14:paraId="05AED535">
            <w:pPr>
              <w:pStyle w:val="169"/>
              <w:spacing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05空调机组</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82351A3">
            <w:pPr>
              <w:pStyle w:val="169"/>
              <w:spacing w:before="4" w:line="283"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）机组(制冷量</w:t>
            </w:r>
            <w:r>
              <w:rPr>
                <w:rFonts w:hint="eastAsia" w:ascii="宋体" w:hAnsi="宋体" w:cs="宋体"/>
                <w:color w:val="auto"/>
                <w:spacing w:val="1"/>
                <w:w w:val="99"/>
                <w:sz w:val="20"/>
                <w:szCs w:val="20"/>
                <w:highlight w:val="none"/>
                <w:lang w:eastAsia="zh-CN"/>
              </w:rPr>
              <w:t>&gt;140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C8D051">
            <w:pPr>
              <w:pStyle w:val="169"/>
              <w:spacing w:before="160"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1DD7CCC7">
        <w:tblPrEx>
          <w:tblCellMar>
            <w:top w:w="0" w:type="dxa"/>
            <w:left w:w="0" w:type="dxa"/>
            <w:bottom w:w="0" w:type="dxa"/>
            <w:right w:w="0" w:type="dxa"/>
          </w:tblCellMar>
        </w:tblPrEx>
        <w:trPr>
          <w:trHeight w:val="644"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C3F3F">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F8CF7">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82DAB">
            <w:pPr>
              <w:widowControl/>
              <w:rPr>
                <w:rFonts w:ascii="宋体" w:hAnsi="宋体" w:cs="宋体"/>
                <w:color w:val="auto"/>
                <w:sz w:val="20"/>
                <w:szCs w:val="20"/>
                <w:highlight w:val="none"/>
              </w:rPr>
            </w:pPr>
          </w:p>
        </w:tc>
        <w:tc>
          <w:tcPr>
            <w:tcW w:w="1916" w:type="dxa"/>
            <w:tcBorders>
              <w:top w:val="single" w:color="000000" w:sz="4" w:space="0"/>
              <w:left w:val="single" w:color="000000" w:sz="4" w:space="0"/>
              <w:bottom w:val="nil"/>
              <w:right w:val="single" w:color="000000" w:sz="4" w:space="0"/>
            </w:tcBorders>
            <w:noWrap w:val="0"/>
            <w:vAlign w:val="top"/>
          </w:tcPr>
          <w:p w14:paraId="79C5D228">
            <w:pPr>
              <w:pStyle w:val="169"/>
              <w:spacing w:before="7"/>
              <w:rPr>
                <w:rFonts w:ascii="宋体" w:hAnsi="宋体" w:cs="宋体"/>
                <w:color w:val="auto"/>
                <w:sz w:val="24"/>
                <w:szCs w:val="24"/>
                <w:highlight w:val="none"/>
                <w:lang w:eastAsia="zh-CN"/>
              </w:rPr>
            </w:pPr>
          </w:p>
          <w:p w14:paraId="5D895DC7">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4BD2B690">
            <w:pPr>
              <w:pStyle w:val="169"/>
              <w:spacing w:before="9"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6</w:t>
            </w:r>
            <w:r>
              <w:rPr>
                <w:rFonts w:hint="eastAsia" w:ascii="宋体" w:hAnsi="宋体" w:cs="宋体"/>
                <w:color w:val="auto"/>
                <w:spacing w:val="-5"/>
                <w:w w:val="99"/>
                <w:sz w:val="20"/>
                <w:szCs w:val="20"/>
                <w:highlight w:val="none"/>
                <w:lang w:eastAsia="zh-CN"/>
              </w:rPr>
              <w:t>）</w:t>
            </w:r>
            <w:r>
              <w:rPr>
                <w:rFonts w:hint="eastAsia" w:ascii="宋体" w:hAnsi="宋体" w:cs="宋体"/>
                <w:color w:val="auto"/>
                <w:w w:val="99"/>
                <w:sz w:val="20"/>
                <w:szCs w:val="20"/>
                <w:highlight w:val="none"/>
                <w:lang w:eastAsia="zh-CN"/>
              </w:rPr>
              <w:t>《风管</w:t>
            </w:r>
          </w:p>
        </w:tc>
      </w:tr>
      <w:tr w14:paraId="1C1EEAC0">
        <w:tblPrEx>
          <w:tblCellMar>
            <w:top w:w="0" w:type="dxa"/>
            <w:left w:w="0" w:type="dxa"/>
            <w:bottom w:w="0" w:type="dxa"/>
            <w:right w:w="0" w:type="dxa"/>
          </w:tblCellMar>
        </w:tblPrEx>
        <w:trPr>
          <w:trHeight w:val="31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8934B">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0F7C0">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9D675">
            <w:pPr>
              <w:widowControl/>
              <w:rPr>
                <w:rFonts w:ascii="宋体" w:hAnsi="宋体" w:cs="宋体"/>
                <w:color w:val="auto"/>
                <w:sz w:val="20"/>
                <w:szCs w:val="20"/>
                <w:highlight w:val="none"/>
              </w:rPr>
            </w:pPr>
          </w:p>
        </w:tc>
        <w:tc>
          <w:tcPr>
            <w:tcW w:w="1916" w:type="dxa"/>
            <w:vMerge w:val="restart"/>
            <w:tcBorders>
              <w:top w:val="nil"/>
              <w:left w:val="single" w:color="000000" w:sz="4" w:space="0"/>
              <w:bottom w:val="single" w:color="000000" w:sz="4" w:space="0"/>
              <w:right w:val="single" w:color="000000" w:sz="4" w:space="0"/>
            </w:tcBorders>
            <w:noWrap w:val="0"/>
            <w:vAlign w:val="top"/>
          </w:tcPr>
          <w:p w14:paraId="34CC0DB9">
            <w:pPr>
              <w:pStyle w:val="169"/>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&gt;1400</w:t>
            </w:r>
            <w:r>
              <w:rPr>
                <w:rFonts w:hint="eastAsia" w:ascii="宋体" w:hAnsi="宋体" w:cs="宋体"/>
                <w:color w:val="auto"/>
                <w:w w:val="99"/>
                <w:sz w:val="20"/>
                <w:szCs w:val="20"/>
                <w:highlight w:val="none"/>
              </w:rPr>
              <w:t>0W)</w:t>
            </w:r>
          </w:p>
        </w:tc>
        <w:tc>
          <w:tcPr>
            <w:tcW w:w="2966" w:type="dxa"/>
            <w:tcBorders>
              <w:top w:val="nil"/>
              <w:left w:val="single" w:color="000000" w:sz="4" w:space="0"/>
              <w:bottom w:val="nil"/>
              <w:right w:val="single" w:color="000000" w:sz="4" w:space="0"/>
            </w:tcBorders>
            <w:noWrap w:val="0"/>
            <w:vAlign w:val="top"/>
          </w:tcPr>
          <w:p w14:paraId="7E9134B8">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送风式空调机组能效限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60A749CD">
        <w:tblPrEx>
          <w:tblCellMar>
            <w:top w:w="0" w:type="dxa"/>
            <w:left w:w="0" w:type="dxa"/>
            <w:bottom w:w="0" w:type="dxa"/>
            <w:right w:w="0" w:type="dxa"/>
          </w:tblCellMar>
        </w:tblPrEx>
        <w:trPr>
          <w:trHeight w:val="326"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2A6B6">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1612A">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BABEF">
            <w:pPr>
              <w:widowControl/>
              <w:rPr>
                <w:rFonts w:ascii="宋体" w:hAnsi="宋体" w:cs="宋体"/>
                <w:color w:val="auto"/>
                <w:sz w:val="20"/>
                <w:szCs w:val="20"/>
                <w:highlight w:val="none"/>
              </w:rPr>
            </w:pPr>
          </w:p>
        </w:tc>
        <w:tc>
          <w:tcPr>
            <w:tcW w:w="1916" w:type="dxa"/>
            <w:vMerge w:val="continue"/>
            <w:tcBorders>
              <w:top w:val="nil"/>
              <w:left w:val="single" w:color="000000" w:sz="4" w:space="0"/>
              <w:bottom w:val="single" w:color="000000" w:sz="4" w:space="0"/>
              <w:right w:val="single" w:color="000000" w:sz="4" w:space="0"/>
            </w:tcBorders>
            <w:noWrap w:val="0"/>
            <w:vAlign w:val="center"/>
          </w:tcPr>
          <w:p w14:paraId="5CA35346">
            <w:pPr>
              <w:widowControl/>
              <w:rPr>
                <w:rFonts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2F258127">
            <w:pPr>
              <w:pStyle w:val="169"/>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w:t>
            </w:r>
            <w:r>
              <w:rPr>
                <w:rFonts w:hint="eastAsia" w:ascii="宋体" w:hAnsi="宋体" w:cs="宋体"/>
                <w:color w:val="auto"/>
                <w:w w:val="99"/>
                <w:sz w:val="20"/>
                <w:szCs w:val="20"/>
                <w:highlight w:val="none"/>
              </w:rPr>
              <w:t>47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49C3F8A9">
        <w:tblPrEx>
          <w:tblCellMar>
            <w:top w:w="0" w:type="dxa"/>
            <w:left w:w="0" w:type="dxa"/>
            <w:bottom w:w="0" w:type="dxa"/>
            <w:right w:w="0" w:type="dxa"/>
          </w:tblCellMar>
        </w:tblPrEx>
        <w:trPr>
          <w:trHeight w:val="405"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C4E45">
            <w:pPr>
              <w:widowControl/>
              <w:rPr>
                <w:rFonts w:ascii="Calibri" w:hAnsi="Calibri"/>
                <w:color w:val="auto"/>
                <w:sz w:val="22"/>
                <w:szCs w:val="22"/>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22D72">
            <w:pPr>
              <w:widowControl/>
              <w:rPr>
                <w:rFonts w:ascii="Calibri" w:hAnsi="Calibri"/>
                <w:color w:val="auto"/>
                <w:sz w:val="22"/>
                <w:szCs w:val="22"/>
                <w:highlight w:val="none"/>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5AF77005">
            <w:pPr>
              <w:pStyle w:val="169"/>
              <w:spacing w:before="83"/>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09专用制</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35DB04AE">
            <w:pPr>
              <w:pStyle w:val="169"/>
              <w:spacing w:before="1"/>
              <w:rPr>
                <w:rFonts w:ascii="宋体" w:hAnsi="宋体" w:cs="宋体"/>
                <w:color w:val="auto"/>
                <w:sz w:val="18"/>
                <w:szCs w:val="18"/>
                <w:highlight w:val="none"/>
              </w:rPr>
            </w:pPr>
          </w:p>
          <w:p w14:paraId="06C519D2">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机房空调</w:t>
            </w:r>
          </w:p>
        </w:tc>
        <w:tc>
          <w:tcPr>
            <w:tcW w:w="2966" w:type="dxa"/>
            <w:tcBorders>
              <w:top w:val="single" w:color="000000" w:sz="4" w:space="0"/>
              <w:left w:val="single" w:color="000000" w:sz="4" w:space="0"/>
              <w:bottom w:val="nil"/>
              <w:right w:val="single" w:color="000000" w:sz="4" w:space="0"/>
            </w:tcBorders>
            <w:noWrap w:val="0"/>
            <w:vAlign w:val="top"/>
          </w:tcPr>
          <w:p w14:paraId="03E7CEAE">
            <w:pPr>
              <w:pStyle w:val="169"/>
              <w:spacing w:before="8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35F64A12">
        <w:tblPrEx>
          <w:tblCellMar>
            <w:top w:w="0" w:type="dxa"/>
            <w:left w:w="0" w:type="dxa"/>
            <w:bottom w:w="0" w:type="dxa"/>
            <w:right w:w="0" w:type="dxa"/>
          </w:tblCellMar>
        </w:tblPrEx>
        <w:trPr>
          <w:trHeight w:val="397"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BE534">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D388C">
            <w:pPr>
              <w:widowControl/>
              <w:rPr>
                <w:rFonts w:ascii="Calibri" w:hAnsi="Calibri"/>
                <w:color w:val="auto"/>
                <w:sz w:val="22"/>
                <w:szCs w:val="22"/>
                <w:highlight w:val="none"/>
              </w:rPr>
            </w:pPr>
          </w:p>
        </w:tc>
        <w:tc>
          <w:tcPr>
            <w:tcW w:w="1800" w:type="dxa"/>
            <w:tcBorders>
              <w:top w:val="nil"/>
              <w:left w:val="single" w:color="000000" w:sz="4" w:space="0"/>
              <w:bottom w:val="single" w:color="000000" w:sz="4" w:space="0"/>
              <w:right w:val="single" w:color="000000" w:sz="4" w:space="0"/>
            </w:tcBorders>
            <w:noWrap w:val="0"/>
            <w:vAlign w:val="top"/>
          </w:tcPr>
          <w:p w14:paraId="4516F271">
            <w:pPr>
              <w:pStyle w:val="169"/>
              <w:spacing w:line="254"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冷、空</w:t>
            </w:r>
            <w:r>
              <w:rPr>
                <w:rFonts w:hint="eastAsia" w:ascii="宋体" w:hAnsi="宋体" w:cs="宋体"/>
                <w:color w:val="auto"/>
                <w:spacing w:val="2"/>
                <w:w w:val="99"/>
                <w:sz w:val="20"/>
                <w:szCs w:val="20"/>
                <w:highlight w:val="none"/>
              </w:rPr>
              <w:t>调</w:t>
            </w:r>
            <w:r>
              <w:rPr>
                <w:rFonts w:hint="eastAsia" w:ascii="宋体" w:hAnsi="宋体" w:cs="宋体"/>
                <w:color w:val="auto"/>
                <w:w w:val="99"/>
                <w:sz w:val="20"/>
                <w:szCs w:val="20"/>
                <w:highlight w:val="none"/>
              </w:rPr>
              <w:t>设备</w:t>
            </w: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3ED5C">
            <w:pPr>
              <w:widowControl/>
              <w:rPr>
                <w:rFonts w:ascii="宋体" w:hAnsi="宋体" w:cs="宋体"/>
                <w:color w:val="auto"/>
                <w:sz w:val="20"/>
                <w:szCs w:val="20"/>
                <w:highlight w:val="none"/>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69228E1D">
            <w:pPr>
              <w:pStyle w:val="169"/>
              <w:spacing w:line="254"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19576</w:t>
            </w:r>
            <w:r>
              <w:rPr>
                <w:rFonts w:hint="eastAsia" w:ascii="宋体" w:hAnsi="宋体" w:cs="宋体"/>
                <w:color w:val="auto"/>
                <w:w w:val="99"/>
                <w:sz w:val="20"/>
                <w:szCs w:val="20"/>
                <w:highlight w:val="none"/>
                <w:lang w:eastAsia="zh-CN"/>
              </w:rPr>
              <w:t>）</w:t>
            </w:r>
          </w:p>
        </w:tc>
      </w:tr>
      <w:tr w14:paraId="0E894394">
        <w:tblPrEx>
          <w:tblCellMar>
            <w:top w:w="0" w:type="dxa"/>
            <w:left w:w="0" w:type="dxa"/>
            <w:bottom w:w="0" w:type="dxa"/>
            <w:right w:w="0" w:type="dxa"/>
          </w:tblCellMar>
        </w:tblPrEx>
        <w:trPr>
          <w:trHeight w:val="543"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2C9B4">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BAFF0">
            <w:pPr>
              <w:widowControl/>
              <w:rPr>
                <w:rFonts w:ascii="Calibri" w:hAnsi="Calibri"/>
                <w:color w:val="auto"/>
                <w:sz w:val="22"/>
                <w:szCs w:val="22"/>
                <w:highlight w:val="none"/>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6A48981E">
            <w:pPr>
              <w:pStyle w:val="169"/>
              <w:rPr>
                <w:rFonts w:ascii="宋体" w:hAnsi="宋体" w:cs="宋体"/>
                <w:color w:val="auto"/>
                <w:sz w:val="20"/>
                <w:szCs w:val="20"/>
                <w:highlight w:val="none"/>
                <w:lang w:eastAsia="zh-CN"/>
              </w:rPr>
            </w:pPr>
          </w:p>
          <w:p w14:paraId="094B2395">
            <w:pPr>
              <w:pStyle w:val="169"/>
              <w:spacing w:before="9"/>
              <w:rPr>
                <w:rFonts w:ascii="宋体" w:hAnsi="宋体" w:cs="宋体"/>
                <w:color w:val="auto"/>
                <w:sz w:val="20"/>
                <w:szCs w:val="20"/>
                <w:highlight w:val="none"/>
                <w:lang w:eastAsia="zh-CN"/>
              </w:rPr>
            </w:pPr>
          </w:p>
          <w:p w14:paraId="2AE7BD9B">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399其他制冷</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22066D29">
            <w:pPr>
              <w:pStyle w:val="169"/>
              <w:rPr>
                <w:rFonts w:ascii="宋体" w:hAnsi="宋体" w:cs="宋体"/>
                <w:color w:val="auto"/>
                <w:sz w:val="20"/>
                <w:szCs w:val="20"/>
                <w:highlight w:val="none"/>
              </w:rPr>
            </w:pPr>
          </w:p>
          <w:p w14:paraId="2B239683">
            <w:pPr>
              <w:pStyle w:val="169"/>
              <w:rPr>
                <w:rFonts w:ascii="宋体" w:hAnsi="宋体" w:cs="宋体"/>
                <w:color w:val="auto"/>
                <w:sz w:val="20"/>
                <w:szCs w:val="20"/>
                <w:highlight w:val="none"/>
              </w:rPr>
            </w:pPr>
          </w:p>
          <w:p w14:paraId="6DB635E2">
            <w:pPr>
              <w:pStyle w:val="169"/>
              <w:spacing w:before="164"/>
              <w:ind w:left="7"/>
              <w:rPr>
                <w:rFonts w:ascii="宋体" w:hAnsi="宋体" w:cs="宋体"/>
                <w:color w:val="auto"/>
                <w:sz w:val="20"/>
                <w:szCs w:val="20"/>
                <w:highlight w:val="none"/>
              </w:rPr>
            </w:pPr>
            <w:r>
              <w:rPr>
                <w:rFonts w:hint="eastAsia" w:ascii="宋体" w:hAnsi="宋体" w:cs="宋体"/>
                <w:color w:val="auto"/>
                <w:w w:val="99"/>
                <w:sz w:val="20"/>
                <w:szCs w:val="20"/>
                <w:highlight w:val="none"/>
              </w:rPr>
              <w:t>冷却塔</w:t>
            </w:r>
          </w:p>
        </w:tc>
        <w:tc>
          <w:tcPr>
            <w:tcW w:w="2966" w:type="dxa"/>
            <w:tcBorders>
              <w:top w:val="single" w:color="000000" w:sz="4" w:space="0"/>
              <w:left w:val="single" w:color="000000" w:sz="4" w:space="0"/>
              <w:bottom w:val="nil"/>
              <w:right w:val="single" w:color="000000" w:sz="4" w:space="0"/>
            </w:tcBorders>
            <w:noWrap w:val="0"/>
            <w:vAlign w:val="top"/>
          </w:tcPr>
          <w:p w14:paraId="0224E26E">
            <w:pPr>
              <w:pStyle w:val="169"/>
              <w:spacing w:before="11"/>
              <w:rPr>
                <w:rFonts w:ascii="宋体" w:hAnsi="宋体" w:cs="宋体"/>
                <w:color w:val="auto"/>
                <w:sz w:val="16"/>
                <w:szCs w:val="16"/>
                <w:highlight w:val="none"/>
                <w:lang w:eastAsia="zh-CN"/>
              </w:rPr>
            </w:pPr>
          </w:p>
          <w:p w14:paraId="6CA70C5B">
            <w:pPr>
              <w:pStyle w:val="169"/>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塔第1部分：中</w:t>
            </w:r>
          </w:p>
        </w:tc>
      </w:tr>
      <w:tr w14:paraId="02123C34">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F03FD">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1C3D0">
            <w:pPr>
              <w:widowControl/>
              <w:rPr>
                <w:rFonts w:ascii="Calibri" w:hAnsi="Calibri"/>
                <w:color w:val="auto"/>
                <w:sz w:val="22"/>
                <w:szCs w:val="22"/>
                <w:highlight w:val="none"/>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63A3EBC">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E9BFF">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333C1E92">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小型开</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冷却</w:t>
            </w:r>
            <w:r>
              <w:rPr>
                <w:rFonts w:hint="eastAsia" w:ascii="宋体" w:hAnsi="宋体" w:cs="宋体"/>
                <w:color w:val="auto"/>
                <w:spacing w:val="2"/>
                <w:w w:val="99"/>
                <w:sz w:val="20"/>
                <w:szCs w:val="20"/>
                <w:highlight w:val="none"/>
                <w:lang w:eastAsia="zh-CN"/>
              </w:rPr>
              <w:t>塔</w:t>
            </w:r>
            <w:r>
              <w:rPr>
                <w:rFonts w:hint="eastAsia" w:ascii="宋体" w:hAnsi="宋体" w:cs="宋体"/>
                <w:color w:val="auto"/>
                <w:spacing w:val="-171"/>
                <w:w w:val="99"/>
                <w:sz w:val="20"/>
                <w:szCs w:val="20"/>
                <w:highlight w:val="none"/>
                <w:lang w:eastAsia="zh-CN"/>
              </w:rPr>
              <w:t>》</w:t>
            </w:r>
            <w:r>
              <w:rPr>
                <w:rFonts w:hint="eastAsia" w:ascii="宋体" w:hAnsi="宋体" w:cs="宋体"/>
                <w:color w:val="auto"/>
                <w:spacing w:val="-1"/>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T7190</w:t>
            </w:r>
            <w:r>
              <w:rPr>
                <w:rFonts w:hint="eastAsia" w:ascii="宋体" w:hAnsi="宋体" w:cs="宋体"/>
                <w:color w:val="auto"/>
                <w:spacing w:val="1"/>
                <w:w w:val="99"/>
                <w:sz w:val="20"/>
                <w:szCs w:val="20"/>
                <w:highlight w:val="none"/>
                <w:lang w:eastAsia="zh-CN"/>
              </w:rPr>
              <w:t>.1</w:t>
            </w:r>
            <w:r>
              <w:rPr>
                <w:rFonts w:hint="eastAsia" w:ascii="宋体" w:hAnsi="宋体" w:cs="宋体"/>
                <w:color w:val="auto"/>
                <w:spacing w:val="-87"/>
                <w:w w:val="99"/>
                <w:sz w:val="20"/>
                <w:szCs w:val="20"/>
                <w:highlight w:val="none"/>
                <w:lang w:eastAsia="zh-CN"/>
              </w:rPr>
              <w:t>）</w:t>
            </w:r>
          </w:p>
        </w:tc>
      </w:tr>
      <w:tr w14:paraId="61B84613">
        <w:tblPrEx>
          <w:tblCellMar>
            <w:top w:w="0" w:type="dxa"/>
            <w:left w:w="0" w:type="dxa"/>
            <w:bottom w:w="0" w:type="dxa"/>
            <w:right w:w="0" w:type="dxa"/>
          </w:tblCellMar>
        </w:tblPrEx>
        <w:trPr>
          <w:trHeight w:val="31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BE361">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B3181">
            <w:pPr>
              <w:widowControl/>
              <w:rPr>
                <w:rFonts w:ascii="Calibri" w:hAnsi="Calibri"/>
                <w:color w:val="auto"/>
                <w:sz w:val="22"/>
                <w:szCs w:val="22"/>
                <w:highlight w:val="none"/>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4AE067C3">
            <w:pPr>
              <w:pStyle w:val="169"/>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D5F00">
            <w:pPr>
              <w:widowControl/>
              <w:rPr>
                <w:rFonts w:ascii="宋体" w:hAnsi="宋体" w:cs="宋体"/>
                <w:color w:val="auto"/>
                <w:sz w:val="20"/>
                <w:szCs w:val="20"/>
                <w:highlight w:val="none"/>
                <w:lang w:eastAsia="en-US"/>
              </w:rPr>
            </w:pPr>
          </w:p>
        </w:tc>
        <w:tc>
          <w:tcPr>
            <w:tcW w:w="2966" w:type="dxa"/>
            <w:tcBorders>
              <w:top w:val="nil"/>
              <w:left w:val="single" w:color="000000" w:sz="4" w:space="0"/>
              <w:bottom w:val="nil"/>
              <w:right w:val="single" w:color="000000" w:sz="4" w:space="0"/>
            </w:tcBorders>
            <w:noWrap w:val="0"/>
            <w:vAlign w:val="top"/>
          </w:tcPr>
          <w:p w14:paraId="2ED728D7">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塔第2部分：大</w:t>
            </w:r>
          </w:p>
        </w:tc>
      </w:tr>
      <w:tr w14:paraId="05555B5E">
        <w:tblPrEx>
          <w:tblCellMar>
            <w:top w:w="0" w:type="dxa"/>
            <w:left w:w="0" w:type="dxa"/>
            <w:bottom w:w="0" w:type="dxa"/>
            <w:right w:w="0" w:type="dxa"/>
          </w:tblCellMar>
        </w:tblPrEx>
        <w:trPr>
          <w:trHeight w:val="53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F087B">
            <w:pPr>
              <w:widowControl/>
              <w:rPr>
                <w:rFonts w:ascii="Calibri" w:hAnsi="Calibri"/>
                <w:color w:val="auto"/>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C13B0">
            <w:pPr>
              <w:widowControl/>
              <w:rPr>
                <w:rFonts w:ascii="Calibri" w:hAnsi="Calibri"/>
                <w:color w:val="auto"/>
                <w:sz w:val="22"/>
                <w:szCs w:val="22"/>
                <w:highlight w:val="none"/>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496E01CA">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80D16">
            <w:pPr>
              <w:widowControl/>
              <w:rPr>
                <w:rFonts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08217F25">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型开式</w:t>
            </w:r>
            <w:r>
              <w:rPr>
                <w:rFonts w:hint="eastAsia" w:ascii="宋体" w:hAnsi="宋体" w:cs="宋体"/>
                <w:color w:val="auto"/>
                <w:spacing w:val="2"/>
                <w:w w:val="99"/>
                <w:sz w:val="20"/>
                <w:szCs w:val="20"/>
                <w:highlight w:val="none"/>
                <w:lang w:eastAsia="zh-CN"/>
              </w:rPr>
              <w:t>冷</w:t>
            </w:r>
            <w:r>
              <w:rPr>
                <w:rFonts w:hint="eastAsia" w:ascii="宋体" w:hAnsi="宋体" w:cs="宋体"/>
                <w:color w:val="auto"/>
                <w:w w:val="99"/>
                <w:sz w:val="20"/>
                <w:szCs w:val="20"/>
                <w:highlight w:val="none"/>
                <w:lang w:eastAsia="zh-CN"/>
              </w:rPr>
              <w:t>却塔</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2</w:t>
            </w:r>
          </w:p>
        </w:tc>
      </w:tr>
      <w:tr w14:paraId="1AB29A8F">
        <w:tblPrEx>
          <w:tblCellMar>
            <w:top w:w="0" w:type="dxa"/>
            <w:left w:w="0" w:type="dxa"/>
            <w:bottom w:w="0" w:type="dxa"/>
            <w:right w:w="0" w:type="dxa"/>
          </w:tblCellMar>
        </w:tblPrEx>
        <w:trPr>
          <w:trHeight w:val="742"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245A993D">
            <w:pPr>
              <w:pStyle w:val="169"/>
              <w:spacing w:before="12"/>
              <w:rPr>
                <w:rFonts w:ascii="宋体" w:hAnsi="宋体" w:cs="宋体"/>
                <w:color w:val="auto"/>
                <w:sz w:val="15"/>
                <w:szCs w:val="15"/>
                <w:highlight w:val="none"/>
                <w:lang w:eastAsia="zh-CN"/>
              </w:rPr>
            </w:pPr>
          </w:p>
          <w:p w14:paraId="44BA4E2F">
            <w:pPr>
              <w:pStyle w:val="169"/>
              <w:ind w:right="1"/>
              <w:jc w:val="center"/>
              <w:rPr>
                <w:rFonts w:ascii="宋体" w:hAnsi="宋体" w:cs="宋体"/>
                <w:color w:val="auto"/>
                <w:sz w:val="20"/>
                <w:szCs w:val="20"/>
                <w:highlight w:val="none"/>
              </w:rPr>
            </w:pPr>
            <w:r>
              <w:rPr>
                <w:rFonts w:hint="eastAsia" w:ascii="宋体"/>
                <w:color w:val="auto"/>
                <w:w w:val="99"/>
                <w:sz w:val="20"/>
                <w:highlight w:val="none"/>
              </w:rPr>
              <w:t>7</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423B6FBB">
            <w:pPr>
              <w:pStyle w:val="169"/>
              <w:spacing w:before="12"/>
              <w:rPr>
                <w:rFonts w:ascii="宋体" w:hAnsi="宋体" w:cs="宋体"/>
                <w:color w:val="auto"/>
                <w:sz w:val="15"/>
                <w:szCs w:val="15"/>
                <w:highlight w:val="none"/>
              </w:rPr>
            </w:pPr>
          </w:p>
          <w:p w14:paraId="0A5DE5B8">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CAA642B">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24F072">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1018F9F">
            <w:pPr>
              <w:pStyle w:val="169"/>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《中小型三相异步电动</w:t>
            </w:r>
            <w:r>
              <w:rPr>
                <w:rFonts w:hint="eastAsia" w:ascii="宋体" w:hAnsi="宋体" w:cs="宋体"/>
                <w:color w:val="auto"/>
                <w:spacing w:val="9"/>
                <w:w w:val="99"/>
                <w:sz w:val="20"/>
                <w:szCs w:val="20"/>
                <w:highlight w:val="none"/>
                <w:lang w:eastAsia="zh-CN"/>
              </w:rPr>
              <w:t>机</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18</w:t>
            </w:r>
            <w:r>
              <w:rPr>
                <w:rFonts w:hint="eastAsia" w:ascii="宋体" w:hAnsi="宋体" w:cs="宋体"/>
                <w:color w:val="auto"/>
                <w:w w:val="99"/>
                <w:sz w:val="20"/>
                <w:szCs w:val="20"/>
                <w:highlight w:val="none"/>
                <w:lang w:eastAsia="zh-CN"/>
              </w:rPr>
              <w:t>61</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22398566">
        <w:tblPrEx>
          <w:tblCellMar>
            <w:top w:w="0" w:type="dxa"/>
            <w:left w:w="0" w:type="dxa"/>
            <w:bottom w:w="0" w:type="dxa"/>
            <w:right w:w="0" w:type="dxa"/>
          </w:tblCellMar>
        </w:tblPrEx>
        <w:trPr>
          <w:trHeight w:val="562"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17AA64E2">
            <w:pPr>
              <w:pStyle w:val="169"/>
              <w:spacing w:before="3"/>
              <w:rPr>
                <w:rFonts w:ascii="宋体" w:hAnsi="宋体" w:cs="宋体"/>
                <w:color w:val="auto"/>
                <w:sz w:val="14"/>
                <w:szCs w:val="14"/>
                <w:highlight w:val="none"/>
                <w:lang w:eastAsia="zh-CN"/>
              </w:rPr>
            </w:pPr>
          </w:p>
          <w:p w14:paraId="6CDC1DED">
            <w:pPr>
              <w:pStyle w:val="169"/>
              <w:ind w:right="1"/>
              <w:jc w:val="center"/>
              <w:rPr>
                <w:rFonts w:ascii="宋体" w:hAnsi="宋体" w:cs="宋体"/>
                <w:color w:val="auto"/>
                <w:sz w:val="20"/>
                <w:szCs w:val="20"/>
                <w:highlight w:val="none"/>
              </w:rPr>
            </w:pPr>
            <w:r>
              <w:rPr>
                <w:rFonts w:hint="eastAsia" w:ascii="宋体"/>
                <w:color w:val="auto"/>
                <w:w w:val="99"/>
                <w:sz w:val="20"/>
                <w:highlight w:val="none"/>
              </w:rPr>
              <w:t>8</w:t>
            </w:r>
          </w:p>
        </w:tc>
        <w:tc>
          <w:tcPr>
            <w:tcW w:w="1094" w:type="dxa"/>
            <w:tcBorders>
              <w:top w:val="single" w:color="000000" w:sz="4" w:space="0"/>
              <w:left w:val="single" w:color="000000" w:sz="4" w:space="0"/>
              <w:bottom w:val="nil"/>
              <w:right w:val="single" w:color="000000" w:sz="4" w:space="0"/>
            </w:tcBorders>
            <w:noWrap w:val="0"/>
            <w:vAlign w:val="top"/>
          </w:tcPr>
          <w:p w14:paraId="4A71A67A">
            <w:pPr>
              <w:pStyle w:val="169"/>
              <w:spacing w:before="3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BA572B0">
            <w:pPr>
              <w:pStyle w:val="169"/>
              <w:spacing w:before="3"/>
              <w:rPr>
                <w:rFonts w:ascii="宋体" w:hAnsi="宋体" w:cs="宋体"/>
                <w:color w:val="auto"/>
                <w:sz w:val="14"/>
                <w:szCs w:val="14"/>
                <w:highlight w:val="none"/>
              </w:rPr>
            </w:pPr>
          </w:p>
          <w:p w14:paraId="641AEAE9">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配电变</w:t>
            </w:r>
            <w:r>
              <w:rPr>
                <w:rFonts w:hint="eastAsia" w:ascii="宋体" w:hAnsi="宋体" w:cs="宋体"/>
                <w:color w:val="auto"/>
                <w:spacing w:val="2"/>
                <w:w w:val="99"/>
                <w:sz w:val="20"/>
                <w:szCs w:val="20"/>
                <w:highlight w:val="none"/>
              </w:rPr>
              <w:t>压</w:t>
            </w:r>
            <w:r>
              <w:rPr>
                <w:rFonts w:hint="eastAsia" w:ascii="宋体" w:hAnsi="宋体" w:cs="宋体"/>
                <w:color w:val="auto"/>
                <w:w w:val="99"/>
                <w:sz w:val="20"/>
                <w:szCs w:val="20"/>
                <w:highlight w:val="none"/>
              </w:rPr>
              <w:t>器</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24932447">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54D0D32D">
            <w:pPr>
              <w:pStyle w:val="169"/>
              <w:spacing w:before="30"/>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《三相配电变压器能效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1E80FB3D">
        <w:tblPrEx>
          <w:tblCellMar>
            <w:top w:w="0" w:type="dxa"/>
            <w:left w:w="0" w:type="dxa"/>
            <w:bottom w:w="0" w:type="dxa"/>
            <w:right w:w="0" w:type="dxa"/>
          </w:tblCellMar>
        </w:tblPrEx>
        <w:trPr>
          <w:trHeight w:val="345"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B49FD">
            <w:pPr>
              <w:widowControl/>
              <w:rPr>
                <w:rFonts w:ascii="宋体" w:hAnsi="宋体" w:cs="宋体"/>
                <w:color w:val="auto"/>
                <w:sz w:val="20"/>
                <w:szCs w:val="20"/>
                <w:highlight w:val="none"/>
              </w:rPr>
            </w:pPr>
          </w:p>
        </w:tc>
        <w:tc>
          <w:tcPr>
            <w:tcW w:w="1094" w:type="dxa"/>
            <w:tcBorders>
              <w:top w:val="nil"/>
              <w:left w:val="single" w:color="000000" w:sz="4" w:space="0"/>
              <w:bottom w:val="single" w:color="000000" w:sz="4" w:space="0"/>
              <w:right w:val="single" w:color="000000" w:sz="4" w:space="0"/>
            </w:tcBorders>
            <w:noWrap w:val="0"/>
            <w:vAlign w:val="top"/>
          </w:tcPr>
          <w:p w14:paraId="406CA227">
            <w:pPr>
              <w:pStyle w:val="169"/>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D5389">
            <w:pPr>
              <w:widowControl/>
              <w:rPr>
                <w:rFonts w:ascii="宋体" w:hAnsi="宋体" w:cs="宋体"/>
                <w:color w:val="auto"/>
                <w:sz w:val="20"/>
                <w:szCs w:val="20"/>
                <w:highlight w:val="none"/>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A9D49">
            <w:pPr>
              <w:widowControl/>
              <w:rPr>
                <w:rFonts w:ascii="Calibri" w:hAnsi="Calibri"/>
                <w:color w:val="auto"/>
                <w:sz w:val="22"/>
                <w:szCs w:val="22"/>
                <w:highlight w:val="none"/>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2851343">
            <w:pPr>
              <w:pStyle w:val="169"/>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200</w:t>
            </w:r>
            <w:r>
              <w:rPr>
                <w:rFonts w:hint="eastAsia" w:ascii="宋体" w:hAnsi="宋体" w:cs="宋体"/>
                <w:color w:val="auto"/>
                <w:w w:val="99"/>
                <w:sz w:val="20"/>
                <w:szCs w:val="20"/>
                <w:highlight w:val="none"/>
              </w:rPr>
              <w:t>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2293760A">
        <w:tblPrEx>
          <w:tblCellMar>
            <w:top w:w="0" w:type="dxa"/>
            <w:left w:w="0" w:type="dxa"/>
            <w:bottom w:w="0" w:type="dxa"/>
            <w:right w:w="0" w:type="dxa"/>
          </w:tblCellMar>
        </w:tblPrEx>
        <w:trPr>
          <w:trHeight w:val="635"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612DAB01">
            <w:pPr>
              <w:pStyle w:val="169"/>
              <w:spacing w:before="8"/>
              <w:rPr>
                <w:rFonts w:ascii="宋体" w:hAnsi="宋体" w:cs="宋体"/>
                <w:color w:val="auto"/>
                <w:sz w:val="21"/>
                <w:szCs w:val="21"/>
                <w:highlight w:val="none"/>
              </w:rPr>
            </w:pPr>
          </w:p>
          <w:p w14:paraId="50C3798D">
            <w:pPr>
              <w:pStyle w:val="169"/>
              <w:ind w:right="1"/>
              <w:jc w:val="center"/>
              <w:rPr>
                <w:rFonts w:ascii="宋体" w:hAnsi="宋体" w:cs="宋体"/>
                <w:color w:val="auto"/>
                <w:sz w:val="20"/>
                <w:szCs w:val="20"/>
                <w:highlight w:val="none"/>
              </w:rPr>
            </w:pPr>
            <w:r>
              <w:rPr>
                <w:rFonts w:hint="eastAsia" w:ascii="宋体"/>
                <w:color w:val="auto"/>
                <w:w w:val="99"/>
                <w:sz w:val="20"/>
                <w:highlight w:val="none"/>
              </w:rPr>
              <w:t>9</w:t>
            </w:r>
          </w:p>
        </w:tc>
        <w:tc>
          <w:tcPr>
            <w:tcW w:w="1094" w:type="dxa"/>
            <w:tcBorders>
              <w:top w:val="single" w:color="000000" w:sz="4" w:space="0"/>
              <w:left w:val="single" w:color="000000" w:sz="4" w:space="0"/>
              <w:bottom w:val="nil"/>
              <w:right w:val="single" w:color="000000" w:sz="4" w:space="0"/>
            </w:tcBorders>
            <w:noWrap w:val="0"/>
            <w:vAlign w:val="top"/>
          </w:tcPr>
          <w:p w14:paraId="5AA5F7CB">
            <w:pPr>
              <w:pStyle w:val="169"/>
              <w:spacing w:before="126"/>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FC5B88C">
            <w:pPr>
              <w:pStyle w:val="169"/>
              <w:spacing w:before="8"/>
              <w:rPr>
                <w:rFonts w:ascii="宋体" w:hAnsi="宋体" w:cs="宋体"/>
                <w:color w:val="auto"/>
                <w:sz w:val="21"/>
                <w:szCs w:val="21"/>
                <w:highlight w:val="none"/>
              </w:rPr>
            </w:pPr>
          </w:p>
          <w:p w14:paraId="4055F1A8">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管型荧</w:t>
            </w:r>
            <w:r>
              <w:rPr>
                <w:rFonts w:hint="eastAsia" w:ascii="宋体" w:hAnsi="宋体" w:cs="宋体"/>
                <w:color w:val="auto"/>
                <w:spacing w:val="2"/>
                <w:w w:val="99"/>
                <w:sz w:val="20"/>
                <w:szCs w:val="20"/>
                <w:highlight w:val="none"/>
              </w:rPr>
              <w:t>光</w:t>
            </w:r>
            <w:r>
              <w:rPr>
                <w:rFonts w:hint="eastAsia" w:ascii="宋体" w:hAnsi="宋体" w:cs="宋体"/>
                <w:color w:val="auto"/>
                <w:w w:val="99"/>
                <w:sz w:val="20"/>
                <w:szCs w:val="20"/>
                <w:highlight w:val="none"/>
              </w:rPr>
              <w:t>灯镇</w:t>
            </w:r>
            <w:r>
              <w:rPr>
                <w:rFonts w:hint="eastAsia" w:ascii="宋体" w:hAnsi="宋体" w:cs="宋体"/>
                <w:color w:val="auto"/>
                <w:spacing w:val="2"/>
                <w:w w:val="99"/>
                <w:sz w:val="20"/>
                <w:szCs w:val="20"/>
                <w:highlight w:val="none"/>
              </w:rPr>
              <w:t>流</w:t>
            </w:r>
            <w:r>
              <w:rPr>
                <w:rFonts w:hint="eastAsia" w:ascii="宋体" w:hAnsi="宋体" w:cs="宋体"/>
                <w:color w:val="auto"/>
                <w:w w:val="99"/>
                <w:sz w:val="20"/>
                <w:szCs w:val="20"/>
                <w:highlight w:val="none"/>
              </w:rPr>
              <w:t>器</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4C19FA1F">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060338CF">
            <w:pPr>
              <w:pStyle w:val="169"/>
              <w:spacing w:before="126"/>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《管形荧光灯镇流器能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370C7BFD">
        <w:tblPrEx>
          <w:tblCellMar>
            <w:top w:w="0" w:type="dxa"/>
            <w:left w:w="0" w:type="dxa"/>
            <w:bottom w:w="0" w:type="dxa"/>
            <w:right w:w="0" w:type="dxa"/>
          </w:tblCellMar>
        </w:tblPrEx>
        <w:trPr>
          <w:trHeight w:val="441"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BB578">
            <w:pPr>
              <w:widowControl/>
              <w:rPr>
                <w:rFonts w:ascii="宋体" w:hAnsi="宋体" w:cs="宋体"/>
                <w:color w:val="auto"/>
                <w:sz w:val="20"/>
                <w:szCs w:val="20"/>
                <w:highlight w:val="none"/>
              </w:rPr>
            </w:pPr>
          </w:p>
        </w:tc>
        <w:tc>
          <w:tcPr>
            <w:tcW w:w="1094" w:type="dxa"/>
            <w:tcBorders>
              <w:top w:val="nil"/>
              <w:left w:val="single" w:color="000000" w:sz="4" w:space="0"/>
              <w:bottom w:val="single" w:color="000000" w:sz="4" w:space="0"/>
              <w:right w:val="single" w:color="000000" w:sz="4" w:space="0"/>
            </w:tcBorders>
            <w:noWrap w:val="0"/>
            <w:vAlign w:val="top"/>
          </w:tcPr>
          <w:p w14:paraId="5471C17B">
            <w:pPr>
              <w:pStyle w:val="169"/>
              <w:spacing w:line="256" w:lineRule="exact"/>
              <w:rPr>
                <w:rFonts w:ascii="宋体" w:hAnsi="宋体" w:cs="宋体"/>
                <w:color w:val="auto"/>
                <w:sz w:val="20"/>
                <w:szCs w:val="20"/>
                <w:highlight w:val="none"/>
              </w:rPr>
            </w:pPr>
            <w:r>
              <w:rPr>
                <w:rFonts w:hint="eastAsia" w:ascii="宋体" w:hAnsi="宋体" w:cs="宋体"/>
                <w:color w:val="auto"/>
                <w:w w:val="99"/>
                <w:sz w:val="20"/>
                <w:szCs w:val="20"/>
                <w:highlight w:val="none"/>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CDC59">
            <w:pPr>
              <w:widowControl/>
              <w:rPr>
                <w:rFonts w:ascii="宋体" w:hAnsi="宋体" w:cs="宋体"/>
                <w:color w:val="auto"/>
                <w:sz w:val="20"/>
                <w:szCs w:val="20"/>
                <w:highlight w:val="none"/>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1D700">
            <w:pPr>
              <w:widowControl/>
              <w:rPr>
                <w:rFonts w:ascii="Calibri" w:hAnsi="Calibri"/>
                <w:color w:val="auto"/>
                <w:sz w:val="22"/>
                <w:szCs w:val="22"/>
                <w:highlight w:val="none"/>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129C06DC">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17896</w:t>
            </w:r>
            <w:r>
              <w:rPr>
                <w:rFonts w:hint="eastAsia" w:ascii="宋体" w:hAnsi="宋体" w:cs="宋体"/>
                <w:color w:val="auto"/>
                <w:w w:val="99"/>
                <w:sz w:val="20"/>
                <w:szCs w:val="20"/>
                <w:highlight w:val="none"/>
                <w:lang w:eastAsia="zh-CN"/>
              </w:rPr>
              <w:t>）</w:t>
            </w:r>
          </w:p>
        </w:tc>
      </w:tr>
      <w:tr w14:paraId="29D169F8">
        <w:tblPrEx>
          <w:tblCellMar>
            <w:top w:w="0" w:type="dxa"/>
            <w:left w:w="0" w:type="dxa"/>
            <w:bottom w:w="0" w:type="dxa"/>
            <w:right w:w="0" w:type="dxa"/>
          </w:tblCellMar>
        </w:tblPrEx>
        <w:trPr>
          <w:trHeight w:val="377" w:hRule="exac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top"/>
          </w:tcPr>
          <w:p w14:paraId="55CAE3D4">
            <w:pPr>
              <w:pStyle w:val="169"/>
              <w:rPr>
                <w:rFonts w:ascii="宋体" w:hAnsi="宋体" w:cs="宋体"/>
                <w:color w:val="auto"/>
                <w:sz w:val="20"/>
                <w:szCs w:val="20"/>
                <w:highlight w:val="none"/>
                <w:lang w:eastAsia="zh-CN"/>
              </w:rPr>
            </w:pPr>
          </w:p>
          <w:p w14:paraId="016E7646">
            <w:pPr>
              <w:pStyle w:val="169"/>
              <w:rPr>
                <w:rFonts w:ascii="宋体" w:hAnsi="宋体" w:cs="宋体"/>
                <w:color w:val="auto"/>
                <w:sz w:val="20"/>
                <w:szCs w:val="20"/>
                <w:highlight w:val="none"/>
                <w:lang w:eastAsia="zh-CN"/>
              </w:rPr>
            </w:pPr>
          </w:p>
          <w:p w14:paraId="12C09935">
            <w:pPr>
              <w:pStyle w:val="169"/>
              <w:rPr>
                <w:rFonts w:ascii="宋体" w:hAnsi="宋体" w:cs="宋体"/>
                <w:color w:val="auto"/>
                <w:sz w:val="20"/>
                <w:szCs w:val="20"/>
                <w:highlight w:val="none"/>
                <w:lang w:eastAsia="zh-CN"/>
              </w:rPr>
            </w:pPr>
          </w:p>
          <w:p w14:paraId="6ADC1E8B">
            <w:pPr>
              <w:pStyle w:val="169"/>
              <w:rPr>
                <w:rFonts w:ascii="宋体" w:hAnsi="宋体" w:cs="宋体"/>
                <w:color w:val="auto"/>
                <w:sz w:val="20"/>
                <w:szCs w:val="20"/>
                <w:highlight w:val="none"/>
                <w:lang w:eastAsia="zh-CN"/>
              </w:rPr>
            </w:pPr>
          </w:p>
          <w:p w14:paraId="3E0F9D3B">
            <w:pPr>
              <w:pStyle w:val="169"/>
              <w:rPr>
                <w:rFonts w:ascii="宋体" w:hAnsi="宋体" w:cs="宋体"/>
                <w:color w:val="auto"/>
                <w:sz w:val="20"/>
                <w:szCs w:val="20"/>
                <w:highlight w:val="none"/>
                <w:lang w:eastAsia="zh-CN"/>
              </w:rPr>
            </w:pPr>
          </w:p>
          <w:p w14:paraId="3CE711D8">
            <w:pPr>
              <w:pStyle w:val="169"/>
              <w:rPr>
                <w:rFonts w:ascii="宋体" w:hAnsi="宋体" w:cs="宋体"/>
                <w:color w:val="auto"/>
                <w:sz w:val="20"/>
                <w:szCs w:val="20"/>
                <w:highlight w:val="none"/>
                <w:lang w:eastAsia="zh-CN"/>
              </w:rPr>
            </w:pPr>
          </w:p>
          <w:p w14:paraId="789571B2">
            <w:pPr>
              <w:pStyle w:val="169"/>
              <w:rPr>
                <w:rFonts w:ascii="宋体" w:hAnsi="宋体" w:cs="宋体"/>
                <w:color w:val="auto"/>
                <w:sz w:val="20"/>
                <w:szCs w:val="20"/>
                <w:highlight w:val="none"/>
                <w:lang w:eastAsia="zh-CN"/>
              </w:rPr>
            </w:pPr>
          </w:p>
          <w:p w14:paraId="2A3F7AEE">
            <w:pPr>
              <w:pStyle w:val="169"/>
              <w:rPr>
                <w:rFonts w:ascii="宋体" w:hAnsi="宋体" w:cs="宋体"/>
                <w:color w:val="auto"/>
                <w:sz w:val="20"/>
                <w:szCs w:val="20"/>
                <w:highlight w:val="none"/>
                <w:lang w:eastAsia="zh-CN"/>
              </w:rPr>
            </w:pPr>
          </w:p>
          <w:p w14:paraId="038ADF5F">
            <w:pPr>
              <w:pStyle w:val="169"/>
              <w:rPr>
                <w:rFonts w:ascii="宋体" w:hAnsi="宋体" w:cs="宋体"/>
                <w:color w:val="auto"/>
                <w:sz w:val="20"/>
                <w:szCs w:val="20"/>
                <w:highlight w:val="none"/>
                <w:lang w:eastAsia="zh-CN"/>
              </w:rPr>
            </w:pPr>
          </w:p>
          <w:p w14:paraId="4AF96B83">
            <w:pPr>
              <w:pStyle w:val="169"/>
              <w:spacing w:before="5"/>
              <w:rPr>
                <w:rFonts w:ascii="宋体" w:hAnsi="宋体" w:cs="宋体"/>
                <w:color w:val="auto"/>
                <w:sz w:val="18"/>
                <w:szCs w:val="18"/>
                <w:highlight w:val="none"/>
                <w:lang w:eastAsia="zh-CN"/>
              </w:rPr>
            </w:pPr>
          </w:p>
          <w:p w14:paraId="259160FA">
            <w:pPr>
              <w:pStyle w:val="16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0</w:t>
            </w:r>
          </w:p>
        </w:tc>
        <w:tc>
          <w:tcPr>
            <w:tcW w:w="1094" w:type="dxa"/>
            <w:vMerge w:val="restart"/>
            <w:tcBorders>
              <w:top w:val="single" w:color="000000" w:sz="4" w:space="0"/>
              <w:left w:val="single" w:color="000000" w:sz="4" w:space="0"/>
              <w:bottom w:val="single" w:color="000000" w:sz="4" w:space="0"/>
              <w:right w:val="single" w:color="000000" w:sz="4" w:space="0"/>
            </w:tcBorders>
            <w:noWrap w:val="0"/>
            <w:vAlign w:val="top"/>
          </w:tcPr>
          <w:p w14:paraId="59730DB0">
            <w:pPr>
              <w:pStyle w:val="169"/>
              <w:rPr>
                <w:rFonts w:ascii="宋体" w:hAnsi="宋体" w:cs="宋体"/>
                <w:color w:val="auto"/>
                <w:sz w:val="20"/>
                <w:szCs w:val="20"/>
                <w:highlight w:val="none"/>
              </w:rPr>
            </w:pPr>
          </w:p>
          <w:p w14:paraId="01334418">
            <w:pPr>
              <w:pStyle w:val="169"/>
              <w:rPr>
                <w:rFonts w:ascii="宋体" w:hAnsi="宋体" w:cs="宋体"/>
                <w:color w:val="auto"/>
                <w:sz w:val="20"/>
                <w:szCs w:val="20"/>
                <w:highlight w:val="none"/>
              </w:rPr>
            </w:pPr>
          </w:p>
          <w:p w14:paraId="5FA36682">
            <w:pPr>
              <w:pStyle w:val="169"/>
              <w:rPr>
                <w:rFonts w:ascii="宋体" w:hAnsi="宋体" w:cs="宋体"/>
                <w:color w:val="auto"/>
                <w:sz w:val="20"/>
                <w:szCs w:val="20"/>
                <w:highlight w:val="none"/>
              </w:rPr>
            </w:pPr>
          </w:p>
          <w:p w14:paraId="048D6247">
            <w:pPr>
              <w:pStyle w:val="169"/>
              <w:rPr>
                <w:rFonts w:ascii="宋体" w:hAnsi="宋体" w:cs="宋体"/>
                <w:color w:val="auto"/>
                <w:sz w:val="20"/>
                <w:szCs w:val="20"/>
                <w:highlight w:val="none"/>
              </w:rPr>
            </w:pPr>
          </w:p>
          <w:p w14:paraId="7FC8901D">
            <w:pPr>
              <w:pStyle w:val="169"/>
              <w:rPr>
                <w:rFonts w:ascii="宋体" w:hAnsi="宋体" w:cs="宋体"/>
                <w:color w:val="auto"/>
                <w:sz w:val="20"/>
                <w:szCs w:val="20"/>
                <w:highlight w:val="none"/>
              </w:rPr>
            </w:pPr>
          </w:p>
          <w:p w14:paraId="228531C5">
            <w:pPr>
              <w:pStyle w:val="169"/>
              <w:rPr>
                <w:rFonts w:ascii="宋体" w:hAnsi="宋体" w:cs="宋体"/>
                <w:color w:val="auto"/>
                <w:sz w:val="20"/>
                <w:szCs w:val="20"/>
                <w:highlight w:val="none"/>
              </w:rPr>
            </w:pPr>
          </w:p>
          <w:p w14:paraId="053C1808">
            <w:pPr>
              <w:pStyle w:val="169"/>
              <w:rPr>
                <w:rFonts w:ascii="宋体" w:hAnsi="宋体" w:cs="宋体"/>
                <w:color w:val="auto"/>
                <w:sz w:val="20"/>
                <w:szCs w:val="20"/>
                <w:highlight w:val="none"/>
              </w:rPr>
            </w:pPr>
          </w:p>
          <w:p w14:paraId="41138651">
            <w:pPr>
              <w:pStyle w:val="169"/>
              <w:rPr>
                <w:rFonts w:ascii="宋体" w:hAnsi="宋体" w:cs="宋体"/>
                <w:color w:val="auto"/>
                <w:sz w:val="20"/>
                <w:szCs w:val="20"/>
                <w:highlight w:val="none"/>
              </w:rPr>
            </w:pPr>
          </w:p>
          <w:p w14:paraId="3DB50754">
            <w:pPr>
              <w:pStyle w:val="169"/>
              <w:spacing w:before="6"/>
              <w:rPr>
                <w:rFonts w:ascii="宋体" w:hAnsi="宋体" w:cs="宋体"/>
                <w:color w:val="auto"/>
                <w:sz w:val="26"/>
                <w:szCs w:val="26"/>
                <w:highlight w:val="none"/>
              </w:rPr>
            </w:pPr>
          </w:p>
          <w:p w14:paraId="42382045">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8生活用电器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E802FBD">
            <w:pPr>
              <w:pStyle w:val="169"/>
              <w:spacing w:before="1"/>
              <w:rPr>
                <w:rFonts w:ascii="宋体" w:hAnsi="宋体" w:cs="宋体"/>
                <w:color w:val="auto"/>
                <w:sz w:val="16"/>
                <w:szCs w:val="16"/>
                <w:highlight w:val="none"/>
              </w:rPr>
            </w:pPr>
          </w:p>
          <w:p w14:paraId="58825510">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01电冰箱</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7422DAA4">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nil"/>
              <w:right w:val="single" w:color="000000" w:sz="4" w:space="0"/>
            </w:tcBorders>
            <w:noWrap w:val="0"/>
            <w:vAlign w:val="top"/>
          </w:tcPr>
          <w:p w14:paraId="0821ECB8">
            <w:pPr>
              <w:pStyle w:val="169"/>
              <w:spacing w:before="5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《家用电冰箱耗电量限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5A2349F6">
        <w:tblPrEx>
          <w:tblCellMar>
            <w:top w:w="0" w:type="dxa"/>
            <w:left w:w="0" w:type="dxa"/>
            <w:bottom w:w="0" w:type="dxa"/>
            <w:right w:w="0" w:type="dxa"/>
          </w:tblCellMar>
        </w:tblPrEx>
        <w:trPr>
          <w:trHeight w:val="367"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32F6D">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E8F38">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8A918">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9B7B0">
            <w:pPr>
              <w:widowControl/>
              <w:rPr>
                <w:rFonts w:ascii="Calibri" w:hAnsi="Calibri"/>
                <w:color w:val="auto"/>
                <w:sz w:val="22"/>
                <w:szCs w:val="22"/>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124455F6">
            <w:pPr>
              <w:pStyle w:val="169"/>
              <w:tabs>
                <w:tab w:val="left" w:pos="1408"/>
              </w:tabs>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z w:val="20"/>
                <w:szCs w:val="20"/>
                <w:highlight w:val="none"/>
              </w:rPr>
              <w:tab/>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1.</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73415663">
        <w:tblPrEx>
          <w:tblCellMar>
            <w:top w:w="0" w:type="dxa"/>
            <w:left w:w="0" w:type="dxa"/>
            <w:bottom w:w="0" w:type="dxa"/>
            <w:right w:w="0" w:type="dxa"/>
          </w:tblCellMar>
        </w:tblPrEx>
        <w:trPr>
          <w:trHeight w:val="327"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B74C0">
            <w:pPr>
              <w:widowControl/>
              <w:rPr>
                <w:rFonts w:ascii="宋体" w:hAnsi="宋体" w:cs="宋体"/>
                <w:color w:val="auto"/>
                <w:sz w:val="20"/>
                <w:szCs w:val="20"/>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D43F0">
            <w:pPr>
              <w:widowControl/>
              <w:rPr>
                <w:rFonts w:ascii="宋体" w:hAnsi="宋体" w:cs="宋体"/>
                <w:color w:val="auto"/>
                <w:sz w:val="20"/>
                <w:szCs w:val="20"/>
                <w:highlight w:val="none"/>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E1B020D">
            <w:pPr>
              <w:pStyle w:val="169"/>
              <w:rPr>
                <w:rFonts w:ascii="宋体" w:hAnsi="宋体" w:cs="宋体"/>
                <w:color w:val="auto"/>
                <w:sz w:val="20"/>
                <w:szCs w:val="20"/>
                <w:highlight w:val="none"/>
              </w:rPr>
            </w:pPr>
          </w:p>
          <w:p w14:paraId="53B1D1F7">
            <w:pPr>
              <w:pStyle w:val="169"/>
              <w:rPr>
                <w:rFonts w:ascii="宋体" w:hAnsi="宋体" w:cs="宋体"/>
                <w:color w:val="auto"/>
                <w:sz w:val="20"/>
                <w:szCs w:val="20"/>
                <w:highlight w:val="none"/>
              </w:rPr>
            </w:pPr>
          </w:p>
          <w:p w14:paraId="0F908C5B">
            <w:pPr>
              <w:pStyle w:val="169"/>
              <w:rPr>
                <w:rFonts w:ascii="宋体" w:hAnsi="宋体" w:cs="宋体"/>
                <w:color w:val="auto"/>
                <w:sz w:val="20"/>
                <w:szCs w:val="20"/>
                <w:highlight w:val="none"/>
              </w:rPr>
            </w:pPr>
          </w:p>
          <w:p w14:paraId="1EFDBEA8">
            <w:pPr>
              <w:pStyle w:val="169"/>
              <w:rPr>
                <w:rFonts w:ascii="宋体" w:hAnsi="宋体" w:cs="宋体"/>
                <w:color w:val="auto"/>
                <w:sz w:val="20"/>
                <w:szCs w:val="20"/>
                <w:highlight w:val="none"/>
              </w:rPr>
            </w:pPr>
          </w:p>
          <w:p w14:paraId="6FE6AC3B">
            <w:pPr>
              <w:pStyle w:val="169"/>
              <w:rPr>
                <w:rFonts w:ascii="宋体" w:hAnsi="宋体" w:cs="宋体"/>
                <w:color w:val="auto"/>
                <w:sz w:val="20"/>
                <w:szCs w:val="20"/>
                <w:highlight w:val="none"/>
              </w:rPr>
            </w:pPr>
          </w:p>
          <w:p w14:paraId="318D6074">
            <w:pPr>
              <w:pStyle w:val="169"/>
              <w:rPr>
                <w:rFonts w:ascii="宋体" w:hAnsi="宋体" w:cs="宋体"/>
                <w:color w:val="auto"/>
                <w:sz w:val="20"/>
                <w:szCs w:val="20"/>
                <w:highlight w:val="none"/>
              </w:rPr>
            </w:pPr>
          </w:p>
          <w:p w14:paraId="243B335C">
            <w:pPr>
              <w:pStyle w:val="169"/>
              <w:spacing w:before="17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61</w:t>
            </w:r>
            <w:r>
              <w:rPr>
                <w:rFonts w:hint="eastAsia" w:ascii="宋体" w:hAnsi="宋体" w:cs="宋体"/>
                <w:color w:val="auto"/>
                <w:spacing w:val="1"/>
                <w:w w:val="99"/>
                <w:sz w:val="20"/>
                <w:szCs w:val="20"/>
                <w:highlight w:val="none"/>
              </w:rPr>
              <w:t>8</w:t>
            </w:r>
            <w:r>
              <w:rPr>
                <w:rFonts w:hint="eastAsia" w:ascii="宋体" w:hAnsi="宋体" w:cs="宋体"/>
                <w:color w:val="auto"/>
                <w:w w:val="99"/>
                <w:sz w:val="20"/>
                <w:szCs w:val="20"/>
                <w:highlight w:val="none"/>
              </w:rPr>
              <w:t>0203空调</w:t>
            </w:r>
          </w:p>
          <w:p w14:paraId="58E1DED7">
            <w:pPr>
              <w:pStyle w:val="16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机</w:t>
            </w:r>
          </w:p>
        </w:tc>
        <w:tc>
          <w:tcPr>
            <w:tcW w:w="1916" w:type="dxa"/>
            <w:vMerge w:val="restart"/>
            <w:tcBorders>
              <w:top w:val="single" w:color="000000" w:sz="4" w:space="0"/>
              <w:left w:val="single" w:color="000000" w:sz="4" w:space="0"/>
              <w:bottom w:val="single" w:color="000000" w:sz="4" w:space="0"/>
              <w:right w:val="single" w:color="000000" w:sz="4" w:space="0"/>
            </w:tcBorders>
            <w:noWrap w:val="0"/>
            <w:vAlign w:val="top"/>
          </w:tcPr>
          <w:p w14:paraId="5CCB933F">
            <w:pPr>
              <w:pStyle w:val="169"/>
              <w:rPr>
                <w:rFonts w:ascii="宋体" w:hAnsi="宋体" w:cs="宋体"/>
                <w:color w:val="auto"/>
                <w:sz w:val="20"/>
                <w:szCs w:val="20"/>
                <w:highlight w:val="none"/>
              </w:rPr>
            </w:pPr>
          </w:p>
          <w:p w14:paraId="566A17A3">
            <w:pPr>
              <w:pStyle w:val="169"/>
              <w:rPr>
                <w:rFonts w:ascii="宋体" w:hAnsi="宋体" w:cs="宋体"/>
                <w:color w:val="auto"/>
                <w:sz w:val="20"/>
                <w:szCs w:val="20"/>
                <w:highlight w:val="none"/>
              </w:rPr>
            </w:pPr>
          </w:p>
          <w:p w14:paraId="14D24D9B">
            <w:pPr>
              <w:pStyle w:val="169"/>
              <w:spacing w:before="12"/>
              <w:rPr>
                <w:rFonts w:ascii="宋体" w:hAnsi="宋体" w:cs="宋体"/>
                <w:color w:val="auto"/>
                <w:sz w:val="19"/>
                <w:szCs w:val="19"/>
                <w:highlight w:val="none"/>
              </w:rPr>
            </w:pPr>
          </w:p>
          <w:p w14:paraId="23DA0AE9">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房间空</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调节器</w:t>
            </w:r>
          </w:p>
        </w:tc>
        <w:tc>
          <w:tcPr>
            <w:tcW w:w="2966" w:type="dxa"/>
            <w:tcBorders>
              <w:top w:val="single" w:color="000000" w:sz="4" w:space="0"/>
              <w:left w:val="single" w:color="000000" w:sz="4" w:space="0"/>
              <w:bottom w:val="nil"/>
              <w:right w:val="single" w:color="000000" w:sz="4" w:space="0"/>
            </w:tcBorders>
            <w:noWrap w:val="0"/>
            <w:vAlign w:val="top"/>
          </w:tcPr>
          <w:p w14:paraId="6E7521F1">
            <w:pPr>
              <w:pStyle w:val="169"/>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《转速可控型房间空气</w:t>
            </w:r>
            <w:r>
              <w:rPr>
                <w:rFonts w:hint="eastAsia" w:ascii="宋体" w:hAnsi="宋体" w:cs="宋体"/>
                <w:color w:val="auto"/>
                <w:spacing w:val="9"/>
                <w:w w:val="99"/>
                <w:sz w:val="20"/>
                <w:szCs w:val="20"/>
                <w:highlight w:val="none"/>
                <w:lang w:eastAsia="zh-CN"/>
              </w:rPr>
              <w:t>调</w:t>
            </w:r>
            <w:r>
              <w:rPr>
                <w:rFonts w:hint="eastAsia" w:ascii="宋体" w:hAnsi="宋体" w:cs="宋体"/>
                <w:color w:val="auto"/>
                <w:spacing w:val="12"/>
                <w:w w:val="99"/>
                <w:sz w:val="20"/>
                <w:szCs w:val="20"/>
                <w:highlight w:val="none"/>
                <w:lang w:eastAsia="zh-CN"/>
              </w:rPr>
              <w:t>节器</w:t>
            </w:r>
            <w:r>
              <w:rPr>
                <w:rFonts w:hint="eastAsia" w:ascii="宋体" w:hAnsi="宋体" w:cs="宋体"/>
                <w:color w:val="auto"/>
                <w:w w:val="99"/>
                <w:sz w:val="20"/>
                <w:szCs w:val="20"/>
                <w:highlight w:val="none"/>
                <w:lang w:eastAsia="zh-CN"/>
              </w:rPr>
              <w:t>能</w:t>
            </w:r>
          </w:p>
        </w:tc>
      </w:tr>
      <w:tr w14:paraId="1F8F5B85">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821D8">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D45F2">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27589">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B14BB">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3063CD90">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效限定值及能效等级》（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p>
        </w:tc>
      </w:tr>
      <w:tr w14:paraId="66B1F9C5">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D4392">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32ACA">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22D7F">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C33F5">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17622768">
            <w:pPr>
              <w:pStyle w:val="169"/>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214</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13</w:t>
            </w:r>
            <w:r>
              <w:rPr>
                <w:rFonts w:hint="eastAsia" w:ascii="宋体" w:hAnsi="宋体" w:cs="宋体"/>
                <w:color w:val="auto"/>
                <w:w w:val="99"/>
                <w:sz w:val="20"/>
                <w:szCs w:val="20"/>
                <w:highlight w:val="none"/>
              </w:rPr>
              <w:t>），待</w:t>
            </w:r>
            <w:r>
              <w:rPr>
                <w:rFonts w:hint="eastAsia" w:ascii="宋体" w:hAnsi="宋体" w:cs="宋体"/>
                <w:color w:val="auto"/>
                <w:spacing w:val="1"/>
                <w:w w:val="99"/>
                <w:sz w:val="20"/>
                <w:szCs w:val="20"/>
                <w:highlight w:val="none"/>
              </w:rPr>
              <w:t>20</w:t>
            </w:r>
            <w:r>
              <w:rPr>
                <w:rFonts w:hint="eastAsia" w:ascii="宋体" w:hAnsi="宋体" w:cs="宋体"/>
                <w:color w:val="auto"/>
                <w:w w:val="99"/>
                <w:sz w:val="20"/>
                <w:szCs w:val="20"/>
                <w:highlight w:val="none"/>
              </w:rPr>
              <w:t>19</w:t>
            </w:r>
            <w:r>
              <w:rPr>
                <w:rFonts w:hint="eastAsia" w:ascii="宋体" w:hAnsi="宋体" w:cs="宋体"/>
                <w:color w:val="auto"/>
                <w:spacing w:val="-3"/>
                <w:w w:val="99"/>
                <w:sz w:val="20"/>
                <w:szCs w:val="20"/>
                <w:highlight w:val="none"/>
              </w:rPr>
              <w:t>年</w:t>
            </w:r>
            <w:r>
              <w:rPr>
                <w:rFonts w:hint="eastAsia" w:ascii="宋体" w:hAnsi="宋体" w:cs="宋体"/>
                <w:color w:val="auto"/>
                <w:w w:val="99"/>
                <w:sz w:val="20"/>
                <w:szCs w:val="20"/>
                <w:highlight w:val="none"/>
              </w:rPr>
              <w:t>修订发</w:t>
            </w:r>
          </w:p>
        </w:tc>
      </w:tr>
      <w:tr w14:paraId="431C3B0B">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620A2">
            <w:pPr>
              <w:widowControl/>
              <w:rPr>
                <w:rFonts w:ascii="宋体" w:hAnsi="宋体" w:cs="宋体"/>
                <w:color w:val="auto"/>
                <w:sz w:val="20"/>
                <w:szCs w:val="20"/>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CD16F">
            <w:pPr>
              <w:widowControl/>
              <w:rPr>
                <w:rFonts w:ascii="宋体" w:hAnsi="宋体" w:cs="宋体"/>
                <w:color w:val="auto"/>
                <w:sz w:val="20"/>
                <w:szCs w:val="20"/>
                <w:highlight w:val="none"/>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4FF9F">
            <w:pPr>
              <w:widowControl/>
              <w:rPr>
                <w:rFonts w:ascii="宋体" w:hAnsi="宋体" w:cs="宋体"/>
                <w:color w:val="auto"/>
                <w:sz w:val="20"/>
                <w:szCs w:val="20"/>
                <w:highlight w:val="none"/>
                <w:lang w:eastAsia="en-US"/>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A4141">
            <w:pPr>
              <w:widowControl/>
              <w:rPr>
                <w:rFonts w:ascii="宋体" w:hAnsi="宋体" w:cs="宋体"/>
                <w:color w:val="auto"/>
                <w:sz w:val="20"/>
                <w:szCs w:val="20"/>
                <w:highlight w:val="none"/>
                <w:lang w:eastAsia="en-US"/>
              </w:rPr>
            </w:pPr>
          </w:p>
        </w:tc>
        <w:tc>
          <w:tcPr>
            <w:tcW w:w="2966" w:type="dxa"/>
            <w:tcBorders>
              <w:top w:val="nil"/>
              <w:left w:val="single" w:color="000000" w:sz="4" w:space="0"/>
              <w:bottom w:val="nil"/>
              <w:right w:val="single" w:color="000000" w:sz="4" w:space="0"/>
            </w:tcBorders>
            <w:noWrap w:val="0"/>
            <w:vAlign w:val="top"/>
          </w:tcPr>
          <w:p w14:paraId="13A4A28F">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布后</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7"/>
                <w:w w:val="99"/>
                <w:sz w:val="20"/>
                <w:szCs w:val="20"/>
                <w:highlight w:val="none"/>
                <w:lang w:eastAsia="zh-CN"/>
              </w:rPr>
              <w:t>按</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房</w:t>
            </w:r>
            <w:r>
              <w:rPr>
                <w:rFonts w:hint="eastAsia" w:ascii="宋体" w:hAnsi="宋体" w:cs="宋体"/>
                <w:color w:val="auto"/>
                <w:w w:val="99"/>
                <w:sz w:val="20"/>
                <w:szCs w:val="20"/>
                <w:highlight w:val="none"/>
                <w:lang w:eastAsia="zh-CN"/>
              </w:rPr>
              <w:t>间空</w:t>
            </w:r>
            <w:r>
              <w:rPr>
                <w:rFonts w:hint="eastAsia" w:ascii="宋体" w:hAnsi="宋体" w:cs="宋体"/>
                <w:color w:val="auto"/>
                <w:spacing w:val="2"/>
                <w:w w:val="99"/>
                <w:sz w:val="20"/>
                <w:szCs w:val="20"/>
                <w:highlight w:val="none"/>
                <w:lang w:eastAsia="zh-CN"/>
              </w:rPr>
              <w:t>气</w:t>
            </w:r>
            <w:r>
              <w:rPr>
                <w:rFonts w:hint="eastAsia" w:ascii="宋体" w:hAnsi="宋体" w:cs="宋体"/>
                <w:color w:val="auto"/>
                <w:w w:val="99"/>
                <w:sz w:val="20"/>
                <w:szCs w:val="20"/>
                <w:highlight w:val="none"/>
                <w:lang w:eastAsia="zh-CN"/>
              </w:rPr>
              <w:t>调节</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w:t>
            </w:r>
          </w:p>
        </w:tc>
      </w:tr>
      <w:tr w14:paraId="4BC53777">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CDA59">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3C18C">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73F05">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84656">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59ADF07E">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5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GB214</w:t>
            </w:r>
            <w:r>
              <w:rPr>
                <w:rFonts w:hint="eastAsia" w:ascii="宋体" w:hAnsi="宋体" w:cs="宋体"/>
                <w:color w:val="auto"/>
                <w:w w:val="99"/>
                <w:sz w:val="20"/>
                <w:szCs w:val="20"/>
                <w:highlight w:val="none"/>
                <w:lang w:eastAsia="zh-CN"/>
              </w:rPr>
              <w:t>5</w:t>
            </w:r>
            <w:r>
              <w:rPr>
                <w:rFonts w:hint="eastAsia" w:ascii="宋体" w:hAnsi="宋体" w:cs="宋体"/>
                <w:color w:val="auto"/>
                <w:spacing w:val="-1"/>
                <w:w w:val="99"/>
                <w:sz w:val="20"/>
                <w:szCs w:val="20"/>
                <w:highlight w:val="none"/>
                <w:lang w:eastAsia="zh-CN"/>
              </w:rPr>
              <w:t>5</w:t>
            </w:r>
            <w:r>
              <w:rPr>
                <w:rFonts w:hint="eastAsia" w:ascii="宋体" w:hAnsi="宋体" w:cs="宋体"/>
                <w:color w:val="auto"/>
                <w:spacing w:val="-2"/>
                <w:w w:val="99"/>
                <w:sz w:val="20"/>
                <w:szCs w:val="20"/>
                <w:highlight w:val="none"/>
                <w:lang w:eastAsia="zh-CN"/>
              </w:rPr>
              <w:t>-</w:t>
            </w:r>
            <w:r>
              <w:rPr>
                <w:rFonts w:hint="eastAsia" w:ascii="宋体" w:hAnsi="宋体" w:cs="宋体"/>
                <w:color w:val="auto"/>
                <w:spacing w:val="1"/>
                <w:w w:val="99"/>
                <w:sz w:val="20"/>
                <w:szCs w:val="20"/>
                <w:highlight w:val="none"/>
                <w:lang w:eastAsia="zh-CN"/>
              </w:rPr>
              <w:t>201</w:t>
            </w:r>
            <w:r>
              <w:rPr>
                <w:rFonts w:hint="eastAsia" w:ascii="宋体" w:hAnsi="宋体" w:cs="宋体"/>
                <w:color w:val="auto"/>
                <w:w w:val="99"/>
                <w:sz w:val="20"/>
                <w:szCs w:val="20"/>
                <w:highlight w:val="none"/>
                <w:lang w:eastAsia="zh-CN"/>
              </w:rPr>
              <w:t>9</w:t>
            </w:r>
          </w:p>
        </w:tc>
      </w:tr>
      <w:tr w14:paraId="3F55876C">
        <w:tblPrEx>
          <w:tblCellMar>
            <w:top w:w="0" w:type="dxa"/>
            <w:left w:w="0" w:type="dxa"/>
            <w:bottom w:w="0" w:type="dxa"/>
            <w:right w:w="0" w:type="dxa"/>
          </w:tblCellMar>
        </w:tblPrEx>
        <w:trPr>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E042C">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EF0CF">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1A8B6">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D9174">
            <w:pPr>
              <w:widowControl/>
              <w:rPr>
                <w:rFonts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1ED64FE3">
            <w:pPr>
              <w:pStyle w:val="169"/>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实施。</w:t>
            </w:r>
          </w:p>
        </w:tc>
      </w:tr>
      <w:tr w14:paraId="6A4388B0">
        <w:tblPrEx>
          <w:tblCellMar>
            <w:top w:w="0" w:type="dxa"/>
            <w:left w:w="0" w:type="dxa"/>
            <w:bottom w:w="0" w:type="dxa"/>
            <w:right w:w="0" w:type="dxa"/>
          </w:tblCellMar>
        </w:tblPrEx>
        <w:trPr>
          <w:trHeight w:val="958"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8F3F7">
            <w:pPr>
              <w:widowControl/>
              <w:rPr>
                <w:rFonts w:ascii="宋体" w:hAnsi="宋体" w:cs="宋体"/>
                <w:color w:val="auto"/>
                <w:sz w:val="20"/>
                <w:szCs w:val="20"/>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85506">
            <w:pPr>
              <w:widowControl/>
              <w:rPr>
                <w:rFonts w:ascii="宋体" w:hAnsi="宋体" w:cs="宋体"/>
                <w:color w:val="auto"/>
                <w:sz w:val="20"/>
                <w:szCs w:val="20"/>
                <w:highlight w:val="none"/>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7B230">
            <w:pPr>
              <w:widowControl/>
              <w:rPr>
                <w:rFonts w:ascii="宋体" w:hAnsi="宋体" w:cs="宋体"/>
                <w:color w:val="auto"/>
                <w:sz w:val="20"/>
                <w:szCs w:val="20"/>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11D9290">
            <w:pPr>
              <w:pStyle w:val="169"/>
              <w:spacing w:before="4" w:line="283"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 xml:space="preserve">）机组（制冷量≤ </w:t>
            </w:r>
            <w:r>
              <w:rPr>
                <w:rFonts w:hint="eastAsia" w:ascii="宋体" w:hAnsi="宋体" w:cs="宋体"/>
                <w:color w:val="auto"/>
                <w:spacing w:val="1"/>
                <w:w w:val="99"/>
                <w:sz w:val="20"/>
                <w:szCs w:val="20"/>
                <w:highlight w:val="none"/>
                <w:lang w:eastAsia="zh-CN"/>
              </w:rPr>
              <w: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982EC8C">
            <w:pPr>
              <w:pStyle w:val="169"/>
              <w:spacing w:before="160"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01944DAB">
        <w:tblPrEx>
          <w:tblCellMar>
            <w:top w:w="0" w:type="dxa"/>
            <w:left w:w="0" w:type="dxa"/>
            <w:bottom w:w="0" w:type="dxa"/>
            <w:right w:w="0" w:type="dxa"/>
          </w:tblCellMar>
        </w:tblPrEx>
        <w:trPr>
          <w:trHeight w:val="327"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7020F">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17D8A">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2AC3E">
            <w:pPr>
              <w:widowControl/>
              <w:rPr>
                <w:rFonts w:ascii="宋体" w:hAnsi="宋体" w:cs="宋体"/>
                <w:color w:val="auto"/>
                <w:sz w:val="20"/>
                <w:szCs w:val="20"/>
                <w:highlight w:val="none"/>
              </w:rPr>
            </w:pPr>
          </w:p>
        </w:tc>
        <w:tc>
          <w:tcPr>
            <w:tcW w:w="1916" w:type="dxa"/>
            <w:vMerge w:val="restart"/>
            <w:tcBorders>
              <w:top w:val="single" w:color="000000" w:sz="4" w:space="0"/>
              <w:left w:val="single" w:color="000000" w:sz="4" w:space="0"/>
              <w:bottom w:val="nil"/>
              <w:right w:val="single" w:color="000000" w:sz="4" w:space="0"/>
            </w:tcBorders>
            <w:noWrap w:val="0"/>
            <w:vAlign w:val="top"/>
          </w:tcPr>
          <w:p w14:paraId="44209013">
            <w:pPr>
              <w:pStyle w:val="169"/>
              <w:spacing w:before="2"/>
              <w:rPr>
                <w:rFonts w:ascii="宋体" w:hAnsi="宋体" w:cs="宋体"/>
                <w:color w:val="auto"/>
                <w:sz w:val="24"/>
                <w:szCs w:val="24"/>
                <w:highlight w:val="none"/>
                <w:lang w:eastAsia="zh-CN"/>
              </w:rPr>
            </w:pPr>
          </w:p>
          <w:p w14:paraId="3B8EC464">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18F0830F">
            <w:pPr>
              <w:pStyle w:val="169"/>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12242A8C">
        <w:tblPrEx>
          <w:tblCellMar>
            <w:top w:w="0" w:type="dxa"/>
            <w:left w:w="0" w:type="dxa"/>
            <w:bottom w:w="0" w:type="dxa"/>
            <w:right w:w="0"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C464D">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7A816">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35094">
            <w:pPr>
              <w:widowControl/>
              <w:rPr>
                <w:rFonts w:ascii="宋体" w:hAnsi="宋体" w:cs="宋体"/>
                <w:color w:val="auto"/>
                <w:sz w:val="20"/>
                <w:szCs w:val="20"/>
                <w:highlight w:val="none"/>
              </w:rPr>
            </w:pPr>
          </w:p>
        </w:tc>
        <w:tc>
          <w:tcPr>
            <w:tcW w:w="1916" w:type="dxa"/>
            <w:vMerge w:val="continue"/>
            <w:tcBorders>
              <w:top w:val="single" w:color="000000" w:sz="4" w:space="0"/>
              <w:left w:val="single" w:color="000000" w:sz="4" w:space="0"/>
              <w:bottom w:val="nil"/>
              <w:right w:val="single" w:color="000000" w:sz="4" w:space="0"/>
            </w:tcBorders>
            <w:noWrap w:val="0"/>
            <w:vAlign w:val="center"/>
          </w:tcPr>
          <w:p w14:paraId="328BE930">
            <w:pPr>
              <w:widowControl/>
              <w:rPr>
                <w:rFonts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noWrap w:val="0"/>
            <w:vAlign w:val="top"/>
          </w:tcPr>
          <w:p w14:paraId="449D52C4">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及能源</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3"/>
                <w:w w:val="99"/>
                <w:sz w:val="20"/>
                <w:szCs w:val="20"/>
                <w:highlight w:val="none"/>
                <w:lang w:eastAsia="zh-CN"/>
              </w:rPr>
              <w:t>6</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《风</w:t>
            </w:r>
          </w:p>
        </w:tc>
      </w:tr>
      <w:tr w14:paraId="59D1509B">
        <w:tblPrEx>
          <w:tblCellMar>
            <w:top w:w="0" w:type="dxa"/>
            <w:left w:w="0" w:type="dxa"/>
            <w:bottom w:w="0" w:type="dxa"/>
            <w:right w:w="0" w:type="dxa"/>
          </w:tblCellMar>
        </w:tblPrEx>
        <w:trPr>
          <w:trHeight w:val="312"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90DB9">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FE38A">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94B1">
            <w:pPr>
              <w:widowControl/>
              <w:rPr>
                <w:rFonts w:ascii="宋体" w:hAnsi="宋体" w:cs="宋体"/>
                <w:color w:val="auto"/>
                <w:sz w:val="20"/>
                <w:szCs w:val="20"/>
                <w:highlight w:val="none"/>
              </w:rPr>
            </w:pPr>
          </w:p>
        </w:tc>
        <w:tc>
          <w:tcPr>
            <w:tcW w:w="1916" w:type="dxa"/>
            <w:vMerge w:val="restart"/>
            <w:tcBorders>
              <w:top w:val="nil"/>
              <w:left w:val="single" w:color="000000" w:sz="4" w:space="0"/>
              <w:bottom w:val="single" w:color="000000" w:sz="4" w:space="0"/>
              <w:right w:val="single" w:color="000000" w:sz="4" w:space="0"/>
            </w:tcBorders>
            <w:noWrap w:val="0"/>
            <w:vAlign w:val="top"/>
          </w:tcPr>
          <w:p w14:paraId="1E33485A">
            <w:pPr>
              <w:pStyle w:val="169"/>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14000W</w:t>
            </w:r>
            <w:r>
              <w:rPr>
                <w:rFonts w:hint="eastAsia" w:ascii="宋体" w:hAnsi="宋体" w:cs="宋体"/>
                <w:color w:val="auto"/>
                <w:w w:val="99"/>
                <w:sz w:val="20"/>
                <w:szCs w:val="20"/>
                <w:highlight w:val="none"/>
              </w:rPr>
              <w:t>)</w:t>
            </w:r>
          </w:p>
        </w:tc>
        <w:tc>
          <w:tcPr>
            <w:tcW w:w="2966" w:type="dxa"/>
            <w:tcBorders>
              <w:top w:val="nil"/>
              <w:left w:val="single" w:color="000000" w:sz="4" w:space="0"/>
              <w:bottom w:val="nil"/>
              <w:right w:val="single" w:color="000000" w:sz="4" w:space="0"/>
            </w:tcBorders>
            <w:noWrap w:val="0"/>
            <w:vAlign w:val="top"/>
          </w:tcPr>
          <w:p w14:paraId="701BD6BC">
            <w:pPr>
              <w:pStyle w:val="169"/>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管送风式空调机组能效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1FE9B09B">
        <w:tblPrEx>
          <w:tblCellMar>
            <w:top w:w="0" w:type="dxa"/>
            <w:left w:w="0" w:type="dxa"/>
            <w:bottom w:w="0" w:type="dxa"/>
            <w:right w:w="0" w:type="dxa"/>
          </w:tblCellMar>
        </w:tblPrEx>
        <w:trPr>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A05BF">
            <w:pPr>
              <w:widowControl/>
              <w:rPr>
                <w:rFonts w:ascii="宋体" w:hAnsi="宋体" w:cs="宋体"/>
                <w:color w:val="auto"/>
                <w:sz w:val="20"/>
                <w:szCs w:val="20"/>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1967D">
            <w:pPr>
              <w:widowControl/>
              <w:rPr>
                <w:rFonts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4ABB91">
            <w:pPr>
              <w:widowControl/>
              <w:rPr>
                <w:rFonts w:ascii="宋体" w:hAnsi="宋体" w:cs="宋体"/>
                <w:color w:val="auto"/>
                <w:sz w:val="20"/>
                <w:szCs w:val="20"/>
                <w:highlight w:val="none"/>
              </w:rPr>
            </w:pPr>
          </w:p>
        </w:tc>
        <w:tc>
          <w:tcPr>
            <w:tcW w:w="1916" w:type="dxa"/>
            <w:vMerge w:val="continue"/>
            <w:tcBorders>
              <w:top w:val="nil"/>
              <w:left w:val="single" w:color="000000" w:sz="4" w:space="0"/>
              <w:bottom w:val="single" w:color="000000" w:sz="4" w:space="0"/>
              <w:right w:val="single" w:color="000000" w:sz="4" w:space="0"/>
            </w:tcBorders>
            <w:noWrap w:val="0"/>
            <w:vAlign w:val="center"/>
          </w:tcPr>
          <w:p w14:paraId="69C74021">
            <w:pPr>
              <w:widowControl/>
              <w:rPr>
                <w:rFonts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noWrap w:val="0"/>
            <w:vAlign w:val="top"/>
          </w:tcPr>
          <w:p w14:paraId="7E62ABF6">
            <w:pPr>
              <w:pStyle w:val="169"/>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374</w:t>
            </w:r>
            <w:r>
              <w:rPr>
                <w:rFonts w:hint="eastAsia" w:ascii="宋体" w:hAnsi="宋体" w:cs="宋体"/>
                <w:color w:val="auto"/>
                <w:w w:val="99"/>
                <w:sz w:val="20"/>
                <w:szCs w:val="20"/>
                <w:highlight w:val="none"/>
              </w:rPr>
              <w:t>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07339BA6">
        <w:tblPrEx>
          <w:tblCellMar>
            <w:top w:w="0" w:type="dxa"/>
            <w:left w:w="0" w:type="dxa"/>
            <w:bottom w:w="0" w:type="dxa"/>
            <w:right w:w="0" w:type="dxa"/>
          </w:tblCellMar>
        </w:tblPrEx>
        <w:trPr>
          <w:trHeight w:val="653" w:hRule="exac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C6071">
            <w:pPr>
              <w:widowControl/>
              <w:rPr>
                <w:rFonts w:ascii="宋体" w:hAnsi="宋体" w:cs="宋体"/>
                <w:color w:val="auto"/>
                <w:sz w:val="20"/>
                <w:szCs w:val="20"/>
                <w:highlight w:val="none"/>
                <w:lang w:eastAsia="en-US"/>
              </w:rPr>
            </w:pPr>
          </w:p>
        </w:tc>
        <w:tc>
          <w:tcPr>
            <w:tcW w:w="10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02CA6">
            <w:pPr>
              <w:widowControl/>
              <w:rPr>
                <w:rFonts w:ascii="宋体" w:hAnsi="宋体" w:cs="宋体"/>
                <w:color w:val="auto"/>
                <w:sz w:val="20"/>
                <w:szCs w:val="20"/>
                <w:highlight w:val="none"/>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B095F65">
            <w:pPr>
              <w:pStyle w:val="169"/>
              <w:spacing w:before="16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01洗衣机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8D0CA39">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F714E05">
            <w:pPr>
              <w:pStyle w:val="169"/>
              <w:spacing w:before="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《电动洗衣机能效水效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1202</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4</w:t>
            </w:r>
            <w:r>
              <w:rPr>
                <w:rFonts w:hint="eastAsia" w:ascii="宋体" w:hAnsi="宋体" w:cs="宋体"/>
                <w:color w:val="auto"/>
                <w:w w:val="99"/>
                <w:sz w:val="20"/>
                <w:szCs w:val="20"/>
                <w:highlight w:val="none"/>
                <w:lang w:eastAsia="zh-CN"/>
              </w:rPr>
              <w:t>）</w:t>
            </w:r>
          </w:p>
        </w:tc>
      </w:tr>
      <w:tr w14:paraId="4411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646" w:type="dxa"/>
            <w:vMerge w:val="restart"/>
            <w:tcBorders>
              <w:top w:val="single" w:color="auto" w:sz="4" w:space="0"/>
              <w:left w:val="single" w:color="auto" w:sz="4" w:space="0"/>
              <w:bottom w:val="single" w:color="auto" w:sz="4" w:space="0"/>
              <w:right w:val="single" w:color="auto" w:sz="4" w:space="0"/>
            </w:tcBorders>
            <w:noWrap w:val="0"/>
            <w:vAlign w:val="top"/>
          </w:tcPr>
          <w:p w14:paraId="660E91DB">
            <w:pPr>
              <w:rPr>
                <w:rFonts w:ascii="Calibri" w:hAnsi="Calibri"/>
                <w:color w:val="auto"/>
                <w:sz w:val="22"/>
                <w:szCs w:val="22"/>
                <w:highlight w:val="none"/>
                <w:lang w:eastAsia="en-US"/>
              </w:rPr>
            </w:pPr>
          </w:p>
        </w:tc>
        <w:tc>
          <w:tcPr>
            <w:tcW w:w="1094" w:type="dxa"/>
            <w:vMerge w:val="restart"/>
            <w:tcBorders>
              <w:top w:val="single" w:color="auto" w:sz="4" w:space="0"/>
              <w:left w:val="single" w:color="auto" w:sz="4" w:space="0"/>
              <w:bottom w:val="single" w:color="auto" w:sz="4" w:space="0"/>
              <w:right w:val="single" w:color="auto" w:sz="4" w:space="0"/>
            </w:tcBorders>
            <w:noWrap w:val="0"/>
            <w:vAlign w:val="top"/>
          </w:tcPr>
          <w:p w14:paraId="66ECD673">
            <w:pPr>
              <w:rPr>
                <w:rFonts w:ascii="Calibri" w:hAnsi="Calibri"/>
                <w:color w:val="auto"/>
                <w:sz w:val="22"/>
                <w:szCs w:val="22"/>
                <w:highlight w:val="none"/>
                <w:lang w:eastAsia="en-US"/>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10D7DE6">
            <w:pPr>
              <w:pStyle w:val="169"/>
              <w:rPr>
                <w:rFonts w:ascii="宋体" w:hAnsi="宋体" w:cs="宋体"/>
                <w:color w:val="auto"/>
                <w:sz w:val="20"/>
                <w:szCs w:val="20"/>
                <w:highlight w:val="none"/>
              </w:rPr>
            </w:pPr>
          </w:p>
          <w:p w14:paraId="44FF0D2A">
            <w:pPr>
              <w:pStyle w:val="169"/>
              <w:rPr>
                <w:rFonts w:ascii="宋体" w:hAnsi="宋体" w:cs="宋体"/>
                <w:color w:val="auto"/>
                <w:sz w:val="20"/>
                <w:szCs w:val="20"/>
                <w:highlight w:val="none"/>
              </w:rPr>
            </w:pPr>
          </w:p>
          <w:p w14:paraId="06947EF3">
            <w:pPr>
              <w:pStyle w:val="169"/>
              <w:rPr>
                <w:rFonts w:ascii="宋体" w:hAnsi="宋体" w:cs="宋体"/>
                <w:color w:val="auto"/>
                <w:sz w:val="20"/>
                <w:szCs w:val="20"/>
                <w:highlight w:val="none"/>
              </w:rPr>
            </w:pPr>
          </w:p>
          <w:p w14:paraId="4F2A8F1D">
            <w:pPr>
              <w:pStyle w:val="169"/>
              <w:rPr>
                <w:rFonts w:ascii="宋体" w:hAnsi="宋体" w:cs="宋体"/>
                <w:color w:val="auto"/>
                <w:sz w:val="20"/>
                <w:szCs w:val="20"/>
                <w:highlight w:val="none"/>
              </w:rPr>
            </w:pPr>
          </w:p>
          <w:p w14:paraId="0B4121FF">
            <w:pPr>
              <w:pStyle w:val="169"/>
              <w:rPr>
                <w:rFonts w:ascii="宋体" w:hAnsi="宋体" w:cs="宋体"/>
                <w:color w:val="auto"/>
                <w:sz w:val="20"/>
                <w:szCs w:val="20"/>
                <w:highlight w:val="none"/>
              </w:rPr>
            </w:pPr>
          </w:p>
          <w:p w14:paraId="7A30BE67">
            <w:pPr>
              <w:pStyle w:val="169"/>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6EA0D8E1">
            <w:pPr>
              <w:pStyle w:val="169"/>
              <w:spacing w:before="12"/>
              <w:rPr>
                <w:rFonts w:ascii="宋体" w:hAnsi="宋体" w:cs="宋体"/>
                <w:color w:val="auto"/>
                <w:sz w:val="15"/>
                <w:szCs w:val="15"/>
                <w:highlight w:val="none"/>
              </w:rPr>
            </w:pPr>
          </w:p>
          <w:p w14:paraId="050781BB">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0A424101">
            <w:pPr>
              <w:pStyle w:val="169"/>
              <w:tabs>
                <w:tab w:val="left" w:pos="1608"/>
              </w:tabs>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68AB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6ED2A618">
            <w:pPr>
              <w:widowControl/>
              <w:rPr>
                <w:rFonts w:ascii="Calibri" w:hAnsi="Calibri"/>
                <w:color w:val="auto"/>
                <w:sz w:val="22"/>
                <w:szCs w:val="22"/>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F8E8BEB">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194970F1">
            <w:pPr>
              <w:widowControl/>
              <w:rPr>
                <w:rFonts w:ascii="宋体" w:hAnsi="宋体" w:cs="宋体"/>
                <w:color w:val="auto"/>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14B0C65B">
            <w:pPr>
              <w:pStyle w:val="169"/>
              <w:spacing w:before="2"/>
              <w:rPr>
                <w:rFonts w:ascii="宋体" w:hAnsi="宋体" w:cs="宋体"/>
                <w:color w:val="auto"/>
                <w:sz w:val="24"/>
                <w:szCs w:val="24"/>
                <w:highlight w:val="none"/>
                <w:lang w:eastAsia="zh-CN"/>
              </w:rPr>
            </w:pPr>
          </w:p>
          <w:p w14:paraId="5B7F4CF7">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5C8D8CD">
            <w:pPr>
              <w:pStyle w:val="169"/>
              <w:spacing w:before="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770E9423">
            <w:pPr>
              <w:pStyle w:val="169"/>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14:paraId="7EB9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0599C67C">
            <w:pPr>
              <w:widowControl/>
              <w:rPr>
                <w:rFonts w:ascii="Calibri" w:hAnsi="Calibri"/>
                <w:color w:val="auto"/>
                <w:sz w:val="22"/>
                <w:szCs w:val="22"/>
                <w:highlight w:val="none"/>
                <w:lang w:eastAsia="en-US"/>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2A2D86FB">
            <w:pPr>
              <w:widowControl/>
              <w:rPr>
                <w:rFonts w:ascii="Calibri" w:hAnsi="Calibri"/>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173BEE8">
            <w:pPr>
              <w:widowControl/>
              <w:rPr>
                <w:rFonts w:ascii="宋体" w:hAnsi="宋体" w:cs="宋体"/>
                <w:color w:val="auto"/>
                <w:sz w:val="20"/>
                <w:szCs w:val="20"/>
                <w:highlight w:val="none"/>
                <w:lang w:eastAsia="en-US"/>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285E85E8">
            <w:pPr>
              <w:pStyle w:val="169"/>
              <w:rPr>
                <w:rFonts w:ascii="宋体" w:hAnsi="宋体" w:cs="宋体"/>
                <w:color w:val="auto"/>
                <w:sz w:val="19"/>
                <w:szCs w:val="19"/>
                <w:highlight w:val="none"/>
              </w:rPr>
            </w:pPr>
          </w:p>
          <w:p w14:paraId="15DF47BD">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690BFD8">
            <w:pPr>
              <w:pStyle w:val="169"/>
              <w:spacing w:before="9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598C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39F11157">
            <w:pPr>
              <w:widowControl/>
              <w:rPr>
                <w:rFonts w:ascii="Calibri" w:hAnsi="Calibri"/>
                <w:color w:val="auto"/>
                <w:sz w:val="22"/>
                <w:szCs w:val="22"/>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A3C5E60">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340A3EF9">
            <w:pPr>
              <w:widowControl/>
              <w:rPr>
                <w:rFonts w:ascii="宋体" w:hAnsi="宋体" w:cs="宋体"/>
                <w:color w:val="auto"/>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top"/>
          </w:tcPr>
          <w:p w14:paraId="2FCE6D0F">
            <w:pPr>
              <w:pStyle w:val="169"/>
              <w:spacing w:before="12"/>
              <w:rPr>
                <w:rFonts w:ascii="宋体" w:hAnsi="宋体" w:cs="宋体"/>
                <w:color w:val="auto"/>
                <w:sz w:val="15"/>
                <w:szCs w:val="15"/>
                <w:highlight w:val="none"/>
                <w:lang w:eastAsia="zh-CN"/>
              </w:rPr>
            </w:pPr>
          </w:p>
          <w:p w14:paraId="0EB7506C">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1DFF6D0C">
            <w:pPr>
              <w:pStyle w:val="169"/>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3ACC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646" w:type="dxa"/>
            <w:vMerge w:val="restart"/>
            <w:tcBorders>
              <w:top w:val="single" w:color="auto" w:sz="4" w:space="0"/>
              <w:left w:val="single" w:color="auto" w:sz="4" w:space="0"/>
              <w:bottom w:val="single" w:color="auto" w:sz="4" w:space="0"/>
              <w:right w:val="single" w:color="auto" w:sz="4" w:space="0"/>
            </w:tcBorders>
            <w:noWrap w:val="0"/>
            <w:vAlign w:val="top"/>
          </w:tcPr>
          <w:p w14:paraId="535C86F2">
            <w:pPr>
              <w:pStyle w:val="169"/>
              <w:rPr>
                <w:rFonts w:ascii="宋体" w:hAnsi="宋体" w:cs="宋体"/>
                <w:color w:val="auto"/>
                <w:sz w:val="20"/>
                <w:szCs w:val="20"/>
                <w:highlight w:val="none"/>
                <w:lang w:eastAsia="zh-CN"/>
              </w:rPr>
            </w:pPr>
          </w:p>
          <w:p w14:paraId="12A6F8E7">
            <w:pPr>
              <w:pStyle w:val="169"/>
              <w:rPr>
                <w:rFonts w:ascii="宋体" w:hAnsi="宋体" w:cs="宋体"/>
                <w:color w:val="auto"/>
                <w:sz w:val="20"/>
                <w:szCs w:val="20"/>
                <w:highlight w:val="none"/>
                <w:lang w:eastAsia="zh-CN"/>
              </w:rPr>
            </w:pPr>
          </w:p>
          <w:p w14:paraId="2214F203">
            <w:pPr>
              <w:pStyle w:val="169"/>
              <w:rPr>
                <w:rFonts w:ascii="宋体" w:hAnsi="宋体" w:cs="宋体"/>
                <w:color w:val="auto"/>
                <w:sz w:val="20"/>
                <w:szCs w:val="20"/>
                <w:highlight w:val="none"/>
                <w:lang w:eastAsia="zh-CN"/>
              </w:rPr>
            </w:pPr>
          </w:p>
          <w:p w14:paraId="55683380">
            <w:pPr>
              <w:pStyle w:val="169"/>
              <w:rPr>
                <w:rFonts w:ascii="宋体" w:hAnsi="宋体" w:cs="宋体"/>
                <w:color w:val="auto"/>
                <w:sz w:val="20"/>
                <w:szCs w:val="20"/>
                <w:highlight w:val="none"/>
                <w:lang w:eastAsia="zh-CN"/>
              </w:rPr>
            </w:pPr>
          </w:p>
          <w:p w14:paraId="65871201">
            <w:pPr>
              <w:pStyle w:val="169"/>
              <w:rPr>
                <w:rFonts w:ascii="宋体" w:hAnsi="宋体" w:cs="宋体"/>
                <w:color w:val="auto"/>
                <w:sz w:val="20"/>
                <w:szCs w:val="20"/>
                <w:highlight w:val="none"/>
                <w:lang w:eastAsia="zh-CN"/>
              </w:rPr>
            </w:pPr>
          </w:p>
          <w:p w14:paraId="0C885276">
            <w:pPr>
              <w:pStyle w:val="169"/>
              <w:spacing w:before="12"/>
              <w:rPr>
                <w:rFonts w:ascii="宋体" w:hAnsi="宋体" w:cs="宋体"/>
                <w:color w:val="auto"/>
                <w:sz w:val="23"/>
                <w:szCs w:val="23"/>
                <w:highlight w:val="none"/>
                <w:lang w:eastAsia="zh-CN"/>
              </w:rPr>
            </w:pPr>
          </w:p>
          <w:p w14:paraId="27D44B16">
            <w:pPr>
              <w:pStyle w:val="16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094" w:type="dxa"/>
            <w:vMerge w:val="restart"/>
            <w:tcBorders>
              <w:top w:val="single" w:color="auto" w:sz="4" w:space="0"/>
              <w:left w:val="single" w:color="auto" w:sz="4" w:space="0"/>
              <w:bottom w:val="single" w:color="auto" w:sz="4" w:space="0"/>
              <w:right w:val="single" w:color="auto" w:sz="4" w:space="0"/>
            </w:tcBorders>
            <w:noWrap w:val="0"/>
            <w:vAlign w:val="top"/>
          </w:tcPr>
          <w:p w14:paraId="4DB76E19">
            <w:pPr>
              <w:pStyle w:val="169"/>
              <w:rPr>
                <w:rFonts w:ascii="宋体" w:hAnsi="宋体" w:cs="宋体"/>
                <w:color w:val="auto"/>
                <w:sz w:val="20"/>
                <w:szCs w:val="20"/>
                <w:highlight w:val="none"/>
              </w:rPr>
            </w:pPr>
          </w:p>
          <w:p w14:paraId="68FAC62D">
            <w:pPr>
              <w:pStyle w:val="169"/>
              <w:rPr>
                <w:rFonts w:ascii="宋体" w:hAnsi="宋体" w:cs="宋体"/>
                <w:color w:val="auto"/>
                <w:sz w:val="20"/>
                <w:szCs w:val="20"/>
                <w:highlight w:val="none"/>
              </w:rPr>
            </w:pPr>
          </w:p>
          <w:p w14:paraId="5802EA5A">
            <w:pPr>
              <w:pStyle w:val="169"/>
              <w:rPr>
                <w:rFonts w:ascii="宋体" w:hAnsi="宋体" w:cs="宋体"/>
                <w:color w:val="auto"/>
                <w:sz w:val="20"/>
                <w:szCs w:val="20"/>
                <w:highlight w:val="none"/>
              </w:rPr>
            </w:pPr>
          </w:p>
          <w:p w14:paraId="1A3B90AF">
            <w:pPr>
              <w:pStyle w:val="169"/>
              <w:rPr>
                <w:rFonts w:ascii="宋体" w:hAnsi="宋体" w:cs="宋体"/>
                <w:color w:val="auto"/>
                <w:sz w:val="20"/>
                <w:szCs w:val="20"/>
                <w:highlight w:val="none"/>
              </w:rPr>
            </w:pPr>
          </w:p>
          <w:p w14:paraId="7C3674CA">
            <w:pPr>
              <w:pStyle w:val="169"/>
              <w:rPr>
                <w:rFonts w:ascii="宋体" w:hAnsi="宋体" w:cs="宋体"/>
                <w:color w:val="auto"/>
                <w:sz w:val="20"/>
                <w:szCs w:val="20"/>
                <w:highlight w:val="none"/>
              </w:rPr>
            </w:pPr>
          </w:p>
          <w:p w14:paraId="74078CBA">
            <w:pPr>
              <w:pStyle w:val="169"/>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7872F89">
            <w:pPr>
              <w:pStyle w:val="169"/>
              <w:spacing w:before="13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43A0DA0D">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E14BF04">
            <w:pPr>
              <w:pStyle w:val="169"/>
              <w:spacing w:before="13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7D0B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544EA2F3">
            <w:pPr>
              <w:widowControl/>
              <w:rPr>
                <w:rFonts w:ascii="宋体" w:hAnsi="宋体" w:cs="宋体"/>
                <w:color w:val="auto"/>
                <w:sz w:val="20"/>
                <w:szCs w:val="20"/>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20B2F065">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5ACF753">
            <w:pPr>
              <w:pStyle w:val="169"/>
              <w:spacing w:before="92" w:line="283"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52F58A8A">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807E9B7">
            <w:pPr>
              <w:pStyle w:val="169"/>
              <w:spacing w:before="92"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14:paraId="7018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4610803F">
            <w:pPr>
              <w:widowControl/>
              <w:rPr>
                <w:rFonts w:ascii="宋体" w:hAnsi="宋体" w:cs="宋体"/>
                <w:color w:val="auto"/>
                <w:sz w:val="20"/>
                <w:szCs w:val="20"/>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74FF83DD">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D698181">
            <w:pPr>
              <w:pStyle w:val="169"/>
              <w:spacing w:before="4"/>
              <w:rPr>
                <w:rFonts w:ascii="宋体" w:hAnsi="宋体" w:cs="宋体"/>
                <w:color w:val="auto"/>
                <w:sz w:val="18"/>
                <w:szCs w:val="18"/>
                <w:highlight w:val="none"/>
                <w:lang w:eastAsia="zh-CN"/>
              </w:rPr>
            </w:pPr>
          </w:p>
          <w:p w14:paraId="184AD3F7">
            <w:pPr>
              <w:pStyle w:val="16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19DD1689">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0397BB20">
            <w:pPr>
              <w:pStyle w:val="169"/>
              <w:spacing w:before="83"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6365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76A3445D">
            <w:pPr>
              <w:widowControl/>
              <w:rPr>
                <w:rFonts w:ascii="宋体" w:hAnsi="宋体" w:cs="宋体"/>
                <w:color w:val="auto"/>
                <w:sz w:val="20"/>
                <w:szCs w:val="20"/>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691B88A9">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13476D1">
            <w:pPr>
              <w:pStyle w:val="169"/>
              <w:spacing w:line="283" w:lineRule="auto"/>
              <w:ind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6A03430E">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6E61F17">
            <w:pPr>
              <w:pStyle w:val="169"/>
              <w:spacing w:line="283" w:lineRule="auto"/>
              <w:ind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5A8F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exact"/>
        </w:trPr>
        <w:tc>
          <w:tcPr>
            <w:tcW w:w="646" w:type="dxa"/>
            <w:tcBorders>
              <w:top w:val="single" w:color="auto" w:sz="4" w:space="0"/>
              <w:left w:val="single" w:color="auto" w:sz="4" w:space="0"/>
              <w:bottom w:val="single" w:color="auto" w:sz="4" w:space="0"/>
              <w:right w:val="single" w:color="auto" w:sz="4" w:space="0"/>
            </w:tcBorders>
            <w:noWrap w:val="0"/>
            <w:vAlign w:val="top"/>
          </w:tcPr>
          <w:p w14:paraId="4D097A82">
            <w:pPr>
              <w:pStyle w:val="169"/>
              <w:spacing w:before="1"/>
              <w:rPr>
                <w:rFonts w:ascii="宋体" w:hAnsi="宋体" w:cs="宋体"/>
                <w:color w:val="auto"/>
                <w:sz w:val="18"/>
                <w:szCs w:val="18"/>
                <w:highlight w:val="none"/>
                <w:lang w:eastAsia="zh-CN"/>
              </w:rPr>
            </w:pPr>
          </w:p>
          <w:p w14:paraId="1A2ED7AD">
            <w:pPr>
              <w:pStyle w:val="16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03E5DBEC">
            <w:pPr>
              <w:pStyle w:val="169"/>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5C661AB">
            <w:pPr>
              <w:pStyle w:val="169"/>
              <w:spacing w:before="81" w:line="283"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3B3BFAA8">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8B3F954">
            <w:pPr>
              <w:pStyle w:val="169"/>
              <w:spacing w:before="8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759D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646" w:type="dxa"/>
            <w:tcBorders>
              <w:top w:val="single" w:color="auto" w:sz="4" w:space="0"/>
              <w:left w:val="single" w:color="auto" w:sz="4" w:space="0"/>
              <w:bottom w:val="single" w:color="auto" w:sz="4" w:space="0"/>
              <w:right w:val="single" w:color="auto" w:sz="4" w:space="0"/>
            </w:tcBorders>
            <w:noWrap w:val="0"/>
            <w:vAlign w:val="top"/>
          </w:tcPr>
          <w:p w14:paraId="1B512937">
            <w:pPr>
              <w:pStyle w:val="169"/>
              <w:rPr>
                <w:rFonts w:ascii="宋体" w:hAnsi="宋体" w:cs="宋体"/>
                <w:color w:val="auto"/>
                <w:sz w:val="20"/>
                <w:szCs w:val="20"/>
                <w:highlight w:val="none"/>
                <w:lang w:eastAsia="zh-CN"/>
              </w:rPr>
            </w:pPr>
          </w:p>
          <w:p w14:paraId="72B54E5F">
            <w:pPr>
              <w:pStyle w:val="169"/>
              <w:rPr>
                <w:rFonts w:ascii="宋体" w:hAnsi="宋体" w:cs="宋体"/>
                <w:color w:val="auto"/>
                <w:sz w:val="20"/>
                <w:szCs w:val="20"/>
                <w:highlight w:val="none"/>
                <w:lang w:eastAsia="zh-CN"/>
              </w:rPr>
            </w:pPr>
          </w:p>
          <w:p w14:paraId="355DFC9E">
            <w:pPr>
              <w:pStyle w:val="169"/>
              <w:spacing w:before="10"/>
              <w:rPr>
                <w:rFonts w:ascii="宋体" w:hAnsi="宋体" w:cs="宋体"/>
                <w:color w:val="auto"/>
                <w:sz w:val="21"/>
                <w:szCs w:val="21"/>
                <w:highlight w:val="none"/>
                <w:lang w:eastAsia="zh-CN"/>
              </w:rPr>
            </w:pPr>
          </w:p>
          <w:p w14:paraId="5C7199D9">
            <w:pPr>
              <w:pStyle w:val="16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66550FD6">
            <w:pPr>
              <w:pStyle w:val="169"/>
              <w:rPr>
                <w:rFonts w:ascii="宋体" w:hAnsi="宋体" w:cs="宋体"/>
                <w:color w:val="auto"/>
                <w:sz w:val="20"/>
                <w:szCs w:val="20"/>
                <w:highlight w:val="none"/>
              </w:rPr>
            </w:pPr>
          </w:p>
          <w:p w14:paraId="2DFCEA1C">
            <w:pPr>
              <w:pStyle w:val="169"/>
              <w:spacing w:before="11"/>
              <w:rPr>
                <w:rFonts w:ascii="宋体" w:hAnsi="宋体" w:cs="宋体"/>
                <w:color w:val="auto"/>
                <w:sz w:val="29"/>
                <w:szCs w:val="29"/>
                <w:highlight w:val="none"/>
              </w:rPr>
            </w:pPr>
          </w:p>
          <w:p w14:paraId="71EEBB8C">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58B86466">
            <w:pPr>
              <w:pStyle w:val="169"/>
              <w:rPr>
                <w:rFonts w:ascii="宋体" w:hAnsi="宋体" w:cs="宋体"/>
                <w:color w:val="auto"/>
                <w:sz w:val="20"/>
                <w:szCs w:val="20"/>
                <w:highlight w:val="none"/>
              </w:rPr>
            </w:pPr>
          </w:p>
          <w:p w14:paraId="4340D855">
            <w:pPr>
              <w:pStyle w:val="169"/>
              <w:spacing w:before="11"/>
              <w:rPr>
                <w:rFonts w:ascii="宋体" w:hAnsi="宋体" w:cs="宋体"/>
                <w:color w:val="auto"/>
                <w:sz w:val="29"/>
                <w:szCs w:val="29"/>
                <w:highlight w:val="none"/>
              </w:rPr>
            </w:pPr>
          </w:p>
          <w:p w14:paraId="2FAB6041">
            <w:pPr>
              <w:pStyle w:val="169"/>
              <w:spacing w:line="283"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1EFB7260">
            <w:pPr>
              <w:pStyle w:val="169"/>
              <w:rPr>
                <w:rFonts w:ascii="宋体" w:hAnsi="宋体" w:cs="宋体"/>
                <w:color w:val="auto"/>
                <w:sz w:val="20"/>
                <w:szCs w:val="20"/>
                <w:highlight w:val="none"/>
              </w:rPr>
            </w:pPr>
          </w:p>
          <w:p w14:paraId="0B94590D">
            <w:pPr>
              <w:pStyle w:val="169"/>
              <w:rPr>
                <w:rFonts w:ascii="宋体" w:hAnsi="宋体" w:cs="宋体"/>
                <w:color w:val="auto"/>
                <w:sz w:val="20"/>
                <w:szCs w:val="20"/>
                <w:highlight w:val="none"/>
              </w:rPr>
            </w:pPr>
          </w:p>
          <w:p w14:paraId="4F860C8B">
            <w:pPr>
              <w:pStyle w:val="169"/>
              <w:spacing w:before="10"/>
              <w:rPr>
                <w:rFonts w:ascii="宋体" w:hAnsi="宋体" w:cs="宋体"/>
                <w:color w:val="auto"/>
                <w:sz w:val="21"/>
                <w:szCs w:val="21"/>
                <w:highlight w:val="none"/>
              </w:rPr>
            </w:pPr>
          </w:p>
          <w:p w14:paraId="74475823">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1A8B5DA2">
            <w:pPr>
              <w:pStyle w:val="169"/>
              <w:spacing w:before="28" w:line="283"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1853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646" w:type="dxa"/>
            <w:tcBorders>
              <w:top w:val="single" w:color="auto" w:sz="4" w:space="0"/>
              <w:left w:val="single" w:color="auto" w:sz="4" w:space="0"/>
              <w:bottom w:val="single" w:color="auto" w:sz="4" w:space="0"/>
              <w:right w:val="single" w:color="auto" w:sz="4" w:space="0"/>
            </w:tcBorders>
            <w:noWrap w:val="0"/>
            <w:vAlign w:val="top"/>
          </w:tcPr>
          <w:p w14:paraId="21CDBC88">
            <w:pPr>
              <w:pStyle w:val="169"/>
              <w:spacing w:before="10"/>
              <w:rPr>
                <w:rFonts w:ascii="宋体" w:hAnsi="宋体" w:cs="宋体"/>
                <w:color w:val="auto"/>
                <w:sz w:val="17"/>
                <w:szCs w:val="17"/>
                <w:highlight w:val="none"/>
                <w:lang w:eastAsia="zh-CN"/>
              </w:rPr>
            </w:pPr>
          </w:p>
          <w:p w14:paraId="7AC24DC3">
            <w:pPr>
              <w:pStyle w:val="16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3B0CA336">
            <w:pPr>
              <w:pStyle w:val="169"/>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6D2BC4D">
            <w:pPr>
              <w:pStyle w:val="169"/>
              <w:spacing w:before="10"/>
              <w:rPr>
                <w:rFonts w:ascii="宋体" w:hAnsi="宋体" w:cs="宋体"/>
                <w:color w:val="auto"/>
                <w:sz w:val="17"/>
                <w:szCs w:val="17"/>
                <w:highlight w:val="none"/>
              </w:rPr>
            </w:pPr>
          </w:p>
          <w:p w14:paraId="3ACA69A7">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2C168B7A">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9FF0122">
            <w:pPr>
              <w:pStyle w:val="169"/>
              <w:spacing w:before="7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10FF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646" w:type="dxa"/>
            <w:vMerge w:val="restart"/>
            <w:tcBorders>
              <w:top w:val="single" w:color="auto" w:sz="4" w:space="0"/>
              <w:left w:val="single" w:color="auto" w:sz="4" w:space="0"/>
              <w:bottom w:val="single" w:color="auto" w:sz="4" w:space="0"/>
              <w:right w:val="single" w:color="auto" w:sz="4" w:space="0"/>
            </w:tcBorders>
            <w:noWrap w:val="0"/>
            <w:vAlign w:val="top"/>
          </w:tcPr>
          <w:p w14:paraId="38BFBBE8">
            <w:pPr>
              <w:pStyle w:val="169"/>
              <w:rPr>
                <w:rFonts w:ascii="宋体" w:hAnsi="宋体" w:cs="宋体"/>
                <w:color w:val="auto"/>
                <w:sz w:val="20"/>
                <w:szCs w:val="20"/>
                <w:highlight w:val="none"/>
                <w:lang w:eastAsia="zh-CN"/>
              </w:rPr>
            </w:pPr>
          </w:p>
          <w:p w14:paraId="36FC5BEF">
            <w:pPr>
              <w:pStyle w:val="169"/>
              <w:rPr>
                <w:rFonts w:ascii="宋体" w:hAnsi="宋体" w:cs="宋体"/>
                <w:color w:val="auto"/>
                <w:sz w:val="20"/>
                <w:szCs w:val="20"/>
                <w:highlight w:val="none"/>
                <w:lang w:eastAsia="zh-CN"/>
              </w:rPr>
            </w:pPr>
          </w:p>
          <w:p w14:paraId="311E19D3">
            <w:pPr>
              <w:pStyle w:val="169"/>
              <w:rPr>
                <w:rFonts w:ascii="宋体" w:hAnsi="宋体" w:cs="宋体"/>
                <w:color w:val="auto"/>
                <w:sz w:val="20"/>
                <w:szCs w:val="20"/>
                <w:highlight w:val="none"/>
                <w:lang w:eastAsia="zh-CN"/>
              </w:rPr>
            </w:pPr>
          </w:p>
          <w:p w14:paraId="3072D566">
            <w:pPr>
              <w:pStyle w:val="169"/>
              <w:spacing w:before="1"/>
              <w:rPr>
                <w:rFonts w:ascii="宋体" w:hAnsi="宋体" w:cs="宋体"/>
                <w:color w:val="auto"/>
                <w:sz w:val="29"/>
                <w:szCs w:val="29"/>
                <w:highlight w:val="none"/>
                <w:lang w:eastAsia="zh-CN"/>
              </w:rPr>
            </w:pPr>
          </w:p>
          <w:p w14:paraId="2F9B3585">
            <w:pPr>
              <w:pStyle w:val="16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tc>
        <w:tc>
          <w:tcPr>
            <w:tcW w:w="1094" w:type="dxa"/>
            <w:vMerge w:val="restart"/>
            <w:tcBorders>
              <w:top w:val="single" w:color="auto" w:sz="4" w:space="0"/>
              <w:left w:val="single" w:color="auto" w:sz="4" w:space="0"/>
              <w:bottom w:val="single" w:color="auto" w:sz="4" w:space="0"/>
              <w:right w:val="single" w:color="auto" w:sz="4" w:space="0"/>
            </w:tcBorders>
            <w:noWrap w:val="0"/>
            <w:vAlign w:val="top"/>
          </w:tcPr>
          <w:p w14:paraId="1E14AF4D">
            <w:pPr>
              <w:pStyle w:val="169"/>
              <w:rPr>
                <w:rFonts w:ascii="宋体" w:hAnsi="宋体" w:cs="宋体"/>
                <w:color w:val="auto"/>
                <w:sz w:val="20"/>
                <w:szCs w:val="20"/>
                <w:highlight w:val="none"/>
              </w:rPr>
            </w:pPr>
          </w:p>
          <w:p w14:paraId="78F9FCC9">
            <w:pPr>
              <w:pStyle w:val="169"/>
              <w:rPr>
                <w:rFonts w:ascii="宋体" w:hAnsi="宋体" w:cs="宋体"/>
                <w:color w:val="auto"/>
                <w:sz w:val="20"/>
                <w:szCs w:val="20"/>
                <w:highlight w:val="none"/>
              </w:rPr>
            </w:pPr>
          </w:p>
          <w:p w14:paraId="68072760">
            <w:pPr>
              <w:pStyle w:val="169"/>
              <w:spacing w:before="9"/>
              <w:rPr>
                <w:rFonts w:ascii="宋体" w:hAnsi="宋体" w:cs="宋体"/>
                <w:color w:val="auto"/>
                <w:sz w:val="17"/>
                <w:szCs w:val="17"/>
                <w:highlight w:val="none"/>
              </w:rPr>
            </w:pPr>
          </w:p>
          <w:p w14:paraId="3B9BB9FC">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B67F915">
            <w:pPr>
              <w:pStyle w:val="169"/>
              <w:spacing w:before="5"/>
              <w:rPr>
                <w:rFonts w:ascii="宋体" w:hAnsi="宋体" w:cs="宋体"/>
                <w:color w:val="auto"/>
                <w:sz w:val="21"/>
                <w:szCs w:val="21"/>
                <w:highlight w:val="none"/>
              </w:rPr>
            </w:pPr>
          </w:p>
          <w:p w14:paraId="5BBDFD76">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036A48C1">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D6206C0">
            <w:pPr>
              <w:pStyle w:val="169"/>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57CAA371">
            <w:pPr>
              <w:pStyle w:val="16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14:paraId="7238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73B1AD53">
            <w:pPr>
              <w:widowControl/>
              <w:rPr>
                <w:rFonts w:ascii="宋体" w:hAnsi="宋体" w:cs="宋体"/>
                <w:color w:val="auto"/>
                <w:sz w:val="20"/>
                <w:szCs w:val="20"/>
                <w:highlight w:val="none"/>
                <w:lang w:eastAsia="en-US"/>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38DBED6">
            <w:pPr>
              <w:widowControl/>
              <w:rPr>
                <w:rFonts w:ascii="宋体" w:hAnsi="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FF3DE3">
            <w:pPr>
              <w:pStyle w:val="169"/>
              <w:spacing w:before="5"/>
              <w:rPr>
                <w:rFonts w:ascii="宋体" w:hAnsi="宋体" w:cs="宋体"/>
                <w:color w:val="auto"/>
                <w:sz w:val="21"/>
                <w:szCs w:val="21"/>
                <w:highlight w:val="none"/>
              </w:rPr>
            </w:pPr>
          </w:p>
          <w:p w14:paraId="0875C546">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601A194C">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CDEBF9A">
            <w:pPr>
              <w:pStyle w:val="169"/>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66D5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14:paraId="391FFD70">
            <w:pPr>
              <w:widowControl/>
              <w:rPr>
                <w:rFonts w:ascii="宋体" w:hAnsi="宋体" w:cs="宋体"/>
                <w:color w:val="auto"/>
                <w:sz w:val="20"/>
                <w:szCs w:val="20"/>
                <w:highlight w:val="none"/>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14:paraId="4F01D99A">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ED3C794">
            <w:pPr>
              <w:pStyle w:val="169"/>
              <w:spacing w:before="5"/>
              <w:rPr>
                <w:rFonts w:ascii="宋体" w:hAnsi="宋体" w:cs="宋体"/>
                <w:color w:val="auto"/>
                <w:sz w:val="21"/>
                <w:szCs w:val="21"/>
                <w:highlight w:val="none"/>
                <w:lang w:eastAsia="zh-CN"/>
              </w:rPr>
            </w:pPr>
          </w:p>
          <w:p w14:paraId="48081982">
            <w:pPr>
              <w:pStyle w:val="169"/>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6" w:type="dxa"/>
            <w:tcBorders>
              <w:top w:val="single" w:color="auto" w:sz="4" w:space="0"/>
              <w:left w:val="single" w:color="auto" w:sz="4" w:space="0"/>
              <w:bottom w:val="single" w:color="auto" w:sz="4" w:space="0"/>
              <w:right w:val="single" w:color="auto" w:sz="4" w:space="0"/>
            </w:tcBorders>
            <w:noWrap w:val="0"/>
            <w:vAlign w:val="top"/>
          </w:tcPr>
          <w:p w14:paraId="5A5D2625">
            <w:pPr>
              <w:rPr>
                <w:rFonts w:ascii="Calibri" w:hAnsi="Calibri"/>
                <w:color w:val="auto"/>
                <w:sz w:val="22"/>
                <w:szCs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25CA877">
            <w:pPr>
              <w:pStyle w:val="169"/>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5EA32C70">
        <w:tblPrEx>
          <w:tblCellMar>
            <w:top w:w="0" w:type="dxa"/>
            <w:left w:w="0" w:type="dxa"/>
            <w:bottom w:w="0" w:type="dxa"/>
            <w:right w:w="0" w:type="dxa"/>
          </w:tblCellMar>
        </w:tblPrEx>
        <w:trPr>
          <w:trHeight w:val="943"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71AF169B">
            <w:pPr>
              <w:pStyle w:val="169"/>
              <w:spacing w:before="8"/>
              <w:rPr>
                <w:rFonts w:ascii="宋体" w:hAnsi="宋体" w:cs="宋体"/>
                <w:color w:val="auto"/>
                <w:sz w:val="23"/>
                <w:szCs w:val="23"/>
                <w:highlight w:val="none"/>
              </w:rPr>
            </w:pPr>
          </w:p>
          <w:p w14:paraId="0CC179AB">
            <w:pPr>
              <w:pStyle w:val="169"/>
              <w:ind w:left="182"/>
              <w:rPr>
                <w:rFonts w:ascii="宋体" w:hAnsi="宋体" w:cs="宋体"/>
                <w:color w:val="auto"/>
                <w:sz w:val="20"/>
                <w:szCs w:val="20"/>
                <w:highlight w:val="none"/>
              </w:rPr>
            </w:pPr>
            <w:r>
              <w:rPr>
                <w:rFonts w:hint="eastAsia" w:ascii="宋体"/>
                <w:color w:val="auto"/>
                <w:sz w:val="20"/>
                <w:highlight w:val="none"/>
              </w:rPr>
              <w:t>16</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0D08CC51">
            <w:pPr>
              <w:pStyle w:val="169"/>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F2CF4EE">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F1501A5">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98A2B10">
            <w:pPr>
              <w:pStyle w:val="169"/>
              <w:spacing w:before="15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641A7371">
        <w:tblPrEx>
          <w:tblCellMar>
            <w:top w:w="0" w:type="dxa"/>
            <w:left w:w="0" w:type="dxa"/>
            <w:bottom w:w="0" w:type="dxa"/>
            <w:right w:w="0" w:type="dxa"/>
          </w:tblCellMar>
        </w:tblPrEx>
        <w:trPr>
          <w:trHeight w:val="1050"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58812DA8">
            <w:pPr>
              <w:pStyle w:val="169"/>
              <w:spacing w:before="6"/>
              <w:rPr>
                <w:rFonts w:ascii="宋体" w:hAnsi="宋体" w:cs="宋体"/>
                <w:color w:val="auto"/>
                <w:sz w:val="20"/>
                <w:szCs w:val="20"/>
                <w:highlight w:val="none"/>
                <w:lang w:eastAsia="zh-CN"/>
              </w:rPr>
            </w:pPr>
          </w:p>
          <w:p w14:paraId="6ECB6CD0">
            <w:pPr>
              <w:pStyle w:val="169"/>
              <w:ind w:left="182"/>
              <w:rPr>
                <w:rFonts w:ascii="宋体" w:hAnsi="宋体" w:cs="宋体"/>
                <w:color w:val="auto"/>
                <w:sz w:val="20"/>
                <w:szCs w:val="20"/>
                <w:highlight w:val="none"/>
              </w:rPr>
            </w:pPr>
            <w:r>
              <w:rPr>
                <w:rFonts w:hint="eastAsia" w:ascii="宋体"/>
                <w:color w:val="auto"/>
                <w:sz w:val="20"/>
                <w:highlight w:val="none"/>
              </w:rPr>
              <w:t>17</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56763CDC">
            <w:pPr>
              <w:pStyle w:val="169"/>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C4A555E">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BC2F779">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847E99">
            <w:pPr>
              <w:pStyle w:val="169"/>
              <w:spacing w:before="11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7644CBE7">
        <w:tblPrEx>
          <w:tblCellMar>
            <w:top w:w="0" w:type="dxa"/>
            <w:left w:w="0" w:type="dxa"/>
            <w:bottom w:w="0" w:type="dxa"/>
            <w:right w:w="0" w:type="dxa"/>
          </w:tblCellMar>
        </w:tblPrEx>
        <w:trPr>
          <w:trHeight w:val="685" w:hRule="exact"/>
        </w:trPr>
        <w:tc>
          <w:tcPr>
            <w:tcW w:w="646" w:type="dxa"/>
            <w:tcBorders>
              <w:top w:val="single" w:color="000000" w:sz="4" w:space="0"/>
              <w:left w:val="single" w:color="000000" w:sz="4" w:space="0"/>
              <w:bottom w:val="single" w:color="000000" w:sz="4" w:space="0"/>
              <w:right w:val="single" w:color="000000" w:sz="4" w:space="0"/>
            </w:tcBorders>
            <w:noWrap w:val="0"/>
            <w:vAlign w:val="top"/>
          </w:tcPr>
          <w:p w14:paraId="672BA4F9">
            <w:pPr>
              <w:pStyle w:val="169"/>
              <w:spacing w:before="12"/>
              <w:rPr>
                <w:rFonts w:ascii="宋体" w:hAnsi="宋体" w:cs="宋体"/>
                <w:color w:val="auto"/>
                <w:sz w:val="21"/>
                <w:szCs w:val="21"/>
                <w:highlight w:val="none"/>
                <w:lang w:eastAsia="zh-CN"/>
              </w:rPr>
            </w:pPr>
          </w:p>
          <w:p w14:paraId="08D5E0BC">
            <w:pPr>
              <w:pStyle w:val="169"/>
              <w:ind w:left="182"/>
              <w:rPr>
                <w:rFonts w:ascii="宋体" w:hAnsi="宋体" w:cs="宋体"/>
                <w:color w:val="auto"/>
                <w:sz w:val="20"/>
                <w:szCs w:val="20"/>
                <w:highlight w:val="none"/>
              </w:rPr>
            </w:pPr>
            <w:r>
              <w:rPr>
                <w:rFonts w:hint="eastAsia" w:ascii="宋体"/>
                <w:color w:val="auto"/>
                <w:sz w:val="20"/>
                <w:highlight w:val="none"/>
              </w:rPr>
              <w:t>18</w:t>
            </w:r>
          </w:p>
        </w:tc>
        <w:tc>
          <w:tcPr>
            <w:tcW w:w="1094" w:type="dxa"/>
            <w:tcBorders>
              <w:top w:val="single" w:color="000000" w:sz="4" w:space="0"/>
              <w:left w:val="single" w:color="000000" w:sz="4" w:space="0"/>
              <w:bottom w:val="single" w:color="000000" w:sz="4" w:space="0"/>
              <w:right w:val="single" w:color="000000" w:sz="4" w:space="0"/>
            </w:tcBorders>
            <w:noWrap w:val="0"/>
            <w:vAlign w:val="top"/>
          </w:tcPr>
          <w:p w14:paraId="3EA3A75E">
            <w:pPr>
              <w:pStyle w:val="169"/>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3903A17">
            <w:pPr>
              <w:rPr>
                <w:rFonts w:ascii="Calibri" w:hAnsi="Calibri"/>
                <w:color w:val="auto"/>
                <w:sz w:val="22"/>
                <w:szCs w:val="22"/>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6AC3AD7">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668E92C">
            <w:pPr>
              <w:pStyle w:val="169"/>
              <w:spacing w:before="13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63AF9F3C">
      <w:pPr>
        <w:spacing w:after="120" w:line="360" w:lineRule="auto"/>
        <w:rPr>
          <w:rFonts w:hint="eastAsia" w:ascii="宋体" w:hAnsi="宋体"/>
          <w:color w:val="auto"/>
          <w:spacing w:val="-3"/>
          <w:szCs w:val="21"/>
          <w:highlight w:val="none"/>
        </w:rPr>
      </w:pPr>
    </w:p>
    <w:p w14:paraId="5877F052">
      <w:pPr>
        <w:spacing w:after="120" w:line="360" w:lineRule="auto"/>
        <w:rPr>
          <w:rFonts w:hint="eastAsia" w:ascii="宋体" w:hAnsi="宋体" w:eastAsia="宋体"/>
          <w:color w:val="auto"/>
          <w:szCs w:val="21"/>
          <w:highlight w:val="none"/>
          <w:lang w:eastAsia="zh-CN"/>
        </w:rPr>
      </w:pPr>
      <w:r>
        <w:rPr>
          <w:rFonts w:hint="eastAsia" w:ascii="宋体" w:hAnsi="宋体"/>
          <w:color w:val="auto"/>
          <w:spacing w:val="-3"/>
          <w:szCs w:val="21"/>
          <w:highlight w:val="none"/>
        </w:rPr>
        <w:t>注：1.节能产品认证应依据相关国家标准的最新版本，依据国家标准中二级能效（水效）指标。</w:t>
      </w:r>
    </w:p>
    <w:p w14:paraId="2E9F660F">
      <w:pPr>
        <w:spacing w:after="120" w:line="360" w:lineRule="auto"/>
        <w:ind w:firstLine="465"/>
        <w:rPr>
          <w:b/>
          <w:bCs/>
          <w:color w:val="auto"/>
          <w:sz w:val="24"/>
          <w:szCs w:val="24"/>
          <w:highlight w:val="none"/>
        </w:rPr>
        <w:sectPr>
          <w:headerReference r:id="rId17" w:type="first"/>
          <w:headerReference r:id="rId16" w:type="default"/>
          <w:pgSz w:w="11906" w:h="16838"/>
          <w:pgMar w:top="1020" w:right="1133" w:bottom="1020" w:left="1418" w:header="851" w:footer="992" w:gutter="0"/>
          <w:cols w:space="720" w:num="1"/>
          <w:titlePg/>
          <w:docGrid w:linePitch="312" w:charSpace="0"/>
        </w:sectPr>
      </w:pPr>
      <w:r>
        <w:rPr>
          <w:rFonts w:hint="eastAsia" w:ascii="宋体" w:hAnsi="宋体"/>
          <w:b/>
          <w:bCs/>
          <w:color w:val="auto"/>
          <w:sz w:val="24"/>
          <w:szCs w:val="24"/>
          <w:highlight w:val="none"/>
        </w:rPr>
        <w:t>2.以“★”标注的为政府强制采购产品。</w:t>
      </w:r>
    </w:p>
    <w:p w14:paraId="359A4D17">
      <w:pPr>
        <w:spacing w:line="528" w:lineRule="exact"/>
        <w:jc w:val="left"/>
        <w:rPr>
          <w:rFonts w:hint="eastAsia"/>
          <w:color w:val="auto"/>
          <w:sz w:val="28"/>
          <w:szCs w:val="28"/>
          <w:highlight w:val="none"/>
        </w:rPr>
      </w:pPr>
      <w:r>
        <w:rPr>
          <w:rFonts w:hint="eastAsia"/>
          <w:color w:val="auto"/>
          <w:sz w:val="28"/>
          <w:szCs w:val="28"/>
          <w:highlight w:val="none"/>
        </w:rPr>
        <w:t>附件4：</w:t>
      </w:r>
    </w:p>
    <w:p w14:paraId="3BC2DC11">
      <w:pPr>
        <w:spacing w:line="528" w:lineRule="exact"/>
        <w:ind w:firstLine="280" w:firstLineChars="100"/>
        <w:jc w:val="center"/>
        <w:outlineLvl w:val="0"/>
        <w:rPr>
          <w:rFonts w:hint="eastAsia" w:ascii="Times New Roman" w:hAnsi="Times New Roman" w:eastAsia="宋体" w:cs="Times New Roman"/>
          <w:color w:val="auto"/>
          <w:sz w:val="28"/>
          <w:szCs w:val="28"/>
          <w:highlight w:val="none"/>
        </w:rPr>
      </w:pPr>
      <w:bookmarkStart w:id="14" w:name="_Toc954"/>
      <w:r>
        <w:rPr>
          <w:rFonts w:hint="eastAsia" w:ascii="Times New Roman" w:hAnsi="Times New Roman" w:eastAsia="宋体" w:cs="Times New Roman"/>
          <w:color w:val="auto"/>
          <w:sz w:val="28"/>
          <w:szCs w:val="28"/>
          <w:highlight w:val="none"/>
        </w:rPr>
        <w:t>环境标志产品政府采购品目清单</w:t>
      </w:r>
      <w:bookmarkEnd w:id="14"/>
    </w:p>
    <w:p w14:paraId="53DC865A">
      <w:pPr>
        <w:spacing w:before="41"/>
        <w:rPr>
          <w:color w:val="auto"/>
          <w:highlight w:val="none"/>
        </w:rPr>
      </w:pPr>
    </w:p>
    <w:p w14:paraId="494ED3EC">
      <w:pPr>
        <w:spacing w:before="41"/>
        <w:rPr>
          <w:color w:val="auto"/>
          <w:highlight w:val="none"/>
        </w:rPr>
      </w:pPr>
    </w:p>
    <w:tbl>
      <w:tblPr>
        <w:tblStyle w:val="182"/>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424"/>
        <w:gridCol w:w="2468"/>
        <w:gridCol w:w="2076"/>
        <w:gridCol w:w="3272"/>
      </w:tblGrid>
      <w:tr w14:paraId="09012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38" w:type="dxa"/>
            <w:vAlign w:val="top"/>
          </w:tcPr>
          <w:p w14:paraId="5BC3E4C5">
            <w:pPr>
              <w:pStyle w:val="185"/>
              <w:spacing w:before="70" w:line="223" w:lineRule="auto"/>
              <w:ind w:left="129"/>
              <w:rPr>
                <w:color w:val="auto"/>
                <w:highlight w:val="none"/>
              </w:rPr>
            </w:pPr>
            <w:r>
              <w:rPr>
                <w:b/>
                <w:bCs/>
                <w:color w:val="auto"/>
                <w:spacing w:val="-12"/>
                <w:highlight w:val="none"/>
              </w:rPr>
              <w:t>品目</w:t>
            </w:r>
          </w:p>
          <w:p w14:paraId="4855E992">
            <w:pPr>
              <w:pStyle w:val="185"/>
              <w:spacing w:before="91" w:line="222" w:lineRule="auto"/>
              <w:ind w:left="114"/>
              <w:rPr>
                <w:color w:val="auto"/>
                <w:highlight w:val="none"/>
              </w:rPr>
            </w:pPr>
            <w:r>
              <w:rPr>
                <w:b/>
                <w:bCs/>
                <w:color w:val="auto"/>
                <w:spacing w:val="-4"/>
                <w:highlight w:val="none"/>
              </w:rPr>
              <w:t>序号</w:t>
            </w:r>
          </w:p>
        </w:tc>
        <w:tc>
          <w:tcPr>
            <w:tcW w:w="5968" w:type="dxa"/>
            <w:gridSpan w:val="3"/>
            <w:vAlign w:val="top"/>
          </w:tcPr>
          <w:p w14:paraId="64A1E4FF">
            <w:pPr>
              <w:pStyle w:val="185"/>
              <w:spacing w:before="224" w:line="222" w:lineRule="auto"/>
              <w:ind w:left="3054"/>
              <w:rPr>
                <w:color w:val="auto"/>
                <w:highlight w:val="none"/>
              </w:rPr>
            </w:pPr>
            <w:r>
              <w:rPr>
                <w:b/>
                <w:bCs/>
                <w:color w:val="auto"/>
                <w:spacing w:val="-6"/>
                <w:highlight w:val="none"/>
              </w:rPr>
              <w:t>名称</w:t>
            </w:r>
          </w:p>
        </w:tc>
        <w:tc>
          <w:tcPr>
            <w:tcW w:w="3272" w:type="dxa"/>
            <w:vAlign w:val="top"/>
          </w:tcPr>
          <w:p w14:paraId="39D4C6DD">
            <w:pPr>
              <w:pStyle w:val="185"/>
              <w:spacing w:before="224" w:line="219" w:lineRule="auto"/>
              <w:ind w:left="1325"/>
              <w:rPr>
                <w:color w:val="auto"/>
                <w:highlight w:val="none"/>
              </w:rPr>
            </w:pPr>
            <w:r>
              <w:rPr>
                <w:b/>
                <w:bCs/>
                <w:color w:val="auto"/>
                <w:spacing w:val="-4"/>
                <w:highlight w:val="none"/>
              </w:rPr>
              <w:t>依据的标准</w:t>
            </w:r>
          </w:p>
        </w:tc>
      </w:tr>
      <w:tr w14:paraId="3CACE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38" w:type="dxa"/>
            <w:vMerge w:val="restart"/>
            <w:tcBorders>
              <w:bottom w:val="nil"/>
            </w:tcBorders>
            <w:vAlign w:val="top"/>
          </w:tcPr>
          <w:p w14:paraId="015BBB78">
            <w:pPr>
              <w:pStyle w:val="185"/>
              <w:spacing w:before="66" w:line="242" w:lineRule="auto"/>
              <w:ind w:left="128"/>
              <w:rPr>
                <w:color w:val="auto"/>
                <w:highlight w:val="none"/>
              </w:rPr>
            </w:pPr>
            <w:r>
              <w:rPr>
                <w:color w:val="auto"/>
                <w:highlight w:val="none"/>
              </w:rPr>
              <w:t>1</w:t>
            </w:r>
          </w:p>
        </w:tc>
        <w:tc>
          <w:tcPr>
            <w:tcW w:w="1424" w:type="dxa"/>
            <w:vMerge w:val="restart"/>
            <w:tcBorders>
              <w:bottom w:val="nil"/>
            </w:tcBorders>
            <w:vAlign w:val="top"/>
          </w:tcPr>
          <w:p w14:paraId="5E313ADE">
            <w:pPr>
              <w:pStyle w:val="185"/>
              <w:spacing w:before="65" w:line="323" w:lineRule="auto"/>
              <w:ind w:left="110" w:right="108" w:hanging="8"/>
              <w:rPr>
                <w:color w:val="auto"/>
                <w:highlight w:val="none"/>
              </w:rPr>
            </w:pPr>
            <w:r>
              <w:rPr>
                <w:color w:val="auto"/>
                <w:spacing w:val="3"/>
                <w:highlight w:val="none"/>
              </w:rPr>
              <w:t>A020101</w:t>
            </w:r>
            <w:r>
              <w:rPr>
                <w:color w:val="auto"/>
                <w:spacing w:val="34"/>
                <w:highlight w:val="none"/>
              </w:rPr>
              <w:t xml:space="preserve"> </w:t>
            </w:r>
            <w:r>
              <w:rPr>
                <w:color w:val="auto"/>
                <w:spacing w:val="3"/>
                <w:highlight w:val="none"/>
              </w:rPr>
              <w:t>计算机</w:t>
            </w:r>
            <w:r>
              <w:rPr>
                <w:color w:val="auto"/>
                <w:highlight w:val="none"/>
              </w:rPr>
              <w:t xml:space="preserve"> </w:t>
            </w:r>
            <w:r>
              <w:rPr>
                <w:color w:val="auto"/>
                <w:spacing w:val="-3"/>
                <w:highlight w:val="none"/>
              </w:rPr>
              <w:t>设备</w:t>
            </w:r>
          </w:p>
        </w:tc>
        <w:tc>
          <w:tcPr>
            <w:tcW w:w="2468" w:type="dxa"/>
            <w:vAlign w:val="top"/>
          </w:tcPr>
          <w:p w14:paraId="11490F69">
            <w:pPr>
              <w:pStyle w:val="185"/>
              <w:spacing w:before="66" w:line="220" w:lineRule="auto"/>
              <w:ind w:left="103"/>
              <w:rPr>
                <w:color w:val="auto"/>
                <w:highlight w:val="none"/>
              </w:rPr>
            </w:pPr>
            <w:r>
              <w:rPr>
                <w:color w:val="auto"/>
                <w:spacing w:val="-1"/>
                <w:highlight w:val="none"/>
              </w:rPr>
              <w:t>A02010103</w:t>
            </w:r>
            <w:r>
              <w:rPr>
                <w:color w:val="auto"/>
                <w:spacing w:val="-32"/>
                <w:highlight w:val="none"/>
              </w:rPr>
              <w:t xml:space="preserve"> </w:t>
            </w:r>
            <w:r>
              <w:rPr>
                <w:color w:val="auto"/>
                <w:spacing w:val="-1"/>
                <w:highlight w:val="none"/>
              </w:rPr>
              <w:t>服务器</w:t>
            </w:r>
          </w:p>
        </w:tc>
        <w:tc>
          <w:tcPr>
            <w:tcW w:w="2076" w:type="dxa"/>
            <w:vAlign w:val="top"/>
          </w:tcPr>
          <w:p w14:paraId="5D59EF9F">
            <w:pPr>
              <w:rPr>
                <w:rFonts w:ascii="Arial"/>
                <w:color w:val="auto"/>
                <w:sz w:val="21"/>
                <w:highlight w:val="none"/>
              </w:rPr>
            </w:pPr>
          </w:p>
        </w:tc>
        <w:tc>
          <w:tcPr>
            <w:tcW w:w="3272" w:type="dxa"/>
            <w:vAlign w:val="top"/>
          </w:tcPr>
          <w:p w14:paraId="5B5531B5">
            <w:pPr>
              <w:pStyle w:val="185"/>
              <w:spacing w:before="66" w:line="219" w:lineRule="auto"/>
              <w:ind w:left="109"/>
              <w:rPr>
                <w:color w:val="auto"/>
                <w:highlight w:val="none"/>
              </w:rPr>
            </w:pPr>
            <w:r>
              <w:rPr>
                <w:color w:val="auto"/>
                <w:spacing w:val="-2"/>
                <w:highlight w:val="none"/>
              </w:rPr>
              <w:t>HJ2507</w:t>
            </w:r>
            <w:r>
              <w:rPr>
                <w:color w:val="auto"/>
                <w:spacing w:val="-20"/>
                <w:highlight w:val="none"/>
              </w:rPr>
              <w:t xml:space="preserve"> </w:t>
            </w:r>
            <w:r>
              <w:rPr>
                <w:color w:val="auto"/>
                <w:spacing w:val="-2"/>
                <w:highlight w:val="none"/>
              </w:rPr>
              <w:t>网络服务器</w:t>
            </w:r>
          </w:p>
        </w:tc>
      </w:tr>
      <w:tr w14:paraId="637B0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5FE39271">
            <w:pPr>
              <w:rPr>
                <w:rFonts w:ascii="Arial"/>
                <w:color w:val="auto"/>
                <w:sz w:val="21"/>
                <w:highlight w:val="none"/>
              </w:rPr>
            </w:pPr>
          </w:p>
        </w:tc>
        <w:tc>
          <w:tcPr>
            <w:tcW w:w="1424" w:type="dxa"/>
            <w:vMerge w:val="continue"/>
            <w:tcBorders>
              <w:top w:val="nil"/>
              <w:bottom w:val="nil"/>
            </w:tcBorders>
            <w:vAlign w:val="top"/>
          </w:tcPr>
          <w:p w14:paraId="15B734F3">
            <w:pPr>
              <w:rPr>
                <w:rFonts w:ascii="Arial"/>
                <w:color w:val="auto"/>
                <w:sz w:val="21"/>
                <w:highlight w:val="none"/>
              </w:rPr>
            </w:pPr>
          </w:p>
        </w:tc>
        <w:tc>
          <w:tcPr>
            <w:tcW w:w="2468" w:type="dxa"/>
            <w:vAlign w:val="top"/>
          </w:tcPr>
          <w:p w14:paraId="127AF68A">
            <w:pPr>
              <w:pStyle w:val="185"/>
              <w:spacing w:before="65" w:line="219" w:lineRule="auto"/>
              <w:ind w:left="103"/>
              <w:rPr>
                <w:color w:val="auto"/>
                <w:highlight w:val="none"/>
              </w:rPr>
            </w:pPr>
            <w:r>
              <w:rPr>
                <w:color w:val="auto"/>
                <w:spacing w:val="-2"/>
                <w:highlight w:val="none"/>
              </w:rPr>
              <w:t>A02010104</w:t>
            </w:r>
            <w:r>
              <w:rPr>
                <w:color w:val="auto"/>
                <w:spacing w:val="-14"/>
                <w:highlight w:val="none"/>
              </w:rPr>
              <w:t xml:space="preserve"> </w:t>
            </w:r>
            <w:r>
              <w:rPr>
                <w:color w:val="auto"/>
                <w:spacing w:val="-2"/>
                <w:highlight w:val="none"/>
              </w:rPr>
              <w:t>台式计算机</w:t>
            </w:r>
          </w:p>
        </w:tc>
        <w:tc>
          <w:tcPr>
            <w:tcW w:w="2076" w:type="dxa"/>
            <w:vAlign w:val="top"/>
          </w:tcPr>
          <w:p w14:paraId="1DB09A8E">
            <w:pPr>
              <w:rPr>
                <w:rFonts w:ascii="Arial"/>
                <w:color w:val="auto"/>
                <w:sz w:val="21"/>
                <w:highlight w:val="none"/>
              </w:rPr>
            </w:pPr>
          </w:p>
        </w:tc>
        <w:tc>
          <w:tcPr>
            <w:tcW w:w="3272" w:type="dxa"/>
            <w:vAlign w:val="top"/>
          </w:tcPr>
          <w:p w14:paraId="15D1C046">
            <w:pPr>
              <w:pStyle w:val="185"/>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6F0F3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3CB5B329">
            <w:pPr>
              <w:rPr>
                <w:rFonts w:ascii="Arial"/>
                <w:color w:val="auto"/>
                <w:sz w:val="21"/>
                <w:highlight w:val="none"/>
              </w:rPr>
            </w:pPr>
          </w:p>
        </w:tc>
        <w:tc>
          <w:tcPr>
            <w:tcW w:w="1424" w:type="dxa"/>
            <w:vMerge w:val="continue"/>
            <w:tcBorders>
              <w:top w:val="nil"/>
              <w:bottom w:val="nil"/>
            </w:tcBorders>
            <w:vAlign w:val="top"/>
          </w:tcPr>
          <w:p w14:paraId="76E47357">
            <w:pPr>
              <w:rPr>
                <w:rFonts w:ascii="Arial"/>
                <w:color w:val="auto"/>
                <w:sz w:val="21"/>
                <w:highlight w:val="none"/>
              </w:rPr>
            </w:pPr>
          </w:p>
        </w:tc>
        <w:tc>
          <w:tcPr>
            <w:tcW w:w="2468" w:type="dxa"/>
            <w:vAlign w:val="top"/>
          </w:tcPr>
          <w:p w14:paraId="09C44C22">
            <w:pPr>
              <w:pStyle w:val="185"/>
              <w:spacing w:before="64" w:line="219" w:lineRule="auto"/>
              <w:ind w:left="103"/>
              <w:rPr>
                <w:color w:val="auto"/>
                <w:highlight w:val="none"/>
              </w:rPr>
            </w:pPr>
            <w:r>
              <w:rPr>
                <w:color w:val="auto"/>
                <w:spacing w:val="-1"/>
                <w:highlight w:val="none"/>
              </w:rPr>
              <w:t>A02010105</w:t>
            </w:r>
            <w:r>
              <w:rPr>
                <w:color w:val="auto"/>
                <w:spacing w:val="-30"/>
                <w:highlight w:val="none"/>
              </w:rPr>
              <w:t xml:space="preserve"> </w:t>
            </w:r>
            <w:r>
              <w:rPr>
                <w:color w:val="auto"/>
                <w:spacing w:val="-1"/>
                <w:highlight w:val="none"/>
              </w:rPr>
              <w:t>便携式计算机</w:t>
            </w:r>
          </w:p>
        </w:tc>
        <w:tc>
          <w:tcPr>
            <w:tcW w:w="2076" w:type="dxa"/>
            <w:vAlign w:val="top"/>
          </w:tcPr>
          <w:p w14:paraId="2284528C">
            <w:pPr>
              <w:rPr>
                <w:rFonts w:ascii="Arial"/>
                <w:color w:val="auto"/>
                <w:sz w:val="21"/>
                <w:highlight w:val="none"/>
              </w:rPr>
            </w:pPr>
          </w:p>
        </w:tc>
        <w:tc>
          <w:tcPr>
            <w:tcW w:w="3272" w:type="dxa"/>
            <w:vAlign w:val="top"/>
          </w:tcPr>
          <w:p w14:paraId="4D145DE3">
            <w:pPr>
              <w:pStyle w:val="185"/>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403EA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Merge w:val="continue"/>
            <w:tcBorders>
              <w:top w:val="nil"/>
              <w:bottom w:val="nil"/>
            </w:tcBorders>
            <w:vAlign w:val="top"/>
          </w:tcPr>
          <w:p w14:paraId="587C2C42">
            <w:pPr>
              <w:rPr>
                <w:rFonts w:ascii="Arial"/>
                <w:color w:val="auto"/>
                <w:sz w:val="21"/>
                <w:highlight w:val="none"/>
              </w:rPr>
            </w:pPr>
          </w:p>
        </w:tc>
        <w:tc>
          <w:tcPr>
            <w:tcW w:w="1424" w:type="dxa"/>
            <w:vMerge w:val="continue"/>
            <w:tcBorders>
              <w:top w:val="nil"/>
              <w:bottom w:val="nil"/>
            </w:tcBorders>
            <w:vAlign w:val="top"/>
          </w:tcPr>
          <w:p w14:paraId="376FF181">
            <w:pPr>
              <w:rPr>
                <w:rFonts w:ascii="Arial"/>
                <w:color w:val="auto"/>
                <w:sz w:val="21"/>
                <w:highlight w:val="none"/>
              </w:rPr>
            </w:pPr>
          </w:p>
        </w:tc>
        <w:tc>
          <w:tcPr>
            <w:tcW w:w="2468" w:type="dxa"/>
            <w:vAlign w:val="top"/>
          </w:tcPr>
          <w:p w14:paraId="56AB56A9">
            <w:pPr>
              <w:pStyle w:val="185"/>
              <w:spacing w:before="64" w:line="219" w:lineRule="auto"/>
              <w:ind w:left="103"/>
              <w:rPr>
                <w:color w:val="auto"/>
                <w:highlight w:val="none"/>
              </w:rPr>
            </w:pPr>
            <w:r>
              <w:rPr>
                <w:color w:val="auto"/>
                <w:spacing w:val="-1"/>
                <w:highlight w:val="none"/>
              </w:rPr>
              <w:t>A02010107</w:t>
            </w:r>
            <w:r>
              <w:rPr>
                <w:color w:val="auto"/>
                <w:spacing w:val="-28"/>
                <w:highlight w:val="none"/>
              </w:rPr>
              <w:t xml:space="preserve"> </w:t>
            </w:r>
            <w:r>
              <w:rPr>
                <w:color w:val="auto"/>
                <w:spacing w:val="-1"/>
                <w:highlight w:val="none"/>
              </w:rPr>
              <w:t>平板式微型计算机</w:t>
            </w:r>
          </w:p>
        </w:tc>
        <w:tc>
          <w:tcPr>
            <w:tcW w:w="2076" w:type="dxa"/>
            <w:vAlign w:val="top"/>
          </w:tcPr>
          <w:p w14:paraId="0B97E680">
            <w:pPr>
              <w:rPr>
                <w:rFonts w:ascii="Arial"/>
                <w:color w:val="auto"/>
                <w:sz w:val="21"/>
                <w:highlight w:val="none"/>
              </w:rPr>
            </w:pPr>
          </w:p>
        </w:tc>
        <w:tc>
          <w:tcPr>
            <w:tcW w:w="3272" w:type="dxa"/>
            <w:vAlign w:val="top"/>
          </w:tcPr>
          <w:p w14:paraId="7F81541F">
            <w:pPr>
              <w:pStyle w:val="185"/>
              <w:spacing w:before="63"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3D37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27ABBC79">
            <w:pPr>
              <w:rPr>
                <w:rFonts w:ascii="Arial"/>
                <w:color w:val="auto"/>
                <w:sz w:val="21"/>
                <w:highlight w:val="none"/>
              </w:rPr>
            </w:pPr>
          </w:p>
        </w:tc>
        <w:tc>
          <w:tcPr>
            <w:tcW w:w="1424" w:type="dxa"/>
            <w:vMerge w:val="continue"/>
            <w:tcBorders>
              <w:top w:val="nil"/>
              <w:bottom w:val="nil"/>
            </w:tcBorders>
            <w:vAlign w:val="top"/>
          </w:tcPr>
          <w:p w14:paraId="7482399F">
            <w:pPr>
              <w:rPr>
                <w:rFonts w:ascii="Arial"/>
                <w:color w:val="auto"/>
                <w:sz w:val="21"/>
                <w:highlight w:val="none"/>
              </w:rPr>
            </w:pPr>
          </w:p>
        </w:tc>
        <w:tc>
          <w:tcPr>
            <w:tcW w:w="2468" w:type="dxa"/>
            <w:vAlign w:val="top"/>
          </w:tcPr>
          <w:p w14:paraId="3D92C837">
            <w:pPr>
              <w:pStyle w:val="185"/>
              <w:spacing w:before="65" w:line="219" w:lineRule="auto"/>
              <w:ind w:left="103"/>
              <w:rPr>
                <w:color w:val="auto"/>
                <w:highlight w:val="none"/>
              </w:rPr>
            </w:pPr>
            <w:r>
              <w:rPr>
                <w:color w:val="auto"/>
                <w:spacing w:val="-2"/>
                <w:highlight w:val="none"/>
              </w:rPr>
              <w:t>A02010108</w:t>
            </w:r>
            <w:r>
              <w:rPr>
                <w:color w:val="auto"/>
                <w:spacing w:val="32"/>
                <w:highlight w:val="none"/>
              </w:rPr>
              <w:t xml:space="preserve"> </w:t>
            </w:r>
            <w:r>
              <w:rPr>
                <w:color w:val="auto"/>
                <w:spacing w:val="-2"/>
                <w:highlight w:val="none"/>
              </w:rPr>
              <w:t>网络计算机</w:t>
            </w:r>
          </w:p>
        </w:tc>
        <w:tc>
          <w:tcPr>
            <w:tcW w:w="2076" w:type="dxa"/>
            <w:vAlign w:val="top"/>
          </w:tcPr>
          <w:p w14:paraId="36AA1F3F">
            <w:pPr>
              <w:rPr>
                <w:rFonts w:ascii="Arial"/>
                <w:color w:val="auto"/>
                <w:sz w:val="21"/>
                <w:highlight w:val="none"/>
              </w:rPr>
            </w:pPr>
          </w:p>
        </w:tc>
        <w:tc>
          <w:tcPr>
            <w:tcW w:w="3272" w:type="dxa"/>
            <w:vAlign w:val="top"/>
          </w:tcPr>
          <w:p w14:paraId="51444B60">
            <w:pPr>
              <w:pStyle w:val="185"/>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576B2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6FF2B486">
            <w:pPr>
              <w:rPr>
                <w:rFonts w:ascii="Arial"/>
                <w:color w:val="auto"/>
                <w:sz w:val="21"/>
                <w:highlight w:val="none"/>
              </w:rPr>
            </w:pPr>
          </w:p>
        </w:tc>
        <w:tc>
          <w:tcPr>
            <w:tcW w:w="1424" w:type="dxa"/>
            <w:vMerge w:val="continue"/>
            <w:tcBorders>
              <w:top w:val="nil"/>
              <w:bottom w:val="nil"/>
            </w:tcBorders>
            <w:vAlign w:val="top"/>
          </w:tcPr>
          <w:p w14:paraId="1A425602">
            <w:pPr>
              <w:rPr>
                <w:rFonts w:ascii="Arial"/>
                <w:color w:val="auto"/>
                <w:sz w:val="21"/>
                <w:highlight w:val="none"/>
              </w:rPr>
            </w:pPr>
          </w:p>
        </w:tc>
        <w:tc>
          <w:tcPr>
            <w:tcW w:w="2468" w:type="dxa"/>
            <w:vAlign w:val="top"/>
          </w:tcPr>
          <w:p w14:paraId="112AABAF">
            <w:pPr>
              <w:pStyle w:val="185"/>
              <w:spacing w:before="64" w:line="219" w:lineRule="auto"/>
              <w:ind w:left="103"/>
              <w:rPr>
                <w:color w:val="auto"/>
                <w:highlight w:val="none"/>
              </w:rPr>
            </w:pPr>
            <w:r>
              <w:rPr>
                <w:color w:val="auto"/>
                <w:highlight w:val="none"/>
              </w:rPr>
              <w:t>A02010109 计算机工作站</w:t>
            </w:r>
          </w:p>
        </w:tc>
        <w:tc>
          <w:tcPr>
            <w:tcW w:w="2076" w:type="dxa"/>
            <w:vAlign w:val="top"/>
          </w:tcPr>
          <w:p w14:paraId="131FE43B">
            <w:pPr>
              <w:rPr>
                <w:rFonts w:ascii="Arial"/>
                <w:color w:val="auto"/>
                <w:sz w:val="21"/>
                <w:highlight w:val="none"/>
              </w:rPr>
            </w:pPr>
          </w:p>
        </w:tc>
        <w:tc>
          <w:tcPr>
            <w:tcW w:w="3272" w:type="dxa"/>
            <w:vAlign w:val="top"/>
          </w:tcPr>
          <w:p w14:paraId="006A6269">
            <w:pPr>
              <w:pStyle w:val="185"/>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4309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Merge w:val="continue"/>
            <w:tcBorders>
              <w:top w:val="nil"/>
            </w:tcBorders>
            <w:vAlign w:val="top"/>
          </w:tcPr>
          <w:p w14:paraId="53E9DF2E">
            <w:pPr>
              <w:rPr>
                <w:rFonts w:ascii="Arial"/>
                <w:color w:val="auto"/>
                <w:sz w:val="21"/>
                <w:highlight w:val="none"/>
              </w:rPr>
            </w:pPr>
          </w:p>
        </w:tc>
        <w:tc>
          <w:tcPr>
            <w:tcW w:w="1424" w:type="dxa"/>
            <w:vMerge w:val="continue"/>
            <w:tcBorders>
              <w:top w:val="nil"/>
            </w:tcBorders>
            <w:vAlign w:val="top"/>
          </w:tcPr>
          <w:p w14:paraId="68E8EABA">
            <w:pPr>
              <w:rPr>
                <w:rFonts w:ascii="Arial"/>
                <w:color w:val="auto"/>
                <w:sz w:val="21"/>
                <w:highlight w:val="none"/>
              </w:rPr>
            </w:pPr>
          </w:p>
        </w:tc>
        <w:tc>
          <w:tcPr>
            <w:tcW w:w="2468" w:type="dxa"/>
            <w:vAlign w:val="top"/>
          </w:tcPr>
          <w:p w14:paraId="68BE81FC">
            <w:pPr>
              <w:pStyle w:val="185"/>
              <w:spacing w:before="64" w:line="219" w:lineRule="auto"/>
              <w:ind w:left="103"/>
              <w:rPr>
                <w:color w:val="auto"/>
                <w:highlight w:val="none"/>
              </w:rPr>
            </w:pPr>
            <w:r>
              <w:rPr>
                <w:color w:val="auto"/>
                <w:spacing w:val="-1"/>
                <w:highlight w:val="none"/>
              </w:rPr>
              <w:t>A02010199</w:t>
            </w:r>
            <w:r>
              <w:rPr>
                <w:color w:val="auto"/>
                <w:spacing w:val="-29"/>
                <w:highlight w:val="none"/>
              </w:rPr>
              <w:t xml:space="preserve"> </w:t>
            </w:r>
            <w:r>
              <w:rPr>
                <w:color w:val="auto"/>
                <w:spacing w:val="-1"/>
                <w:highlight w:val="none"/>
              </w:rPr>
              <w:t>其他计算机设备</w:t>
            </w:r>
          </w:p>
        </w:tc>
        <w:tc>
          <w:tcPr>
            <w:tcW w:w="2076" w:type="dxa"/>
            <w:vAlign w:val="top"/>
          </w:tcPr>
          <w:p w14:paraId="30C89FE4">
            <w:pPr>
              <w:rPr>
                <w:rFonts w:ascii="Arial"/>
                <w:color w:val="auto"/>
                <w:sz w:val="21"/>
                <w:highlight w:val="none"/>
              </w:rPr>
            </w:pPr>
          </w:p>
        </w:tc>
        <w:tc>
          <w:tcPr>
            <w:tcW w:w="3272" w:type="dxa"/>
            <w:vAlign w:val="top"/>
          </w:tcPr>
          <w:p w14:paraId="4E09DC27">
            <w:pPr>
              <w:pStyle w:val="185"/>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3D988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restart"/>
            <w:tcBorders>
              <w:bottom w:val="nil"/>
            </w:tcBorders>
            <w:vAlign w:val="top"/>
          </w:tcPr>
          <w:p w14:paraId="26848538">
            <w:pPr>
              <w:pStyle w:val="185"/>
              <w:spacing w:before="64" w:line="242" w:lineRule="auto"/>
              <w:ind w:left="116"/>
              <w:rPr>
                <w:color w:val="auto"/>
                <w:highlight w:val="none"/>
              </w:rPr>
            </w:pPr>
            <w:r>
              <w:rPr>
                <w:color w:val="auto"/>
                <w:highlight w:val="none"/>
              </w:rPr>
              <w:t>2</w:t>
            </w:r>
          </w:p>
        </w:tc>
        <w:tc>
          <w:tcPr>
            <w:tcW w:w="1424" w:type="dxa"/>
            <w:vMerge w:val="restart"/>
            <w:tcBorders>
              <w:bottom w:val="nil"/>
            </w:tcBorders>
            <w:vAlign w:val="top"/>
          </w:tcPr>
          <w:p w14:paraId="34579235">
            <w:pPr>
              <w:pStyle w:val="185"/>
              <w:spacing w:before="64" w:line="323" w:lineRule="auto"/>
              <w:ind w:left="123" w:right="108" w:hanging="21"/>
              <w:rPr>
                <w:color w:val="auto"/>
                <w:highlight w:val="none"/>
              </w:rPr>
            </w:pPr>
            <w:r>
              <w:rPr>
                <w:color w:val="auto"/>
                <w:spacing w:val="3"/>
                <w:highlight w:val="none"/>
              </w:rPr>
              <w:t>A020106</w:t>
            </w:r>
            <w:r>
              <w:rPr>
                <w:color w:val="auto"/>
                <w:spacing w:val="34"/>
                <w:highlight w:val="none"/>
              </w:rPr>
              <w:t xml:space="preserve"> </w:t>
            </w:r>
            <w:r>
              <w:rPr>
                <w:color w:val="auto"/>
                <w:spacing w:val="3"/>
                <w:highlight w:val="none"/>
              </w:rPr>
              <w:t>输入输</w:t>
            </w:r>
            <w:r>
              <w:rPr>
                <w:color w:val="auto"/>
                <w:highlight w:val="none"/>
              </w:rPr>
              <w:t xml:space="preserve"> </w:t>
            </w:r>
            <w:r>
              <w:rPr>
                <w:color w:val="auto"/>
                <w:spacing w:val="-5"/>
                <w:highlight w:val="none"/>
              </w:rPr>
              <w:t>出设备</w:t>
            </w:r>
          </w:p>
        </w:tc>
        <w:tc>
          <w:tcPr>
            <w:tcW w:w="2468" w:type="dxa"/>
            <w:vMerge w:val="restart"/>
            <w:tcBorders>
              <w:bottom w:val="nil"/>
            </w:tcBorders>
            <w:vAlign w:val="top"/>
          </w:tcPr>
          <w:p w14:paraId="134133EB">
            <w:pPr>
              <w:pStyle w:val="185"/>
              <w:spacing w:before="64" w:line="220" w:lineRule="auto"/>
              <w:ind w:left="103"/>
              <w:rPr>
                <w:color w:val="auto"/>
                <w:highlight w:val="none"/>
              </w:rPr>
            </w:pPr>
            <w:r>
              <w:rPr>
                <w:color w:val="auto"/>
                <w:spacing w:val="-1"/>
                <w:highlight w:val="none"/>
              </w:rPr>
              <w:t>A02010601</w:t>
            </w:r>
            <w:r>
              <w:rPr>
                <w:color w:val="auto"/>
                <w:spacing w:val="-31"/>
                <w:highlight w:val="none"/>
              </w:rPr>
              <w:t xml:space="preserve"> </w:t>
            </w:r>
            <w:r>
              <w:rPr>
                <w:color w:val="auto"/>
                <w:spacing w:val="-1"/>
                <w:highlight w:val="none"/>
              </w:rPr>
              <w:t>打印设备</w:t>
            </w:r>
          </w:p>
        </w:tc>
        <w:tc>
          <w:tcPr>
            <w:tcW w:w="2076" w:type="dxa"/>
            <w:vAlign w:val="top"/>
          </w:tcPr>
          <w:p w14:paraId="7BA1CF46">
            <w:pPr>
              <w:pStyle w:val="185"/>
              <w:spacing w:before="65" w:line="219" w:lineRule="auto"/>
              <w:ind w:left="105"/>
              <w:rPr>
                <w:color w:val="auto"/>
                <w:highlight w:val="none"/>
              </w:rPr>
            </w:pPr>
            <w:r>
              <w:rPr>
                <w:color w:val="auto"/>
                <w:highlight w:val="none"/>
              </w:rPr>
              <w:t>A0201060101 喷墨打印机</w:t>
            </w:r>
          </w:p>
        </w:tc>
        <w:tc>
          <w:tcPr>
            <w:tcW w:w="3272" w:type="dxa"/>
            <w:vAlign w:val="top"/>
          </w:tcPr>
          <w:p w14:paraId="7C1CE12A">
            <w:pPr>
              <w:pStyle w:val="185"/>
              <w:spacing w:before="64"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66B7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345CCA4D">
            <w:pPr>
              <w:rPr>
                <w:rFonts w:ascii="Arial"/>
                <w:color w:val="auto"/>
                <w:sz w:val="21"/>
                <w:highlight w:val="none"/>
              </w:rPr>
            </w:pPr>
          </w:p>
        </w:tc>
        <w:tc>
          <w:tcPr>
            <w:tcW w:w="1424" w:type="dxa"/>
            <w:vMerge w:val="continue"/>
            <w:tcBorders>
              <w:top w:val="nil"/>
              <w:bottom w:val="nil"/>
            </w:tcBorders>
            <w:vAlign w:val="top"/>
          </w:tcPr>
          <w:p w14:paraId="010F2B9A">
            <w:pPr>
              <w:rPr>
                <w:rFonts w:ascii="Arial"/>
                <w:color w:val="auto"/>
                <w:sz w:val="21"/>
                <w:highlight w:val="none"/>
              </w:rPr>
            </w:pPr>
          </w:p>
        </w:tc>
        <w:tc>
          <w:tcPr>
            <w:tcW w:w="2468" w:type="dxa"/>
            <w:vMerge w:val="continue"/>
            <w:tcBorders>
              <w:top w:val="nil"/>
              <w:bottom w:val="nil"/>
            </w:tcBorders>
            <w:vAlign w:val="top"/>
          </w:tcPr>
          <w:p w14:paraId="1CDB803F">
            <w:pPr>
              <w:rPr>
                <w:rFonts w:ascii="Arial"/>
                <w:color w:val="auto"/>
                <w:sz w:val="21"/>
                <w:highlight w:val="none"/>
              </w:rPr>
            </w:pPr>
          </w:p>
        </w:tc>
        <w:tc>
          <w:tcPr>
            <w:tcW w:w="2076" w:type="dxa"/>
            <w:vAlign w:val="top"/>
          </w:tcPr>
          <w:p w14:paraId="3263FF1D">
            <w:pPr>
              <w:pStyle w:val="185"/>
              <w:spacing w:before="64" w:line="219" w:lineRule="auto"/>
              <w:ind w:left="105"/>
              <w:rPr>
                <w:color w:val="auto"/>
                <w:highlight w:val="none"/>
              </w:rPr>
            </w:pPr>
            <w:r>
              <w:rPr>
                <w:color w:val="auto"/>
                <w:highlight w:val="none"/>
              </w:rPr>
              <w:t>A0201060102 激光打印机</w:t>
            </w:r>
          </w:p>
        </w:tc>
        <w:tc>
          <w:tcPr>
            <w:tcW w:w="3272" w:type="dxa"/>
            <w:vAlign w:val="top"/>
          </w:tcPr>
          <w:p w14:paraId="6C4A2FA1">
            <w:pPr>
              <w:pStyle w:val="185"/>
              <w:spacing w:before="64"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655ED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Merge w:val="continue"/>
            <w:tcBorders>
              <w:top w:val="nil"/>
              <w:bottom w:val="nil"/>
            </w:tcBorders>
            <w:vAlign w:val="top"/>
          </w:tcPr>
          <w:p w14:paraId="0606D8DE">
            <w:pPr>
              <w:rPr>
                <w:rFonts w:ascii="Arial"/>
                <w:color w:val="auto"/>
                <w:sz w:val="21"/>
                <w:highlight w:val="none"/>
              </w:rPr>
            </w:pPr>
          </w:p>
        </w:tc>
        <w:tc>
          <w:tcPr>
            <w:tcW w:w="1424" w:type="dxa"/>
            <w:vMerge w:val="continue"/>
            <w:tcBorders>
              <w:top w:val="nil"/>
              <w:bottom w:val="nil"/>
            </w:tcBorders>
            <w:vAlign w:val="top"/>
          </w:tcPr>
          <w:p w14:paraId="410EA86A">
            <w:pPr>
              <w:rPr>
                <w:rFonts w:ascii="Arial"/>
                <w:color w:val="auto"/>
                <w:sz w:val="21"/>
                <w:highlight w:val="none"/>
              </w:rPr>
            </w:pPr>
          </w:p>
        </w:tc>
        <w:tc>
          <w:tcPr>
            <w:tcW w:w="2468" w:type="dxa"/>
            <w:vMerge w:val="continue"/>
            <w:tcBorders>
              <w:top w:val="nil"/>
              <w:bottom w:val="nil"/>
            </w:tcBorders>
            <w:vAlign w:val="top"/>
          </w:tcPr>
          <w:p w14:paraId="15248F17">
            <w:pPr>
              <w:rPr>
                <w:rFonts w:ascii="Arial"/>
                <w:color w:val="auto"/>
                <w:sz w:val="21"/>
                <w:highlight w:val="none"/>
              </w:rPr>
            </w:pPr>
          </w:p>
        </w:tc>
        <w:tc>
          <w:tcPr>
            <w:tcW w:w="2076" w:type="dxa"/>
            <w:vAlign w:val="top"/>
          </w:tcPr>
          <w:p w14:paraId="2F2914B0">
            <w:pPr>
              <w:pStyle w:val="185"/>
              <w:spacing w:before="64" w:line="219" w:lineRule="auto"/>
              <w:ind w:left="105"/>
              <w:rPr>
                <w:color w:val="auto"/>
                <w:highlight w:val="none"/>
              </w:rPr>
            </w:pPr>
            <w:r>
              <w:rPr>
                <w:color w:val="auto"/>
                <w:highlight w:val="none"/>
              </w:rPr>
              <w:t>A0201060103 热式打印机</w:t>
            </w:r>
          </w:p>
        </w:tc>
        <w:tc>
          <w:tcPr>
            <w:tcW w:w="3272" w:type="dxa"/>
            <w:vAlign w:val="top"/>
          </w:tcPr>
          <w:p w14:paraId="70F8A7E4">
            <w:pPr>
              <w:pStyle w:val="185"/>
              <w:spacing w:before="64"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2D58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5F405013">
            <w:pPr>
              <w:rPr>
                <w:rFonts w:ascii="Arial"/>
                <w:color w:val="auto"/>
                <w:sz w:val="21"/>
                <w:highlight w:val="none"/>
              </w:rPr>
            </w:pPr>
          </w:p>
        </w:tc>
        <w:tc>
          <w:tcPr>
            <w:tcW w:w="1424" w:type="dxa"/>
            <w:vMerge w:val="continue"/>
            <w:tcBorders>
              <w:top w:val="nil"/>
              <w:bottom w:val="nil"/>
            </w:tcBorders>
            <w:vAlign w:val="top"/>
          </w:tcPr>
          <w:p w14:paraId="71FD1BBD">
            <w:pPr>
              <w:rPr>
                <w:rFonts w:ascii="Arial"/>
                <w:color w:val="auto"/>
                <w:sz w:val="21"/>
                <w:highlight w:val="none"/>
              </w:rPr>
            </w:pPr>
          </w:p>
        </w:tc>
        <w:tc>
          <w:tcPr>
            <w:tcW w:w="2468" w:type="dxa"/>
            <w:vMerge w:val="continue"/>
            <w:tcBorders>
              <w:top w:val="nil"/>
            </w:tcBorders>
            <w:vAlign w:val="top"/>
          </w:tcPr>
          <w:p w14:paraId="52E03F9D">
            <w:pPr>
              <w:rPr>
                <w:rFonts w:ascii="Arial"/>
                <w:color w:val="auto"/>
                <w:sz w:val="21"/>
                <w:highlight w:val="none"/>
              </w:rPr>
            </w:pPr>
          </w:p>
        </w:tc>
        <w:tc>
          <w:tcPr>
            <w:tcW w:w="2076" w:type="dxa"/>
            <w:vAlign w:val="top"/>
          </w:tcPr>
          <w:p w14:paraId="04BDB043">
            <w:pPr>
              <w:pStyle w:val="185"/>
              <w:spacing w:before="65" w:line="219" w:lineRule="auto"/>
              <w:ind w:left="105"/>
              <w:rPr>
                <w:color w:val="auto"/>
                <w:highlight w:val="none"/>
              </w:rPr>
            </w:pPr>
            <w:r>
              <w:rPr>
                <w:color w:val="auto"/>
                <w:highlight w:val="none"/>
              </w:rPr>
              <w:t>A0201060104 针式打印机</w:t>
            </w:r>
          </w:p>
        </w:tc>
        <w:tc>
          <w:tcPr>
            <w:tcW w:w="3272" w:type="dxa"/>
            <w:vAlign w:val="top"/>
          </w:tcPr>
          <w:p w14:paraId="02272632">
            <w:pPr>
              <w:pStyle w:val="185"/>
              <w:spacing w:before="64"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338ED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bottom w:val="nil"/>
            </w:tcBorders>
            <w:vAlign w:val="top"/>
          </w:tcPr>
          <w:p w14:paraId="67A8626B">
            <w:pPr>
              <w:rPr>
                <w:rFonts w:ascii="Arial"/>
                <w:color w:val="auto"/>
                <w:sz w:val="21"/>
                <w:highlight w:val="none"/>
              </w:rPr>
            </w:pPr>
          </w:p>
        </w:tc>
        <w:tc>
          <w:tcPr>
            <w:tcW w:w="1424" w:type="dxa"/>
            <w:vMerge w:val="continue"/>
            <w:tcBorders>
              <w:top w:val="nil"/>
              <w:bottom w:val="nil"/>
            </w:tcBorders>
            <w:vAlign w:val="top"/>
          </w:tcPr>
          <w:p w14:paraId="59031D63">
            <w:pPr>
              <w:rPr>
                <w:rFonts w:ascii="Arial"/>
                <w:color w:val="auto"/>
                <w:sz w:val="21"/>
                <w:highlight w:val="none"/>
              </w:rPr>
            </w:pPr>
          </w:p>
        </w:tc>
        <w:tc>
          <w:tcPr>
            <w:tcW w:w="2468" w:type="dxa"/>
            <w:vMerge w:val="restart"/>
            <w:tcBorders>
              <w:bottom w:val="nil"/>
            </w:tcBorders>
            <w:vAlign w:val="top"/>
          </w:tcPr>
          <w:p w14:paraId="77C84284">
            <w:pPr>
              <w:pStyle w:val="185"/>
              <w:spacing w:before="64" w:line="222" w:lineRule="auto"/>
              <w:ind w:left="103"/>
              <w:rPr>
                <w:color w:val="auto"/>
                <w:highlight w:val="none"/>
              </w:rPr>
            </w:pPr>
            <w:r>
              <w:rPr>
                <w:color w:val="auto"/>
                <w:highlight w:val="none"/>
              </w:rPr>
              <w:t>A02010604 显示设备</w:t>
            </w:r>
          </w:p>
        </w:tc>
        <w:tc>
          <w:tcPr>
            <w:tcW w:w="2076" w:type="dxa"/>
            <w:vAlign w:val="top"/>
          </w:tcPr>
          <w:p w14:paraId="6A232E01">
            <w:pPr>
              <w:pStyle w:val="185"/>
              <w:spacing w:before="64" w:line="221" w:lineRule="auto"/>
              <w:ind w:left="105"/>
              <w:rPr>
                <w:color w:val="auto"/>
                <w:highlight w:val="none"/>
              </w:rPr>
            </w:pPr>
            <w:r>
              <w:rPr>
                <w:color w:val="auto"/>
                <w:highlight w:val="none"/>
              </w:rPr>
              <w:t>A0201060401 液晶显示器</w:t>
            </w:r>
          </w:p>
        </w:tc>
        <w:tc>
          <w:tcPr>
            <w:tcW w:w="3272" w:type="dxa"/>
            <w:vAlign w:val="top"/>
          </w:tcPr>
          <w:p w14:paraId="331251AE">
            <w:pPr>
              <w:pStyle w:val="185"/>
              <w:spacing w:before="64"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05107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Merge w:val="continue"/>
            <w:tcBorders>
              <w:top w:val="nil"/>
              <w:bottom w:val="nil"/>
            </w:tcBorders>
            <w:vAlign w:val="top"/>
          </w:tcPr>
          <w:p w14:paraId="5762FA57">
            <w:pPr>
              <w:rPr>
                <w:rFonts w:ascii="Arial"/>
                <w:color w:val="auto"/>
                <w:sz w:val="21"/>
                <w:highlight w:val="none"/>
              </w:rPr>
            </w:pPr>
          </w:p>
        </w:tc>
        <w:tc>
          <w:tcPr>
            <w:tcW w:w="1424" w:type="dxa"/>
            <w:vMerge w:val="continue"/>
            <w:tcBorders>
              <w:top w:val="nil"/>
              <w:bottom w:val="nil"/>
            </w:tcBorders>
            <w:vAlign w:val="top"/>
          </w:tcPr>
          <w:p w14:paraId="5D97312B">
            <w:pPr>
              <w:rPr>
                <w:rFonts w:ascii="Arial"/>
                <w:color w:val="auto"/>
                <w:sz w:val="21"/>
                <w:highlight w:val="none"/>
              </w:rPr>
            </w:pPr>
          </w:p>
        </w:tc>
        <w:tc>
          <w:tcPr>
            <w:tcW w:w="2468" w:type="dxa"/>
            <w:vMerge w:val="continue"/>
            <w:tcBorders>
              <w:top w:val="nil"/>
            </w:tcBorders>
            <w:vAlign w:val="top"/>
          </w:tcPr>
          <w:p w14:paraId="6F23BD6D">
            <w:pPr>
              <w:rPr>
                <w:rFonts w:ascii="Arial"/>
                <w:color w:val="auto"/>
                <w:sz w:val="21"/>
                <w:highlight w:val="none"/>
              </w:rPr>
            </w:pPr>
          </w:p>
        </w:tc>
        <w:tc>
          <w:tcPr>
            <w:tcW w:w="2076" w:type="dxa"/>
            <w:vAlign w:val="top"/>
          </w:tcPr>
          <w:p w14:paraId="0362FC52">
            <w:pPr>
              <w:pStyle w:val="185"/>
              <w:spacing w:before="64" w:line="221" w:lineRule="auto"/>
              <w:ind w:left="105"/>
              <w:rPr>
                <w:color w:val="auto"/>
                <w:highlight w:val="none"/>
              </w:rPr>
            </w:pPr>
            <w:r>
              <w:rPr>
                <w:color w:val="auto"/>
                <w:highlight w:val="none"/>
              </w:rPr>
              <w:t>A0201060499 其他显示器</w:t>
            </w:r>
          </w:p>
        </w:tc>
        <w:tc>
          <w:tcPr>
            <w:tcW w:w="3272" w:type="dxa"/>
            <w:vAlign w:val="top"/>
          </w:tcPr>
          <w:p w14:paraId="775A3465">
            <w:pPr>
              <w:pStyle w:val="185"/>
              <w:spacing w:before="63" w:line="219" w:lineRule="auto"/>
              <w:ind w:left="109"/>
              <w:rPr>
                <w:color w:val="auto"/>
                <w:highlight w:val="none"/>
              </w:rPr>
            </w:pPr>
            <w:r>
              <w:rPr>
                <w:color w:val="auto"/>
                <w:spacing w:val="-1"/>
                <w:highlight w:val="none"/>
              </w:rPr>
              <w:t>HJ2536</w:t>
            </w:r>
            <w:r>
              <w:rPr>
                <w:color w:val="auto"/>
                <w:spacing w:val="-28"/>
                <w:highlight w:val="none"/>
              </w:rPr>
              <w:t xml:space="preserve"> </w:t>
            </w:r>
            <w:r>
              <w:rPr>
                <w:color w:val="auto"/>
                <w:spacing w:val="-1"/>
                <w:highlight w:val="none"/>
              </w:rPr>
              <w:t>微型计算机、显示器</w:t>
            </w:r>
          </w:p>
        </w:tc>
      </w:tr>
      <w:tr w14:paraId="5B74A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tcBorders>
            <w:vAlign w:val="top"/>
          </w:tcPr>
          <w:p w14:paraId="48054F2A">
            <w:pPr>
              <w:rPr>
                <w:rFonts w:ascii="Arial"/>
                <w:color w:val="auto"/>
                <w:sz w:val="21"/>
                <w:highlight w:val="none"/>
              </w:rPr>
            </w:pPr>
          </w:p>
        </w:tc>
        <w:tc>
          <w:tcPr>
            <w:tcW w:w="1424" w:type="dxa"/>
            <w:vMerge w:val="continue"/>
            <w:tcBorders>
              <w:top w:val="nil"/>
            </w:tcBorders>
            <w:vAlign w:val="top"/>
          </w:tcPr>
          <w:p w14:paraId="0B7A481C">
            <w:pPr>
              <w:rPr>
                <w:rFonts w:ascii="Arial"/>
                <w:color w:val="auto"/>
                <w:sz w:val="21"/>
                <w:highlight w:val="none"/>
              </w:rPr>
            </w:pPr>
          </w:p>
        </w:tc>
        <w:tc>
          <w:tcPr>
            <w:tcW w:w="2468" w:type="dxa"/>
            <w:vAlign w:val="top"/>
          </w:tcPr>
          <w:p w14:paraId="6C12EBF2">
            <w:pPr>
              <w:pStyle w:val="185"/>
              <w:spacing w:before="64" w:line="220" w:lineRule="auto"/>
              <w:ind w:left="103"/>
              <w:rPr>
                <w:color w:val="auto"/>
                <w:highlight w:val="none"/>
              </w:rPr>
            </w:pPr>
            <w:r>
              <w:rPr>
                <w:color w:val="auto"/>
                <w:spacing w:val="-2"/>
                <w:highlight w:val="none"/>
              </w:rPr>
              <w:t>A02010609</w:t>
            </w:r>
            <w:r>
              <w:rPr>
                <w:color w:val="auto"/>
                <w:spacing w:val="-9"/>
                <w:highlight w:val="none"/>
              </w:rPr>
              <w:t xml:space="preserve"> </w:t>
            </w:r>
            <w:r>
              <w:rPr>
                <w:color w:val="auto"/>
                <w:spacing w:val="-2"/>
                <w:highlight w:val="none"/>
              </w:rPr>
              <w:t>图形图像输入设备</w:t>
            </w:r>
          </w:p>
        </w:tc>
        <w:tc>
          <w:tcPr>
            <w:tcW w:w="2076" w:type="dxa"/>
            <w:vAlign w:val="top"/>
          </w:tcPr>
          <w:p w14:paraId="68D84E6D">
            <w:pPr>
              <w:pStyle w:val="185"/>
              <w:spacing w:before="64" w:line="220" w:lineRule="auto"/>
              <w:ind w:left="105"/>
              <w:rPr>
                <w:color w:val="auto"/>
                <w:highlight w:val="none"/>
              </w:rPr>
            </w:pPr>
            <w:r>
              <w:rPr>
                <w:color w:val="auto"/>
                <w:highlight w:val="none"/>
              </w:rPr>
              <w:t>A0201060901 扫描仪</w:t>
            </w:r>
          </w:p>
        </w:tc>
        <w:tc>
          <w:tcPr>
            <w:tcW w:w="3272" w:type="dxa"/>
            <w:vAlign w:val="top"/>
          </w:tcPr>
          <w:p w14:paraId="50659916">
            <w:pPr>
              <w:pStyle w:val="185"/>
              <w:spacing w:before="64" w:line="219" w:lineRule="auto"/>
              <w:ind w:left="109"/>
              <w:rPr>
                <w:color w:val="auto"/>
                <w:highlight w:val="none"/>
              </w:rPr>
            </w:pPr>
            <w:r>
              <w:rPr>
                <w:color w:val="auto"/>
                <w:spacing w:val="-1"/>
                <w:highlight w:val="none"/>
              </w:rPr>
              <w:t>HJ2517</w:t>
            </w:r>
            <w:r>
              <w:rPr>
                <w:color w:val="auto"/>
                <w:spacing w:val="-34"/>
                <w:highlight w:val="none"/>
              </w:rPr>
              <w:t xml:space="preserve"> </w:t>
            </w:r>
            <w:r>
              <w:rPr>
                <w:color w:val="auto"/>
                <w:spacing w:val="-1"/>
                <w:highlight w:val="none"/>
              </w:rPr>
              <w:t>扫描仪</w:t>
            </w:r>
          </w:p>
        </w:tc>
      </w:tr>
      <w:tr w14:paraId="59B26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Align w:val="top"/>
          </w:tcPr>
          <w:p w14:paraId="2A518FB3">
            <w:pPr>
              <w:pStyle w:val="185"/>
              <w:spacing w:before="64"/>
              <w:ind w:left="118"/>
              <w:rPr>
                <w:color w:val="auto"/>
                <w:highlight w:val="none"/>
              </w:rPr>
            </w:pPr>
            <w:r>
              <w:rPr>
                <w:color w:val="auto"/>
                <w:highlight w:val="none"/>
              </w:rPr>
              <w:t>3</w:t>
            </w:r>
          </w:p>
        </w:tc>
        <w:tc>
          <w:tcPr>
            <w:tcW w:w="1424" w:type="dxa"/>
            <w:vAlign w:val="top"/>
          </w:tcPr>
          <w:p w14:paraId="5AAA1B92">
            <w:pPr>
              <w:pStyle w:val="185"/>
              <w:spacing w:before="64" w:line="220" w:lineRule="auto"/>
              <w:ind w:left="102"/>
              <w:rPr>
                <w:color w:val="auto"/>
                <w:highlight w:val="none"/>
              </w:rPr>
            </w:pPr>
            <w:r>
              <w:rPr>
                <w:color w:val="auto"/>
                <w:spacing w:val="-1"/>
                <w:highlight w:val="none"/>
              </w:rPr>
              <w:t>A020202</w:t>
            </w:r>
            <w:r>
              <w:rPr>
                <w:color w:val="auto"/>
                <w:spacing w:val="-33"/>
                <w:highlight w:val="none"/>
              </w:rPr>
              <w:t xml:space="preserve"> </w:t>
            </w:r>
            <w:r>
              <w:rPr>
                <w:color w:val="auto"/>
                <w:spacing w:val="-1"/>
                <w:highlight w:val="none"/>
              </w:rPr>
              <w:t>投影仪</w:t>
            </w:r>
          </w:p>
        </w:tc>
        <w:tc>
          <w:tcPr>
            <w:tcW w:w="2468" w:type="dxa"/>
            <w:vAlign w:val="top"/>
          </w:tcPr>
          <w:p w14:paraId="109707A8">
            <w:pPr>
              <w:rPr>
                <w:rFonts w:ascii="Arial"/>
                <w:color w:val="auto"/>
                <w:sz w:val="21"/>
                <w:highlight w:val="none"/>
              </w:rPr>
            </w:pPr>
          </w:p>
        </w:tc>
        <w:tc>
          <w:tcPr>
            <w:tcW w:w="2076" w:type="dxa"/>
            <w:vAlign w:val="top"/>
          </w:tcPr>
          <w:p w14:paraId="03A0BE38">
            <w:pPr>
              <w:rPr>
                <w:rFonts w:ascii="Arial"/>
                <w:color w:val="auto"/>
                <w:sz w:val="21"/>
                <w:highlight w:val="none"/>
              </w:rPr>
            </w:pPr>
          </w:p>
        </w:tc>
        <w:tc>
          <w:tcPr>
            <w:tcW w:w="3272" w:type="dxa"/>
            <w:vAlign w:val="top"/>
          </w:tcPr>
          <w:p w14:paraId="7A70AB7A">
            <w:pPr>
              <w:pStyle w:val="185"/>
              <w:spacing w:before="64" w:line="219" w:lineRule="auto"/>
              <w:ind w:left="109"/>
              <w:rPr>
                <w:color w:val="auto"/>
                <w:highlight w:val="none"/>
              </w:rPr>
            </w:pPr>
            <w:r>
              <w:rPr>
                <w:color w:val="auto"/>
                <w:spacing w:val="-1"/>
                <w:highlight w:val="none"/>
              </w:rPr>
              <w:t>HJ2516</w:t>
            </w:r>
            <w:r>
              <w:rPr>
                <w:color w:val="auto"/>
                <w:spacing w:val="-34"/>
                <w:highlight w:val="none"/>
              </w:rPr>
              <w:t xml:space="preserve"> </w:t>
            </w:r>
            <w:r>
              <w:rPr>
                <w:color w:val="auto"/>
                <w:spacing w:val="-1"/>
                <w:highlight w:val="none"/>
              </w:rPr>
              <w:t>投影仪</w:t>
            </w:r>
          </w:p>
        </w:tc>
      </w:tr>
      <w:tr w14:paraId="6DD7F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Align w:val="top"/>
          </w:tcPr>
          <w:p w14:paraId="2BF84250">
            <w:pPr>
              <w:pStyle w:val="185"/>
              <w:spacing w:before="64" w:line="242" w:lineRule="auto"/>
              <w:ind w:left="114"/>
              <w:rPr>
                <w:color w:val="auto"/>
                <w:highlight w:val="none"/>
              </w:rPr>
            </w:pPr>
            <w:r>
              <w:rPr>
                <w:color w:val="auto"/>
                <w:highlight w:val="none"/>
              </w:rPr>
              <w:t>4</w:t>
            </w:r>
          </w:p>
        </w:tc>
        <w:tc>
          <w:tcPr>
            <w:tcW w:w="1424" w:type="dxa"/>
            <w:vAlign w:val="top"/>
          </w:tcPr>
          <w:p w14:paraId="4FBF30E4">
            <w:pPr>
              <w:pStyle w:val="185"/>
              <w:spacing w:before="64" w:line="219" w:lineRule="auto"/>
              <w:ind w:left="102"/>
              <w:rPr>
                <w:color w:val="auto"/>
                <w:highlight w:val="none"/>
              </w:rPr>
            </w:pPr>
            <w:r>
              <w:rPr>
                <w:color w:val="auto"/>
                <w:spacing w:val="-1"/>
                <w:highlight w:val="none"/>
              </w:rPr>
              <w:t>A020201</w:t>
            </w:r>
            <w:r>
              <w:rPr>
                <w:color w:val="auto"/>
                <w:spacing w:val="-32"/>
                <w:highlight w:val="none"/>
              </w:rPr>
              <w:t xml:space="preserve"> </w:t>
            </w:r>
            <w:r>
              <w:rPr>
                <w:color w:val="auto"/>
                <w:spacing w:val="-1"/>
                <w:highlight w:val="none"/>
              </w:rPr>
              <w:t>复印机</w:t>
            </w:r>
          </w:p>
        </w:tc>
        <w:tc>
          <w:tcPr>
            <w:tcW w:w="2468" w:type="dxa"/>
            <w:vAlign w:val="top"/>
          </w:tcPr>
          <w:p w14:paraId="19444190">
            <w:pPr>
              <w:rPr>
                <w:rFonts w:ascii="Arial"/>
                <w:color w:val="auto"/>
                <w:sz w:val="21"/>
                <w:highlight w:val="none"/>
              </w:rPr>
            </w:pPr>
          </w:p>
        </w:tc>
        <w:tc>
          <w:tcPr>
            <w:tcW w:w="2076" w:type="dxa"/>
            <w:vAlign w:val="top"/>
          </w:tcPr>
          <w:p w14:paraId="31BC80DF">
            <w:pPr>
              <w:rPr>
                <w:rFonts w:ascii="Arial"/>
                <w:color w:val="auto"/>
                <w:sz w:val="21"/>
                <w:highlight w:val="none"/>
              </w:rPr>
            </w:pPr>
          </w:p>
        </w:tc>
        <w:tc>
          <w:tcPr>
            <w:tcW w:w="3272" w:type="dxa"/>
            <w:vAlign w:val="top"/>
          </w:tcPr>
          <w:p w14:paraId="00EE361F">
            <w:pPr>
              <w:pStyle w:val="185"/>
              <w:spacing w:before="64" w:line="219" w:lineRule="auto"/>
              <w:ind w:left="109"/>
              <w:rPr>
                <w:color w:val="auto"/>
                <w:highlight w:val="none"/>
              </w:rPr>
            </w:pPr>
            <w:r>
              <w:rPr>
                <w:color w:val="auto"/>
                <w:highlight w:val="none"/>
              </w:rPr>
              <w:t>HJ424 数字式复印（包括多功能）设备</w:t>
            </w:r>
          </w:p>
        </w:tc>
      </w:tr>
      <w:tr w14:paraId="15290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04F2584F">
            <w:pPr>
              <w:pStyle w:val="185"/>
              <w:spacing w:before="65"/>
              <w:ind w:left="118"/>
              <w:rPr>
                <w:color w:val="auto"/>
                <w:highlight w:val="none"/>
              </w:rPr>
            </w:pPr>
            <w:r>
              <w:rPr>
                <w:color w:val="auto"/>
                <w:highlight w:val="none"/>
              </w:rPr>
              <w:t>5</w:t>
            </w:r>
          </w:p>
        </w:tc>
        <w:tc>
          <w:tcPr>
            <w:tcW w:w="1424" w:type="dxa"/>
            <w:vAlign w:val="top"/>
          </w:tcPr>
          <w:p w14:paraId="4BCB84E1">
            <w:pPr>
              <w:pStyle w:val="185"/>
              <w:spacing w:before="64" w:line="284" w:lineRule="auto"/>
              <w:ind w:left="110" w:right="108" w:hanging="8"/>
              <w:rPr>
                <w:color w:val="auto"/>
                <w:highlight w:val="none"/>
              </w:rPr>
            </w:pPr>
            <w:r>
              <w:rPr>
                <w:color w:val="auto"/>
                <w:spacing w:val="2"/>
                <w:highlight w:val="none"/>
              </w:rPr>
              <w:t>A020204</w:t>
            </w:r>
            <w:r>
              <w:rPr>
                <w:color w:val="auto"/>
                <w:spacing w:val="44"/>
                <w:highlight w:val="none"/>
              </w:rPr>
              <w:t xml:space="preserve"> </w:t>
            </w:r>
            <w:r>
              <w:rPr>
                <w:color w:val="auto"/>
                <w:spacing w:val="2"/>
                <w:highlight w:val="none"/>
              </w:rPr>
              <w:t>多功能</w:t>
            </w:r>
            <w:r>
              <w:rPr>
                <w:color w:val="auto"/>
                <w:highlight w:val="none"/>
              </w:rPr>
              <w:t xml:space="preserve"> </w:t>
            </w:r>
            <w:r>
              <w:rPr>
                <w:color w:val="auto"/>
                <w:spacing w:val="-4"/>
                <w:highlight w:val="none"/>
              </w:rPr>
              <w:t>一体机</w:t>
            </w:r>
          </w:p>
        </w:tc>
        <w:tc>
          <w:tcPr>
            <w:tcW w:w="2468" w:type="dxa"/>
            <w:vAlign w:val="top"/>
          </w:tcPr>
          <w:p w14:paraId="0DEEFE1C">
            <w:pPr>
              <w:rPr>
                <w:rFonts w:ascii="Arial"/>
                <w:color w:val="auto"/>
                <w:sz w:val="21"/>
                <w:highlight w:val="none"/>
              </w:rPr>
            </w:pPr>
          </w:p>
        </w:tc>
        <w:tc>
          <w:tcPr>
            <w:tcW w:w="2076" w:type="dxa"/>
            <w:vAlign w:val="top"/>
          </w:tcPr>
          <w:p w14:paraId="54CC473F">
            <w:pPr>
              <w:rPr>
                <w:rFonts w:ascii="Arial"/>
                <w:color w:val="auto"/>
                <w:sz w:val="21"/>
                <w:highlight w:val="none"/>
              </w:rPr>
            </w:pPr>
          </w:p>
        </w:tc>
        <w:tc>
          <w:tcPr>
            <w:tcW w:w="3272" w:type="dxa"/>
            <w:vAlign w:val="top"/>
          </w:tcPr>
          <w:p w14:paraId="480F32AB">
            <w:pPr>
              <w:pStyle w:val="185"/>
              <w:spacing w:before="64" w:line="219" w:lineRule="auto"/>
              <w:ind w:left="109"/>
              <w:rPr>
                <w:color w:val="auto"/>
                <w:highlight w:val="none"/>
              </w:rPr>
            </w:pPr>
            <w:r>
              <w:rPr>
                <w:color w:val="auto"/>
                <w:highlight w:val="none"/>
              </w:rPr>
              <w:t>HJ424 数字式复印（包括多功能）设备</w:t>
            </w:r>
          </w:p>
        </w:tc>
      </w:tr>
      <w:tr w14:paraId="710C2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0502D3A6">
            <w:pPr>
              <w:pStyle w:val="185"/>
              <w:spacing w:before="65"/>
              <w:ind w:left="116"/>
              <w:rPr>
                <w:color w:val="auto"/>
                <w:highlight w:val="none"/>
              </w:rPr>
            </w:pPr>
            <w:r>
              <w:rPr>
                <w:color w:val="auto"/>
                <w:highlight w:val="none"/>
              </w:rPr>
              <w:t>6</w:t>
            </w:r>
          </w:p>
        </w:tc>
        <w:tc>
          <w:tcPr>
            <w:tcW w:w="1424" w:type="dxa"/>
            <w:vAlign w:val="top"/>
          </w:tcPr>
          <w:p w14:paraId="00117926">
            <w:pPr>
              <w:pStyle w:val="185"/>
              <w:spacing w:before="66" w:line="283" w:lineRule="auto"/>
              <w:ind w:left="109" w:right="108" w:hanging="7"/>
              <w:rPr>
                <w:color w:val="auto"/>
                <w:highlight w:val="none"/>
              </w:rPr>
            </w:pPr>
            <w:r>
              <w:rPr>
                <w:color w:val="auto"/>
                <w:spacing w:val="-1"/>
                <w:highlight w:val="none"/>
              </w:rPr>
              <w:t>A020210</w:t>
            </w:r>
            <w:r>
              <w:rPr>
                <w:color w:val="auto"/>
                <w:spacing w:val="32"/>
                <w:highlight w:val="none"/>
              </w:rPr>
              <w:t xml:space="preserve"> </w:t>
            </w:r>
            <w:r>
              <w:rPr>
                <w:color w:val="auto"/>
                <w:spacing w:val="-1"/>
                <w:highlight w:val="none"/>
              </w:rPr>
              <w:t>文</w:t>
            </w:r>
            <w:r>
              <w:rPr>
                <w:color w:val="auto"/>
                <w:spacing w:val="-48"/>
                <w:highlight w:val="none"/>
              </w:rPr>
              <w:t xml:space="preserve"> </w:t>
            </w:r>
            <w:r>
              <w:rPr>
                <w:color w:val="auto"/>
                <w:spacing w:val="-1"/>
                <w:highlight w:val="none"/>
              </w:rPr>
              <w:t>印设</w:t>
            </w:r>
            <w:r>
              <w:rPr>
                <w:color w:val="auto"/>
                <w:highlight w:val="none"/>
              </w:rPr>
              <w:t xml:space="preserve"> 备</w:t>
            </w:r>
          </w:p>
        </w:tc>
        <w:tc>
          <w:tcPr>
            <w:tcW w:w="2468" w:type="dxa"/>
            <w:vAlign w:val="top"/>
          </w:tcPr>
          <w:p w14:paraId="2D81C236">
            <w:pPr>
              <w:pStyle w:val="185"/>
              <w:spacing w:before="65" w:line="219" w:lineRule="auto"/>
              <w:ind w:left="103"/>
              <w:rPr>
                <w:color w:val="auto"/>
                <w:highlight w:val="none"/>
              </w:rPr>
            </w:pPr>
            <w:r>
              <w:rPr>
                <w:color w:val="auto"/>
                <w:highlight w:val="none"/>
              </w:rPr>
              <w:t>A02021001 速印机</w:t>
            </w:r>
          </w:p>
        </w:tc>
        <w:tc>
          <w:tcPr>
            <w:tcW w:w="2076" w:type="dxa"/>
            <w:vAlign w:val="top"/>
          </w:tcPr>
          <w:p w14:paraId="72D2AA3D">
            <w:pPr>
              <w:rPr>
                <w:rFonts w:ascii="Arial"/>
                <w:color w:val="auto"/>
                <w:sz w:val="21"/>
                <w:highlight w:val="none"/>
              </w:rPr>
            </w:pPr>
          </w:p>
        </w:tc>
        <w:tc>
          <w:tcPr>
            <w:tcW w:w="3272" w:type="dxa"/>
            <w:vAlign w:val="top"/>
          </w:tcPr>
          <w:p w14:paraId="3A1A21CF">
            <w:pPr>
              <w:pStyle w:val="185"/>
              <w:spacing w:before="65" w:line="219" w:lineRule="auto"/>
              <w:ind w:left="109"/>
              <w:rPr>
                <w:color w:val="auto"/>
                <w:highlight w:val="none"/>
              </w:rPr>
            </w:pPr>
            <w:r>
              <w:rPr>
                <w:color w:val="auto"/>
                <w:spacing w:val="-1"/>
                <w:highlight w:val="none"/>
              </w:rPr>
              <w:t>HJ472 数字式一体化速印机</w:t>
            </w:r>
          </w:p>
        </w:tc>
      </w:tr>
      <w:tr w14:paraId="71A03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38" w:type="dxa"/>
            <w:vAlign w:val="top"/>
          </w:tcPr>
          <w:p w14:paraId="36FDA11B">
            <w:pPr>
              <w:pStyle w:val="185"/>
              <w:spacing w:before="66"/>
              <w:ind w:left="119"/>
              <w:rPr>
                <w:color w:val="auto"/>
                <w:highlight w:val="none"/>
              </w:rPr>
            </w:pPr>
            <w:r>
              <w:rPr>
                <w:color w:val="auto"/>
                <w:highlight w:val="none"/>
              </w:rPr>
              <w:t>7</w:t>
            </w:r>
          </w:p>
        </w:tc>
        <w:tc>
          <w:tcPr>
            <w:tcW w:w="1424" w:type="dxa"/>
            <w:vAlign w:val="top"/>
          </w:tcPr>
          <w:p w14:paraId="49F3FEEC">
            <w:pPr>
              <w:pStyle w:val="185"/>
              <w:spacing w:before="67" w:line="301" w:lineRule="auto"/>
              <w:ind w:left="109" w:right="32" w:hanging="7"/>
              <w:rPr>
                <w:color w:val="auto"/>
                <w:highlight w:val="none"/>
              </w:rPr>
            </w:pPr>
            <w:r>
              <w:rPr>
                <w:color w:val="auto"/>
                <w:spacing w:val="3"/>
                <w:highlight w:val="none"/>
              </w:rPr>
              <w:t>A020301</w:t>
            </w:r>
            <w:r>
              <w:rPr>
                <w:color w:val="auto"/>
                <w:spacing w:val="34"/>
                <w:highlight w:val="none"/>
              </w:rPr>
              <w:t xml:space="preserve"> </w:t>
            </w:r>
            <w:r>
              <w:rPr>
                <w:color w:val="auto"/>
                <w:spacing w:val="3"/>
                <w:highlight w:val="none"/>
              </w:rPr>
              <w:t>载货汽</w:t>
            </w:r>
            <w:r>
              <w:rPr>
                <w:color w:val="auto"/>
                <w:highlight w:val="none"/>
              </w:rPr>
              <w:t xml:space="preserve">  </w:t>
            </w:r>
            <w:r>
              <w:rPr>
                <w:color w:val="auto"/>
                <w:spacing w:val="-6"/>
                <w:highlight w:val="none"/>
              </w:rPr>
              <w:t>车（含自卸汽车）</w:t>
            </w:r>
          </w:p>
        </w:tc>
        <w:tc>
          <w:tcPr>
            <w:tcW w:w="2468" w:type="dxa"/>
            <w:vAlign w:val="top"/>
          </w:tcPr>
          <w:p w14:paraId="64E31A6D">
            <w:pPr>
              <w:rPr>
                <w:rFonts w:ascii="Arial"/>
                <w:color w:val="auto"/>
                <w:sz w:val="21"/>
                <w:highlight w:val="none"/>
              </w:rPr>
            </w:pPr>
          </w:p>
        </w:tc>
        <w:tc>
          <w:tcPr>
            <w:tcW w:w="2076" w:type="dxa"/>
            <w:vAlign w:val="top"/>
          </w:tcPr>
          <w:p w14:paraId="4136AABC">
            <w:pPr>
              <w:rPr>
                <w:rFonts w:ascii="Arial"/>
                <w:color w:val="auto"/>
                <w:sz w:val="21"/>
                <w:highlight w:val="none"/>
              </w:rPr>
            </w:pPr>
          </w:p>
        </w:tc>
        <w:tc>
          <w:tcPr>
            <w:tcW w:w="3272" w:type="dxa"/>
            <w:vAlign w:val="top"/>
          </w:tcPr>
          <w:p w14:paraId="6D4F9844">
            <w:pPr>
              <w:pStyle w:val="185"/>
              <w:spacing w:before="65"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253C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38" w:type="dxa"/>
            <w:vMerge w:val="restart"/>
            <w:tcBorders>
              <w:bottom w:val="nil"/>
            </w:tcBorders>
            <w:vAlign w:val="top"/>
          </w:tcPr>
          <w:p w14:paraId="2B298921">
            <w:pPr>
              <w:pStyle w:val="185"/>
              <w:spacing w:before="67"/>
              <w:ind w:left="115"/>
              <w:rPr>
                <w:color w:val="auto"/>
                <w:highlight w:val="none"/>
              </w:rPr>
            </w:pPr>
            <w:r>
              <w:rPr>
                <w:color w:val="auto"/>
                <w:highlight w:val="none"/>
              </w:rPr>
              <w:t>8</w:t>
            </w:r>
          </w:p>
        </w:tc>
        <w:tc>
          <w:tcPr>
            <w:tcW w:w="1424" w:type="dxa"/>
            <w:vMerge w:val="restart"/>
            <w:tcBorders>
              <w:bottom w:val="nil"/>
            </w:tcBorders>
            <w:vAlign w:val="top"/>
          </w:tcPr>
          <w:p w14:paraId="74474A1B">
            <w:pPr>
              <w:pStyle w:val="185"/>
              <w:spacing w:before="66" w:line="322" w:lineRule="auto"/>
              <w:ind w:left="112" w:right="108" w:hanging="10"/>
              <w:rPr>
                <w:color w:val="auto"/>
                <w:highlight w:val="none"/>
              </w:rPr>
            </w:pPr>
            <w:r>
              <w:rPr>
                <w:color w:val="auto"/>
                <w:spacing w:val="3"/>
                <w:highlight w:val="none"/>
              </w:rPr>
              <w:t>A020305</w:t>
            </w:r>
            <w:r>
              <w:rPr>
                <w:color w:val="auto"/>
                <w:spacing w:val="34"/>
                <w:highlight w:val="none"/>
              </w:rPr>
              <w:t xml:space="preserve"> </w:t>
            </w:r>
            <w:r>
              <w:rPr>
                <w:color w:val="auto"/>
                <w:spacing w:val="3"/>
                <w:highlight w:val="none"/>
              </w:rPr>
              <w:t>乘用车</w:t>
            </w:r>
            <w:r>
              <w:rPr>
                <w:color w:val="auto"/>
                <w:highlight w:val="none"/>
              </w:rPr>
              <w:t xml:space="preserve"> </w:t>
            </w:r>
            <w:r>
              <w:rPr>
                <w:color w:val="auto"/>
                <w:spacing w:val="-3"/>
                <w:highlight w:val="none"/>
              </w:rPr>
              <w:t>（轿车）</w:t>
            </w:r>
          </w:p>
        </w:tc>
        <w:tc>
          <w:tcPr>
            <w:tcW w:w="2468" w:type="dxa"/>
            <w:vAlign w:val="top"/>
          </w:tcPr>
          <w:p w14:paraId="7CA859D8">
            <w:pPr>
              <w:pStyle w:val="185"/>
              <w:spacing w:before="66" w:line="220" w:lineRule="auto"/>
              <w:ind w:left="103"/>
              <w:rPr>
                <w:color w:val="auto"/>
                <w:highlight w:val="none"/>
              </w:rPr>
            </w:pPr>
            <w:r>
              <w:rPr>
                <w:color w:val="auto"/>
                <w:highlight w:val="none"/>
              </w:rPr>
              <w:t>A02030501 轿车</w:t>
            </w:r>
          </w:p>
        </w:tc>
        <w:tc>
          <w:tcPr>
            <w:tcW w:w="2076" w:type="dxa"/>
            <w:vAlign w:val="top"/>
          </w:tcPr>
          <w:p w14:paraId="03B67731">
            <w:pPr>
              <w:rPr>
                <w:rFonts w:ascii="Arial"/>
                <w:color w:val="auto"/>
                <w:sz w:val="21"/>
                <w:highlight w:val="none"/>
              </w:rPr>
            </w:pPr>
          </w:p>
        </w:tc>
        <w:tc>
          <w:tcPr>
            <w:tcW w:w="3272" w:type="dxa"/>
            <w:vAlign w:val="top"/>
          </w:tcPr>
          <w:p w14:paraId="6508C802">
            <w:pPr>
              <w:pStyle w:val="185"/>
              <w:spacing w:before="66"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0DF4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continue"/>
            <w:tcBorders>
              <w:top w:val="nil"/>
            </w:tcBorders>
            <w:vAlign w:val="top"/>
          </w:tcPr>
          <w:p w14:paraId="30F416B8">
            <w:pPr>
              <w:rPr>
                <w:rFonts w:ascii="Arial"/>
                <w:color w:val="auto"/>
                <w:sz w:val="21"/>
                <w:highlight w:val="none"/>
              </w:rPr>
            </w:pPr>
          </w:p>
        </w:tc>
        <w:tc>
          <w:tcPr>
            <w:tcW w:w="1424" w:type="dxa"/>
            <w:vMerge w:val="continue"/>
            <w:tcBorders>
              <w:top w:val="nil"/>
            </w:tcBorders>
            <w:vAlign w:val="top"/>
          </w:tcPr>
          <w:p w14:paraId="2937DEEB">
            <w:pPr>
              <w:rPr>
                <w:rFonts w:ascii="Arial"/>
                <w:color w:val="auto"/>
                <w:sz w:val="21"/>
                <w:highlight w:val="none"/>
              </w:rPr>
            </w:pPr>
          </w:p>
        </w:tc>
        <w:tc>
          <w:tcPr>
            <w:tcW w:w="2468" w:type="dxa"/>
            <w:vAlign w:val="top"/>
          </w:tcPr>
          <w:p w14:paraId="65AC3BB2">
            <w:pPr>
              <w:pStyle w:val="185"/>
              <w:spacing w:before="66" w:line="220" w:lineRule="auto"/>
              <w:ind w:left="103"/>
              <w:rPr>
                <w:color w:val="auto"/>
                <w:highlight w:val="none"/>
              </w:rPr>
            </w:pPr>
            <w:r>
              <w:rPr>
                <w:color w:val="auto"/>
                <w:spacing w:val="-1"/>
                <w:highlight w:val="none"/>
              </w:rPr>
              <w:t>A02030599</w:t>
            </w:r>
            <w:r>
              <w:rPr>
                <w:color w:val="auto"/>
                <w:spacing w:val="-28"/>
                <w:highlight w:val="none"/>
              </w:rPr>
              <w:t xml:space="preserve"> </w:t>
            </w:r>
            <w:r>
              <w:rPr>
                <w:color w:val="auto"/>
                <w:spacing w:val="-1"/>
                <w:highlight w:val="none"/>
              </w:rPr>
              <w:t>其他乘用车（轿车）</w:t>
            </w:r>
          </w:p>
        </w:tc>
        <w:tc>
          <w:tcPr>
            <w:tcW w:w="2076" w:type="dxa"/>
            <w:vAlign w:val="top"/>
          </w:tcPr>
          <w:p w14:paraId="567604D0">
            <w:pPr>
              <w:rPr>
                <w:rFonts w:ascii="Arial"/>
                <w:color w:val="auto"/>
                <w:sz w:val="21"/>
                <w:highlight w:val="none"/>
              </w:rPr>
            </w:pPr>
          </w:p>
        </w:tc>
        <w:tc>
          <w:tcPr>
            <w:tcW w:w="3272" w:type="dxa"/>
            <w:vAlign w:val="top"/>
          </w:tcPr>
          <w:p w14:paraId="33024E98">
            <w:pPr>
              <w:pStyle w:val="185"/>
              <w:spacing w:before="66"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21502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38" w:type="dxa"/>
            <w:vAlign w:val="top"/>
          </w:tcPr>
          <w:p w14:paraId="5216C84A">
            <w:pPr>
              <w:pStyle w:val="185"/>
              <w:spacing w:before="66"/>
              <w:ind w:left="115"/>
              <w:rPr>
                <w:color w:val="auto"/>
                <w:highlight w:val="none"/>
              </w:rPr>
            </w:pPr>
            <w:r>
              <w:rPr>
                <w:color w:val="auto"/>
                <w:highlight w:val="none"/>
              </w:rPr>
              <w:t>9</w:t>
            </w:r>
          </w:p>
        </w:tc>
        <w:tc>
          <w:tcPr>
            <w:tcW w:w="1424" w:type="dxa"/>
            <w:vAlign w:val="top"/>
          </w:tcPr>
          <w:p w14:paraId="39F42DAF">
            <w:pPr>
              <w:pStyle w:val="185"/>
              <w:spacing w:before="66" w:line="220" w:lineRule="auto"/>
              <w:ind w:left="102"/>
              <w:rPr>
                <w:color w:val="auto"/>
                <w:highlight w:val="none"/>
              </w:rPr>
            </w:pPr>
            <w:r>
              <w:rPr>
                <w:color w:val="auto"/>
                <w:spacing w:val="-1"/>
                <w:highlight w:val="none"/>
              </w:rPr>
              <w:t>A020306</w:t>
            </w:r>
            <w:r>
              <w:rPr>
                <w:color w:val="auto"/>
                <w:spacing w:val="-33"/>
                <w:highlight w:val="none"/>
              </w:rPr>
              <w:t xml:space="preserve"> </w:t>
            </w:r>
            <w:r>
              <w:rPr>
                <w:color w:val="auto"/>
                <w:spacing w:val="-1"/>
                <w:highlight w:val="none"/>
              </w:rPr>
              <w:t>客车</w:t>
            </w:r>
          </w:p>
        </w:tc>
        <w:tc>
          <w:tcPr>
            <w:tcW w:w="2468" w:type="dxa"/>
            <w:vAlign w:val="top"/>
          </w:tcPr>
          <w:p w14:paraId="6495EDE6">
            <w:pPr>
              <w:pStyle w:val="185"/>
              <w:spacing w:before="66" w:line="220" w:lineRule="auto"/>
              <w:ind w:left="103"/>
              <w:rPr>
                <w:color w:val="auto"/>
                <w:highlight w:val="none"/>
              </w:rPr>
            </w:pPr>
            <w:r>
              <w:rPr>
                <w:color w:val="auto"/>
                <w:spacing w:val="-1"/>
                <w:highlight w:val="none"/>
              </w:rPr>
              <w:t>A02030601</w:t>
            </w:r>
            <w:r>
              <w:rPr>
                <w:color w:val="auto"/>
                <w:spacing w:val="-30"/>
                <w:highlight w:val="none"/>
              </w:rPr>
              <w:t xml:space="preserve"> </w:t>
            </w:r>
            <w:r>
              <w:rPr>
                <w:color w:val="auto"/>
                <w:spacing w:val="-1"/>
                <w:highlight w:val="none"/>
              </w:rPr>
              <w:t>小型客车</w:t>
            </w:r>
          </w:p>
        </w:tc>
        <w:tc>
          <w:tcPr>
            <w:tcW w:w="2076" w:type="dxa"/>
            <w:vAlign w:val="top"/>
          </w:tcPr>
          <w:p w14:paraId="5A948B6C">
            <w:pPr>
              <w:rPr>
                <w:rFonts w:ascii="Arial"/>
                <w:color w:val="auto"/>
                <w:sz w:val="21"/>
                <w:highlight w:val="none"/>
              </w:rPr>
            </w:pPr>
          </w:p>
        </w:tc>
        <w:tc>
          <w:tcPr>
            <w:tcW w:w="3272" w:type="dxa"/>
            <w:vAlign w:val="top"/>
          </w:tcPr>
          <w:p w14:paraId="26586727">
            <w:pPr>
              <w:pStyle w:val="185"/>
              <w:spacing w:before="66"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058DF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8" w:type="dxa"/>
            <w:vAlign w:val="top"/>
          </w:tcPr>
          <w:p w14:paraId="2B5DCDC8">
            <w:pPr>
              <w:pStyle w:val="185"/>
              <w:spacing w:before="67"/>
              <w:ind w:left="128"/>
              <w:rPr>
                <w:color w:val="auto"/>
                <w:highlight w:val="none"/>
              </w:rPr>
            </w:pPr>
            <w:r>
              <w:rPr>
                <w:color w:val="auto"/>
                <w:spacing w:val="-10"/>
                <w:highlight w:val="none"/>
              </w:rPr>
              <w:t>10</w:t>
            </w:r>
          </w:p>
        </w:tc>
        <w:tc>
          <w:tcPr>
            <w:tcW w:w="1424" w:type="dxa"/>
            <w:vAlign w:val="top"/>
          </w:tcPr>
          <w:p w14:paraId="0CA48E3F">
            <w:pPr>
              <w:pStyle w:val="185"/>
              <w:spacing w:before="66" w:line="283" w:lineRule="auto"/>
              <w:ind w:left="106" w:right="108" w:hanging="4"/>
              <w:rPr>
                <w:color w:val="auto"/>
                <w:highlight w:val="none"/>
              </w:rPr>
            </w:pPr>
            <w:r>
              <w:rPr>
                <w:color w:val="auto"/>
                <w:spacing w:val="3"/>
                <w:highlight w:val="none"/>
              </w:rPr>
              <w:t>A020307</w:t>
            </w:r>
            <w:r>
              <w:rPr>
                <w:color w:val="auto"/>
                <w:spacing w:val="34"/>
                <w:highlight w:val="none"/>
              </w:rPr>
              <w:t xml:space="preserve"> </w:t>
            </w:r>
            <w:r>
              <w:rPr>
                <w:color w:val="auto"/>
                <w:spacing w:val="3"/>
                <w:highlight w:val="none"/>
              </w:rPr>
              <w:t>专用车</w:t>
            </w:r>
            <w:r>
              <w:rPr>
                <w:color w:val="auto"/>
                <w:highlight w:val="none"/>
              </w:rPr>
              <w:t xml:space="preserve"> 辆</w:t>
            </w:r>
          </w:p>
        </w:tc>
        <w:tc>
          <w:tcPr>
            <w:tcW w:w="2468" w:type="dxa"/>
            <w:vAlign w:val="top"/>
          </w:tcPr>
          <w:p w14:paraId="0F542180">
            <w:pPr>
              <w:pStyle w:val="185"/>
              <w:spacing w:before="66" w:line="220" w:lineRule="auto"/>
              <w:ind w:left="103"/>
              <w:rPr>
                <w:color w:val="auto"/>
                <w:highlight w:val="none"/>
              </w:rPr>
            </w:pPr>
            <w:r>
              <w:rPr>
                <w:color w:val="auto"/>
                <w:spacing w:val="-1"/>
                <w:highlight w:val="none"/>
              </w:rPr>
              <w:t>A02030799</w:t>
            </w:r>
            <w:r>
              <w:rPr>
                <w:color w:val="auto"/>
                <w:spacing w:val="-30"/>
                <w:highlight w:val="none"/>
              </w:rPr>
              <w:t xml:space="preserve"> </w:t>
            </w:r>
            <w:r>
              <w:rPr>
                <w:color w:val="auto"/>
                <w:spacing w:val="-1"/>
                <w:highlight w:val="none"/>
              </w:rPr>
              <w:t>其他专用汽车</w:t>
            </w:r>
          </w:p>
        </w:tc>
        <w:tc>
          <w:tcPr>
            <w:tcW w:w="2076" w:type="dxa"/>
            <w:vAlign w:val="top"/>
          </w:tcPr>
          <w:p w14:paraId="5C814261">
            <w:pPr>
              <w:rPr>
                <w:rFonts w:ascii="Arial"/>
                <w:color w:val="auto"/>
                <w:sz w:val="21"/>
                <w:highlight w:val="none"/>
              </w:rPr>
            </w:pPr>
          </w:p>
        </w:tc>
        <w:tc>
          <w:tcPr>
            <w:tcW w:w="3272" w:type="dxa"/>
            <w:vAlign w:val="top"/>
          </w:tcPr>
          <w:p w14:paraId="61481293">
            <w:pPr>
              <w:pStyle w:val="185"/>
              <w:spacing w:before="66" w:line="219" w:lineRule="auto"/>
              <w:ind w:left="109"/>
              <w:rPr>
                <w:color w:val="auto"/>
                <w:highlight w:val="none"/>
              </w:rPr>
            </w:pPr>
            <w:r>
              <w:rPr>
                <w:color w:val="auto"/>
                <w:spacing w:val="-1"/>
                <w:highlight w:val="none"/>
              </w:rPr>
              <w:t>HJ2532</w:t>
            </w:r>
            <w:r>
              <w:rPr>
                <w:color w:val="auto"/>
                <w:spacing w:val="-35"/>
                <w:highlight w:val="none"/>
              </w:rPr>
              <w:t xml:space="preserve"> </w:t>
            </w:r>
            <w:r>
              <w:rPr>
                <w:color w:val="auto"/>
                <w:spacing w:val="-1"/>
                <w:highlight w:val="none"/>
              </w:rPr>
              <w:t>轻型汽车</w:t>
            </w:r>
          </w:p>
        </w:tc>
      </w:tr>
      <w:tr w14:paraId="0B87F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8" w:type="dxa"/>
            <w:vMerge w:val="restart"/>
            <w:tcBorders>
              <w:bottom w:val="nil"/>
            </w:tcBorders>
            <w:vAlign w:val="top"/>
          </w:tcPr>
          <w:p w14:paraId="0EC08BD6">
            <w:pPr>
              <w:pStyle w:val="185"/>
              <w:spacing w:before="69" w:line="242" w:lineRule="auto"/>
              <w:ind w:left="128"/>
              <w:rPr>
                <w:color w:val="auto"/>
                <w:highlight w:val="none"/>
              </w:rPr>
            </w:pPr>
            <w:r>
              <w:rPr>
                <w:color w:val="auto"/>
                <w:spacing w:val="-10"/>
                <w:highlight w:val="none"/>
              </w:rPr>
              <w:t>11</w:t>
            </w:r>
          </w:p>
        </w:tc>
        <w:tc>
          <w:tcPr>
            <w:tcW w:w="1424" w:type="dxa"/>
            <w:vMerge w:val="restart"/>
            <w:tcBorders>
              <w:bottom w:val="nil"/>
            </w:tcBorders>
            <w:vAlign w:val="top"/>
          </w:tcPr>
          <w:p w14:paraId="1A5E5640">
            <w:pPr>
              <w:pStyle w:val="185"/>
              <w:spacing w:before="69" w:line="323" w:lineRule="auto"/>
              <w:ind w:left="109" w:right="108" w:hanging="7"/>
              <w:rPr>
                <w:color w:val="auto"/>
                <w:highlight w:val="none"/>
              </w:rPr>
            </w:pPr>
            <w:r>
              <w:rPr>
                <w:color w:val="auto"/>
                <w:spacing w:val="3"/>
                <w:highlight w:val="none"/>
              </w:rPr>
              <w:t>A020523</w:t>
            </w:r>
            <w:r>
              <w:rPr>
                <w:color w:val="auto"/>
                <w:spacing w:val="34"/>
                <w:highlight w:val="none"/>
              </w:rPr>
              <w:t xml:space="preserve"> </w:t>
            </w:r>
            <w:r>
              <w:rPr>
                <w:color w:val="auto"/>
                <w:spacing w:val="3"/>
                <w:highlight w:val="none"/>
              </w:rPr>
              <w:t>制冷空</w:t>
            </w:r>
            <w:r>
              <w:rPr>
                <w:color w:val="auto"/>
                <w:highlight w:val="none"/>
              </w:rPr>
              <w:t xml:space="preserve"> </w:t>
            </w:r>
            <w:r>
              <w:rPr>
                <w:color w:val="auto"/>
                <w:spacing w:val="-2"/>
                <w:highlight w:val="none"/>
              </w:rPr>
              <w:t>调设备</w:t>
            </w:r>
          </w:p>
        </w:tc>
        <w:tc>
          <w:tcPr>
            <w:tcW w:w="2468" w:type="dxa"/>
            <w:vAlign w:val="top"/>
          </w:tcPr>
          <w:p w14:paraId="77233931">
            <w:pPr>
              <w:pStyle w:val="185"/>
              <w:spacing w:before="70" w:line="219" w:lineRule="auto"/>
              <w:ind w:left="103"/>
              <w:rPr>
                <w:color w:val="auto"/>
                <w:highlight w:val="none"/>
              </w:rPr>
            </w:pPr>
            <w:r>
              <w:rPr>
                <w:color w:val="auto"/>
                <w:highlight w:val="none"/>
              </w:rPr>
              <w:t>A02052301 制冷压缩机</w:t>
            </w:r>
          </w:p>
        </w:tc>
        <w:tc>
          <w:tcPr>
            <w:tcW w:w="2076" w:type="dxa"/>
            <w:vAlign w:val="top"/>
          </w:tcPr>
          <w:p w14:paraId="3F470A40">
            <w:pPr>
              <w:rPr>
                <w:rFonts w:ascii="Arial"/>
                <w:color w:val="auto"/>
                <w:sz w:val="21"/>
                <w:highlight w:val="none"/>
              </w:rPr>
            </w:pPr>
          </w:p>
        </w:tc>
        <w:tc>
          <w:tcPr>
            <w:tcW w:w="3272" w:type="dxa"/>
            <w:vAlign w:val="top"/>
          </w:tcPr>
          <w:p w14:paraId="4C4E9A43">
            <w:pPr>
              <w:pStyle w:val="185"/>
              <w:spacing w:before="69" w:line="219" w:lineRule="auto"/>
              <w:ind w:left="109"/>
              <w:rPr>
                <w:color w:val="auto"/>
                <w:highlight w:val="none"/>
              </w:rPr>
            </w:pPr>
            <w:r>
              <w:rPr>
                <w:color w:val="auto"/>
                <w:spacing w:val="-1"/>
                <w:highlight w:val="none"/>
              </w:rPr>
              <w:t>HJ2531</w:t>
            </w:r>
            <w:r>
              <w:rPr>
                <w:color w:val="auto"/>
                <w:spacing w:val="-32"/>
                <w:highlight w:val="none"/>
              </w:rPr>
              <w:t xml:space="preserve"> </w:t>
            </w:r>
            <w:r>
              <w:rPr>
                <w:color w:val="auto"/>
                <w:spacing w:val="-1"/>
                <w:highlight w:val="none"/>
              </w:rPr>
              <w:t>工商用制冷设备</w:t>
            </w:r>
          </w:p>
        </w:tc>
      </w:tr>
      <w:tr w14:paraId="1BFF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Merge w:val="continue"/>
            <w:tcBorders>
              <w:top w:val="nil"/>
              <w:bottom w:val="nil"/>
            </w:tcBorders>
            <w:vAlign w:val="top"/>
          </w:tcPr>
          <w:p w14:paraId="606FEF98">
            <w:pPr>
              <w:rPr>
                <w:rFonts w:ascii="Arial"/>
                <w:color w:val="auto"/>
                <w:sz w:val="21"/>
                <w:highlight w:val="none"/>
              </w:rPr>
            </w:pPr>
          </w:p>
        </w:tc>
        <w:tc>
          <w:tcPr>
            <w:tcW w:w="1424" w:type="dxa"/>
            <w:vMerge w:val="continue"/>
            <w:tcBorders>
              <w:top w:val="nil"/>
              <w:bottom w:val="nil"/>
            </w:tcBorders>
            <w:vAlign w:val="top"/>
          </w:tcPr>
          <w:p w14:paraId="4C3E85BD">
            <w:pPr>
              <w:rPr>
                <w:rFonts w:ascii="Arial"/>
                <w:color w:val="auto"/>
                <w:sz w:val="21"/>
                <w:highlight w:val="none"/>
              </w:rPr>
            </w:pPr>
          </w:p>
        </w:tc>
        <w:tc>
          <w:tcPr>
            <w:tcW w:w="2468" w:type="dxa"/>
            <w:vAlign w:val="top"/>
          </w:tcPr>
          <w:p w14:paraId="5556131C">
            <w:pPr>
              <w:pStyle w:val="185"/>
              <w:spacing w:before="67" w:line="219" w:lineRule="auto"/>
              <w:ind w:left="103"/>
              <w:rPr>
                <w:color w:val="auto"/>
                <w:highlight w:val="none"/>
              </w:rPr>
            </w:pPr>
            <w:r>
              <w:rPr>
                <w:color w:val="auto"/>
                <w:highlight w:val="none"/>
              </w:rPr>
              <w:t>A02052305 空调机组</w:t>
            </w:r>
          </w:p>
        </w:tc>
        <w:tc>
          <w:tcPr>
            <w:tcW w:w="2076" w:type="dxa"/>
            <w:vAlign w:val="top"/>
          </w:tcPr>
          <w:p w14:paraId="55993CCC">
            <w:pPr>
              <w:rPr>
                <w:rFonts w:ascii="Arial"/>
                <w:color w:val="auto"/>
                <w:sz w:val="21"/>
                <w:highlight w:val="none"/>
              </w:rPr>
            </w:pPr>
          </w:p>
        </w:tc>
        <w:tc>
          <w:tcPr>
            <w:tcW w:w="3272" w:type="dxa"/>
            <w:vAlign w:val="top"/>
          </w:tcPr>
          <w:p w14:paraId="14F82166">
            <w:pPr>
              <w:pStyle w:val="185"/>
              <w:spacing w:before="67" w:line="219" w:lineRule="auto"/>
              <w:ind w:left="109"/>
              <w:rPr>
                <w:color w:val="auto"/>
                <w:highlight w:val="none"/>
              </w:rPr>
            </w:pPr>
            <w:r>
              <w:rPr>
                <w:color w:val="auto"/>
                <w:spacing w:val="-1"/>
                <w:highlight w:val="none"/>
              </w:rPr>
              <w:t>HJ2531</w:t>
            </w:r>
            <w:r>
              <w:rPr>
                <w:color w:val="auto"/>
                <w:spacing w:val="-32"/>
                <w:highlight w:val="none"/>
              </w:rPr>
              <w:t xml:space="preserve"> </w:t>
            </w:r>
            <w:r>
              <w:rPr>
                <w:color w:val="auto"/>
                <w:spacing w:val="-1"/>
                <w:highlight w:val="none"/>
              </w:rPr>
              <w:t>工商用制冷设备</w:t>
            </w:r>
          </w:p>
        </w:tc>
      </w:tr>
      <w:tr w14:paraId="119B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8" w:type="dxa"/>
            <w:vMerge w:val="continue"/>
            <w:tcBorders>
              <w:top w:val="nil"/>
            </w:tcBorders>
            <w:vAlign w:val="top"/>
          </w:tcPr>
          <w:p w14:paraId="5C48C0FA">
            <w:pPr>
              <w:rPr>
                <w:rFonts w:ascii="Arial"/>
                <w:color w:val="auto"/>
                <w:sz w:val="21"/>
                <w:highlight w:val="none"/>
              </w:rPr>
            </w:pPr>
          </w:p>
        </w:tc>
        <w:tc>
          <w:tcPr>
            <w:tcW w:w="1424" w:type="dxa"/>
            <w:vMerge w:val="continue"/>
            <w:tcBorders>
              <w:top w:val="nil"/>
            </w:tcBorders>
            <w:vAlign w:val="top"/>
          </w:tcPr>
          <w:p w14:paraId="7C324934">
            <w:pPr>
              <w:rPr>
                <w:rFonts w:ascii="Arial"/>
                <w:color w:val="auto"/>
                <w:sz w:val="21"/>
                <w:highlight w:val="none"/>
              </w:rPr>
            </w:pPr>
          </w:p>
        </w:tc>
        <w:tc>
          <w:tcPr>
            <w:tcW w:w="2468" w:type="dxa"/>
            <w:vAlign w:val="top"/>
          </w:tcPr>
          <w:p w14:paraId="68305829">
            <w:pPr>
              <w:pStyle w:val="185"/>
              <w:spacing w:before="67" w:line="221" w:lineRule="auto"/>
              <w:ind w:left="103"/>
              <w:rPr>
                <w:color w:val="auto"/>
                <w:highlight w:val="none"/>
              </w:rPr>
            </w:pPr>
            <w:r>
              <w:rPr>
                <w:color w:val="auto"/>
                <w:spacing w:val="-2"/>
                <w:highlight w:val="none"/>
              </w:rPr>
              <w:t>A02052309</w:t>
            </w:r>
            <w:r>
              <w:rPr>
                <w:color w:val="auto"/>
                <w:spacing w:val="-27"/>
                <w:highlight w:val="none"/>
              </w:rPr>
              <w:t xml:space="preserve"> </w:t>
            </w:r>
            <w:r>
              <w:rPr>
                <w:color w:val="auto"/>
                <w:spacing w:val="-2"/>
                <w:highlight w:val="none"/>
              </w:rPr>
              <w:t>专用制冷、空调设备</w:t>
            </w:r>
          </w:p>
        </w:tc>
        <w:tc>
          <w:tcPr>
            <w:tcW w:w="2076" w:type="dxa"/>
            <w:vAlign w:val="top"/>
          </w:tcPr>
          <w:p w14:paraId="29731BC5">
            <w:pPr>
              <w:rPr>
                <w:rFonts w:ascii="Arial"/>
                <w:color w:val="auto"/>
                <w:sz w:val="21"/>
                <w:highlight w:val="none"/>
              </w:rPr>
            </w:pPr>
          </w:p>
        </w:tc>
        <w:tc>
          <w:tcPr>
            <w:tcW w:w="3272" w:type="dxa"/>
            <w:vAlign w:val="top"/>
          </w:tcPr>
          <w:p w14:paraId="262C2288">
            <w:pPr>
              <w:pStyle w:val="185"/>
              <w:spacing w:before="67" w:line="219" w:lineRule="auto"/>
              <w:ind w:left="109"/>
              <w:rPr>
                <w:color w:val="auto"/>
                <w:highlight w:val="none"/>
              </w:rPr>
            </w:pPr>
            <w:r>
              <w:rPr>
                <w:color w:val="auto"/>
                <w:spacing w:val="-1"/>
                <w:highlight w:val="none"/>
              </w:rPr>
              <w:t>HJ2531</w:t>
            </w:r>
            <w:r>
              <w:rPr>
                <w:color w:val="auto"/>
                <w:spacing w:val="-32"/>
                <w:highlight w:val="none"/>
              </w:rPr>
              <w:t xml:space="preserve"> </w:t>
            </w:r>
            <w:r>
              <w:rPr>
                <w:color w:val="auto"/>
                <w:spacing w:val="-1"/>
                <w:highlight w:val="none"/>
              </w:rPr>
              <w:t>工商用制冷设备</w:t>
            </w:r>
          </w:p>
        </w:tc>
      </w:tr>
      <w:tr w14:paraId="66300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38" w:type="dxa"/>
            <w:vMerge w:val="restart"/>
            <w:tcBorders>
              <w:bottom w:val="nil"/>
            </w:tcBorders>
            <w:vAlign w:val="top"/>
          </w:tcPr>
          <w:p w14:paraId="4A28B162">
            <w:pPr>
              <w:pStyle w:val="185"/>
              <w:spacing w:before="68" w:line="242" w:lineRule="auto"/>
              <w:ind w:left="128"/>
              <w:rPr>
                <w:color w:val="auto"/>
                <w:highlight w:val="none"/>
              </w:rPr>
            </w:pPr>
            <w:r>
              <w:rPr>
                <w:color w:val="auto"/>
                <w:spacing w:val="-10"/>
                <w:highlight w:val="none"/>
              </w:rPr>
              <w:t>12</w:t>
            </w:r>
          </w:p>
        </w:tc>
        <w:tc>
          <w:tcPr>
            <w:tcW w:w="1424" w:type="dxa"/>
            <w:vMerge w:val="restart"/>
            <w:tcBorders>
              <w:bottom w:val="nil"/>
            </w:tcBorders>
            <w:vAlign w:val="top"/>
          </w:tcPr>
          <w:p w14:paraId="14A63964">
            <w:pPr>
              <w:pStyle w:val="185"/>
              <w:spacing w:before="69" w:line="324" w:lineRule="auto"/>
              <w:ind w:left="128" w:right="108" w:hanging="26"/>
              <w:rPr>
                <w:color w:val="auto"/>
                <w:highlight w:val="none"/>
              </w:rPr>
            </w:pPr>
            <w:r>
              <w:rPr>
                <w:color w:val="auto"/>
                <w:spacing w:val="3"/>
                <w:highlight w:val="none"/>
              </w:rPr>
              <w:t>A020618</w:t>
            </w:r>
            <w:r>
              <w:rPr>
                <w:color w:val="auto"/>
                <w:spacing w:val="34"/>
                <w:highlight w:val="none"/>
              </w:rPr>
              <w:t xml:space="preserve"> </w:t>
            </w:r>
            <w:r>
              <w:rPr>
                <w:color w:val="auto"/>
                <w:spacing w:val="3"/>
                <w:highlight w:val="none"/>
              </w:rPr>
              <w:t>生活用</w:t>
            </w:r>
            <w:r>
              <w:rPr>
                <w:color w:val="auto"/>
                <w:highlight w:val="none"/>
              </w:rPr>
              <w:t xml:space="preserve"> </w:t>
            </w:r>
            <w:r>
              <w:rPr>
                <w:color w:val="auto"/>
                <w:spacing w:val="-8"/>
                <w:highlight w:val="none"/>
              </w:rPr>
              <w:t>电器</w:t>
            </w:r>
          </w:p>
        </w:tc>
        <w:tc>
          <w:tcPr>
            <w:tcW w:w="2468" w:type="dxa"/>
            <w:vAlign w:val="top"/>
          </w:tcPr>
          <w:p w14:paraId="13EE4B49">
            <w:pPr>
              <w:pStyle w:val="185"/>
              <w:spacing w:before="68" w:line="221" w:lineRule="auto"/>
              <w:ind w:left="103"/>
              <w:rPr>
                <w:color w:val="auto"/>
                <w:highlight w:val="none"/>
              </w:rPr>
            </w:pPr>
            <w:r>
              <w:rPr>
                <w:color w:val="auto"/>
                <w:spacing w:val="-1"/>
                <w:highlight w:val="none"/>
              </w:rPr>
              <w:t>A02061802</w:t>
            </w:r>
            <w:r>
              <w:rPr>
                <w:color w:val="auto"/>
                <w:spacing w:val="-29"/>
                <w:highlight w:val="none"/>
              </w:rPr>
              <w:t xml:space="preserve"> </w:t>
            </w:r>
            <w:r>
              <w:rPr>
                <w:color w:val="auto"/>
                <w:spacing w:val="-1"/>
                <w:highlight w:val="none"/>
              </w:rPr>
              <w:t>空气调节电器</w:t>
            </w:r>
          </w:p>
        </w:tc>
        <w:tc>
          <w:tcPr>
            <w:tcW w:w="2076" w:type="dxa"/>
            <w:vAlign w:val="top"/>
          </w:tcPr>
          <w:p w14:paraId="1D5D2E5A">
            <w:pPr>
              <w:pStyle w:val="185"/>
              <w:spacing w:before="68" w:line="219" w:lineRule="auto"/>
              <w:ind w:left="105"/>
              <w:rPr>
                <w:color w:val="auto"/>
                <w:highlight w:val="none"/>
              </w:rPr>
            </w:pPr>
            <w:r>
              <w:rPr>
                <w:color w:val="auto"/>
                <w:spacing w:val="-1"/>
                <w:highlight w:val="none"/>
              </w:rPr>
              <w:t>A0206180203</w:t>
            </w:r>
            <w:r>
              <w:rPr>
                <w:color w:val="auto"/>
                <w:spacing w:val="-28"/>
                <w:highlight w:val="none"/>
              </w:rPr>
              <w:t xml:space="preserve"> </w:t>
            </w:r>
            <w:r>
              <w:rPr>
                <w:color w:val="auto"/>
                <w:spacing w:val="-1"/>
                <w:highlight w:val="none"/>
              </w:rPr>
              <w:t>空调机</w:t>
            </w:r>
          </w:p>
        </w:tc>
        <w:tc>
          <w:tcPr>
            <w:tcW w:w="3272" w:type="dxa"/>
            <w:vAlign w:val="top"/>
          </w:tcPr>
          <w:p w14:paraId="4C32F64A">
            <w:pPr>
              <w:pStyle w:val="185"/>
              <w:spacing w:before="68" w:line="219" w:lineRule="auto"/>
              <w:ind w:left="109"/>
              <w:rPr>
                <w:color w:val="auto"/>
                <w:highlight w:val="none"/>
              </w:rPr>
            </w:pPr>
            <w:r>
              <w:rPr>
                <w:color w:val="auto"/>
                <w:spacing w:val="-1"/>
                <w:highlight w:val="none"/>
              </w:rPr>
              <w:t>HJ2535</w:t>
            </w:r>
            <w:r>
              <w:rPr>
                <w:color w:val="auto"/>
                <w:spacing w:val="-32"/>
                <w:highlight w:val="none"/>
              </w:rPr>
              <w:t xml:space="preserve"> </w:t>
            </w:r>
            <w:r>
              <w:rPr>
                <w:color w:val="auto"/>
                <w:spacing w:val="-1"/>
                <w:highlight w:val="none"/>
              </w:rPr>
              <w:t>房间空气调节器</w:t>
            </w:r>
          </w:p>
        </w:tc>
      </w:tr>
      <w:tr w14:paraId="7A6A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38" w:type="dxa"/>
            <w:vMerge w:val="continue"/>
            <w:tcBorders>
              <w:top w:val="nil"/>
            </w:tcBorders>
            <w:vAlign w:val="top"/>
          </w:tcPr>
          <w:p w14:paraId="59A9503B">
            <w:pPr>
              <w:rPr>
                <w:rFonts w:ascii="Arial"/>
                <w:color w:val="auto"/>
                <w:sz w:val="21"/>
                <w:highlight w:val="none"/>
              </w:rPr>
            </w:pPr>
          </w:p>
        </w:tc>
        <w:tc>
          <w:tcPr>
            <w:tcW w:w="1424" w:type="dxa"/>
            <w:vMerge w:val="continue"/>
            <w:tcBorders>
              <w:top w:val="nil"/>
            </w:tcBorders>
            <w:vAlign w:val="top"/>
          </w:tcPr>
          <w:p w14:paraId="7ED5D8D2">
            <w:pPr>
              <w:rPr>
                <w:rFonts w:ascii="Arial"/>
                <w:color w:val="auto"/>
                <w:sz w:val="21"/>
                <w:highlight w:val="none"/>
              </w:rPr>
            </w:pPr>
          </w:p>
        </w:tc>
        <w:tc>
          <w:tcPr>
            <w:tcW w:w="2468" w:type="dxa"/>
            <w:vAlign w:val="top"/>
          </w:tcPr>
          <w:p w14:paraId="0E518E54">
            <w:pPr>
              <w:pStyle w:val="185"/>
              <w:spacing w:before="68" w:line="220" w:lineRule="auto"/>
              <w:ind w:left="103"/>
              <w:rPr>
                <w:color w:val="auto"/>
                <w:highlight w:val="none"/>
              </w:rPr>
            </w:pPr>
            <w:r>
              <w:rPr>
                <w:color w:val="auto"/>
                <w:spacing w:val="-1"/>
                <w:highlight w:val="none"/>
              </w:rPr>
              <w:t>A02061808</w:t>
            </w:r>
            <w:r>
              <w:rPr>
                <w:color w:val="auto"/>
                <w:spacing w:val="-31"/>
                <w:highlight w:val="none"/>
              </w:rPr>
              <w:t xml:space="preserve"> </w:t>
            </w:r>
            <w:r>
              <w:rPr>
                <w:color w:val="auto"/>
                <w:spacing w:val="-1"/>
                <w:highlight w:val="none"/>
              </w:rPr>
              <w:t>热水器</w:t>
            </w:r>
          </w:p>
        </w:tc>
        <w:tc>
          <w:tcPr>
            <w:tcW w:w="2076" w:type="dxa"/>
            <w:vAlign w:val="top"/>
          </w:tcPr>
          <w:p w14:paraId="752F59E1">
            <w:pPr>
              <w:rPr>
                <w:rFonts w:ascii="Arial"/>
                <w:color w:val="auto"/>
                <w:sz w:val="21"/>
                <w:highlight w:val="none"/>
              </w:rPr>
            </w:pPr>
          </w:p>
        </w:tc>
        <w:tc>
          <w:tcPr>
            <w:tcW w:w="3272" w:type="dxa"/>
            <w:vAlign w:val="top"/>
          </w:tcPr>
          <w:p w14:paraId="61C004EC">
            <w:pPr>
              <w:pStyle w:val="185"/>
              <w:spacing w:before="67" w:line="219" w:lineRule="auto"/>
              <w:ind w:left="109"/>
              <w:rPr>
                <w:color w:val="auto"/>
                <w:highlight w:val="none"/>
              </w:rPr>
            </w:pPr>
            <w:r>
              <w:rPr>
                <w:color w:val="auto"/>
                <w:spacing w:val="-1"/>
                <w:highlight w:val="none"/>
              </w:rPr>
              <w:t>HJ/T362</w:t>
            </w:r>
            <w:r>
              <w:rPr>
                <w:color w:val="auto"/>
                <w:spacing w:val="-33"/>
                <w:highlight w:val="none"/>
              </w:rPr>
              <w:t xml:space="preserve"> </w:t>
            </w:r>
            <w:r>
              <w:rPr>
                <w:color w:val="auto"/>
                <w:spacing w:val="-1"/>
                <w:highlight w:val="none"/>
              </w:rPr>
              <w:t>太阳能集热器</w:t>
            </w:r>
          </w:p>
        </w:tc>
      </w:tr>
    </w:tbl>
    <w:p w14:paraId="626142C3">
      <w:pPr>
        <w:rPr>
          <w:rFonts w:ascii="Arial"/>
          <w:color w:val="auto"/>
          <w:sz w:val="21"/>
          <w:highlight w:val="none"/>
        </w:rPr>
      </w:pPr>
    </w:p>
    <w:p w14:paraId="2CD43660">
      <w:pPr>
        <w:rPr>
          <w:rFonts w:ascii="Arial" w:hAnsi="Arial" w:eastAsia="Arial" w:cs="Arial"/>
          <w:color w:val="auto"/>
          <w:sz w:val="21"/>
          <w:szCs w:val="21"/>
          <w:highlight w:val="none"/>
        </w:rPr>
        <w:sectPr>
          <w:pgSz w:w="11906" w:h="16838"/>
          <w:pgMar w:top="1425" w:right="644" w:bottom="0" w:left="667" w:header="0" w:footer="0" w:gutter="0"/>
          <w:cols w:space="720" w:num="1"/>
        </w:sectPr>
      </w:pPr>
    </w:p>
    <w:p w14:paraId="1BABE37D">
      <w:pPr>
        <w:spacing w:line="91" w:lineRule="auto"/>
        <w:rPr>
          <w:rFonts w:ascii="Arial"/>
          <w:color w:val="auto"/>
          <w:sz w:val="2"/>
          <w:highlight w:val="none"/>
        </w:rPr>
      </w:pPr>
    </w:p>
    <w:tbl>
      <w:tblPr>
        <w:tblStyle w:val="182"/>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1435"/>
        <w:gridCol w:w="2488"/>
        <w:gridCol w:w="2093"/>
        <w:gridCol w:w="3299"/>
      </w:tblGrid>
      <w:tr w14:paraId="3009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42" w:type="dxa"/>
            <w:vAlign w:val="top"/>
          </w:tcPr>
          <w:p w14:paraId="261462BD">
            <w:pPr>
              <w:pStyle w:val="185"/>
              <w:spacing w:before="68"/>
              <w:ind w:left="128"/>
              <w:rPr>
                <w:color w:val="auto"/>
                <w:highlight w:val="none"/>
              </w:rPr>
            </w:pPr>
            <w:r>
              <w:rPr>
                <w:color w:val="auto"/>
                <w:spacing w:val="-10"/>
                <w:highlight w:val="none"/>
              </w:rPr>
              <w:t>13</w:t>
            </w:r>
          </w:p>
        </w:tc>
        <w:tc>
          <w:tcPr>
            <w:tcW w:w="1435" w:type="dxa"/>
            <w:vAlign w:val="top"/>
          </w:tcPr>
          <w:p w14:paraId="6EC5C891">
            <w:pPr>
              <w:pStyle w:val="185"/>
              <w:spacing w:before="69" w:line="284" w:lineRule="auto"/>
              <w:ind w:left="109" w:right="108" w:hanging="7"/>
              <w:rPr>
                <w:color w:val="auto"/>
                <w:highlight w:val="none"/>
              </w:rPr>
            </w:pPr>
            <w:r>
              <w:rPr>
                <w:color w:val="auto"/>
                <w:spacing w:val="-2"/>
                <w:highlight w:val="none"/>
              </w:rPr>
              <w:t>A020619</w:t>
            </w:r>
            <w:r>
              <w:rPr>
                <w:color w:val="auto"/>
                <w:spacing w:val="39"/>
                <w:highlight w:val="none"/>
              </w:rPr>
              <w:t xml:space="preserve"> </w:t>
            </w:r>
            <w:r>
              <w:rPr>
                <w:color w:val="auto"/>
                <w:spacing w:val="-2"/>
                <w:highlight w:val="none"/>
              </w:rPr>
              <w:t>照</w:t>
            </w:r>
            <w:r>
              <w:rPr>
                <w:color w:val="auto"/>
                <w:spacing w:val="-45"/>
                <w:highlight w:val="none"/>
              </w:rPr>
              <w:t xml:space="preserve"> </w:t>
            </w:r>
            <w:r>
              <w:rPr>
                <w:color w:val="auto"/>
                <w:spacing w:val="-2"/>
                <w:highlight w:val="none"/>
              </w:rPr>
              <w:t>明设</w:t>
            </w:r>
            <w:r>
              <w:rPr>
                <w:color w:val="auto"/>
                <w:highlight w:val="none"/>
              </w:rPr>
              <w:t xml:space="preserve"> 备</w:t>
            </w:r>
          </w:p>
        </w:tc>
        <w:tc>
          <w:tcPr>
            <w:tcW w:w="2488" w:type="dxa"/>
            <w:vAlign w:val="top"/>
          </w:tcPr>
          <w:p w14:paraId="30F764A0">
            <w:pPr>
              <w:pStyle w:val="185"/>
              <w:spacing w:before="68" w:line="220" w:lineRule="auto"/>
              <w:ind w:left="103"/>
              <w:rPr>
                <w:color w:val="auto"/>
                <w:highlight w:val="none"/>
              </w:rPr>
            </w:pPr>
            <w:r>
              <w:rPr>
                <w:color w:val="auto"/>
                <w:spacing w:val="-1"/>
                <w:highlight w:val="none"/>
              </w:rPr>
              <w:t>A02061908</w:t>
            </w:r>
            <w:r>
              <w:rPr>
                <w:color w:val="auto"/>
                <w:spacing w:val="-29"/>
                <w:highlight w:val="none"/>
              </w:rPr>
              <w:t xml:space="preserve"> </w:t>
            </w:r>
            <w:r>
              <w:rPr>
                <w:color w:val="auto"/>
                <w:spacing w:val="-1"/>
                <w:highlight w:val="none"/>
              </w:rPr>
              <w:t>室内照明灯具</w:t>
            </w:r>
          </w:p>
        </w:tc>
        <w:tc>
          <w:tcPr>
            <w:tcW w:w="2093" w:type="dxa"/>
            <w:vAlign w:val="top"/>
          </w:tcPr>
          <w:p w14:paraId="4E1176B7">
            <w:pPr>
              <w:rPr>
                <w:rFonts w:ascii="Arial"/>
                <w:color w:val="auto"/>
                <w:sz w:val="21"/>
                <w:highlight w:val="none"/>
              </w:rPr>
            </w:pPr>
          </w:p>
        </w:tc>
        <w:tc>
          <w:tcPr>
            <w:tcW w:w="3299" w:type="dxa"/>
            <w:vAlign w:val="top"/>
          </w:tcPr>
          <w:p w14:paraId="20401E3C">
            <w:pPr>
              <w:pStyle w:val="185"/>
              <w:spacing w:before="67" w:line="219" w:lineRule="auto"/>
              <w:ind w:left="109"/>
              <w:rPr>
                <w:color w:val="auto"/>
                <w:highlight w:val="none"/>
              </w:rPr>
            </w:pPr>
            <w:r>
              <w:rPr>
                <w:color w:val="auto"/>
                <w:spacing w:val="-1"/>
                <w:highlight w:val="none"/>
              </w:rPr>
              <w:t>HJ2518</w:t>
            </w:r>
            <w:r>
              <w:rPr>
                <w:color w:val="auto"/>
                <w:spacing w:val="-35"/>
                <w:highlight w:val="none"/>
              </w:rPr>
              <w:t xml:space="preserve"> </w:t>
            </w:r>
            <w:r>
              <w:rPr>
                <w:color w:val="auto"/>
                <w:spacing w:val="-1"/>
                <w:highlight w:val="none"/>
              </w:rPr>
              <w:t>照明光源</w:t>
            </w:r>
          </w:p>
        </w:tc>
      </w:tr>
      <w:tr w14:paraId="5C766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542" w:type="dxa"/>
            <w:vAlign w:val="top"/>
          </w:tcPr>
          <w:p w14:paraId="0D9AA66F">
            <w:pPr>
              <w:pStyle w:val="185"/>
              <w:spacing w:before="63" w:line="242" w:lineRule="auto"/>
              <w:ind w:left="128"/>
              <w:rPr>
                <w:color w:val="auto"/>
                <w:highlight w:val="none"/>
              </w:rPr>
            </w:pPr>
            <w:r>
              <w:rPr>
                <w:color w:val="auto"/>
                <w:spacing w:val="-10"/>
                <w:highlight w:val="none"/>
              </w:rPr>
              <w:t>14</w:t>
            </w:r>
          </w:p>
        </w:tc>
        <w:tc>
          <w:tcPr>
            <w:tcW w:w="1435" w:type="dxa"/>
            <w:vAlign w:val="top"/>
          </w:tcPr>
          <w:p w14:paraId="1939815E">
            <w:pPr>
              <w:pStyle w:val="185"/>
              <w:spacing w:before="64" w:line="296" w:lineRule="auto"/>
              <w:ind w:left="109" w:right="106" w:hanging="7"/>
              <w:jc w:val="both"/>
              <w:rPr>
                <w:color w:val="auto"/>
                <w:highlight w:val="none"/>
              </w:rPr>
            </w:pPr>
            <w:r>
              <w:rPr>
                <w:color w:val="auto"/>
                <w:spacing w:val="3"/>
                <w:highlight w:val="none"/>
              </w:rPr>
              <w:t>A020810</w:t>
            </w:r>
            <w:r>
              <w:rPr>
                <w:color w:val="auto"/>
                <w:spacing w:val="34"/>
                <w:highlight w:val="none"/>
              </w:rPr>
              <w:t xml:space="preserve"> </w:t>
            </w:r>
            <w:r>
              <w:rPr>
                <w:color w:val="auto"/>
                <w:spacing w:val="3"/>
                <w:highlight w:val="none"/>
              </w:rPr>
              <w:t>传真及</w:t>
            </w:r>
            <w:r>
              <w:rPr>
                <w:color w:val="auto"/>
                <w:highlight w:val="none"/>
              </w:rPr>
              <w:t xml:space="preserve"> </w:t>
            </w:r>
            <w:r>
              <w:rPr>
                <w:color w:val="auto"/>
                <w:spacing w:val="8"/>
                <w:highlight w:val="none"/>
              </w:rPr>
              <w:t>数据数字通信设</w:t>
            </w:r>
            <w:r>
              <w:rPr>
                <w:color w:val="auto"/>
                <w:spacing w:val="4"/>
                <w:highlight w:val="none"/>
              </w:rPr>
              <w:t xml:space="preserve"> </w:t>
            </w:r>
            <w:r>
              <w:rPr>
                <w:color w:val="auto"/>
                <w:highlight w:val="none"/>
              </w:rPr>
              <w:t>备</w:t>
            </w:r>
          </w:p>
        </w:tc>
        <w:tc>
          <w:tcPr>
            <w:tcW w:w="2488" w:type="dxa"/>
            <w:vAlign w:val="top"/>
          </w:tcPr>
          <w:p w14:paraId="6ADC4D80">
            <w:pPr>
              <w:pStyle w:val="185"/>
              <w:spacing w:before="64" w:line="219" w:lineRule="auto"/>
              <w:ind w:left="103"/>
              <w:rPr>
                <w:color w:val="auto"/>
                <w:highlight w:val="none"/>
              </w:rPr>
            </w:pPr>
            <w:r>
              <w:rPr>
                <w:color w:val="auto"/>
                <w:spacing w:val="-1"/>
                <w:highlight w:val="none"/>
              </w:rPr>
              <w:t>A02081001</w:t>
            </w:r>
            <w:r>
              <w:rPr>
                <w:color w:val="auto"/>
                <w:spacing w:val="-30"/>
                <w:highlight w:val="none"/>
              </w:rPr>
              <w:t xml:space="preserve"> </w:t>
            </w:r>
            <w:r>
              <w:rPr>
                <w:color w:val="auto"/>
                <w:spacing w:val="-1"/>
                <w:highlight w:val="none"/>
              </w:rPr>
              <w:t>传真通信设备</w:t>
            </w:r>
          </w:p>
        </w:tc>
        <w:tc>
          <w:tcPr>
            <w:tcW w:w="2093" w:type="dxa"/>
            <w:vAlign w:val="top"/>
          </w:tcPr>
          <w:p w14:paraId="584FB821">
            <w:pPr>
              <w:rPr>
                <w:rFonts w:ascii="Arial"/>
                <w:color w:val="auto"/>
                <w:sz w:val="21"/>
                <w:highlight w:val="none"/>
              </w:rPr>
            </w:pPr>
          </w:p>
        </w:tc>
        <w:tc>
          <w:tcPr>
            <w:tcW w:w="3299" w:type="dxa"/>
            <w:vAlign w:val="top"/>
          </w:tcPr>
          <w:p w14:paraId="4E351E58">
            <w:pPr>
              <w:pStyle w:val="185"/>
              <w:spacing w:before="63" w:line="219" w:lineRule="auto"/>
              <w:ind w:left="109"/>
              <w:rPr>
                <w:color w:val="auto"/>
                <w:highlight w:val="none"/>
              </w:rPr>
            </w:pPr>
            <w:r>
              <w:rPr>
                <w:color w:val="auto"/>
                <w:spacing w:val="-1"/>
                <w:highlight w:val="none"/>
              </w:rPr>
              <w:t>HJ2512</w:t>
            </w:r>
            <w:r>
              <w:rPr>
                <w:color w:val="auto"/>
                <w:spacing w:val="-29"/>
                <w:highlight w:val="none"/>
              </w:rPr>
              <w:t xml:space="preserve"> </w:t>
            </w:r>
            <w:r>
              <w:rPr>
                <w:color w:val="auto"/>
                <w:spacing w:val="-1"/>
                <w:highlight w:val="none"/>
              </w:rPr>
              <w:t>打印机、传真机及多功能一体机</w:t>
            </w:r>
          </w:p>
        </w:tc>
      </w:tr>
      <w:tr w14:paraId="695A4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542" w:type="dxa"/>
            <w:vMerge w:val="restart"/>
            <w:tcBorders>
              <w:bottom w:val="nil"/>
            </w:tcBorders>
            <w:vAlign w:val="top"/>
          </w:tcPr>
          <w:p w14:paraId="07681374">
            <w:pPr>
              <w:pStyle w:val="185"/>
              <w:spacing w:before="64"/>
              <w:ind w:left="128"/>
              <w:rPr>
                <w:color w:val="auto"/>
                <w:highlight w:val="none"/>
              </w:rPr>
            </w:pPr>
            <w:r>
              <w:rPr>
                <w:color w:val="auto"/>
                <w:spacing w:val="-10"/>
                <w:highlight w:val="none"/>
              </w:rPr>
              <w:t>15</w:t>
            </w:r>
          </w:p>
        </w:tc>
        <w:tc>
          <w:tcPr>
            <w:tcW w:w="1435" w:type="dxa"/>
            <w:vMerge w:val="restart"/>
            <w:tcBorders>
              <w:bottom w:val="nil"/>
            </w:tcBorders>
            <w:vAlign w:val="top"/>
          </w:tcPr>
          <w:p w14:paraId="36F37236">
            <w:pPr>
              <w:pStyle w:val="185"/>
              <w:spacing w:before="64" w:line="323" w:lineRule="auto"/>
              <w:ind w:left="109" w:right="108" w:hanging="7"/>
              <w:rPr>
                <w:color w:val="auto"/>
                <w:highlight w:val="none"/>
              </w:rPr>
            </w:pPr>
            <w:r>
              <w:rPr>
                <w:color w:val="auto"/>
                <w:spacing w:val="1"/>
                <w:highlight w:val="none"/>
              </w:rPr>
              <w:t>A020910</w:t>
            </w:r>
            <w:r>
              <w:rPr>
                <w:color w:val="auto"/>
                <w:spacing w:val="54"/>
                <w:highlight w:val="none"/>
              </w:rPr>
              <w:t xml:space="preserve"> </w:t>
            </w:r>
            <w:r>
              <w:rPr>
                <w:color w:val="auto"/>
                <w:spacing w:val="1"/>
                <w:highlight w:val="none"/>
              </w:rPr>
              <w:t>电视设</w:t>
            </w:r>
            <w:r>
              <w:rPr>
                <w:color w:val="auto"/>
                <w:highlight w:val="none"/>
              </w:rPr>
              <w:t xml:space="preserve"> 备</w:t>
            </w:r>
          </w:p>
        </w:tc>
        <w:tc>
          <w:tcPr>
            <w:tcW w:w="2488" w:type="dxa"/>
            <w:vAlign w:val="top"/>
          </w:tcPr>
          <w:p w14:paraId="12D1EC8F">
            <w:pPr>
              <w:pStyle w:val="185"/>
              <w:spacing w:before="64" w:line="284" w:lineRule="auto"/>
              <w:ind w:left="107" w:right="107" w:hanging="4"/>
              <w:rPr>
                <w:color w:val="auto"/>
                <w:highlight w:val="none"/>
              </w:rPr>
            </w:pPr>
            <w:r>
              <w:rPr>
                <w:color w:val="auto"/>
                <w:spacing w:val="-2"/>
                <w:highlight w:val="none"/>
              </w:rPr>
              <w:t>A02091001</w:t>
            </w:r>
            <w:r>
              <w:rPr>
                <w:color w:val="auto"/>
                <w:spacing w:val="-29"/>
                <w:highlight w:val="none"/>
              </w:rPr>
              <w:t xml:space="preserve"> </w:t>
            </w:r>
            <w:r>
              <w:rPr>
                <w:color w:val="auto"/>
                <w:spacing w:val="-2"/>
                <w:highlight w:val="none"/>
              </w:rPr>
              <w:t>普通电视设备（电视</w:t>
            </w:r>
            <w:r>
              <w:rPr>
                <w:color w:val="auto"/>
                <w:highlight w:val="none"/>
              </w:rPr>
              <w:t xml:space="preserve"> </w:t>
            </w:r>
            <w:r>
              <w:rPr>
                <w:color w:val="auto"/>
                <w:spacing w:val="-4"/>
                <w:highlight w:val="none"/>
              </w:rPr>
              <w:t>机）</w:t>
            </w:r>
          </w:p>
        </w:tc>
        <w:tc>
          <w:tcPr>
            <w:tcW w:w="2093" w:type="dxa"/>
            <w:vAlign w:val="top"/>
          </w:tcPr>
          <w:p w14:paraId="00DDE0B5">
            <w:pPr>
              <w:rPr>
                <w:rFonts w:ascii="Arial"/>
                <w:color w:val="auto"/>
                <w:sz w:val="21"/>
                <w:highlight w:val="none"/>
              </w:rPr>
            </w:pPr>
          </w:p>
        </w:tc>
        <w:tc>
          <w:tcPr>
            <w:tcW w:w="3299" w:type="dxa"/>
            <w:vAlign w:val="top"/>
          </w:tcPr>
          <w:p w14:paraId="748A1E15">
            <w:pPr>
              <w:pStyle w:val="185"/>
              <w:spacing w:before="64" w:line="219" w:lineRule="auto"/>
              <w:ind w:left="109"/>
              <w:rPr>
                <w:color w:val="auto"/>
                <w:highlight w:val="none"/>
              </w:rPr>
            </w:pPr>
            <w:r>
              <w:rPr>
                <w:color w:val="auto"/>
                <w:spacing w:val="-1"/>
                <w:highlight w:val="none"/>
              </w:rPr>
              <w:t>HJ2506</w:t>
            </w:r>
            <w:r>
              <w:rPr>
                <w:color w:val="auto"/>
                <w:spacing w:val="-31"/>
                <w:highlight w:val="none"/>
              </w:rPr>
              <w:t xml:space="preserve"> </w:t>
            </w:r>
            <w:r>
              <w:rPr>
                <w:color w:val="auto"/>
                <w:spacing w:val="-1"/>
                <w:highlight w:val="none"/>
              </w:rPr>
              <w:t>彩色电视广播接收机</w:t>
            </w:r>
          </w:p>
        </w:tc>
      </w:tr>
      <w:tr w14:paraId="18FF0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42" w:type="dxa"/>
            <w:vMerge w:val="continue"/>
            <w:tcBorders>
              <w:top w:val="nil"/>
            </w:tcBorders>
            <w:vAlign w:val="top"/>
          </w:tcPr>
          <w:p w14:paraId="09E4AE4E">
            <w:pPr>
              <w:rPr>
                <w:rFonts w:ascii="Arial"/>
                <w:color w:val="auto"/>
                <w:sz w:val="21"/>
                <w:highlight w:val="none"/>
              </w:rPr>
            </w:pPr>
          </w:p>
        </w:tc>
        <w:tc>
          <w:tcPr>
            <w:tcW w:w="1435" w:type="dxa"/>
            <w:vMerge w:val="continue"/>
            <w:tcBorders>
              <w:top w:val="nil"/>
            </w:tcBorders>
            <w:vAlign w:val="top"/>
          </w:tcPr>
          <w:p w14:paraId="2A32A836">
            <w:pPr>
              <w:rPr>
                <w:rFonts w:ascii="Arial"/>
                <w:color w:val="auto"/>
                <w:sz w:val="21"/>
                <w:highlight w:val="none"/>
              </w:rPr>
            </w:pPr>
          </w:p>
        </w:tc>
        <w:tc>
          <w:tcPr>
            <w:tcW w:w="2488" w:type="dxa"/>
            <w:vAlign w:val="top"/>
          </w:tcPr>
          <w:p w14:paraId="20F0A718">
            <w:pPr>
              <w:pStyle w:val="185"/>
              <w:spacing w:before="67" w:line="284" w:lineRule="auto"/>
              <w:ind w:left="111" w:right="107" w:hanging="8"/>
              <w:rPr>
                <w:color w:val="auto"/>
                <w:highlight w:val="none"/>
              </w:rPr>
            </w:pPr>
            <w:r>
              <w:rPr>
                <w:color w:val="auto"/>
                <w:spacing w:val="6"/>
                <w:highlight w:val="none"/>
              </w:rPr>
              <w:t>A02091003 特殊功能应用电视</w:t>
            </w:r>
            <w:r>
              <w:rPr>
                <w:color w:val="auto"/>
                <w:spacing w:val="7"/>
                <w:highlight w:val="none"/>
              </w:rPr>
              <w:t xml:space="preserve"> </w:t>
            </w:r>
            <w:r>
              <w:rPr>
                <w:color w:val="auto"/>
                <w:spacing w:val="-3"/>
                <w:highlight w:val="none"/>
              </w:rPr>
              <w:t>设备</w:t>
            </w:r>
          </w:p>
        </w:tc>
        <w:tc>
          <w:tcPr>
            <w:tcW w:w="2093" w:type="dxa"/>
            <w:vAlign w:val="top"/>
          </w:tcPr>
          <w:p w14:paraId="5B04DB92">
            <w:pPr>
              <w:rPr>
                <w:rFonts w:ascii="Arial"/>
                <w:color w:val="auto"/>
                <w:sz w:val="21"/>
                <w:highlight w:val="none"/>
              </w:rPr>
            </w:pPr>
          </w:p>
        </w:tc>
        <w:tc>
          <w:tcPr>
            <w:tcW w:w="3299" w:type="dxa"/>
            <w:vAlign w:val="top"/>
          </w:tcPr>
          <w:p w14:paraId="75760C41">
            <w:pPr>
              <w:pStyle w:val="185"/>
              <w:spacing w:before="67" w:line="219" w:lineRule="auto"/>
              <w:ind w:left="109"/>
              <w:rPr>
                <w:color w:val="auto"/>
                <w:highlight w:val="none"/>
              </w:rPr>
            </w:pPr>
            <w:r>
              <w:rPr>
                <w:color w:val="auto"/>
                <w:spacing w:val="-1"/>
                <w:highlight w:val="none"/>
              </w:rPr>
              <w:t>HJ2506</w:t>
            </w:r>
            <w:r>
              <w:rPr>
                <w:color w:val="auto"/>
                <w:spacing w:val="-31"/>
                <w:highlight w:val="none"/>
              </w:rPr>
              <w:t xml:space="preserve"> </w:t>
            </w:r>
            <w:r>
              <w:rPr>
                <w:color w:val="auto"/>
                <w:spacing w:val="-1"/>
                <w:highlight w:val="none"/>
              </w:rPr>
              <w:t>彩色电视广播接收机</w:t>
            </w:r>
          </w:p>
        </w:tc>
      </w:tr>
      <w:tr w14:paraId="5D599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restart"/>
            <w:tcBorders>
              <w:bottom w:val="nil"/>
            </w:tcBorders>
            <w:vAlign w:val="top"/>
          </w:tcPr>
          <w:p w14:paraId="5F7A9DA2">
            <w:pPr>
              <w:pStyle w:val="185"/>
              <w:spacing w:before="65"/>
              <w:ind w:left="128"/>
              <w:rPr>
                <w:color w:val="auto"/>
                <w:highlight w:val="none"/>
              </w:rPr>
            </w:pPr>
            <w:r>
              <w:rPr>
                <w:color w:val="auto"/>
                <w:spacing w:val="-10"/>
                <w:highlight w:val="none"/>
              </w:rPr>
              <w:t>16</w:t>
            </w:r>
          </w:p>
        </w:tc>
        <w:tc>
          <w:tcPr>
            <w:tcW w:w="1435" w:type="dxa"/>
            <w:vMerge w:val="restart"/>
            <w:tcBorders>
              <w:bottom w:val="nil"/>
            </w:tcBorders>
            <w:vAlign w:val="top"/>
          </w:tcPr>
          <w:p w14:paraId="54399114">
            <w:pPr>
              <w:pStyle w:val="185"/>
              <w:spacing w:before="65" w:line="220" w:lineRule="auto"/>
              <w:ind w:left="193"/>
              <w:rPr>
                <w:color w:val="auto"/>
                <w:highlight w:val="none"/>
              </w:rPr>
            </w:pPr>
            <w:r>
              <w:rPr>
                <w:color w:val="auto"/>
                <w:spacing w:val="-1"/>
                <w:highlight w:val="none"/>
              </w:rPr>
              <w:t>A0601</w:t>
            </w:r>
            <w:r>
              <w:rPr>
                <w:color w:val="auto"/>
                <w:spacing w:val="-36"/>
                <w:highlight w:val="none"/>
              </w:rPr>
              <w:t xml:space="preserve"> </w:t>
            </w:r>
            <w:r>
              <w:rPr>
                <w:color w:val="auto"/>
                <w:spacing w:val="-1"/>
                <w:highlight w:val="none"/>
              </w:rPr>
              <w:t>床类</w:t>
            </w:r>
          </w:p>
        </w:tc>
        <w:tc>
          <w:tcPr>
            <w:tcW w:w="2488" w:type="dxa"/>
            <w:vAlign w:val="top"/>
          </w:tcPr>
          <w:p w14:paraId="43E6E6FD">
            <w:pPr>
              <w:pStyle w:val="185"/>
              <w:spacing w:before="65" w:line="220" w:lineRule="auto"/>
              <w:ind w:left="103"/>
              <w:rPr>
                <w:color w:val="auto"/>
                <w:highlight w:val="none"/>
              </w:rPr>
            </w:pPr>
            <w:r>
              <w:rPr>
                <w:color w:val="auto"/>
                <w:spacing w:val="-1"/>
                <w:highlight w:val="none"/>
              </w:rPr>
              <w:t>A060101</w:t>
            </w:r>
            <w:r>
              <w:rPr>
                <w:color w:val="auto"/>
                <w:spacing w:val="-34"/>
                <w:highlight w:val="none"/>
              </w:rPr>
              <w:t xml:space="preserve"> </w:t>
            </w:r>
            <w:r>
              <w:rPr>
                <w:color w:val="auto"/>
                <w:spacing w:val="-1"/>
                <w:highlight w:val="none"/>
              </w:rPr>
              <w:t>钢木床类</w:t>
            </w:r>
          </w:p>
        </w:tc>
        <w:tc>
          <w:tcPr>
            <w:tcW w:w="2093" w:type="dxa"/>
            <w:vAlign w:val="top"/>
          </w:tcPr>
          <w:p w14:paraId="4F3C70D5">
            <w:pPr>
              <w:rPr>
                <w:rFonts w:ascii="Arial"/>
                <w:color w:val="auto"/>
                <w:sz w:val="21"/>
                <w:highlight w:val="none"/>
              </w:rPr>
            </w:pPr>
          </w:p>
        </w:tc>
        <w:tc>
          <w:tcPr>
            <w:tcW w:w="3299" w:type="dxa"/>
            <w:vAlign w:val="top"/>
          </w:tcPr>
          <w:p w14:paraId="39BA5D0C">
            <w:pPr>
              <w:pStyle w:val="185"/>
              <w:spacing w:before="64"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089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42" w:type="dxa"/>
            <w:vMerge w:val="continue"/>
            <w:tcBorders>
              <w:top w:val="nil"/>
              <w:bottom w:val="nil"/>
            </w:tcBorders>
            <w:vAlign w:val="top"/>
          </w:tcPr>
          <w:p w14:paraId="0E65B94B">
            <w:pPr>
              <w:rPr>
                <w:rFonts w:ascii="Arial"/>
                <w:color w:val="auto"/>
                <w:sz w:val="21"/>
                <w:highlight w:val="none"/>
              </w:rPr>
            </w:pPr>
          </w:p>
        </w:tc>
        <w:tc>
          <w:tcPr>
            <w:tcW w:w="1435" w:type="dxa"/>
            <w:vMerge w:val="continue"/>
            <w:tcBorders>
              <w:top w:val="nil"/>
              <w:bottom w:val="nil"/>
            </w:tcBorders>
            <w:vAlign w:val="top"/>
          </w:tcPr>
          <w:p w14:paraId="63109C0F">
            <w:pPr>
              <w:rPr>
                <w:rFonts w:ascii="Arial"/>
                <w:color w:val="auto"/>
                <w:sz w:val="21"/>
                <w:highlight w:val="none"/>
              </w:rPr>
            </w:pPr>
          </w:p>
        </w:tc>
        <w:tc>
          <w:tcPr>
            <w:tcW w:w="2488" w:type="dxa"/>
            <w:vAlign w:val="top"/>
          </w:tcPr>
          <w:p w14:paraId="30690367">
            <w:pPr>
              <w:pStyle w:val="185"/>
              <w:spacing w:before="65" w:line="220" w:lineRule="auto"/>
              <w:ind w:left="103"/>
              <w:rPr>
                <w:color w:val="auto"/>
                <w:highlight w:val="none"/>
              </w:rPr>
            </w:pPr>
            <w:r>
              <w:rPr>
                <w:color w:val="auto"/>
                <w:spacing w:val="-1"/>
                <w:highlight w:val="none"/>
              </w:rPr>
              <w:t>A060104</w:t>
            </w:r>
            <w:r>
              <w:rPr>
                <w:color w:val="auto"/>
                <w:spacing w:val="-33"/>
                <w:highlight w:val="none"/>
              </w:rPr>
              <w:t xml:space="preserve"> </w:t>
            </w:r>
            <w:r>
              <w:rPr>
                <w:color w:val="auto"/>
                <w:spacing w:val="-1"/>
                <w:highlight w:val="none"/>
              </w:rPr>
              <w:t>木制床类</w:t>
            </w:r>
          </w:p>
        </w:tc>
        <w:tc>
          <w:tcPr>
            <w:tcW w:w="2093" w:type="dxa"/>
            <w:vAlign w:val="top"/>
          </w:tcPr>
          <w:p w14:paraId="37DC4971">
            <w:pPr>
              <w:rPr>
                <w:rFonts w:ascii="Arial"/>
                <w:color w:val="auto"/>
                <w:sz w:val="21"/>
                <w:highlight w:val="none"/>
              </w:rPr>
            </w:pPr>
          </w:p>
        </w:tc>
        <w:tc>
          <w:tcPr>
            <w:tcW w:w="3299" w:type="dxa"/>
            <w:vAlign w:val="top"/>
          </w:tcPr>
          <w:p w14:paraId="376BD9B3">
            <w:pPr>
              <w:pStyle w:val="185"/>
              <w:spacing w:before="65"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50DFC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tcBorders>
            <w:vAlign w:val="top"/>
          </w:tcPr>
          <w:p w14:paraId="719560A1">
            <w:pPr>
              <w:rPr>
                <w:rFonts w:ascii="Arial"/>
                <w:color w:val="auto"/>
                <w:sz w:val="21"/>
                <w:highlight w:val="none"/>
              </w:rPr>
            </w:pPr>
          </w:p>
        </w:tc>
        <w:tc>
          <w:tcPr>
            <w:tcW w:w="1435" w:type="dxa"/>
            <w:vMerge w:val="continue"/>
            <w:tcBorders>
              <w:top w:val="nil"/>
            </w:tcBorders>
            <w:vAlign w:val="top"/>
          </w:tcPr>
          <w:p w14:paraId="5AC9AD71">
            <w:pPr>
              <w:rPr>
                <w:rFonts w:ascii="Arial"/>
                <w:color w:val="auto"/>
                <w:sz w:val="21"/>
                <w:highlight w:val="none"/>
              </w:rPr>
            </w:pPr>
          </w:p>
        </w:tc>
        <w:tc>
          <w:tcPr>
            <w:tcW w:w="2488" w:type="dxa"/>
            <w:vAlign w:val="top"/>
          </w:tcPr>
          <w:p w14:paraId="26FEB403">
            <w:pPr>
              <w:pStyle w:val="185"/>
              <w:spacing w:before="65" w:line="220" w:lineRule="auto"/>
              <w:ind w:left="103"/>
              <w:rPr>
                <w:color w:val="auto"/>
                <w:highlight w:val="none"/>
              </w:rPr>
            </w:pPr>
            <w:r>
              <w:rPr>
                <w:color w:val="auto"/>
                <w:spacing w:val="-1"/>
                <w:highlight w:val="none"/>
              </w:rPr>
              <w:t>A060199</w:t>
            </w:r>
            <w:r>
              <w:rPr>
                <w:color w:val="auto"/>
                <w:spacing w:val="-33"/>
                <w:highlight w:val="none"/>
              </w:rPr>
              <w:t xml:space="preserve"> </w:t>
            </w:r>
            <w:r>
              <w:rPr>
                <w:color w:val="auto"/>
                <w:spacing w:val="-1"/>
                <w:highlight w:val="none"/>
              </w:rPr>
              <w:t>其他床类</w:t>
            </w:r>
          </w:p>
        </w:tc>
        <w:tc>
          <w:tcPr>
            <w:tcW w:w="2093" w:type="dxa"/>
            <w:vAlign w:val="top"/>
          </w:tcPr>
          <w:p w14:paraId="51982F53">
            <w:pPr>
              <w:rPr>
                <w:rFonts w:ascii="Arial"/>
                <w:color w:val="auto"/>
                <w:sz w:val="21"/>
                <w:highlight w:val="none"/>
              </w:rPr>
            </w:pPr>
          </w:p>
        </w:tc>
        <w:tc>
          <w:tcPr>
            <w:tcW w:w="3299" w:type="dxa"/>
            <w:vAlign w:val="top"/>
          </w:tcPr>
          <w:p w14:paraId="0176D31F">
            <w:pPr>
              <w:pStyle w:val="185"/>
              <w:spacing w:before="65"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0EB31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restart"/>
            <w:tcBorders>
              <w:bottom w:val="nil"/>
            </w:tcBorders>
            <w:vAlign w:val="top"/>
          </w:tcPr>
          <w:p w14:paraId="067DD7B6">
            <w:pPr>
              <w:pStyle w:val="185"/>
              <w:spacing w:before="66"/>
              <w:ind w:left="128"/>
              <w:rPr>
                <w:color w:val="auto"/>
                <w:highlight w:val="none"/>
              </w:rPr>
            </w:pPr>
            <w:r>
              <w:rPr>
                <w:color w:val="auto"/>
                <w:spacing w:val="-10"/>
                <w:highlight w:val="none"/>
              </w:rPr>
              <w:t>17</w:t>
            </w:r>
          </w:p>
        </w:tc>
        <w:tc>
          <w:tcPr>
            <w:tcW w:w="1435" w:type="dxa"/>
            <w:vMerge w:val="restart"/>
            <w:tcBorders>
              <w:bottom w:val="nil"/>
            </w:tcBorders>
            <w:vAlign w:val="top"/>
          </w:tcPr>
          <w:p w14:paraId="4F422ECA">
            <w:pPr>
              <w:pStyle w:val="185"/>
              <w:spacing w:before="65" w:line="220" w:lineRule="auto"/>
              <w:ind w:left="102"/>
              <w:rPr>
                <w:color w:val="auto"/>
                <w:highlight w:val="none"/>
              </w:rPr>
            </w:pPr>
            <w:r>
              <w:rPr>
                <w:color w:val="auto"/>
                <w:spacing w:val="-2"/>
                <w:highlight w:val="none"/>
              </w:rPr>
              <w:t>A0602</w:t>
            </w:r>
            <w:r>
              <w:rPr>
                <w:color w:val="auto"/>
                <w:spacing w:val="-22"/>
                <w:highlight w:val="none"/>
              </w:rPr>
              <w:t xml:space="preserve"> </w:t>
            </w:r>
            <w:r>
              <w:rPr>
                <w:color w:val="auto"/>
                <w:spacing w:val="-2"/>
                <w:highlight w:val="none"/>
              </w:rPr>
              <w:t>台、桌类</w:t>
            </w:r>
          </w:p>
        </w:tc>
        <w:tc>
          <w:tcPr>
            <w:tcW w:w="2488" w:type="dxa"/>
            <w:vAlign w:val="top"/>
          </w:tcPr>
          <w:p w14:paraId="3EF98E90">
            <w:pPr>
              <w:pStyle w:val="185"/>
              <w:spacing w:before="65" w:line="220" w:lineRule="auto"/>
              <w:ind w:left="103"/>
              <w:rPr>
                <w:color w:val="auto"/>
                <w:highlight w:val="none"/>
              </w:rPr>
            </w:pPr>
            <w:r>
              <w:rPr>
                <w:color w:val="auto"/>
                <w:spacing w:val="-1"/>
                <w:highlight w:val="none"/>
              </w:rPr>
              <w:t>A060201</w:t>
            </w:r>
            <w:r>
              <w:rPr>
                <w:color w:val="auto"/>
                <w:spacing w:val="-29"/>
                <w:highlight w:val="none"/>
              </w:rPr>
              <w:t xml:space="preserve"> </w:t>
            </w:r>
            <w:r>
              <w:rPr>
                <w:color w:val="auto"/>
                <w:spacing w:val="-1"/>
                <w:highlight w:val="none"/>
              </w:rPr>
              <w:t>钢木台、桌类</w:t>
            </w:r>
          </w:p>
        </w:tc>
        <w:tc>
          <w:tcPr>
            <w:tcW w:w="2093" w:type="dxa"/>
            <w:vAlign w:val="top"/>
          </w:tcPr>
          <w:p w14:paraId="63D7ED7A">
            <w:pPr>
              <w:rPr>
                <w:rFonts w:ascii="Arial"/>
                <w:color w:val="auto"/>
                <w:sz w:val="21"/>
                <w:highlight w:val="none"/>
              </w:rPr>
            </w:pPr>
          </w:p>
        </w:tc>
        <w:tc>
          <w:tcPr>
            <w:tcW w:w="3299" w:type="dxa"/>
            <w:vAlign w:val="top"/>
          </w:tcPr>
          <w:p w14:paraId="44310610">
            <w:pPr>
              <w:pStyle w:val="185"/>
              <w:spacing w:before="65"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35AC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42" w:type="dxa"/>
            <w:vMerge w:val="continue"/>
            <w:tcBorders>
              <w:top w:val="nil"/>
              <w:bottom w:val="nil"/>
            </w:tcBorders>
            <w:vAlign w:val="top"/>
          </w:tcPr>
          <w:p w14:paraId="506791F7">
            <w:pPr>
              <w:rPr>
                <w:rFonts w:ascii="Arial"/>
                <w:color w:val="auto"/>
                <w:sz w:val="21"/>
                <w:highlight w:val="none"/>
              </w:rPr>
            </w:pPr>
          </w:p>
        </w:tc>
        <w:tc>
          <w:tcPr>
            <w:tcW w:w="1435" w:type="dxa"/>
            <w:vMerge w:val="continue"/>
            <w:tcBorders>
              <w:top w:val="nil"/>
              <w:bottom w:val="nil"/>
            </w:tcBorders>
            <w:vAlign w:val="top"/>
          </w:tcPr>
          <w:p w14:paraId="15BBB0FD">
            <w:pPr>
              <w:rPr>
                <w:rFonts w:ascii="Arial"/>
                <w:color w:val="auto"/>
                <w:sz w:val="21"/>
                <w:highlight w:val="none"/>
              </w:rPr>
            </w:pPr>
          </w:p>
        </w:tc>
        <w:tc>
          <w:tcPr>
            <w:tcW w:w="2488" w:type="dxa"/>
            <w:vAlign w:val="top"/>
          </w:tcPr>
          <w:p w14:paraId="4D21D347">
            <w:pPr>
              <w:pStyle w:val="185"/>
              <w:spacing w:before="65" w:line="220" w:lineRule="auto"/>
              <w:ind w:left="103"/>
              <w:rPr>
                <w:color w:val="auto"/>
                <w:highlight w:val="none"/>
              </w:rPr>
            </w:pPr>
            <w:r>
              <w:rPr>
                <w:color w:val="auto"/>
                <w:spacing w:val="-1"/>
                <w:highlight w:val="none"/>
              </w:rPr>
              <w:t>A060205</w:t>
            </w:r>
            <w:r>
              <w:rPr>
                <w:color w:val="auto"/>
                <w:spacing w:val="-29"/>
                <w:highlight w:val="none"/>
              </w:rPr>
              <w:t xml:space="preserve"> </w:t>
            </w:r>
            <w:r>
              <w:rPr>
                <w:color w:val="auto"/>
                <w:spacing w:val="-1"/>
                <w:highlight w:val="none"/>
              </w:rPr>
              <w:t>木制台、桌类</w:t>
            </w:r>
          </w:p>
        </w:tc>
        <w:tc>
          <w:tcPr>
            <w:tcW w:w="2093" w:type="dxa"/>
            <w:vAlign w:val="top"/>
          </w:tcPr>
          <w:p w14:paraId="4FE60C8F">
            <w:pPr>
              <w:rPr>
                <w:rFonts w:ascii="Arial"/>
                <w:color w:val="auto"/>
                <w:sz w:val="21"/>
                <w:highlight w:val="none"/>
              </w:rPr>
            </w:pPr>
          </w:p>
        </w:tc>
        <w:tc>
          <w:tcPr>
            <w:tcW w:w="3299" w:type="dxa"/>
            <w:vAlign w:val="top"/>
          </w:tcPr>
          <w:p w14:paraId="570D9799">
            <w:pPr>
              <w:pStyle w:val="185"/>
              <w:spacing w:before="65"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5CE7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tcBorders>
            <w:vAlign w:val="top"/>
          </w:tcPr>
          <w:p w14:paraId="08DC5794">
            <w:pPr>
              <w:rPr>
                <w:rFonts w:ascii="Arial"/>
                <w:color w:val="auto"/>
                <w:sz w:val="21"/>
                <w:highlight w:val="none"/>
              </w:rPr>
            </w:pPr>
          </w:p>
        </w:tc>
        <w:tc>
          <w:tcPr>
            <w:tcW w:w="1435" w:type="dxa"/>
            <w:vMerge w:val="continue"/>
            <w:tcBorders>
              <w:top w:val="nil"/>
            </w:tcBorders>
            <w:vAlign w:val="top"/>
          </w:tcPr>
          <w:p w14:paraId="723EF5E8">
            <w:pPr>
              <w:rPr>
                <w:rFonts w:ascii="Arial"/>
                <w:color w:val="auto"/>
                <w:sz w:val="21"/>
                <w:highlight w:val="none"/>
              </w:rPr>
            </w:pPr>
          </w:p>
        </w:tc>
        <w:tc>
          <w:tcPr>
            <w:tcW w:w="2488" w:type="dxa"/>
            <w:vAlign w:val="top"/>
          </w:tcPr>
          <w:p w14:paraId="2A9BC133">
            <w:pPr>
              <w:pStyle w:val="185"/>
              <w:spacing w:before="66" w:line="220" w:lineRule="auto"/>
              <w:ind w:left="103"/>
              <w:rPr>
                <w:color w:val="auto"/>
                <w:highlight w:val="none"/>
              </w:rPr>
            </w:pPr>
            <w:r>
              <w:rPr>
                <w:color w:val="auto"/>
                <w:spacing w:val="-1"/>
                <w:highlight w:val="none"/>
              </w:rPr>
              <w:t>A060299</w:t>
            </w:r>
            <w:r>
              <w:rPr>
                <w:color w:val="auto"/>
                <w:spacing w:val="-29"/>
                <w:highlight w:val="none"/>
              </w:rPr>
              <w:t xml:space="preserve"> </w:t>
            </w:r>
            <w:r>
              <w:rPr>
                <w:color w:val="auto"/>
                <w:spacing w:val="-1"/>
                <w:highlight w:val="none"/>
              </w:rPr>
              <w:t>其他台、桌类</w:t>
            </w:r>
          </w:p>
        </w:tc>
        <w:tc>
          <w:tcPr>
            <w:tcW w:w="2093" w:type="dxa"/>
            <w:vAlign w:val="top"/>
          </w:tcPr>
          <w:p w14:paraId="188BF30A">
            <w:pPr>
              <w:rPr>
                <w:rFonts w:ascii="Arial"/>
                <w:color w:val="auto"/>
                <w:sz w:val="21"/>
                <w:highlight w:val="none"/>
              </w:rPr>
            </w:pPr>
          </w:p>
        </w:tc>
        <w:tc>
          <w:tcPr>
            <w:tcW w:w="3299" w:type="dxa"/>
            <w:vAlign w:val="top"/>
          </w:tcPr>
          <w:p w14:paraId="61830377">
            <w:pPr>
              <w:pStyle w:val="185"/>
              <w:spacing w:before="66"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4360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542" w:type="dxa"/>
            <w:vMerge w:val="restart"/>
            <w:tcBorders>
              <w:bottom w:val="nil"/>
            </w:tcBorders>
            <w:vAlign w:val="top"/>
          </w:tcPr>
          <w:p w14:paraId="6B819CA5">
            <w:pPr>
              <w:pStyle w:val="185"/>
              <w:spacing w:before="67"/>
              <w:ind w:left="128"/>
              <w:rPr>
                <w:color w:val="auto"/>
                <w:highlight w:val="none"/>
              </w:rPr>
            </w:pPr>
            <w:r>
              <w:rPr>
                <w:color w:val="auto"/>
                <w:spacing w:val="-10"/>
                <w:highlight w:val="none"/>
              </w:rPr>
              <w:t>18</w:t>
            </w:r>
          </w:p>
        </w:tc>
        <w:tc>
          <w:tcPr>
            <w:tcW w:w="1435" w:type="dxa"/>
            <w:vMerge w:val="restart"/>
            <w:tcBorders>
              <w:bottom w:val="nil"/>
            </w:tcBorders>
            <w:vAlign w:val="top"/>
          </w:tcPr>
          <w:p w14:paraId="1BD48079">
            <w:pPr>
              <w:pStyle w:val="185"/>
              <w:spacing w:before="66" w:line="220" w:lineRule="auto"/>
              <w:ind w:left="102"/>
              <w:rPr>
                <w:color w:val="auto"/>
                <w:highlight w:val="none"/>
              </w:rPr>
            </w:pPr>
            <w:r>
              <w:rPr>
                <w:color w:val="auto"/>
                <w:spacing w:val="-1"/>
                <w:highlight w:val="none"/>
              </w:rPr>
              <w:t>A0603</w:t>
            </w:r>
            <w:r>
              <w:rPr>
                <w:color w:val="auto"/>
                <w:spacing w:val="-36"/>
                <w:highlight w:val="none"/>
              </w:rPr>
              <w:t xml:space="preserve"> </w:t>
            </w:r>
            <w:r>
              <w:rPr>
                <w:color w:val="auto"/>
                <w:spacing w:val="-1"/>
                <w:highlight w:val="none"/>
              </w:rPr>
              <w:t>椅凳类</w:t>
            </w:r>
          </w:p>
        </w:tc>
        <w:tc>
          <w:tcPr>
            <w:tcW w:w="2488" w:type="dxa"/>
            <w:vAlign w:val="top"/>
          </w:tcPr>
          <w:p w14:paraId="546BAEB9">
            <w:pPr>
              <w:pStyle w:val="185"/>
              <w:spacing w:before="66" w:line="220" w:lineRule="auto"/>
              <w:ind w:left="103"/>
              <w:rPr>
                <w:color w:val="auto"/>
                <w:highlight w:val="none"/>
              </w:rPr>
            </w:pPr>
            <w:r>
              <w:rPr>
                <w:color w:val="auto"/>
                <w:spacing w:val="-1"/>
                <w:highlight w:val="none"/>
              </w:rPr>
              <w:t>A060301</w:t>
            </w:r>
            <w:r>
              <w:rPr>
                <w:color w:val="auto"/>
                <w:spacing w:val="-46"/>
                <w:highlight w:val="none"/>
              </w:rPr>
              <w:t xml:space="preserve"> </w:t>
            </w:r>
            <w:r>
              <w:rPr>
                <w:color w:val="auto"/>
                <w:spacing w:val="-1"/>
                <w:highlight w:val="none"/>
              </w:rPr>
              <w:t>金属骨架为主的椅凳类</w:t>
            </w:r>
          </w:p>
        </w:tc>
        <w:tc>
          <w:tcPr>
            <w:tcW w:w="2093" w:type="dxa"/>
            <w:vAlign w:val="top"/>
          </w:tcPr>
          <w:p w14:paraId="6C60A8E3">
            <w:pPr>
              <w:rPr>
                <w:rFonts w:ascii="Arial"/>
                <w:color w:val="auto"/>
                <w:sz w:val="21"/>
                <w:highlight w:val="none"/>
              </w:rPr>
            </w:pPr>
          </w:p>
        </w:tc>
        <w:tc>
          <w:tcPr>
            <w:tcW w:w="3299" w:type="dxa"/>
            <w:vAlign w:val="top"/>
          </w:tcPr>
          <w:p w14:paraId="7E5A39DC">
            <w:pPr>
              <w:pStyle w:val="185"/>
              <w:spacing w:before="66"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36F42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42" w:type="dxa"/>
            <w:vMerge w:val="continue"/>
            <w:tcBorders>
              <w:top w:val="nil"/>
              <w:bottom w:val="nil"/>
            </w:tcBorders>
            <w:vAlign w:val="top"/>
          </w:tcPr>
          <w:p w14:paraId="2E862296">
            <w:pPr>
              <w:rPr>
                <w:rFonts w:ascii="Arial"/>
                <w:color w:val="auto"/>
                <w:sz w:val="21"/>
                <w:highlight w:val="none"/>
              </w:rPr>
            </w:pPr>
          </w:p>
        </w:tc>
        <w:tc>
          <w:tcPr>
            <w:tcW w:w="1435" w:type="dxa"/>
            <w:vMerge w:val="continue"/>
            <w:tcBorders>
              <w:top w:val="nil"/>
              <w:bottom w:val="nil"/>
            </w:tcBorders>
            <w:vAlign w:val="top"/>
          </w:tcPr>
          <w:p w14:paraId="67D70B39">
            <w:pPr>
              <w:rPr>
                <w:rFonts w:ascii="Arial"/>
                <w:color w:val="auto"/>
                <w:sz w:val="21"/>
                <w:highlight w:val="none"/>
              </w:rPr>
            </w:pPr>
          </w:p>
        </w:tc>
        <w:tc>
          <w:tcPr>
            <w:tcW w:w="2488" w:type="dxa"/>
            <w:vAlign w:val="top"/>
          </w:tcPr>
          <w:p w14:paraId="565ADE80">
            <w:pPr>
              <w:pStyle w:val="185"/>
              <w:spacing w:before="66" w:line="220" w:lineRule="auto"/>
              <w:ind w:left="103"/>
              <w:rPr>
                <w:color w:val="auto"/>
                <w:highlight w:val="none"/>
              </w:rPr>
            </w:pPr>
            <w:r>
              <w:rPr>
                <w:color w:val="auto"/>
                <w:spacing w:val="-1"/>
                <w:highlight w:val="none"/>
              </w:rPr>
              <w:t>A060302</w:t>
            </w:r>
            <w:r>
              <w:rPr>
                <w:color w:val="auto"/>
                <w:spacing w:val="-29"/>
                <w:highlight w:val="none"/>
              </w:rPr>
              <w:t xml:space="preserve"> </w:t>
            </w:r>
            <w:r>
              <w:rPr>
                <w:color w:val="auto"/>
                <w:spacing w:val="-1"/>
                <w:highlight w:val="none"/>
              </w:rPr>
              <w:t>木骨架为主的椅凳类</w:t>
            </w:r>
          </w:p>
        </w:tc>
        <w:tc>
          <w:tcPr>
            <w:tcW w:w="2093" w:type="dxa"/>
            <w:vAlign w:val="top"/>
          </w:tcPr>
          <w:p w14:paraId="3554F96A">
            <w:pPr>
              <w:rPr>
                <w:rFonts w:ascii="Arial"/>
                <w:color w:val="auto"/>
                <w:sz w:val="21"/>
                <w:highlight w:val="none"/>
              </w:rPr>
            </w:pPr>
          </w:p>
        </w:tc>
        <w:tc>
          <w:tcPr>
            <w:tcW w:w="3299" w:type="dxa"/>
            <w:vAlign w:val="top"/>
          </w:tcPr>
          <w:p w14:paraId="67B75D1F">
            <w:pPr>
              <w:pStyle w:val="185"/>
              <w:spacing w:before="66"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3BCD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tcBorders>
            <w:vAlign w:val="top"/>
          </w:tcPr>
          <w:p w14:paraId="22C788A2">
            <w:pPr>
              <w:rPr>
                <w:rFonts w:ascii="Arial"/>
                <w:color w:val="auto"/>
                <w:sz w:val="21"/>
                <w:highlight w:val="none"/>
              </w:rPr>
            </w:pPr>
          </w:p>
        </w:tc>
        <w:tc>
          <w:tcPr>
            <w:tcW w:w="1435" w:type="dxa"/>
            <w:vMerge w:val="continue"/>
            <w:tcBorders>
              <w:top w:val="nil"/>
            </w:tcBorders>
            <w:vAlign w:val="top"/>
          </w:tcPr>
          <w:p w14:paraId="4AA1BFBE">
            <w:pPr>
              <w:rPr>
                <w:rFonts w:ascii="Arial"/>
                <w:color w:val="auto"/>
                <w:sz w:val="21"/>
                <w:highlight w:val="none"/>
              </w:rPr>
            </w:pPr>
          </w:p>
        </w:tc>
        <w:tc>
          <w:tcPr>
            <w:tcW w:w="2488" w:type="dxa"/>
            <w:vAlign w:val="top"/>
          </w:tcPr>
          <w:p w14:paraId="04F8CE43">
            <w:pPr>
              <w:pStyle w:val="185"/>
              <w:spacing w:before="67" w:line="220" w:lineRule="auto"/>
              <w:ind w:left="103"/>
              <w:rPr>
                <w:color w:val="auto"/>
                <w:highlight w:val="none"/>
              </w:rPr>
            </w:pPr>
            <w:r>
              <w:rPr>
                <w:color w:val="auto"/>
                <w:spacing w:val="-1"/>
                <w:highlight w:val="none"/>
              </w:rPr>
              <w:t>A060399</w:t>
            </w:r>
            <w:r>
              <w:rPr>
                <w:color w:val="auto"/>
                <w:spacing w:val="-33"/>
                <w:highlight w:val="none"/>
              </w:rPr>
              <w:t xml:space="preserve"> </w:t>
            </w:r>
            <w:r>
              <w:rPr>
                <w:color w:val="auto"/>
                <w:spacing w:val="-1"/>
                <w:highlight w:val="none"/>
              </w:rPr>
              <w:t>其他椅凳类</w:t>
            </w:r>
          </w:p>
        </w:tc>
        <w:tc>
          <w:tcPr>
            <w:tcW w:w="2093" w:type="dxa"/>
            <w:vAlign w:val="top"/>
          </w:tcPr>
          <w:p w14:paraId="683275ED">
            <w:pPr>
              <w:rPr>
                <w:rFonts w:ascii="Arial"/>
                <w:color w:val="auto"/>
                <w:sz w:val="21"/>
                <w:highlight w:val="none"/>
              </w:rPr>
            </w:pPr>
          </w:p>
        </w:tc>
        <w:tc>
          <w:tcPr>
            <w:tcW w:w="3299" w:type="dxa"/>
            <w:vAlign w:val="top"/>
          </w:tcPr>
          <w:p w14:paraId="6EBF9825">
            <w:pPr>
              <w:pStyle w:val="185"/>
              <w:spacing w:before="66"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691E0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Align w:val="top"/>
          </w:tcPr>
          <w:p w14:paraId="2C1C8393">
            <w:pPr>
              <w:pStyle w:val="185"/>
              <w:spacing w:before="67"/>
              <w:ind w:left="128"/>
              <w:rPr>
                <w:color w:val="auto"/>
                <w:highlight w:val="none"/>
              </w:rPr>
            </w:pPr>
            <w:r>
              <w:rPr>
                <w:color w:val="auto"/>
                <w:spacing w:val="-10"/>
                <w:highlight w:val="none"/>
              </w:rPr>
              <w:t>19</w:t>
            </w:r>
          </w:p>
        </w:tc>
        <w:tc>
          <w:tcPr>
            <w:tcW w:w="1435" w:type="dxa"/>
            <w:vAlign w:val="top"/>
          </w:tcPr>
          <w:p w14:paraId="6899F3AE">
            <w:pPr>
              <w:pStyle w:val="185"/>
              <w:spacing w:before="67" w:line="220" w:lineRule="auto"/>
              <w:ind w:left="102"/>
              <w:rPr>
                <w:color w:val="auto"/>
                <w:highlight w:val="none"/>
              </w:rPr>
            </w:pPr>
            <w:r>
              <w:rPr>
                <w:color w:val="auto"/>
                <w:spacing w:val="-1"/>
                <w:highlight w:val="none"/>
              </w:rPr>
              <w:t>A0604</w:t>
            </w:r>
            <w:r>
              <w:rPr>
                <w:color w:val="auto"/>
                <w:spacing w:val="-35"/>
                <w:highlight w:val="none"/>
              </w:rPr>
              <w:t xml:space="preserve"> </w:t>
            </w:r>
            <w:r>
              <w:rPr>
                <w:color w:val="auto"/>
                <w:spacing w:val="-1"/>
                <w:highlight w:val="none"/>
              </w:rPr>
              <w:t>沙发类</w:t>
            </w:r>
          </w:p>
        </w:tc>
        <w:tc>
          <w:tcPr>
            <w:tcW w:w="2488" w:type="dxa"/>
            <w:vAlign w:val="top"/>
          </w:tcPr>
          <w:p w14:paraId="1F396754">
            <w:pPr>
              <w:pStyle w:val="185"/>
              <w:spacing w:before="67" w:line="220" w:lineRule="auto"/>
              <w:ind w:left="103"/>
              <w:rPr>
                <w:color w:val="auto"/>
                <w:highlight w:val="none"/>
              </w:rPr>
            </w:pPr>
            <w:r>
              <w:rPr>
                <w:color w:val="auto"/>
                <w:spacing w:val="-1"/>
                <w:highlight w:val="none"/>
              </w:rPr>
              <w:t>A060499</w:t>
            </w:r>
            <w:r>
              <w:rPr>
                <w:color w:val="auto"/>
                <w:spacing w:val="-33"/>
                <w:highlight w:val="none"/>
              </w:rPr>
              <w:t xml:space="preserve"> </w:t>
            </w:r>
            <w:r>
              <w:rPr>
                <w:color w:val="auto"/>
                <w:spacing w:val="-1"/>
                <w:highlight w:val="none"/>
              </w:rPr>
              <w:t>其他沙发类</w:t>
            </w:r>
          </w:p>
        </w:tc>
        <w:tc>
          <w:tcPr>
            <w:tcW w:w="2093" w:type="dxa"/>
            <w:vAlign w:val="top"/>
          </w:tcPr>
          <w:p w14:paraId="01AFF7AE">
            <w:pPr>
              <w:rPr>
                <w:rFonts w:ascii="Arial"/>
                <w:color w:val="auto"/>
                <w:sz w:val="21"/>
                <w:highlight w:val="none"/>
              </w:rPr>
            </w:pPr>
          </w:p>
        </w:tc>
        <w:tc>
          <w:tcPr>
            <w:tcW w:w="3299" w:type="dxa"/>
            <w:vAlign w:val="top"/>
          </w:tcPr>
          <w:p w14:paraId="416AD220">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126F6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restart"/>
            <w:tcBorders>
              <w:bottom w:val="nil"/>
            </w:tcBorders>
            <w:vAlign w:val="top"/>
          </w:tcPr>
          <w:p w14:paraId="4DAED7C4">
            <w:pPr>
              <w:pStyle w:val="185"/>
              <w:spacing w:before="67"/>
              <w:ind w:left="116"/>
              <w:rPr>
                <w:color w:val="auto"/>
                <w:highlight w:val="none"/>
              </w:rPr>
            </w:pPr>
            <w:r>
              <w:rPr>
                <w:color w:val="auto"/>
                <w:spacing w:val="-4"/>
                <w:highlight w:val="none"/>
              </w:rPr>
              <w:t>20</w:t>
            </w:r>
          </w:p>
        </w:tc>
        <w:tc>
          <w:tcPr>
            <w:tcW w:w="1435" w:type="dxa"/>
            <w:vMerge w:val="restart"/>
            <w:tcBorders>
              <w:bottom w:val="nil"/>
            </w:tcBorders>
            <w:vAlign w:val="top"/>
          </w:tcPr>
          <w:p w14:paraId="024B9F53">
            <w:pPr>
              <w:pStyle w:val="185"/>
              <w:spacing w:before="67" w:line="220" w:lineRule="auto"/>
              <w:ind w:left="193"/>
              <w:rPr>
                <w:color w:val="auto"/>
                <w:highlight w:val="none"/>
              </w:rPr>
            </w:pPr>
            <w:r>
              <w:rPr>
                <w:color w:val="auto"/>
                <w:spacing w:val="-1"/>
                <w:highlight w:val="none"/>
              </w:rPr>
              <w:t>A0605</w:t>
            </w:r>
            <w:r>
              <w:rPr>
                <w:color w:val="auto"/>
                <w:spacing w:val="-36"/>
                <w:highlight w:val="none"/>
              </w:rPr>
              <w:t xml:space="preserve"> </w:t>
            </w:r>
            <w:r>
              <w:rPr>
                <w:color w:val="auto"/>
                <w:spacing w:val="-1"/>
                <w:highlight w:val="none"/>
              </w:rPr>
              <w:t>柜类</w:t>
            </w:r>
          </w:p>
        </w:tc>
        <w:tc>
          <w:tcPr>
            <w:tcW w:w="2488" w:type="dxa"/>
            <w:vAlign w:val="top"/>
          </w:tcPr>
          <w:p w14:paraId="3CF50E07">
            <w:pPr>
              <w:pStyle w:val="185"/>
              <w:spacing w:before="67" w:line="220" w:lineRule="auto"/>
              <w:ind w:left="103"/>
              <w:rPr>
                <w:color w:val="auto"/>
                <w:highlight w:val="none"/>
              </w:rPr>
            </w:pPr>
            <w:r>
              <w:rPr>
                <w:color w:val="auto"/>
                <w:spacing w:val="-1"/>
                <w:highlight w:val="none"/>
              </w:rPr>
              <w:t>A060501</w:t>
            </w:r>
            <w:r>
              <w:rPr>
                <w:color w:val="auto"/>
                <w:spacing w:val="-33"/>
                <w:highlight w:val="none"/>
              </w:rPr>
              <w:t xml:space="preserve"> </w:t>
            </w:r>
            <w:r>
              <w:rPr>
                <w:color w:val="auto"/>
                <w:spacing w:val="-1"/>
                <w:highlight w:val="none"/>
              </w:rPr>
              <w:t>木质柜类</w:t>
            </w:r>
          </w:p>
        </w:tc>
        <w:tc>
          <w:tcPr>
            <w:tcW w:w="2093" w:type="dxa"/>
            <w:vAlign w:val="top"/>
          </w:tcPr>
          <w:p w14:paraId="0DC520FB">
            <w:pPr>
              <w:rPr>
                <w:rFonts w:ascii="Arial"/>
                <w:color w:val="auto"/>
                <w:sz w:val="21"/>
                <w:highlight w:val="none"/>
              </w:rPr>
            </w:pPr>
          </w:p>
        </w:tc>
        <w:tc>
          <w:tcPr>
            <w:tcW w:w="3299" w:type="dxa"/>
            <w:vAlign w:val="top"/>
          </w:tcPr>
          <w:p w14:paraId="17C2AA7D">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1E971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bottom w:val="nil"/>
            </w:tcBorders>
            <w:vAlign w:val="top"/>
          </w:tcPr>
          <w:p w14:paraId="57A4961F">
            <w:pPr>
              <w:rPr>
                <w:rFonts w:ascii="Arial"/>
                <w:color w:val="auto"/>
                <w:sz w:val="21"/>
                <w:highlight w:val="none"/>
              </w:rPr>
            </w:pPr>
          </w:p>
        </w:tc>
        <w:tc>
          <w:tcPr>
            <w:tcW w:w="1435" w:type="dxa"/>
            <w:vMerge w:val="continue"/>
            <w:tcBorders>
              <w:top w:val="nil"/>
              <w:bottom w:val="nil"/>
            </w:tcBorders>
            <w:vAlign w:val="top"/>
          </w:tcPr>
          <w:p w14:paraId="3A998AFA">
            <w:pPr>
              <w:rPr>
                <w:rFonts w:ascii="Arial"/>
                <w:color w:val="auto"/>
                <w:sz w:val="21"/>
                <w:highlight w:val="none"/>
              </w:rPr>
            </w:pPr>
          </w:p>
        </w:tc>
        <w:tc>
          <w:tcPr>
            <w:tcW w:w="2488" w:type="dxa"/>
            <w:vAlign w:val="top"/>
          </w:tcPr>
          <w:p w14:paraId="3A400BAB">
            <w:pPr>
              <w:pStyle w:val="185"/>
              <w:spacing w:before="67" w:line="220" w:lineRule="auto"/>
              <w:ind w:left="103"/>
              <w:rPr>
                <w:color w:val="auto"/>
                <w:highlight w:val="none"/>
              </w:rPr>
            </w:pPr>
            <w:r>
              <w:rPr>
                <w:color w:val="auto"/>
                <w:spacing w:val="-1"/>
                <w:highlight w:val="none"/>
              </w:rPr>
              <w:t>A060503</w:t>
            </w:r>
            <w:r>
              <w:rPr>
                <w:color w:val="auto"/>
                <w:spacing w:val="-32"/>
                <w:highlight w:val="none"/>
              </w:rPr>
              <w:t xml:space="preserve"> </w:t>
            </w:r>
            <w:r>
              <w:rPr>
                <w:color w:val="auto"/>
                <w:spacing w:val="-1"/>
                <w:highlight w:val="none"/>
              </w:rPr>
              <w:t>金属质柜类</w:t>
            </w:r>
          </w:p>
        </w:tc>
        <w:tc>
          <w:tcPr>
            <w:tcW w:w="2093" w:type="dxa"/>
            <w:vAlign w:val="top"/>
          </w:tcPr>
          <w:p w14:paraId="72F1D711">
            <w:pPr>
              <w:rPr>
                <w:rFonts w:ascii="Arial"/>
                <w:color w:val="auto"/>
                <w:sz w:val="21"/>
                <w:highlight w:val="none"/>
              </w:rPr>
            </w:pPr>
          </w:p>
        </w:tc>
        <w:tc>
          <w:tcPr>
            <w:tcW w:w="3299" w:type="dxa"/>
            <w:vAlign w:val="top"/>
          </w:tcPr>
          <w:p w14:paraId="00A2E27A">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70C4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continue"/>
            <w:tcBorders>
              <w:top w:val="nil"/>
            </w:tcBorders>
            <w:vAlign w:val="top"/>
          </w:tcPr>
          <w:p w14:paraId="6B37F18D">
            <w:pPr>
              <w:rPr>
                <w:rFonts w:ascii="Arial"/>
                <w:color w:val="auto"/>
                <w:sz w:val="21"/>
                <w:highlight w:val="none"/>
              </w:rPr>
            </w:pPr>
          </w:p>
        </w:tc>
        <w:tc>
          <w:tcPr>
            <w:tcW w:w="1435" w:type="dxa"/>
            <w:vMerge w:val="continue"/>
            <w:tcBorders>
              <w:top w:val="nil"/>
            </w:tcBorders>
            <w:vAlign w:val="top"/>
          </w:tcPr>
          <w:p w14:paraId="7E6CCF24">
            <w:pPr>
              <w:rPr>
                <w:rFonts w:ascii="Arial"/>
                <w:color w:val="auto"/>
                <w:sz w:val="21"/>
                <w:highlight w:val="none"/>
              </w:rPr>
            </w:pPr>
          </w:p>
        </w:tc>
        <w:tc>
          <w:tcPr>
            <w:tcW w:w="2488" w:type="dxa"/>
            <w:vAlign w:val="top"/>
          </w:tcPr>
          <w:p w14:paraId="24D0522B">
            <w:pPr>
              <w:pStyle w:val="185"/>
              <w:spacing w:before="67" w:line="220" w:lineRule="auto"/>
              <w:ind w:left="103"/>
              <w:rPr>
                <w:color w:val="auto"/>
                <w:highlight w:val="none"/>
              </w:rPr>
            </w:pPr>
            <w:r>
              <w:rPr>
                <w:color w:val="auto"/>
                <w:spacing w:val="-1"/>
                <w:highlight w:val="none"/>
              </w:rPr>
              <w:t>A060599</w:t>
            </w:r>
            <w:r>
              <w:rPr>
                <w:color w:val="auto"/>
                <w:spacing w:val="-33"/>
                <w:highlight w:val="none"/>
              </w:rPr>
              <w:t xml:space="preserve"> </w:t>
            </w:r>
            <w:r>
              <w:rPr>
                <w:color w:val="auto"/>
                <w:spacing w:val="-1"/>
                <w:highlight w:val="none"/>
              </w:rPr>
              <w:t>其他柜类</w:t>
            </w:r>
          </w:p>
        </w:tc>
        <w:tc>
          <w:tcPr>
            <w:tcW w:w="2093" w:type="dxa"/>
            <w:vAlign w:val="top"/>
          </w:tcPr>
          <w:p w14:paraId="03CB406E">
            <w:pPr>
              <w:rPr>
                <w:rFonts w:ascii="Arial"/>
                <w:color w:val="auto"/>
                <w:sz w:val="21"/>
                <w:highlight w:val="none"/>
              </w:rPr>
            </w:pPr>
          </w:p>
        </w:tc>
        <w:tc>
          <w:tcPr>
            <w:tcW w:w="3299" w:type="dxa"/>
            <w:vAlign w:val="top"/>
          </w:tcPr>
          <w:p w14:paraId="03211738">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195D9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restart"/>
            <w:tcBorders>
              <w:bottom w:val="nil"/>
            </w:tcBorders>
            <w:vAlign w:val="top"/>
          </w:tcPr>
          <w:p w14:paraId="6645D345">
            <w:pPr>
              <w:pStyle w:val="185"/>
              <w:spacing w:before="67" w:line="242" w:lineRule="auto"/>
              <w:ind w:left="116"/>
              <w:rPr>
                <w:color w:val="auto"/>
                <w:highlight w:val="none"/>
              </w:rPr>
            </w:pPr>
            <w:r>
              <w:rPr>
                <w:color w:val="auto"/>
                <w:spacing w:val="-4"/>
                <w:highlight w:val="none"/>
              </w:rPr>
              <w:t>21</w:t>
            </w:r>
          </w:p>
        </w:tc>
        <w:tc>
          <w:tcPr>
            <w:tcW w:w="1435" w:type="dxa"/>
            <w:vMerge w:val="restart"/>
            <w:tcBorders>
              <w:bottom w:val="nil"/>
            </w:tcBorders>
            <w:vAlign w:val="top"/>
          </w:tcPr>
          <w:p w14:paraId="1A908630">
            <w:pPr>
              <w:pStyle w:val="185"/>
              <w:spacing w:before="67" w:line="220" w:lineRule="auto"/>
              <w:ind w:left="102"/>
              <w:rPr>
                <w:color w:val="auto"/>
                <w:highlight w:val="none"/>
              </w:rPr>
            </w:pPr>
            <w:r>
              <w:rPr>
                <w:color w:val="auto"/>
                <w:spacing w:val="-1"/>
                <w:highlight w:val="none"/>
              </w:rPr>
              <w:t>A0606</w:t>
            </w:r>
            <w:r>
              <w:rPr>
                <w:color w:val="auto"/>
                <w:spacing w:val="-35"/>
                <w:highlight w:val="none"/>
              </w:rPr>
              <w:t xml:space="preserve"> </w:t>
            </w:r>
            <w:r>
              <w:rPr>
                <w:color w:val="auto"/>
                <w:spacing w:val="-1"/>
                <w:highlight w:val="none"/>
              </w:rPr>
              <w:t>架类</w:t>
            </w:r>
          </w:p>
        </w:tc>
        <w:tc>
          <w:tcPr>
            <w:tcW w:w="2488" w:type="dxa"/>
            <w:vAlign w:val="top"/>
          </w:tcPr>
          <w:p w14:paraId="13E74D90">
            <w:pPr>
              <w:pStyle w:val="185"/>
              <w:spacing w:before="67" w:line="220" w:lineRule="auto"/>
              <w:ind w:left="103"/>
              <w:rPr>
                <w:color w:val="auto"/>
                <w:highlight w:val="none"/>
              </w:rPr>
            </w:pPr>
            <w:r>
              <w:rPr>
                <w:color w:val="auto"/>
                <w:spacing w:val="-1"/>
                <w:highlight w:val="none"/>
              </w:rPr>
              <w:t>A060601</w:t>
            </w:r>
            <w:r>
              <w:rPr>
                <w:color w:val="auto"/>
                <w:spacing w:val="-33"/>
                <w:highlight w:val="none"/>
              </w:rPr>
              <w:t xml:space="preserve"> </w:t>
            </w:r>
            <w:r>
              <w:rPr>
                <w:color w:val="auto"/>
                <w:spacing w:val="-1"/>
                <w:highlight w:val="none"/>
              </w:rPr>
              <w:t>木质架类</w:t>
            </w:r>
          </w:p>
        </w:tc>
        <w:tc>
          <w:tcPr>
            <w:tcW w:w="2093" w:type="dxa"/>
            <w:vAlign w:val="top"/>
          </w:tcPr>
          <w:p w14:paraId="7DAAFFE3">
            <w:pPr>
              <w:rPr>
                <w:rFonts w:ascii="Arial"/>
                <w:color w:val="auto"/>
                <w:sz w:val="21"/>
                <w:highlight w:val="none"/>
              </w:rPr>
            </w:pPr>
          </w:p>
        </w:tc>
        <w:tc>
          <w:tcPr>
            <w:tcW w:w="3299" w:type="dxa"/>
            <w:vAlign w:val="top"/>
          </w:tcPr>
          <w:p w14:paraId="4CAAFFC7">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06858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Merge w:val="continue"/>
            <w:tcBorders>
              <w:top w:val="nil"/>
            </w:tcBorders>
            <w:vAlign w:val="top"/>
          </w:tcPr>
          <w:p w14:paraId="2FBEE3F4">
            <w:pPr>
              <w:rPr>
                <w:rFonts w:ascii="Arial"/>
                <w:color w:val="auto"/>
                <w:sz w:val="21"/>
                <w:highlight w:val="none"/>
              </w:rPr>
            </w:pPr>
          </w:p>
        </w:tc>
        <w:tc>
          <w:tcPr>
            <w:tcW w:w="1435" w:type="dxa"/>
            <w:vMerge w:val="continue"/>
            <w:tcBorders>
              <w:top w:val="nil"/>
            </w:tcBorders>
            <w:vAlign w:val="top"/>
          </w:tcPr>
          <w:p w14:paraId="6FD4DF96">
            <w:pPr>
              <w:rPr>
                <w:rFonts w:ascii="Arial"/>
                <w:color w:val="auto"/>
                <w:sz w:val="21"/>
                <w:highlight w:val="none"/>
              </w:rPr>
            </w:pPr>
          </w:p>
        </w:tc>
        <w:tc>
          <w:tcPr>
            <w:tcW w:w="2488" w:type="dxa"/>
            <w:vAlign w:val="top"/>
          </w:tcPr>
          <w:p w14:paraId="225761AF">
            <w:pPr>
              <w:pStyle w:val="185"/>
              <w:spacing w:before="67" w:line="220" w:lineRule="auto"/>
              <w:ind w:left="103"/>
              <w:rPr>
                <w:color w:val="auto"/>
                <w:highlight w:val="none"/>
              </w:rPr>
            </w:pPr>
            <w:r>
              <w:rPr>
                <w:color w:val="auto"/>
                <w:spacing w:val="-1"/>
                <w:highlight w:val="none"/>
              </w:rPr>
              <w:t>A060602</w:t>
            </w:r>
            <w:r>
              <w:rPr>
                <w:color w:val="auto"/>
                <w:spacing w:val="-32"/>
                <w:highlight w:val="none"/>
              </w:rPr>
              <w:t xml:space="preserve"> </w:t>
            </w:r>
            <w:r>
              <w:rPr>
                <w:color w:val="auto"/>
                <w:spacing w:val="-1"/>
                <w:highlight w:val="none"/>
              </w:rPr>
              <w:t>金属质架类</w:t>
            </w:r>
          </w:p>
        </w:tc>
        <w:tc>
          <w:tcPr>
            <w:tcW w:w="2093" w:type="dxa"/>
            <w:vAlign w:val="top"/>
          </w:tcPr>
          <w:p w14:paraId="56C72FCA">
            <w:pPr>
              <w:rPr>
                <w:rFonts w:ascii="Arial"/>
                <w:color w:val="auto"/>
                <w:sz w:val="21"/>
                <w:highlight w:val="none"/>
              </w:rPr>
            </w:pPr>
          </w:p>
        </w:tc>
        <w:tc>
          <w:tcPr>
            <w:tcW w:w="3299" w:type="dxa"/>
            <w:vAlign w:val="top"/>
          </w:tcPr>
          <w:p w14:paraId="7DC17613">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6D1EB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restart"/>
            <w:tcBorders>
              <w:bottom w:val="nil"/>
            </w:tcBorders>
            <w:vAlign w:val="top"/>
          </w:tcPr>
          <w:p w14:paraId="738E7152">
            <w:pPr>
              <w:pStyle w:val="185"/>
              <w:spacing w:before="67" w:line="242" w:lineRule="auto"/>
              <w:ind w:left="116"/>
              <w:rPr>
                <w:color w:val="auto"/>
                <w:highlight w:val="none"/>
              </w:rPr>
            </w:pPr>
            <w:r>
              <w:rPr>
                <w:color w:val="auto"/>
                <w:spacing w:val="-4"/>
                <w:highlight w:val="none"/>
              </w:rPr>
              <w:t>22</w:t>
            </w:r>
          </w:p>
        </w:tc>
        <w:tc>
          <w:tcPr>
            <w:tcW w:w="1435" w:type="dxa"/>
            <w:vMerge w:val="restart"/>
            <w:tcBorders>
              <w:bottom w:val="nil"/>
            </w:tcBorders>
            <w:vAlign w:val="top"/>
          </w:tcPr>
          <w:p w14:paraId="413BA742">
            <w:pPr>
              <w:pStyle w:val="185"/>
              <w:spacing w:before="67" w:line="220" w:lineRule="auto"/>
              <w:ind w:left="102"/>
              <w:rPr>
                <w:color w:val="auto"/>
                <w:highlight w:val="none"/>
              </w:rPr>
            </w:pPr>
            <w:r>
              <w:rPr>
                <w:color w:val="auto"/>
                <w:spacing w:val="-1"/>
                <w:highlight w:val="none"/>
              </w:rPr>
              <w:t>A0607</w:t>
            </w:r>
            <w:r>
              <w:rPr>
                <w:color w:val="auto"/>
                <w:spacing w:val="-35"/>
                <w:highlight w:val="none"/>
              </w:rPr>
              <w:t xml:space="preserve"> </w:t>
            </w:r>
            <w:r>
              <w:rPr>
                <w:color w:val="auto"/>
                <w:spacing w:val="-1"/>
                <w:highlight w:val="none"/>
              </w:rPr>
              <w:t>屏风类</w:t>
            </w:r>
          </w:p>
        </w:tc>
        <w:tc>
          <w:tcPr>
            <w:tcW w:w="2488" w:type="dxa"/>
            <w:vAlign w:val="top"/>
          </w:tcPr>
          <w:p w14:paraId="5E71B359">
            <w:pPr>
              <w:pStyle w:val="185"/>
              <w:spacing w:before="67" w:line="220" w:lineRule="auto"/>
              <w:ind w:left="103"/>
              <w:rPr>
                <w:color w:val="auto"/>
                <w:highlight w:val="none"/>
              </w:rPr>
            </w:pPr>
            <w:r>
              <w:rPr>
                <w:color w:val="auto"/>
                <w:spacing w:val="-1"/>
                <w:highlight w:val="none"/>
              </w:rPr>
              <w:t>A060701</w:t>
            </w:r>
            <w:r>
              <w:rPr>
                <w:color w:val="auto"/>
                <w:spacing w:val="-33"/>
                <w:highlight w:val="none"/>
              </w:rPr>
              <w:t xml:space="preserve"> </w:t>
            </w:r>
            <w:r>
              <w:rPr>
                <w:color w:val="auto"/>
                <w:spacing w:val="-1"/>
                <w:highlight w:val="none"/>
              </w:rPr>
              <w:t>木质屏风类</w:t>
            </w:r>
          </w:p>
        </w:tc>
        <w:tc>
          <w:tcPr>
            <w:tcW w:w="2093" w:type="dxa"/>
            <w:vAlign w:val="top"/>
          </w:tcPr>
          <w:p w14:paraId="07DB47D9">
            <w:pPr>
              <w:rPr>
                <w:rFonts w:ascii="Arial"/>
                <w:color w:val="auto"/>
                <w:sz w:val="21"/>
                <w:highlight w:val="none"/>
              </w:rPr>
            </w:pPr>
          </w:p>
        </w:tc>
        <w:tc>
          <w:tcPr>
            <w:tcW w:w="3299" w:type="dxa"/>
            <w:vAlign w:val="top"/>
          </w:tcPr>
          <w:p w14:paraId="7D8E84F2">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1CBD2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Merge w:val="continue"/>
            <w:tcBorders>
              <w:top w:val="nil"/>
            </w:tcBorders>
            <w:vAlign w:val="top"/>
          </w:tcPr>
          <w:p w14:paraId="622D1430">
            <w:pPr>
              <w:rPr>
                <w:rFonts w:ascii="Arial"/>
                <w:color w:val="auto"/>
                <w:sz w:val="21"/>
                <w:highlight w:val="none"/>
              </w:rPr>
            </w:pPr>
          </w:p>
        </w:tc>
        <w:tc>
          <w:tcPr>
            <w:tcW w:w="1435" w:type="dxa"/>
            <w:vMerge w:val="continue"/>
            <w:tcBorders>
              <w:top w:val="nil"/>
            </w:tcBorders>
            <w:vAlign w:val="top"/>
          </w:tcPr>
          <w:p w14:paraId="536339A0">
            <w:pPr>
              <w:rPr>
                <w:rFonts w:ascii="Arial"/>
                <w:color w:val="auto"/>
                <w:sz w:val="21"/>
                <w:highlight w:val="none"/>
              </w:rPr>
            </w:pPr>
          </w:p>
        </w:tc>
        <w:tc>
          <w:tcPr>
            <w:tcW w:w="2488" w:type="dxa"/>
            <w:vAlign w:val="top"/>
          </w:tcPr>
          <w:p w14:paraId="11FFD8E9">
            <w:pPr>
              <w:pStyle w:val="185"/>
              <w:spacing w:before="67" w:line="220" w:lineRule="auto"/>
              <w:ind w:left="103"/>
              <w:rPr>
                <w:color w:val="auto"/>
                <w:highlight w:val="none"/>
              </w:rPr>
            </w:pPr>
            <w:r>
              <w:rPr>
                <w:color w:val="auto"/>
                <w:spacing w:val="-1"/>
                <w:highlight w:val="none"/>
              </w:rPr>
              <w:t>A060702</w:t>
            </w:r>
            <w:r>
              <w:rPr>
                <w:color w:val="auto"/>
                <w:spacing w:val="-32"/>
                <w:highlight w:val="none"/>
              </w:rPr>
              <w:t xml:space="preserve"> </w:t>
            </w:r>
            <w:r>
              <w:rPr>
                <w:color w:val="auto"/>
                <w:spacing w:val="-1"/>
                <w:highlight w:val="none"/>
              </w:rPr>
              <w:t>金属质屏风类</w:t>
            </w:r>
          </w:p>
        </w:tc>
        <w:tc>
          <w:tcPr>
            <w:tcW w:w="2093" w:type="dxa"/>
            <w:vAlign w:val="top"/>
          </w:tcPr>
          <w:p w14:paraId="6723B58C">
            <w:pPr>
              <w:rPr>
                <w:rFonts w:ascii="Arial"/>
                <w:color w:val="auto"/>
                <w:sz w:val="21"/>
                <w:highlight w:val="none"/>
              </w:rPr>
            </w:pPr>
          </w:p>
        </w:tc>
        <w:tc>
          <w:tcPr>
            <w:tcW w:w="3299" w:type="dxa"/>
            <w:vAlign w:val="top"/>
          </w:tcPr>
          <w:p w14:paraId="6469576D">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2E48B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Align w:val="top"/>
          </w:tcPr>
          <w:p w14:paraId="694685D3">
            <w:pPr>
              <w:pStyle w:val="185"/>
              <w:spacing w:before="67"/>
              <w:ind w:left="116"/>
              <w:rPr>
                <w:color w:val="auto"/>
                <w:highlight w:val="none"/>
              </w:rPr>
            </w:pPr>
            <w:r>
              <w:rPr>
                <w:color w:val="auto"/>
                <w:spacing w:val="-4"/>
                <w:highlight w:val="none"/>
              </w:rPr>
              <w:t>23</w:t>
            </w:r>
          </w:p>
        </w:tc>
        <w:tc>
          <w:tcPr>
            <w:tcW w:w="1435" w:type="dxa"/>
            <w:vAlign w:val="top"/>
          </w:tcPr>
          <w:p w14:paraId="53871908">
            <w:pPr>
              <w:pStyle w:val="185"/>
              <w:spacing w:before="67" w:line="220" w:lineRule="auto"/>
              <w:ind w:left="102"/>
              <w:rPr>
                <w:color w:val="auto"/>
                <w:highlight w:val="none"/>
              </w:rPr>
            </w:pPr>
            <w:r>
              <w:rPr>
                <w:color w:val="auto"/>
                <w:spacing w:val="-1"/>
                <w:highlight w:val="none"/>
              </w:rPr>
              <w:t>A060804</w:t>
            </w:r>
            <w:r>
              <w:rPr>
                <w:color w:val="auto"/>
                <w:spacing w:val="-32"/>
                <w:highlight w:val="none"/>
              </w:rPr>
              <w:t xml:space="preserve"> </w:t>
            </w:r>
            <w:r>
              <w:rPr>
                <w:color w:val="auto"/>
                <w:spacing w:val="-1"/>
                <w:highlight w:val="none"/>
              </w:rPr>
              <w:t>水池</w:t>
            </w:r>
          </w:p>
        </w:tc>
        <w:tc>
          <w:tcPr>
            <w:tcW w:w="2488" w:type="dxa"/>
            <w:vAlign w:val="top"/>
          </w:tcPr>
          <w:p w14:paraId="517D3844">
            <w:pPr>
              <w:rPr>
                <w:rFonts w:ascii="Arial"/>
                <w:color w:val="auto"/>
                <w:sz w:val="21"/>
                <w:highlight w:val="none"/>
              </w:rPr>
            </w:pPr>
          </w:p>
        </w:tc>
        <w:tc>
          <w:tcPr>
            <w:tcW w:w="2093" w:type="dxa"/>
            <w:vAlign w:val="top"/>
          </w:tcPr>
          <w:p w14:paraId="316F7C8F">
            <w:pPr>
              <w:rPr>
                <w:rFonts w:ascii="Arial"/>
                <w:color w:val="auto"/>
                <w:sz w:val="21"/>
                <w:highlight w:val="none"/>
              </w:rPr>
            </w:pPr>
          </w:p>
        </w:tc>
        <w:tc>
          <w:tcPr>
            <w:tcW w:w="3299" w:type="dxa"/>
            <w:vAlign w:val="top"/>
          </w:tcPr>
          <w:p w14:paraId="1EDB9945">
            <w:pPr>
              <w:pStyle w:val="185"/>
              <w:spacing w:before="66" w:line="219" w:lineRule="auto"/>
              <w:ind w:left="109"/>
              <w:rPr>
                <w:color w:val="auto"/>
                <w:highlight w:val="none"/>
              </w:rPr>
            </w:pPr>
            <w:r>
              <w:rPr>
                <w:color w:val="auto"/>
                <w:spacing w:val="-1"/>
                <w:highlight w:val="none"/>
              </w:rPr>
              <w:t>HJ/T296</w:t>
            </w:r>
            <w:r>
              <w:rPr>
                <w:color w:val="auto"/>
                <w:spacing w:val="-34"/>
                <w:highlight w:val="none"/>
              </w:rPr>
              <w:t xml:space="preserve"> </w:t>
            </w:r>
            <w:r>
              <w:rPr>
                <w:color w:val="auto"/>
                <w:spacing w:val="-1"/>
                <w:highlight w:val="none"/>
              </w:rPr>
              <w:t>卫生陶瓷</w:t>
            </w:r>
          </w:p>
        </w:tc>
      </w:tr>
      <w:tr w14:paraId="4EA5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Align w:val="top"/>
          </w:tcPr>
          <w:p w14:paraId="06077B82">
            <w:pPr>
              <w:pStyle w:val="185"/>
              <w:spacing w:before="67" w:line="242" w:lineRule="auto"/>
              <w:ind w:left="116"/>
              <w:rPr>
                <w:color w:val="auto"/>
                <w:highlight w:val="none"/>
              </w:rPr>
            </w:pPr>
            <w:r>
              <w:rPr>
                <w:color w:val="auto"/>
                <w:spacing w:val="-4"/>
                <w:highlight w:val="none"/>
              </w:rPr>
              <w:t>24</w:t>
            </w:r>
          </w:p>
        </w:tc>
        <w:tc>
          <w:tcPr>
            <w:tcW w:w="1435" w:type="dxa"/>
            <w:vAlign w:val="top"/>
          </w:tcPr>
          <w:p w14:paraId="57DBC5C6">
            <w:pPr>
              <w:pStyle w:val="185"/>
              <w:spacing w:before="67" w:line="220" w:lineRule="auto"/>
              <w:ind w:left="102"/>
              <w:rPr>
                <w:color w:val="auto"/>
                <w:highlight w:val="none"/>
              </w:rPr>
            </w:pPr>
            <w:r>
              <w:rPr>
                <w:color w:val="auto"/>
                <w:spacing w:val="-1"/>
                <w:highlight w:val="none"/>
              </w:rPr>
              <w:t>A060805</w:t>
            </w:r>
            <w:r>
              <w:rPr>
                <w:color w:val="auto"/>
                <w:spacing w:val="-33"/>
                <w:highlight w:val="none"/>
              </w:rPr>
              <w:t xml:space="preserve"> </w:t>
            </w:r>
            <w:r>
              <w:rPr>
                <w:color w:val="auto"/>
                <w:spacing w:val="-1"/>
                <w:highlight w:val="none"/>
              </w:rPr>
              <w:t>便器</w:t>
            </w:r>
          </w:p>
        </w:tc>
        <w:tc>
          <w:tcPr>
            <w:tcW w:w="2488" w:type="dxa"/>
            <w:vAlign w:val="top"/>
          </w:tcPr>
          <w:p w14:paraId="77C8A876">
            <w:pPr>
              <w:rPr>
                <w:rFonts w:ascii="Arial"/>
                <w:color w:val="auto"/>
                <w:sz w:val="21"/>
                <w:highlight w:val="none"/>
              </w:rPr>
            </w:pPr>
          </w:p>
        </w:tc>
        <w:tc>
          <w:tcPr>
            <w:tcW w:w="2093" w:type="dxa"/>
            <w:vAlign w:val="top"/>
          </w:tcPr>
          <w:p w14:paraId="00A5F273">
            <w:pPr>
              <w:rPr>
                <w:rFonts w:ascii="Arial"/>
                <w:color w:val="auto"/>
                <w:sz w:val="21"/>
                <w:highlight w:val="none"/>
              </w:rPr>
            </w:pPr>
          </w:p>
        </w:tc>
        <w:tc>
          <w:tcPr>
            <w:tcW w:w="3299" w:type="dxa"/>
            <w:vAlign w:val="top"/>
          </w:tcPr>
          <w:p w14:paraId="787D5336">
            <w:pPr>
              <w:pStyle w:val="185"/>
              <w:spacing w:before="67" w:line="219" w:lineRule="auto"/>
              <w:ind w:left="109"/>
              <w:rPr>
                <w:color w:val="auto"/>
                <w:highlight w:val="none"/>
              </w:rPr>
            </w:pPr>
            <w:r>
              <w:rPr>
                <w:color w:val="auto"/>
                <w:spacing w:val="-1"/>
                <w:highlight w:val="none"/>
              </w:rPr>
              <w:t>HJ/T296</w:t>
            </w:r>
            <w:r>
              <w:rPr>
                <w:color w:val="auto"/>
                <w:spacing w:val="-34"/>
                <w:highlight w:val="none"/>
              </w:rPr>
              <w:t xml:space="preserve"> </w:t>
            </w:r>
            <w:r>
              <w:rPr>
                <w:color w:val="auto"/>
                <w:spacing w:val="-1"/>
                <w:highlight w:val="none"/>
              </w:rPr>
              <w:t>卫生陶瓷</w:t>
            </w:r>
          </w:p>
        </w:tc>
      </w:tr>
      <w:tr w14:paraId="17592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42" w:type="dxa"/>
            <w:vAlign w:val="top"/>
          </w:tcPr>
          <w:p w14:paraId="766B2F29">
            <w:pPr>
              <w:pStyle w:val="185"/>
              <w:spacing w:before="67"/>
              <w:ind w:left="116"/>
              <w:rPr>
                <w:color w:val="auto"/>
                <w:highlight w:val="none"/>
              </w:rPr>
            </w:pPr>
            <w:r>
              <w:rPr>
                <w:color w:val="auto"/>
                <w:spacing w:val="-4"/>
                <w:highlight w:val="none"/>
              </w:rPr>
              <w:t>25</w:t>
            </w:r>
          </w:p>
        </w:tc>
        <w:tc>
          <w:tcPr>
            <w:tcW w:w="1435" w:type="dxa"/>
            <w:vAlign w:val="top"/>
          </w:tcPr>
          <w:p w14:paraId="67F0E284">
            <w:pPr>
              <w:pStyle w:val="185"/>
              <w:spacing w:before="67" w:line="220" w:lineRule="auto"/>
              <w:ind w:left="102"/>
              <w:rPr>
                <w:color w:val="auto"/>
                <w:highlight w:val="none"/>
              </w:rPr>
            </w:pPr>
            <w:r>
              <w:rPr>
                <w:color w:val="auto"/>
                <w:spacing w:val="-1"/>
                <w:highlight w:val="none"/>
              </w:rPr>
              <w:t>A060806</w:t>
            </w:r>
            <w:r>
              <w:rPr>
                <w:color w:val="auto"/>
                <w:spacing w:val="-32"/>
                <w:highlight w:val="none"/>
              </w:rPr>
              <w:t xml:space="preserve"> </w:t>
            </w:r>
            <w:r>
              <w:rPr>
                <w:color w:val="auto"/>
                <w:spacing w:val="-1"/>
                <w:highlight w:val="none"/>
              </w:rPr>
              <w:t>水嘴</w:t>
            </w:r>
          </w:p>
        </w:tc>
        <w:tc>
          <w:tcPr>
            <w:tcW w:w="2488" w:type="dxa"/>
            <w:vAlign w:val="top"/>
          </w:tcPr>
          <w:p w14:paraId="6C0C61A0">
            <w:pPr>
              <w:rPr>
                <w:rFonts w:ascii="Arial"/>
                <w:color w:val="auto"/>
                <w:sz w:val="21"/>
                <w:highlight w:val="none"/>
              </w:rPr>
            </w:pPr>
          </w:p>
        </w:tc>
        <w:tc>
          <w:tcPr>
            <w:tcW w:w="2093" w:type="dxa"/>
            <w:vAlign w:val="top"/>
          </w:tcPr>
          <w:p w14:paraId="48357137">
            <w:pPr>
              <w:rPr>
                <w:rFonts w:ascii="Arial"/>
                <w:color w:val="auto"/>
                <w:sz w:val="21"/>
                <w:highlight w:val="none"/>
              </w:rPr>
            </w:pPr>
          </w:p>
        </w:tc>
        <w:tc>
          <w:tcPr>
            <w:tcW w:w="3299" w:type="dxa"/>
            <w:vAlign w:val="top"/>
          </w:tcPr>
          <w:p w14:paraId="17D16008">
            <w:pPr>
              <w:pStyle w:val="185"/>
              <w:spacing w:before="67" w:line="219" w:lineRule="auto"/>
              <w:ind w:left="109"/>
              <w:rPr>
                <w:color w:val="auto"/>
                <w:highlight w:val="none"/>
              </w:rPr>
            </w:pPr>
            <w:r>
              <w:rPr>
                <w:color w:val="auto"/>
                <w:spacing w:val="-1"/>
                <w:highlight w:val="none"/>
              </w:rPr>
              <w:t>HJ/T411</w:t>
            </w:r>
            <w:r>
              <w:rPr>
                <w:color w:val="auto"/>
                <w:spacing w:val="-34"/>
                <w:highlight w:val="none"/>
              </w:rPr>
              <w:t xml:space="preserve"> </w:t>
            </w:r>
            <w:r>
              <w:rPr>
                <w:color w:val="auto"/>
                <w:spacing w:val="-1"/>
                <w:highlight w:val="none"/>
              </w:rPr>
              <w:t>水嘴</w:t>
            </w:r>
          </w:p>
        </w:tc>
      </w:tr>
      <w:tr w14:paraId="3CDD2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2" w:type="dxa"/>
            <w:vAlign w:val="top"/>
          </w:tcPr>
          <w:p w14:paraId="36F66FB3">
            <w:pPr>
              <w:pStyle w:val="185"/>
              <w:spacing w:before="67"/>
              <w:ind w:left="116"/>
              <w:rPr>
                <w:color w:val="auto"/>
                <w:highlight w:val="none"/>
              </w:rPr>
            </w:pPr>
            <w:r>
              <w:rPr>
                <w:color w:val="auto"/>
                <w:spacing w:val="-4"/>
                <w:highlight w:val="none"/>
              </w:rPr>
              <w:t>26</w:t>
            </w:r>
          </w:p>
        </w:tc>
        <w:tc>
          <w:tcPr>
            <w:tcW w:w="1435" w:type="dxa"/>
            <w:vAlign w:val="top"/>
          </w:tcPr>
          <w:p w14:paraId="42B17BE9">
            <w:pPr>
              <w:pStyle w:val="185"/>
              <w:spacing w:before="67" w:line="221" w:lineRule="auto"/>
              <w:ind w:left="102"/>
              <w:rPr>
                <w:color w:val="auto"/>
                <w:highlight w:val="none"/>
              </w:rPr>
            </w:pPr>
            <w:r>
              <w:rPr>
                <w:color w:val="auto"/>
                <w:spacing w:val="-1"/>
                <w:highlight w:val="none"/>
              </w:rPr>
              <w:t>A0609</w:t>
            </w:r>
            <w:r>
              <w:rPr>
                <w:color w:val="auto"/>
                <w:spacing w:val="-34"/>
                <w:highlight w:val="none"/>
              </w:rPr>
              <w:t xml:space="preserve"> </w:t>
            </w:r>
            <w:r>
              <w:rPr>
                <w:color w:val="auto"/>
                <w:spacing w:val="-1"/>
                <w:highlight w:val="none"/>
              </w:rPr>
              <w:t>组合家具</w:t>
            </w:r>
          </w:p>
        </w:tc>
        <w:tc>
          <w:tcPr>
            <w:tcW w:w="2488" w:type="dxa"/>
            <w:vAlign w:val="top"/>
          </w:tcPr>
          <w:p w14:paraId="7D532BEC">
            <w:pPr>
              <w:rPr>
                <w:rFonts w:ascii="Arial"/>
                <w:color w:val="auto"/>
                <w:sz w:val="21"/>
                <w:highlight w:val="none"/>
              </w:rPr>
            </w:pPr>
          </w:p>
        </w:tc>
        <w:tc>
          <w:tcPr>
            <w:tcW w:w="2093" w:type="dxa"/>
            <w:vAlign w:val="top"/>
          </w:tcPr>
          <w:p w14:paraId="5F839F24">
            <w:pPr>
              <w:rPr>
                <w:rFonts w:ascii="Arial"/>
                <w:color w:val="auto"/>
                <w:sz w:val="21"/>
                <w:highlight w:val="none"/>
              </w:rPr>
            </w:pPr>
          </w:p>
        </w:tc>
        <w:tc>
          <w:tcPr>
            <w:tcW w:w="3299" w:type="dxa"/>
            <w:vAlign w:val="top"/>
          </w:tcPr>
          <w:p w14:paraId="7F630EAC">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6C23C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542" w:type="dxa"/>
            <w:vAlign w:val="top"/>
          </w:tcPr>
          <w:p w14:paraId="0DF341D2">
            <w:pPr>
              <w:pStyle w:val="185"/>
              <w:spacing w:before="68"/>
              <w:ind w:left="116"/>
              <w:rPr>
                <w:color w:val="auto"/>
                <w:highlight w:val="none"/>
              </w:rPr>
            </w:pPr>
            <w:r>
              <w:rPr>
                <w:color w:val="auto"/>
                <w:spacing w:val="-4"/>
                <w:highlight w:val="none"/>
              </w:rPr>
              <w:t>27</w:t>
            </w:r>
          </w:p>
        </w:tc>
        <w:tc>
          <w:tcPr>
            <w:tcW w:w="1435" w:type="dxa"/>
            <w:vAlign w:val="top"/>
          </w:tcPr>
          <w:p w14:paraId="2AED83E2">
            <w:pPr>
              <w:pStyle w:val="185"/>
              <w:spacing w:before="68" w:line="282" w:lineRule="auto"/>
              <w:ind w:left="108" w:right="106" w:hanging="6"/>
              <w:rPr>
                <w:color w:val="auto"/>
                <w:highlight w:val="none"/>
              </w:rPr>
            </w:pPr>
            <w:r>
              <w:rPr>
                <w:color w:val="auto"/>
                <w:spacing w:val="4"/>
                <w:highlight w:val="none"/>
              </w:rPr>
              <w:t>A0610</w:t>
            </w:r>
            <w:r>
              <w:rPr>
                <w:color w:val="auto"/>
                <w:spacing w:val="31"/>
                <w:highlight w:val="none"/>
              </w:rPr>
              <w:t xml:space="preserve"> </w:t>
            </w:r>
            <w:r>
              <w:rPr>
                <w:color w:val="auto"/>
                <w:spacing w:val="4"/>
                <w:highlight w:val="none"/>
              </w:rPr>
              <w:t>家用家具</w:t>
            </w:r>
            <w:r>
              <w:rPr>
                <w:color w:val="auto"/>
                <w:highlight w:val="none"/>
              </w:rPr>
              <w:t xml:space="preserve"> </w:t>
            </w:r>
            <w:r>
              <w:rPr>
                <w:color w:val="auto"/>
                <w:spacing w:val="-2"/>
                <w:highlight w:val="none"/>
              </w:rPr>
              <w:t>零配件</w:t>
            </w:r>
          </w:p>
        </w:tc>
        <w:tc>
          <w:tcPr>
            <w:tcW w:w="2488" w:type="dxa"/>
            <w:vAlign w:val="top"/>
          </w:tcPr>
          <w:p w14:paraId="429E927A">
            <w:pPr>
              <w:rPr>
                <w:rFonts w:ascii="Arial"/>
                <w:color w:val="auto"/>
                <w:sz w:val="21"/>
                <w:highlight w:val="none"/>
              </w:rPr>
            </w:pPr>
          </w:p>
        </w:tc>
        <w:tc>
          <w:tcPr>
            <w:tcW w:w="2093" w:type="dxa"/>
            <w:vAlign w:val="top"/>
          </w:tcPr>
          <w:p w14:paraId="0E2BA910">
            <w:pPr>
              <w:rPr>
                <w:rFonts w:ascii="Arial"/>
                <w:color w:val="auto"/>
                <w:sz w:val="21"/>
                <w:highlight w:val="none"/>
              </w:rPr>
            </w:pPr>
          </w:p>
        </w:tc>
        <w:tc>
          <w:tcPr>
            <w:tcW w:w="3299" w:type="dxa"/>
            <w:vAlign w:val="top"/>
          </w:tcPr>
          <w:p w14:paraId="29609D6A">
            <w:pPr>
              <w:pStyle w:val="185"/>
              <w:spacing w:before="67"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32227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42" w:type="dxa"/>
            <w:vAlign w:val="top"/>
          </w:tcPr>
          <w:p w14:paraId="0B5ED368">
            <w:pPr>
              <w:pStyle w:val="185"/>
              <w:spacing w:before="70"/>
              <w:ind w:left="116"/>
              <w:rPr>
                <w:color w:val="auto"/>
                <w:highlight w:val="none"/>
              </w:rPr>
            </w:pPr>
            <w:r>
              <w:rPr>
                <w:color w:val="auto"/>
                <w:spacing w:val="-4"/>
                <w:highlight w:val="none"/>
              </w:rPr>
              <w:t>28</w:t>
            </w:r>
          </w:p>
        </w:tc>
        <w:tc>
          <w:tcPr>
            <w:tcW w:w="1435" w:type="dxa"/>
            <w:vAlign w:val="top"/>
          </w:tcPr>
          <w:p w14:paraId="739787A0">
            <w:pPr>
              <w:pStyle w:val="185"/>
              <w:spacing w:before="71" w:line="282" w:lineRule="auto"/>
              <w:ind w:left="109" w:right="106" w:hanging="7"/>
              <w:rPr>
                <w:color w:val="auto"/>
                <w:highlight w:val="none"/>
              </w:rPr>
            </w:pPr>
            <w:r>
              <w:rPr>
                <w:color w:val="auto"/>
                <w:spacing w:val="4"/>
                <w:highlight w:val="none"/>
              </w:rPr>
              <w:t>A0699</w:t>
            </w:r>
            <w:r>
              <w:rPr>
                <w:color w:val="auto"/>
                <w:spacing w:val="31"/>
                <w:highlight w:val="none"/>
              </w:rPr>
              <w:t xml:space="preserve"> </w:t>
            </w:r>
            <w:r>
              <w:rPr>
                <w:color w:val="auto"/>
                <w:spacing w:val="4"/>
                <w:highlight w:val="none"/>
              </w:rPr>
              <w:t>其他家具</w:t>
            </w:r>
            <w:r>
              <w:rPr>
                <w:color w:val="auto"/>
                <w:highlight w:val="none"/>
              </w:rPr>
              <w:t xml:space="preserve"> </w:t>
            </w:r>
            <w:r>
              <w:rPr>
                <w:color w:val="auto"/>
                <w:spacing w:val="-3"/>
                <w:highlight w:val="none"/>
              </w:rPr>
              <w:t>用具</w:t>
            </w:r>
          </w:p>
        </w:tc>
        <w:tc>
          <w:tcPr>
            <w:tcW w:w="2488" w:type="dxa"/>
            <w:vAlign w:val="top"/>
          </w:tcPr>
          <w:p w14:paraId="1E4DB89C">
            <w:pPr>
              <w:rPr>
                <w:rFonts w:ascii="Arial"/>
                <w:color w:val="auto"/>
                <w:sz w:val="21"/>
                <w:highlight w:val="none"/>
              </w:rPr>
            </w:pPr>
          </w:p>
        </w:tc>
        <w:tc>
          <w:tcPr>
            <w:tcW w:w="2093" w:type="dxa"/>
            <w:vAlign w:val="top"/>
          </w:tcPr>
          <w:p w14:paraId="09E15F50">
            <w:pPr>
              <w:rPr>
                <w:rFonts w:ascii="Arial"/>
                <w:color w:val="auto"/>
                <w:sz w:val="21"/>
                <w:highlight w:val="none"/>
              </w:rPr>
            </w:pPr>
          </w:p>
        </w:tc>
        <w:tc>
          <w:tcPr>
            <w:tcW w:w="3299" w:type="dxa"/>
            <w:vAlign w:val="top"/>
          </w:tcPr>
          <w:p w14:paraId="33BB23BA">
            <w:pPr>
              <w:pStyle w:val="185"/>
              <w:spacing w:before="70" w:line="219" w:lineRule="auto"/>
              <w:ind w:left="109"/>
              <w:rPr>
                <w:color w:val="auto"/>
                <w:highlight w:val="none"/>
              </w:rPr>
            </w:pPr>
            <w:r>
              <w:rPr>
                <w:color w:val="auto"/>
                <w:spacing w:val="-1"/>
                <w:highlight w:val="none"/>
              </w:rPr>
              <w:t>HJ2547</w:t>
            </w:r>
            <w:r>
              <w:rPr>
                <w:color w:val="auto"/>
                <w:spacing w:val="-34"/>
                <w:highlight w:val="none"/>
              </w:rPr>
              <w:t xml:space="preserve"> </w:t>
            </w:r>
            <w:r>
              <w:rPr>
                <w:color w:val="auto"/>
                <w:spacing w:val="-1"/>
                <w:highlight w:val="none"/>
              </w:rPr>
              <w:t>家具/HJ2540</w:t>
            </w:r>
            <w:r>
              <w:rPr>
                <w:color w:val="auto"/>
                <w:spacing w:val="-37"/>
                <w:highlight w:val="none"/>
              </w:rPr>
              <w:t xml:space="preserve"> </w:t>
            </w:r>
            <w:r>
              <w:rPr>
                <w:color w:val="auto"/>
                <w:spacing w:val="-1"/>
                <w:highlight w:val="none"/>
              </w:rPr>
              <w:t>木塑制品</w:t>
            </w:r>
          </w:p>
        </w:tc>
      </w:tr>
      <w:tr w14:paraId="21539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42" w:type="dxa"/>
            <w:vAlign w:val="top"/>
          </w:tcPr>
          <w:p w14:paraId="6749FEBD">
            <w:pPr>
              <w:pStyle w:val="185"/>
              <w:spacing w:before="68"/>
              <w:ind w:left="116"/>
              <w:rPr>
                <w:color w:val="auto"/>
                <w:highlight w:val="none"/>
              </w:rPr>
            </w:pPr>
            <w:r>
              <w:rPr>
                <w:color w:val="auto"/>
                <w:spacing w:val="-4"/>
                <w:highlight w:val="none"/>
              </w:rPr>
              <w:t>29</w:t>
            </w:r>
          </w:p>
        </w:tc>
        <w:tc>
          <w:tcPr>
            <w:tcW w:w="1435" w:type="dxa"/>
            <w:vAlign w:val="top"/>
          </w:tcPr>
          <w:p w14:paraId="4E0936EF">
            <w:pPr>
              <w:pStyle w:val="185"/>
              <w:spacing w:before="69" w:line="284" w:lineRule="auto"/>
              <w:ind w:left="111" w:right="106" w:hanging="9"/>
              <w:rPr>
                <w:color w:val="auto"/>
                <w:highlight w:val="none"/>
              </w:rPr>
            </w:pPr>
            <w:r>
              <w:rPr>
                <w:color w:val="auto"/>
                <w:spacing w:val="-7"/>
                <w:highlight w:val="none"/>
              </w:rPr>
              <w:t>A070101</w:t>
            </w:r>
            <w:r>
              <w:rPr>
                <w:color w:val="auto"/>
                <w:spacing w:val="-36"/>
                <w:highlight w:val="none"/>
              </w:rPr>
              <w:t xml:space="preserve"> </w:t>
            </w:r>
            <w:r>
              <w:rPr>
                <w:color w:val="auto"/>
                <w:spacing w:val="-7"/>
                <w:highlight w:val="none"/>
              </w:rPr>
              <w:t>棉、化纤</w:t>
            </w:r>
            <w:r>
              <w:rPr>
                <w:color w:val="auto"/>
                <w:highlight w:val="none"/>
              </w:rPr>
              <w:t xml:space="preserve"> </w:t>
            </w:r>
            <w:r>
              <w:rPr>
                <w:color w:val="auto"/>
                <w:spacing w:val="-2"/>
                <w:highlight w:val="none"/>
              </w:rPr>
              <w:t>纺织及印染原料</w:t>
            </w:r>
          </w:p>
        </w:tc>
        <w:tc>
          <w:tcPr>
            <w:tcW w:w="2488" w:type="dxa"/>
            <w:vAlign w:val="top"/>
          </w:tcPr>
          <w:p w14:paraId="2E5F58A0">
            <w:pPr>
              <w:rPr>
                <w:rFonts w:ascii="Arial"/>
                <w:color w:val="auto"/>
                <w:sz w:val="21"/>
                <w:highlight w:val="none"/>
              </w:rPr>
            </w:pPr>
          </w:p>
        </w:tc>
        <w:tc>
          <w:tcPr>
            <w:tcW w:w="2093" w:type="dxa"/>
            <w:vAlign w:val="top"/>
          </w:tcPr>
          <w:p w14:paraId="3D3BA5F0">
            <w:pPr>
              <w:rPr>
                <w:rFonts w:ascii="Arial"/>
                <w:color w:val="auto"/>
                <w:sz w:val="21"/>
                <w:highlight w:val="none"/>
              </w:rPr>
            </w:pPr>
          </w:p>
        </w:tc>
        <w:tc>
          <w:tcPr>
            <w:tcW w:w="3299" w:type="dxa"/>
            <w:vAlign w:val="top"/>
          </w:tcPr>
          <w:p w14:paraId="3023BC35">
            <w:pPr>
              <w:pStyle w:val="185"/>
              <w:spacing w:before="67" w:line="219" w:lineRule="auto"/>
              <w:ind w:left="109"/>
              <w:rPr>
                <w:color w:val="auto"/>
                <w:highlight w:val="none"/>
              </w:rPr>
            </w:pPr>
            <w:r>
              <w:rPr>
                <w:color w:val="auto"/>
                <w:spacing w:val="-1"/>
                <w:highlight w:val="none"/>
              </w:rPr>
              <w:t>HJ2546</w:t>
            </w:r>
            <w:r>
              <w:rPr>
                <w:color w:val="auto"/>
                <w:spacing w:val="-34"/>
                <w:highlight w:val="none"/>
              </w:rPr>
              <w:t xml:space="preserve"> </w:t>
            </w:r>
            <w:r>
              <w:rPr>
                <w:color w:val="auto"/>
                <w:spacing w:val="-1"/>
                <w:highlight w:val="none"/>
              </w:rPr>
              <w:t>纺织产品</w:t>
            </w:r>
          </w:p>
        </w:tc>
      </w:tr>
    </w:tbl>
    <w:p w14:paraId="36412F65">
      <w:pPr>
        <w:rPr>
          <w:rFonts w:ascii="Arial"/>
          <w:color w:val="auto"/>
          <w:sz w:val="21"/>
          <w:highlight w:val="none"/>
        </w:rPr>
      </w:pPr>
    </w:p>
    <w:p w14:paraId="61A8690F">
      <w:pPr>
        <w:rPr>
          <w:rFonts w:ascii="Arial" w:hAnsi="Arial" w:eastAsia="Arial" w:cs="Arial"/>
          <w:color w:val="auto"/>
          <w:sz w:val="21"/>
          <w:szCs w:val="21"/>
          <w:highlight w:val="none"/>
        </w:rPr>
        <w:sectPr>
          <w:pgSz w:w="11906" w:h="16838"/>
          <w:pgMar w:top="1431" w:right="644" w:bottom="0" w:left="667" w:header="0" w:footer="0" w:gutter="0"/>
          <w:cols w:space="720" w:num="1"/>
        </w:sectPr>
      </w:pPr>
    </w:p>
    <w:p w14:paraId="0375C434">
      <w:pPr>
        <w:spacing w:line="91" w:lineRule="auto"/>
        <w:rPr>
          <w:rFonts w:ascii="Arial"/>
          <w:color w:val="auto"/>
          <w:sz w:val="2"/>
          <w:highlight w:val="none"/>
        </w:rPr>
      </w:pPr>
    </w:p>
    <w:tbl>
      <w:tblPr>
        <w:tblStyle w:val="182"/>
        <w:tblW w:w="9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403"/>
        <w:gridCol w:w="2432"/>
        <w:gridCol w:w="2046"/>
        <w:gridCol w:w="3225"/>
      </w:tblGrid>
      <w:tr w14:paraId="2EB1C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30" w:type="dxa"/>
            <w:vAlign w:val="top"/>
          </w:tcPr>
          <w:p w14:paraId="05EE7B7D">
            <w:pPr>
              <w:pStyle w:val="185"/>
              <w:spacing w:before="68"/>
              <w:ind w:left="118"/>
              <w:rPr>
                <w:color w:val="auto"/>
                <w:highlight w:val="none"/>
              </w:rPr>
            </w:pPr>
            <w:r>
              <w:rPr>
                <w:color w:val="auto"/>
                <w:spacing w:val="-5"/>
                <w:highlight w:val="none"/>
              </w:rPr>
              <w:t>30</w:t>
            </w:r>
          </w:p>
        </w:tc>
        <w:tc>
          <w:tcPr>
            <w:tcW w:w="1403" w:type="dxa"/>
            <w:vAlign w:val="top"/>
          </w:tcPr>
          <w:p w14:paraId="0493258E">
            <w:pPr>
              <w:pStyle w:val="185"/>
              <w:spacing w:before="69" w:line="296" w:lineRule="auto"/>
              <w:ind w:left="109" w:right="106" w:hanging="7"/>
              <w:jc w:val="both"/>
              <w:rPr>
                <w:color w:val="auto"/>
                <w:highlight w:val="none"/>
              </w:rPr>
            </w:pPr>
            <w:r>
              <w:rPr>
                <w:color w:val="auto"/>
                <w:spacing w:val="-2"/>
                <w:highlight w:val="none"/>
              </w:rPr>
              <w:t>A090101</w:t>
            </w:r>
            <w:r>
              <w:rPr>
                <w:color w:val="auto"/>
                <w:spacing w:val="42"/>
                <w:highlight w:val="none"/>
              </w:rPr>
              <w:t xml:space="preserve"> </w:t>
            </w:r>
            <w:r>
              <w:rPr>
                <w:color w:val="auto"/>
                <w:spacing w:val="-2"/>
                <w:highlight w:val="none"/>
              </w:rPr>
              <w:t>复</w:t>
            </w:r>
            <w:r>
              <w:rPr>
                <w:color w:val="auto"/>
                <w:spacing w:val="-48"/>
                <w:highlight w:val="none"/>
              </w:rPr>
              <w:t xml:space="preserve"> </w:t>
            </w:r>
            <w:r>
              <w:rPr>
                <w:color w:val="auto"/>
                <w:spacing w:val="-2"/>
                <w:highlight w:val="none"/>
              </w:rPr>
              <w:t>印纸</w:t>
            </w:r>
            <w:r>
              <w:rPr>
                <w:color w:val="auto"/>
                <w:highlight w:val="none"/>
              </w:rPr>
              <w:t xml:space="preserve"> </w:t>
            </w:r>
            <w:r>
              <w:rPr>
                <w:color w:val="auto"/>
                <w:spacing w:val="8"/>
                <w:highlight w:val="none"/>
              </w:rPr>
              <w:t>（包括再生复印</w:t>
            </w:r>
            <w:r>
              <w:rPr>
                <w:color w:val="auto"/>
                <w:spacing w:val="4"/>
                <w:highlight w:val="none"/>
              </w:rPr>
              <w:t xml:space="preserve"> </w:t>
            </w:r>
            <w:r>
              <w:rPr>
                <w:color w:val="auto"/>
                <w:spacing w:val="-5"/>
                <w:highlight w:val="none"/>
              </w:rPr>
              <w:t>纸）</w:t>
            </w:r>
          </w:p>
        </w:tc>
        <w:tc>
          <w:tcPr>
            <w:tcW w:w="2432" w:type="dxa"/>
            <w:vAlign w:val="top"/>
          </w:tcPr>
          <w:p w14:paraId="326696D7">
            <w:pPr>
              <w:rPr>
                <w:rFonts w:ascii="Arial"/>
                <w:color w:val="auto"/>
                <w:sz w:val="21"/>
                <w:highlight w:val="none"/>
              </w:rPr>
            </w:pPr>
          </w:p>
        </w:tc>
        <w:tc>
          <w:tcPr>
            <w:tcW w:w="2046" w:type="dxa"/>
            <w:vAlign w:val="top"/>
          </w:tcPr>
          <w:p w14:paraId="6DD486E1">
            <w:pPr>
              <w:rPr>
                <w:rFonts w:ascii="Arial"/>
                <w:color w:val="auto"/>
                <w:sz w:val="21"/>
                <w:highlight w:val="none"/>
              </w:rPr>
            </w:pPr>
          </w:p>
        </w:tc>
        <w:tc>
          <w:tcPr>
            <w:tcW w:w="3225" w:type="dxa"/>
            <w:vAlign w:val="top"/>
          </w:tcPr>
          <w:p w14:paraId="2B64791E">
            <w:pPr>
              <w:pStyle w:val="185"/>
              <w:spacing w:before="67" w:line="219" w:lineRule="auto"/>
              <w:ind w:left="109"/>
              <w:rPr>
                <w:color w:val="auto"/>
                <w:highlight w:val="none"/>
              </w:rPr>
            </w:pPr>
            <w:r>
              <w:rPr>
                <w:color w:val="auto"/>
                <w:spacing w:val="-2"/>
                <w:highlight w:val="none"/>
              </w:rPr>
              <w:t>HJ410</w:t>
            </w:r>
            <w:r>
              <w:rPr>
                <w:color w:val="auto"/>
                <w:spacing w:val="-27"/>
                <w:highlight w:val="none"/>
              </w:rPr>
              <w:t xml:space="preserve"> </w:t>
            </w:r>
            <w:r>
              <w:rPr>
                <w:color w:val="auto"/>
                <w:spacing w:val="-2"/>
                <w:highlight w:val="none"/>
              </w:rPr>
              <w:t>文化用纸</w:t>
            </w:r>
          </w:p>
        </w:tc>
      </w:tr>
      <w:tr w14:paraId="26A8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530" w:type="dxa"/>
            <w:vAlign w:val="top"/>
          </w:tcPr>
          <w:p w14:paraId="3D6B0526">
            <w:pPr>
              <w:pStyle w:val="185"/>
              <w:spacing w:before="64"/>
              <w:ind w:left="118"/>
              <w:rPr>
                <w:color w:val="auto"/>
                <w:highlight w:val="none"/>
              </w:rPr>
            </w:pPr>
            <w:r>
              <w:rPr>
                <w:color w:val="auto"/>
                <w:spacing w:val="-5"/>
                <w:highlight w:val="none"/>
              </w:rPr>
              <w:t>31</w:t>
            </w:r>
          </w:p>
        </w:tc>
        <w:tc>
          <w:tcPr>
            <w:tcW w:w="1403" w:type="dxa"/>
            <w:vAlign w:val="top"/>
          </w:tcPr>
          <w:p w14:paraId="056C180F">
            <w:pPr>
              <w:pStyle w:val="185"/>
              <w:spacing w:before="64" w:line="296" w:lineRule="auto"/>
              <w:ind w:left="109" w:right="106" w:hanging="7"/>
              <w:jc w:val="both"/>
              <w:rPr>
                <w:color w:val="auto"/>
                <w:highlight w:val="none"/>
              </w:rPr>
            </w:pPr>
            <w:r>
              <w:rPr>
                <w:color w:val="auto"/>
                <w:spacing w:val="3"/>
                <w:highlight w:val="none"/>
              </w:rPr>
              <w:t>A090201</w:t>
            </w:r>
            <w:r>
              <w:rPr>
                <w:color w:val="auto"/>
                <w:spacing w:val="34"/>
                <w:highlight w:val="none"/>
              </w:rPr>
              <w:t xml:space="preserve"> </w:t>
            </w:r>
            <w:r>
              <w:rPr>
                <w:color w:val="auto"/>
                <w:spacing w:val="3"/>
                <w:highlight w:val="none"/>
              </w:rPr>
              <w:t>鼓粉盒</w:t>
            </w:r>
            <w:r>
              <w:rPr>
                <w:color w:val="auto"/>
                <w:highlight w:val="none"/>
              </w:rPr>
              <w:t xml:space="preserve"> </w:t>
            </w:r>
            <w:r>
              <w:rPr>
                <w:color w:val="auto"/>
                <w:spacing w:val="8"/>
                <w:highlight w:val="none"/>
              </w:rPr>
              <w:t>（包括再生鼓粉</w:t>
            </w:r>
            <w:r>
              <w:rPr>
                <w:color w:val="auto"/>
                <w:spacing w:val="4"/>
                <w:highlight w:val="none"/>
              </w:rPr>
              <w:t xml:space="preserve"> </w:t>
            </w:r>
            <w:r>
              <w:rPr>
                <w:color w:val="auto"/>
                <w:spacing w:val="-5"/>
                <w:highlight w:val="none"/>
              </w:rPr>
              <w:t>盒）</w:t>
            </w:r>
          </w:p>
        </w:tc>
        <w:tc>
          <w:tcPr>
            <w:tcW w:w="2432" w:type="dxa"/>
            <w:vAlign w:val="top"/>
          </w:tcPr>
          <w:p w14:paraId="214ADBAD">
            <w:pPr>
              <w:rPr>
                <w:rFonts w:ascii="Arial"/>
                <w:color w:val="auto"/>
                <w:sz w:val="21"/>
                <w:highlight w:val="none"/>
              </w:rPr>
            </w:pPr>
          </w:p>
        </w:tc>
        <w:tc>
          <w:tcPr>
            <w:tcW w:w="2046" w:type="dxa"/>
            <w:vAlign w:val="top"/>
          </w:tcPr>
          <w:p w14:paraId="4FDD6777">
            <w:pPr>
              <w:rPr>
                <w:rFonts w:ascii="Arial"/>
                <w:color w:val="auto"/>
                <w:sz w:val="21"/>
                <w:highlight w:val="none"/>
              </w:rPr>
            </w:pPr>
          </w:p>
        </w:tc>
        <w:tc>
          <w:tcPr>
            <w:tcW w:w="3225" w:type="dxa"/>
            <w:vAlign w:val="top"/>
          </w:tcPr>
          <w:p w14:paraId="0C18838B">
            <w:pPr>
              <w:pStyle w:val="185"/>
              <w:spacing w:before="63" w:line="219" w:lineRule="auto"/>
              <w:ind w:left="109"/>
              <w:rPr>
                <w:color w:val="auto"/>
                <w:highlight w:val="none"/>
              </w:rPr>
            </w:pPr>
            <w:r>
              <w:rPr>
                <w:color w:val="auto"/>
                <w:spacing w:val="-1"/>
                <w:highlight w:val="none"/>
              </w:rPr>
              <w:t>HJ/T413</w:t>
            </w:r>
            <w:r>
              <w:rPr>
                <w:color w:val="auto"/>
                <w:spacing w:val="-34"/>
                <w:highlight w:val="none"/>
              </w:rPr>
              <w:t xml:space="preserve"> </w:t>
            </w:r>
            <w:r>
              <w:rPr>
                <w:color w:val="auto"/>
                <w:spacing w:val="-1"/>
                <w:highlight w:val="none"/>
              </w:rPr>
              <w:t>再生鼓粉盒</w:t>
            </w:r>
          </w:p>
        </w:tc>
      </w:tr>
      <w:tr w14:paraId="5C19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0" w:type="dxa"/>
            <w:vMerge w:val="restart"/>
            <w:tcBorders>
              <w:bottom w:val="nil"/>
            </w:tcBorders>
            <w:vAlign w:val="top"/>
          </w:tcPr>
          <w:p w14:paraId="16335829">
            <w:pPr>
              <w:pStyle w:val="185"/>
              <w:spacing w:before="64"/>
              <w:ind w:left="118"/>
              <w:rPr>
                <w:color w:val="auto"/>
                <w:highlight w:val="none"/>
              </w:rPr>
            </w:pPr>
            <w:r>
              <w:rPr>
                <w:color w:val="auto"/>
                <w:spacing w:val="-5"/>
                <w:highlight w:val="none"/>
              </w:rPr>
              <w:t>32</w:t>
            </w:r>
          </w:p>
        </w:tc>
        <w:tc>
          <w:tcPr>
            <w:tcW w:w="1403" w:type="dxa"/>
            <w:vMerge w:val="restart"/>
            <w:tcBorders>
              <w:bottom w:val="nil"/>
            </w:tcBorders>
            <w:vAlign w:val="top"/>
          </w:tcPr>
          <w:p w14:paraId="3E2E54EA">
            <w:pPr>
              <w:pStyle w:val="185"/>
              <w:spacing w:before="64" w:line="219" w:lineRule="auto"/>
              <w:ind w:left="102"/>
              <w:rPr>
                <w:color w:val="auto"/>
                <w:highlight w:val="none"/>
              </w:rPr>
            </w:pPr>
            <w:r>
              <w:rPr>
                <w:color w:val="auto"/>
                <w:spacing w:val="-1"/>
                <w:highlight w:val="none"/>
              </w:rPr>
              <w:t>A100203</w:t>
            </w:r>
            <w:r>
              <w:rPr>
                <w:color w:val="auto"/>
                <w:spacing w:val="-33"/>
                <w:highlight w:val="none"/>
              </w:rPr>
              <w:t xml:space="preserve"> </w:t>
            </w:r>
            <w:r>
              <w:rPr>
                <w:color w:val="auto"/>
                <w:spacing w:val="-1"/>
                <w:highlight w:val="none"/>
              </w:rPr>
              <w:t>人造板</w:t>
            </w:r>
          </w:p>
        </w:tc>
        <w:tc>
          <w:tcPr>
            <w:tcW w:w="2432" w:type="dxa"/>
            <w:vAlign w:val="top"/>
          </w:tcPr>
          <w:p w14:paraId="4F7CE4C5">
            <w:pPr>
              <w:pStyle w:val="185"/>
              <w:spacing w:before="64" w:line="219" w:lineRule="auto"/>
              <w:ind w:left="103"/>
              <w:rPr>
                <w:color w:val="auto"/>
                <w:highlight w:val="none"/>
              </w:rPr>
            </w:pPr>
            <w:r>
              <w:rPr>
                <w:color w:val="auto"/>
                <w:spacing w:val="-1"/>
                <w:highlight w:val="none"/>
              </w:rPr>
              <w:t>A10020301</w:t>
            </w:r>
            <w:r>
              <w:rPr>
                <w:color w:val="auto"/>
                <w:spacing w:val="-32"/>
                <w:highlight w:val="none"/>
              </w:rPr>
              <w:t xml:space="preserve"> </w:t>
            </w:r>
            <w:r>
              <w:rPr>
                <w:color w:val="auto"/>
                <w:spacing w:val="-1"/>
                <w:highlight w:val="none"/>
              </w:rPr>
              <w:t>胶合板</w:t>
            </w:r>
          </w:p>
        </w:tc>
        <w:tc>
          <w:tcPr>
            <w:tcW w:w="2046" w:type="dxa"/>
            <w:vAlign w:val="top"/>
          </w:tcPr>
          <w:p w14:paraId="5BD72457">
            <w:pPr>
              <w:rPr>
                <w:rFonts w:ascii="Arial"/>
                <w:color w:val="auto"/>
                <w:sz w:val="21"/>
                <w:highlight w:val="none"/>
              </w:rPr>
            </w:pPr>
          </w:p>
        </w:tc>
        <w:tc>
          <w:tcPr>
            <w:tcW w:w="3225" w:type="dxa"/>
            <w:vAlign w:val="top"/>
          </w:tcPr>
          <w:p w14:paraId="1A1E97DD">
            <w:pPr>
              <w:pStyle w:val="185"/>
              <w:spacing w:before="64"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14F65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bottom w:val="nil"/>
            </w:tcBorders>
            <w:vAlign w:val="top"/>
          </w:tcPr>
          <w:p w14:paraId="111528A8">
            <w:pPr>
              <w:rPr>
                <w:rFonts w:ascii="Arial"/>
                <w:color w:val="auto"/>
                <w:sz w:val="21"/>
                <w:highlight w:val="none"/>
              </w:rPr>
            </w:pPr>
          </w:p>
        </w:tc>
        <w:tc>
          <w:tcPr>
            <w:tcW w:w="1403" w:type="dxa"/>
            <w:vMerge w:val="continue"/>
            <w:tcBorders>
              <w:top w:val="nil"/>
              <w:bottom w:val="nil"/>
            </w:tcBorders>
            <w:vAlign w:val="top"/>
          </w:tcPr>
          <w:p w14:paraId="7F39135B">
            <w:pPr>
              <w:rPr>
                <w:rFonts w:ascii="Arial"/>
                <w:color w:val="auto"/>
                <w:sz w:val="21"/>
                <w:highlight w:val="none"/>
              </w:rPr>
            </w:pPr>
          </w:p>
        </w:tc>
        <w:tc>
          <w:tcPr>
            <w:tcW w:w="2432" w:type="dxa"/>
            <w:vAlign w:val="top"/>
          </w:tcPr>
          <w:p w14:paraId="1614D057">
            <w:pPr>
              <w:pStyle w:val="185"/>
              <w:spacing w:before="65" w:line="219" w:lineRule="auto"/>
              <w:ind w:left="103"/>
              <w:rPr>
                <w:color w:val="auto"/>
                <w:highlight w:val="none"/>
              </w:rPr>
            </w:pPr>
            <w:r>
              <w:rPr>
                <w:color w:val="auto"/>
                <w:spacing w:val="-1"/>
                <w:highlight w:val="none"/>
              </w:rPr>
              <w:t>A10020302</w:t>
            </w:r>
            <w:r>
              <w:rPr>
                <w:color w:val="auto"/>
                <w:spacing w:val="-30"/>
                <w:highlight w:val="none"/>
              </w:rPr>
              <w:t xml:space="preserve"> </w:t>
            </w:r>
            <w:r>
              <w:rPr>
                <w:color w:val="auto"/>
                <w:spacing w:val="-1"/>
                <w:highlight w:val="none"/>
              </w:rPr>
              <w:t>纤维板</w:t>
            </w:r>
          </w:p>
        </w:tc>
        <w:tc>
          <w:tcPr>
            <w:tcW w:w="2046" w:type="dxa"/>
            <w:vAlign w:val="top"/>
          </w:tcPr>
          <w:p w14:paraId="339F164A">
            <w:pPr>
              <w:rPr>
                <w:rFonts w:ascii="Arial"/>
                <w:color w:val="auto"/>
                <w:sz w:val="21"/>
                <w:highlight w:val="none"/>
              </w:rPr>
            </w:pPr>
          </w:p>
        </w:tc>
        <w:tc>
          <w:tcPr>
            <w:tcW w:w="3225" w:type="dxa"/>
            <w:vAlign w:val="top"/>
          </w:tcPr>
          <w:p w14:paraId="0E96D94B">
            <w:pPr>
              <w:pStyle w:val="185"/>
              <w:spacing w:before="64"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5552C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30" w:type="dxa"/>
            <w:vMerge w:val="continue"/>
            <w:tcBorders>
              <w:top w:val="nil"/>
              <w:bottom w:val="nil"/>
            </w:tcBorders>
            <w:vAlign w:val="top"/>
          </w:tcPr>
          <w:p w14:paraId="009C535A">
            <w:pPr>
              <w:rPr>
                <w:rFonts w:ascii="Arial"/>
                <w:color w:val="auto"/>
                <w:sz w:val="21"/>
                <w:highlight w:val="none"/>
              </w:rPr>
            </w:pPr>
          </w:p>
        </w:tc>
        <w:tc>
          <w:tcPr>
            <w:tcW w:w="1403" w:type="dxa"/>
            <w:vMerge w:val="continue"/>
            <w:tcBorders>
              <w:top w:val="nil"/>
              <w:bottom w:val="nil"/>
            </w:tcBorders>
            <w:vAlign w:val="top"/>
          </w:tcPr>
          <w:p w14:paraId="4FABBA67">
            <w:pPr>
              <w:rPr>
                <w:rFonts w:ascii="Arial"/>
                <w:color w:val="auto"/>
                <w:sz w:val="21"/>
                <w:highlight w:val="none"/>
              </w:rPr>
            </w:pPr>
          </w:p>
        </w:tc>
        <w:tc>
          <w:tcPr>
            <w:tcW w:w="2432" w:type="dxa"/>
            <w:vAlign w:val="top"/>
          </w:tcPr>
          <w:p w14:paraId="3AA509B8">
            <w:pPr>
              <w:pStyle w:val="185"/>
              <w:spacing w:before="65" w:line="219" w:lineRule="auto"/>
              <w:ind w:left="103"/>
              <w:rPr>
                <w:color w:val="auto"/>
                <w:highlight w:val="none"/>
              </w:rPr>
            </w:pPr>
            <w:r>
              <w:rPr>
                <w:color w:val="auto"/>
                <w:spacing w:val="-1"/>
                <w:highlight w:val="none"/>
              </w:rPr>
              <w:t>A10020303</w:t>
            </w:r>
            <w:r>
              <w:rPr>
                <w:color w:val="auto"/>
                <w:spacing w:val="-32"/>
                <w:highlight w:val="none"/>
              </w:rPr>
              <w:t xml:space="preserve"> </w:t>
            </w:r>
            <w:r>
              <w:rPr>
                <w:color w:val="auto"/>
                <w:spacing w:val="-1"/>
                <w:highlight w:val="none"/>
              </w:rPr>
              <w:t>刨花板</w:t>
            </w:r>
          </w:p>
        </w:tc>
        <w:tc>
          <w:tcPr>
            <w:tcW w:w="2046" w:type="dxa"/>
            <w:vAlign w:val="top"/>
          </w:tcPr>
          <w:p w14:paraId="6FAB1D3B">
            <w:pPr>
              <w:rPr>
                <w:rFonts w:ascii="Arial"/>
                <w:color w:val="auto"/>
                <w:sz w:val="21"/>
                <w:highlight w:val="none"/>
              </w:rPr>
            </w:pPr>
          </w:p>
        </w:tc>
        <w:tc>
          <w:tcPr>
            <w:tcW w:w="3225" w:type="dxa"/>
            <w:vAlign w:val="top"/>
          </w:tcPr>
          <w:p w14:paraId="522CAE9D">
            <w:pPr>
              <w:pStyle w:val="185"/>
              <w:spacing w:before="64"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2640C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bottom w:val="nil"/>
            </w:tcBorders>
            <w:vAlign w:val="top"/>
          </w:tcPr>
          <w:p w14:paraId="428248EC">
            <w:pPr>
              <w:rPr>
                <w:rFonts w:ascii="Arial"/>
                <w:color w:val="auto"/>
                <w:sz w:val="21"/>
                <w:highlight w:val="none"/>
              </w:rPr>
            </w:pPr>
          </w:p>
        </w:tc>
        <w:tc>
          <w:tcPr>
            <w:tcW w:w="1403" w:type="dxa"/>
            <w:vMerge w:val="continue"/>
            <w:tcBorders>
              <w:top w:val="nil"/>
              <w:bottom w:val="nil"/>
            </w:tcBorders>
            <w:vAlign w:val="top"/>
          </w:tcPr>
          <w:p w14:paraId="34D4FA36">
            <w:pPr>
              <w:rPr>
                <w:rFonts w:ascii="Arial"/>
                <w:color w:val="auto"/>
                <w:sz w:val="21"/>
                <w:highlight w:val="none"/>
              </w:rPr>
            </w:pPr>
          </w:p>
        </w:tc>
        <w:tc>
          <w:tcPr>
            <w:tcW w:w="2432" w:type="dxa"/>
            <w:vAlign w:val="top"/>
          </w:tcPr>
          <w:p w14:paraId="767AAAB6">
            <w:pPr>
              <w:pStyle w:val="185"/>
              <w:spacing w:before="68" w:line="219" w:lineRule="auto"/>
              <w:ind w:left="103"/>
              <w:rPr>
                <w:color w:val="auto"/>
                <w:highlight w:val="none"/>
              </w:rPr>
            </w:pPr>
            <w:r>
              <w:rPr>
                <w:color w:val="auto"/>
                <w:spacing w:val="-1"/>
                <w:highlight w:val="none"/>
              </w:rPr>
              <w:t>A10020304</w:t>
            </w:r>
            <w:r>
              <w:rPr>
                <w:color w:val="auto"/>
                <w:spacing w:val="-31"/>
                <w:highlight w:val="none"/>
              </w:rPr>
              <w:t xml:space="preserve"> </w:t>
            </w:r>
            <w:r>
              <w:rPr>
                <w:color w:val="auto"/>
                <w:spacing w:val="-1"/>
                <w:highlight w:val="none"/>
              </w:rPr>
              <w:t>细木工板</w:t>
            </w:r>
          </w:p>
        </w:tc>
        <w:tc>
          <w:tcPr>
            <w:tcW w:w="2046" w:type="dxa"/>
            <w:vAlign w:val="top"/>
          </w:tcPr>
          <w:p w14:paraId="309D9187">
            <w:pPr>
              <w:rPr>
                <w:rFonts w:ascii="Arial"/>
                <w:color w:val="auto"/>
                <w:sz w:val="21"/>
                <w:highlight w:val="none"/>
              </w:rPr>
            </w:pPr>
          </w:p>
        </w:tc>
        <w:tc>
          <w:tcPr>
            <w:tcW w:w="3225" w:type="dxa"/>
            <w:vAlign w:val="top"/>
          </w:tcPr>
          <w:p w14:paraId="411B921F">
            <w:pPr>
              <w:pStyle w:val="185"/>
              <w:spacing w:before="67"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1BF3B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tcBorders>
            <w:vAlign w:val="top"/>
          </w:tcPr>
          <w:p w14:paraId="2ED2B47D">
            <w:pPr>
              <w:rPr>
                <w:rFonts w:ascii="Arial"/>
                <w:color w:val="auto"/>
                <w:sz w:val="21"/>
                <w:highlight w:val="none"/>
              </w:rPr>
            </w:pPr>
          </w:p>
        </w:tc>
        <w:tc>
          <w:tcPr>
            <w:tcW w:w="1403" w:type="dxa"/>
            <w:vMerge w:val="continue"/>
            <w:tcBorders>
              <w:top w:val="nil"/>
            </w:tcBorders>
            <w:vAlign w:val="top"/>
          </w:tcPr>
          <w:p w14:paraId="372CCA8E">
            <w:pPr>
              <w:rPr>
                <w:rFonts w:ascii="Arial"/>
                <w:color w:val="auto"/>
                <w:sz w:val="21"/>
                <w:highlight w:val="none"/>
              </w:rPr>
            </w:pPr>
          </w:p>
        </w:tc>
        <w:tc>
          <w:tcPr>
            <w:tcW w:w="2432" w:type="dxa"/>
            <w:vAlign w:val="top"/>
          </w:tcPr>
          <w:p w14:paraId="135CB076">
            <w:pPr>
              <w:pStyle w:val="185"/>
              <w:spacing w:before="65" w:line="219" w:lineRule="auto"/>
              <w:ind w:left="103"/>
              <w:rPr>
                <w:color w:val="auto"/>
                <w:highlight w:val="none"/>
              </w:rPr>
            </w:pPr>
            <w:r>
              <w:rPr>
                <w:color w:val="auto"/>
                <w:spacing w:val="-1"/>
                <w:highlight w:val="none"/>
              </w:rPr>
              <w:t>A10020399</w:t>
            </w:r>
            <w:r>
              <w:rPr>
                <w:color w:val="auto"/>
                <w:spacing w:val="-31"/>
                <w:highlight w:val="none"/>
              </w:rPr>
              <w:t xml:space="preserve"> </w:t>
            </w:r>
            <w:r>
              <w:rPr>
                <w:color w:val="auto"/>
                <w:spacing w:val="-1"/>
                <w:highlight w:val="none"/>
              </w:rPr>
              <w:t>其他人造板</w:t>
            </w:r>
          </w:p>
        </w:tc>
        <w:tc>
          <w:tcPr>
            <w:tcW w:w="2046" w:type="dxa"/>
            <w:vAlign w:val="top"/>
          </w:tcPr>
          <w:p w14:paraId="2ABB22ED">
            <w:pPr>
              <w:rPr>
                <w:rFonts w:ascii="Arial"/>
                <w:color w:val="auto"/>
                <w:sz w:val="21"/>
                <w:highlight w:val="none"/>
              </w:rPr>
            </w:pPr>
          </w:p>
        </w:tc>
        <w:tc>
          <w:tcPr>
            <w:tcW w:w="3225" w:type="dxa"/>
            <w:vAlign w:val="top"/>
          </w:tcPr>
          <w:p w14:paraId="5FE0D7EA">
            <w:pPr>
              <w:pStyle w:val="185"/>
              <w:spacing w:before="64" w:line="219" w:lineRule="auto"/>
              <w:ind w:left="109"/>
              <w:rPr>
                <w:color w:val="auto"/>
                <w:highlight w:val="none"/>
              </w:rPr>
            </w:pPr>
            <w:r>
              <w:rPr>
                <w:color w:val="auto"/>
                <w:spacing w:val="-1"/>
                <w:highlight w:val="none"/>
              </w:rPr>
              <w:t>HJ571</w:t>
            </w:r>
            <w:r>
              <w:rPr>
                <w:color w:val="auto"/>
                <w:spacing w:val="-34"/>
                <w:highlight w:val="none"/>
              </w:rPr>
              <w:t xml:space="preserve"> </w:t>
            </w:r>
            <w:r>
              <w:rPr>
                <w:color w:val="auto"/>
                <w:spacing w:val="-1"/>
                <w:highlight w:val="none"/>
              </w:rPr>
              <w:t>人造板及其制品</w:t>
            </w:r>
          </w:p>
        </w:tc>
      </w:tr>
      <w:tr w14:paraId="3C66C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30" w:type="dxa"/>
            <w:vMerge w:val="restart"/>
            <w:tcBorders>
              <w:bottom w:val="nil"/>
            </w:tcBorders>
            <w:vAlign w:val="top"/>
          </w:tcPr>
          <w:p w14:paraId="39C543F2">
            <w:pPr>
              <w:pStyle w:val="185"/>
              <w:spacing w:before="65"/>
              <w:ind w:left="118"/>
              <w:rPr>
                <w:color w:val="auto"/>
                <w:highlight w:val="none"/>
              </w:rPr>
            </w:pPr>
            <w:r>
              <w:rPr>
                <w:color w:val="auto"/>
                <w:spacing w:val="-5"/>
                <w:highlight w:val="none"/>
              </w:rPr>
              <w:t>33</w:t>
            </w:r>
          </w:p>
        </w:tc>
        <w:tc>
          <w:tcPr>
            <w:tcW w:w="1403" w:type="dxa"/>
            <w:vMerge w:val="restart"/>
            <w:tcBorders>
              <w:bottom w:val="nil"/>
            </w:tcBorders>
            <w:vAlign w:val="top"/>
          </w:tcPr>
          <w:p w14:paraId="56F241BC">
            <w:pPr>
              <w:pStyle w:val="185"/>
              <w:spacing w:before="64" w:line="321" w:lineRule="auto"/>
              <w:ind w:left="109" w:right="108" w:hanging="7"/>
              <w:rPr>
                <w:color w:val="auto"/>
                <w:highlight w:val="none"/>
              </w:rPr>
            </w:pPr>
            <w:r>
              <w:rPr>
                <w:color w:val="auto"/>
                <w:spacing w:val="3"/>
                <w:highlight w:val="none"/>
              </w:rPr>
              <w:t>A100204</w:t>
            </w:r>
            <w:r>
              <w:rPr>
                <w:color w:val="auto"/>
                <w:spacing w:val="34"/>
                <w:highlight w:val="none"/>
              </w:rPr>
              <w:t xml:space="preserve"> </w:t>
            </w:r>
            <w:r>
              <w:rPr>
                <w:color w:val="auto"/>
                <w:spacing w:val="3"/>
                <w:highlight w:val="none"/>
              </w:rPr>
              <w:t>二次加</w:t>
            </w:r>
            <w:r>
              <w:rPr>
                <w:color w:val="auto"/>
                <w:highlight w:val="none"/>
              </w:rPr>
              <w:t xml:space="preserve"> </w:t>
            </w:r>
            <w:r>
              <w:rPr>
                <w:color w:val="auto"/>
                <w:spacing w:val="-2"/>
                <w:highlight w:val="none"/>
              </w:rPr>
              <w:t>工材,相关板材</w:t>
            </w:r>
          </w:p>
        </w:tc>
        <w:tc>
          <w:tcPr>
            <w:tcW w:w="2432" w:type="dxa"/>
            <w:vAlign w:val="top"/>
          </w:tcPr>
          <w:p w14:paraId="24127E25">
            <w:pPr>
              <w:pStyle w:val="185"/>
              <w:spacing w:before="65" w:line="219" w:lineRule="auto"/>
              <w:ind w:left="103"/>
              <w:rPr>
                <w:color w:val="auto"/>
                <w:highlight w:val="none"/>
              </w:rPr>
            </w:pPr>
            <w:r>
              <w:rPr>
                <w:color w:val="auto"/>
                <w:spacing w:val="-1"/>
                <w:highlight w:val="none"/>
              </w:rPr>
              <w:t>A10020404</w:t>
            </w:r>
            <w:r>
              <w:rPr>
                <w:color w:val="auto"/>
                <w:spacing w:val="-28"/>
                <w:highlight w:val="none"/>
              </w:rPr>
              <w:t xml:space="preserve"> </w:t>
            </w:r>
            <w:r>
              <w:rPr>
                <w:color w:val="auto"/>
                <w:spacing w:val="-1"/>
                <w:highlight w:val="none"/>
              </w:rPr>
              <w:t>人造板表面装饰板</w:t>
            </w:r>
          </w:p>
        </w:tc>
        <w:tc>
          <w:tcPr>
            <w:tcW w:w="2046" w:type="dxa"/>
            <w:vAlign w:val="top"/>
          </w:tcPr>
          <w:p w14:paraId="76EF0258">
            <w:pPr>
              <w:rPr>
                <w:rFonts w:ascii="Arial"/>
                <w:color w:val="auto"/>
                <w:sz w:val="21"/>
                <w:highlight w:val="none"/>
              </w:rPr>
            </w:pPr>
          </w:p>
        </w:tc>
        <w:tc>
          <w:tcPr>
            <w:tcW w:w="3225" w:type="dxa"/>
            <w:vAlign w:val="top"/>
          </w:tcPr>
          <w:p w14:paraId="6C4C684B">
            <w:pPr>
              <w:pStyle w:val="185"/>
              <w:spacing w:before="64" w:line="219" w:lineRule="auto"/>
              <w:ind w:left="109"/>
              <w:rPr>
                <w:color w:val="auto"/>
                <w:highlight w:val="none"/>
              </w:rPr>
            </w:pPr>
            <w:r>
              <w:rPr>
                <w:color w:val="auto"/>
                <w:spacing w:val="-1"/>
                <w:highlight w:val="none"/>
              </w:rPr>
              <w:t>HJ571</w:t>
            </w:r>
            <w:r>
              <w:rPr>
                <w:color w:val="auto"/>
                <w:spacing w:val="-30"/>
                <w:highlight w:val="none"/>
              </w:rPr>
              <w:t xml:space="preserve"> </w:t>
            </w:r>
            <w:r>
              <w:rPr>
                <w:color w:val="auto"/>
                <w:spacing w:val="-1"/>
                <w:highlight w:val="none"/>
              </w:rPr>
              <w:t>人造板及其制品/HJ2540</w:t>
            </w:r>
            <w:r>
              <w:rPr>
                <w:color w:val="auto"/>
                <w:spacing w:val="-38"/>
                <w:highlight w:val="none"/>
              </w:rPr>
              <w:t xml:space="preserve"> </w:t>
            </w:r>
            <w:r>
              <w:rPr>
                <w:color w:val="auto"/>
                <w:spacing w:val="-1"/>
                <w:highlight w:val="none"/>
              </w:rPr>
              <w:t>木塑制品</w:t>
            </w:r>
          </w:p>
        </w:tc>
      </w:tr>
      <w:tr w14:paraId="52627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30" w:type="dxa"/>
            <w:vMerge w:val="continue"/>
            <w:tcBorders>
              <w:top w:val="nil"/>
            </w:tcBorders>
            <w:vAlign w:val="top"/>
          </w:tcPr>
          <w:p w14:paraId="2A773911">
            <w:pPr>
              <w:rPr>
                <w:rFonts w:ascii="Arial"/>
                <w:color w:val="auto"/>
                <w:sz w:val="21"/>
                <w:highlight w:val="none"/>
              </w:rPr>
            </w:pPr>
          </w:p>
        </w:tc>
        <w:tc>
          <w:tcPr>
            <w:tcW w:w="1403" w:type="dxa"/>
            <w:vMerge w:val="continue"/>
            <w:tcBorders>
              <w:top w:val="nil"/>
            </w:tcBorders>
            <w:vAlign w:val="top"/>
          </w:tcPr>
          <w:p w14:paraId="1408D2AC">
            <w:pPr>
              <w:rPr>
                <w:rFonts w:ascii="Arial"/>
                <w:color w:val="auto"/>
                <w:sz w:val="21"/>
                <w:highlight w:val="none"/>
              </w:rPr>
            </w:pPr>
          </w:p>
        </w:tc>
        <w:tc>
          <w:tcPr>
            <w:tcW w:w="2432" w:type="dxa"/>
            <w:vAlign w:val="top"/>
          </w:tcPr>
          <w:p w14:paraId="13A56D1E">
            <w:pPr>
              <w:pStyle w:val="185"/>
              <w:spacing w:before="67" w:line="284" w:lineRule="auto"/>
              <w:ind w:left="113" w:right="107" w:hanging="10"/>
              <w:rPr>
                <w:color w:val="auto"/>
                <w:highlight w:val="none"/>
              </w:rPr>
            </w:pPr>
            <w:r>
              <w:rPr>
                <w:color w:val="auto"/>
                <w:spacing w:val="5"/>
                <w:highlight w:val="none"/>
              </w:rPr>
              <w:t>A10020404</w:t>
            </w:r>
            <w:r>
              <w:rPr>
                <w:color w:val="auto"/>
                <w:spacing w:val="30"/>
                <w:highlight w:val="none"/>
              </w:rPr>
              <w:t xml:space="preserve"> </w:t>
            </w:r>
            <w:r>
              <w:rPr>
                <w:color w:val="auto"/>
                <w:spacing w:val="5"/>
                <w:highlight w:val="none"/>
              </w:rPr>
              <w:t>人造板表面装饰板</w:t>
            </w:r>
            <w:r>
              <w:rPr>
                <w:color w:val="auto"/>
                <w:highlight w:val="none"/>
              </w:rPr>
              <w:t xml:space="preserve"> </w:t>
            </w:r>
            <w:r>
              <w:rPr>
                <w:color w:val="auto"/>
                <w:spacing w:val="-3"/>
                <w:highlight w:val="none"/>
              </w:rPr>
              <w:t>（地板）</w:t>
            </w:r>
          </w:p>
        </w:tc>
        <w:tc>
          <w:tcPr>
            <w:tcW w:w="2046" w:type="dxa"/>
            <w:vAlign w:val="top"/>
          </w:tcPr>
          <w:p w14:paraId="4C3EA09B">
            <w:pPr>
              <w:rPr>
                <w:rFonts w:ascii="Arial"/>
                <w:color w:val="auto"/>
                <w:sz w:val="21"/>
                <w:highlight w:val="none"/>
              </w:rPr>
            </w:pPr>
          </w:p>
        </w:tc>
        <w:tc>
          <w:tcPr>
            <w:tcW w:w="3225" w:type="dxa"/>
            <w:vAlign w:val="top"/>
          </w:tcPr>
          <w:p w14:paraId="59DF5997">
            <w:pPr>
              <w:pStyle w:val="185"/>
              <w:spacing w:before="67" w:line="219" w:lineRule="auto"/>
              <w:ind w:left="109"/>
              <w:rPr>
                <w:color w:val="auto"/>
                <w:highlight w:val="none"/>
              </w:rPr>
            </w:pPr>
            <w:r>
              <w:rPr>
                <w:color w:val="auto"/>
                <w:spacing w:val="-1"/>
                <w:highlight w:val="none"/>
              </w:rPr>
              <w:t>HJ571</w:t>
            </w:r>
            <w:r>
              <w:rPr>
                <w:color w:val="auto"/>
                <w:spacing w:val="-30"/>
                <w:highlight w:val="none"/>
              </w:rPr>
              <w:t xml:space="preserve"> </w:t>
            </w:r>
            <w:r>
              <w:rPr>
                <w:color w:val="auto"/>
                <w:spacing w:val="-1"/>
                <w:highlight w:val="none"/>
              </w:rPr>
              <w:t>人造板及其制品/HJ2540</w:t>
            </w:r>
            <w:r>
              <w:rPr>
                <w:color w:val="auto"/>
                <w:spacing w:val="-38"/>
                <w:highlight w:val="none"/>
              </w:rPr>
              <w:t xml:space="preserve"> </w:t>
            </w:r>
            <w:r>
              <w:rPr>
                <w:color w:val="auto"/>
                <w:spacing w:val="-1"/>
                <w:highlight w:val="none"/>
              </w:rPr>
              <w:t>木塑制品</w:t>
            </w:r>
          </w:p>
        </w:tc>
      </w:tr>
      <w:tr w14:paraId="15E86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Align w:val="top"/>
          </w:tcPr>
          <w:p w14:paraId="5BBBBE5B">
            <w:pPr>
              <w:pStyle w:val="185"/>
              <w:spacing w:before="65"/>
              <w:ind w:left="118"/>
              <w:rPr>
                <w:color w:val="auto"/>
                <w:highlight w:val="none"/>
              </w:rPr>
            </w:pPr>
            <w:r>
              <w:rPr>
                <w:color w:val="auto"/>
                <w:spacing w:val="-5"/>
                <w:highlight w:val="none"/>
              </w:rPr>
              <w:t>34</w:t>
            </w:r>
          </w:p>
        </w:tc>
        <w:tc>
          <w:tcPr>
            <w:tcW w:w="1403" w:type="dxa"/>
            <w:vAlign w:val="top"/>
          </w:tcPr>
          <w:p w14:paraId="1540D0BB">
            <w:pPr>
              <w:pStyle w:val="185"/>
              <w:spacing w:before="66" w:line="283" w:lineRule="auto"/>
              <w:ind w:left="107" w:right="108" w:hanging="5"/>
              <w:rPr>
                <w:color w:val="auto"/>
                <w:highlight w:val="none"/>
              </w:rPr>
            </w:pPr>
            <w:r>
              <w:rPr>
                <w:color w:val="auto"/>
                <w:spacing w:val="3"/>
                <w:highlight w:val="none"/>
              </w:rPr>
              <w:t>A100301</w:t>
            </w:r>
            <w:r>
              <w:rPr>
                <w:color w:val="auto"/>
                <w:spacing w:val="34"/>
                <w:highlight w:val="none"/>
              </w:rPr>
              <w:t xml:space="preserve"> </w:t>
            </w:r>
            <w:r>
              <w:rPr>
                <w:color w:val="auto"/>
                <w:spacing w:val="3"/>
                <w:highlight w:val="none"/>
              </w:rPr>
              <w:t>水泥熟</w:t>
            </w:r>
            <w:r>
              <w:rPr>
                <w:color w:val="auto"/>
                <w:highlight w:val="none"/>
              </w:rPr>
              <w:t xml:space="preserve"> </w:t>
            </w:r>
            <w:r>
              <w:rPr>
                <w:color w:val="auto"/>
                <w:spacing w:val="-2"/>
                <w:highlight w:val="none"/>
              </w:rPr>
              <w:t>料及水泥</w:t>
            </w:r>
          </w:p>
        </w:tc>
        <w:tc>
          <w:tcPr>
            <w:tcW w:w="2432" w:type="dxa"/>
            <w:vAlign w:val="top"/>
          </w:tcPr>
          <w:p w14:paraId="1C47B1ED">
            <w:pPr>
              <w:pStyle w:val="185"/>
              <w:spacing w:before="65" w:line="220" w:lineRule="auto"/>
              <w:ind w:left="103"/>
              <w:rPr>
                <w:color w:val="auto"/>
                <w:highlight w:val="none"/>
              </w:rPr>
            </w:pPr>
            <w:r>
              <w:rPr>
                <w:color w:val="auto"/>
                <w:spacing w:val="-1"/>
                <w:highlight w:val="none"/>
              </w:rPr>
              <w:t>A10030102</w:t>
            </w:r>
            <w:r>
              <w:rPr>
                <w:color w:val="auto"/>
                <w:spacing w:val="-31"/>
                <w:highlight w:val="none"/>
              </w:rPr>
              <w:t xml:space="preserve"> </w:t>
            </w:r>
            <w:r>
              <w:rPr>
                <w:color w:val="auto"/>
                <w:spacing w:val="-1"/>
                <w:highlight w:val="none"/>
              </w:rPr>
              <w:t>水泥</w:t>
            </w:r>
          </w:p>
        </w:tc>
        <w:tc>
          <w:tcPr>
            <w:tcW w:w="2046" w:type="dxa"/>
            <w:vAlign w:val="top"/>
          </w:tcPr>
          <w:p w14:paraId="6213343F">
            <w:pPr>
              <w:rPr>
                <w:rFonts w:ascii="Arial"/>
                <w:color w:val="auto"/>
                <w:sz w:val="21"/>
                <w:highlight w:val="none"/>
              </w:rPr>
            </w:pPr>
          </w:p>
        </w:tc>
        <w:tc>
          <w:tcPr>
            <w:tcW w:w="3225" w:type="dxa"/>
            <w:vAlign w:val="top"/>
          </w:tcPr>
          <w:p w14:paraId="7CE86655">
            <w:pPr>
              <w:pStyle w:val="185"/>
              <w:spacing w:before="64" w:line="219" w:lineRule="auto"/>
              <w:ind w:left="109"/>
              <w:rPr>
                <w:color w:val="auto"/>
                <w:highlight w:val="none"/>
              </w:rPr>
            </w:pPr>
            <w:r>
              <w:rPr>
                <w:color w:val="auto"/>
                <w:spacing w:val="-1"/>
                <w:highlight w:val="none"/>
              </w:rPr>
              <w:t>HJ2519</w:t>
            </w:r>
            <w:r>
              <w:rPr>
                <w:color w:val="auto"/>
                <w:spacing w:val="-34"/>
                <w:highlight w:val="none"/>
              </w:rPr>
              <w:t xml:space="preserve"> </w:t>
            </w:r>
            <w:r>
              <w:rPr>
                <w:color w:val="auto"/>
                <w:spacing w:val="-1"/>
                <w:highlight w:val="none"/>
              </w:rPr>
              <w:t>水泥</w:t>
            </w:r>
          </w:p>
        </w:tc>
      </w:tr>
      <w:tr w14:paraId="66A1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Align w:val="top"/>
          </w:tcPr>
          <w:p w14:paraId="06F192CE">
            <w:pPr>
              <w:pStyle w:val="185"/>
              <w:spacing w:before="66"/>
              <w:ind w:left="118"/>
              <w:rPr>
                <w:color w:val="auto"/>
                <w:highlight w:val="none"/>
              </w:rPr>
            </w:pPr>
            <w:r>
              <w:rPr>
                <w:color w:val="auto"/>
                <w:spacing w:val="-5"/>
                <w:highlight w:val="none"/>
              </w:rPr>
              <w:t>35</w:t>
            </w:r>
          </w:p>
        </w:tc>
        <w:tc>
          <w:tcPr>
            <w:tcW w:w="1403" w:type="dxa"/>
            <w:vAlign w:val="top"/>
          </w:tcPr>
          <w:p w14:paraId="5864C615">
            <w:pPr>
              <w:pStyle w:val="185"/>
              <w:spacing w:before="66" w:line="283" w:lineRule="auto"/>
              <w:ind w:left="106" w:right="108" w:hanging="4"/>
              <w:rPr>
                <w:color w:val="auto"/>
                <w:highlight w:val="none"/>
              </w:rPr>
            </w:pPr>
            <w:r>
              <w:rPr>
                <w:color w:val="auto"/>
                <w:spacing w:val="3"/>
                <w:highlight w:val="none"/>
              </w:rPr>
              <w:t>A100303</w:t>
            </w:r>
            <w:r>
              <w:rPr>
                <w:color w:val="auto"/>
                <w:spacing w:val="34"/>
                <w:highlight w:val="none"/>
              </w:rPr>
              <w:t xml:space="preserve"> </w:t>
            </w:r>
            <w:r>
              <w:rPr>
                <w:color w:val="auto"/>
                <w:spacing w:val="3"/>
                <w:highlight w:val="none"/>
              </w:rPr>
              <w:t>水泥混</w:t>
            </w:r>
            <w:r>
              <w:rPr>
                <w:color w:val="auto"/>
                <w:highlight w:val="none"/>
              </w:rPr>
              <w:t xml:space="preserve"> </w:t>
            </w:r>
            <w:r>
              <w:rPr>
                <w:color w:val="auto"/>
                <w:spacing w:val="-2"/>
                <w:highlight w:val="none"/>
              </w:rPr>
              <w:t>凝土制品</w:t>
            </w:r>
          </w:p>
        </w:tc>
        <w:tc>
          <w:tcPr>
            <w:tcW w:w="2432" w:type="dxa"/>
            <w:vAlign w:val="top"/>
          </w:tcPr>
          <w:p w14:paraId="554DB41E">
            <w:pPr>
              <w:pStyle w:val="185"/>
              <w:spacing w:before="65" w:line="221" w:lineRule="auto"/>
              <w:ind w:left="103"/>
              <w:rPr>
                <w:color w:val="auto"/>
                <w:highlight w:val="none"/>
              </w:rPr>
            </w:pPr>
            <w:r>
              <w:rPr>
                <w:color w:val="auto"/>
                <w:spacing w:val="-1"/>
                <w:highlight w:val="none"/>
              </w:rPr>
              <w:t>A10030301</w:t>
            </w:r>
            <w:r>
              <w:rPr>
                <w:color w:val="auto"/>
                <w:spacing w:val="-30"/>
                <w:highlight w:val="none"/>
              </w:rPr>
              <w:t xml:space="preserve"> </w:t>
            </w:r>
            <w:r>
              <w:rPr>
                <w:color w:val="auto"/>
                <w:spacing w:val="-1"/>
                <w:highlight w:val="none"/>
              </w:rPr>
              <w:t>商品混凝土</w:t>
            </w:r>
          </w:p>
        </w:tc>
        <w:tc>
          <w:tcPr>
            <w:tcW w:w="2046" w:type="dxa"/>
            <w:vAlign w:val="top"/>
          </w:tcPr>
          <w:p w14:paraId="02A66CBF">
            <w:pPr>
              <w:rPr>
                <w:rFonts w:ascii="Arial"/>
                <w:color w:val="auto"/>
                <w:sz w:val="21"/>
                <w:highlight w:val="none"/>
              </w:rPr>
            </w:pPr>
          </w:p>
        </w:tc>
        <w:tc>
          <w:tcPr>
            <w:tcW w:w="3225" w:type="dxa"/>
            <w:vAlign w:val="top"/>
          </w:tcPr>
          <w:p w14:paraId="41790914">
            <w:pPr>
              <w:pStyle w:val="185"/>
              <w:spacing w:before="65" w:line="219" w:lineRule="auto"/>
              <w:ind w:left="109"/>
              <w:rPr>
                <w:color w:val="auto"/>
                <w:highlight w:val="none"/>
              </w:rPr>
            </w:pPr>
            <w:r>
              <w:rPr>
                <w:color w:val="auto"/>
                <w:spacing w:val="-1"/>
                <w:highlight w:val="none"/>
              </w:rPr>
              <w:t>HJ/T412</w:t>
            </w:r>
            <w:r>
              <w:rPr>
                <w:color w:val="auto"/>
                <w:spacing w:val="-34"/>
                <w:highlight w:val="none"/>
              </w:rPr>
              <w:t xml:space="preserve"> </w:t>
            </w:r>
            <w:r>
              <w:rPr>
                <w:color w:val="auto"/>
                <w:spacing w:val="-1"/>
                <w:highlight w:val="none"/>
              </w:rPr>
              <w:t>预拌混凝土</w:t>
            </w:r>
          </w:p>
        </w:tc>
      </w:tr>
      <w:tr w14:paraId="1994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restart"/>
            <w:tcBorders>
              <w:bottom w:val="nil"/>
            </w:tcBorders>
            <w:vAlign w:val="top"/>
          </w:tcPr>
          <w:p w14:paraId="5DB5C1DB">
            <w:pPr>
              <w:pStyle w:val="185"/>
              <w:spacing w:before="66"/>
              <w:ind w:left="118"/>
              <w:rPr>
                <w:color w:val="auto"/>
                <w:highlight w:val="none"/>
              </w:rPr>
            </w:pPr>
            <w:r>
              <w:rPr>
                <w:color w:val="auto"/>
                <w:spacing w:val="-5"/>
                <w:highlight w:val="none"/>
              </w:rPr>
              <w:t>36</w:t>
            </w:r>
          </w:p>
        </w:tc>
        <w:tc>
          <w:tcPr>
            <w:tcW w:w="1403" w:type="dxa"/>
            <w:vMerge w:val="restart"/>
            <w:tcBorders>
              <w:bottom w:val="nil"/>
            </w:tcBorders>
            <w:vAlign w:val="top"/>
          </w:tcPr>
          <w:p w14:paraId="6E4BD2C7">
            <w:pPr>
              <w:pStyle w:val="185"/>
              <w:spacing w:before="66" w:line="322" w:lineRule="auto"/>
              <w:ind w:left="111" w:right="108" w:hanging="9"/>
              <w:rPr>
                <w:color w:val="auto"/>
                <w:highlight w:val="none"/>
              </w:rPr>
            </w:pPr>
            <w:r>
              <w:rPr>
                <w:color w:val="auto"/>
                <w:spacing w:val="3"/>
                <w:highlight w:val="none"/>
              </w:rPr>
              <w:t>A100304</w:t>
            </w:r>
            <w:r>
              <w:rPr>
                <w:color w:val="auto"/>
                <w:spacing w:val="35"/>
                <w:highlight w:val="none"/>
              </w:rPr>
              <w:t xml:space="preserve"> </w:t>
            </w:r>
            <w:r>
              <w:rPr>
                <w:color w:val="auto"/>
                <w:spacing w:val="3"/>
                <w:highlight w:val="none"/>
              </w:rPr>
              <w:t>纤维增</w:t>
            </w:r>
            <w:r>
              <w:rPr>
                <w:color w:val="auto"/>
                <w:highlight w:val="none"/>
              </w:rPr>
              <w:t xml:space="preserve"> </w:t>
            </w:r>
            <w:r>
              <w:rPr>
                <w:color w:val="auto"/>
                <w:spacing w:val="-2"/>
                <w:highlight w:val="none"/>
              </w:rPr>
              <w:t>强水泥制品</w:t>
            </w:r>
          </w:p>
        </w:tc>
        <w:tc>
          <w:tcPr>
            <w:tcW w:w="2432" w:type="dxa"/>
            <w:vAlign w:val="top"/>
          </w:tcPr>
          <w:p w14:paraId="3954E7AE">
            <w:pPr>
              <w:pStyle w:val="185"/>
              <w:spacing w:before="66" w:line="219" w:lineRule="auto"/>
              <w:ind w:left="103"/>
              <w:rPr>
                <w:color w:val="auto"/>
                <w:highlight w:val="none"/>
              </w:rPr>
            </w:pPr>
            <w:r>
              <w:rPr>
                <w:color w:val="auto"/>
                <w:spacing w:val="-1"/>
                <w:highlight w:val="none"/>
              </w:rPr>
              <w:t>A10030402</w:t>
            </w:r>
            <w:r>
              <w:rPr>
                <w:color w:val="auto"/>
                <w:spacing w:val="-28"/>
                <w:highlight w:val="none"/>
              </w:rPr>
              <w:t xml:space="preserve"> </w:t>
            </w:r>
            <w:r>
              <w:rPr>
                <w:color w:val="auto"/>
                <w:spacing w:val="-1"/>
                <w:highlight w:val="none"/>
              </w:rPr>
              <w:t>纤维增强硅酸钙板</w:t>
            </w:r>
          </w:p>
        </w:tc>
        <w:tc>
          <w:tcPr>
            <w:tcW w:w="2046" w:type="dxa"/>
            <w:vAlign w:val="top"/>
          </w:tcPr>
          <w:p w14:paraId="3FE7717E">
            <w:pPr>
              <w:rPr>
                <w:rFonts w:ascii="Arial"/>
                <w:color w:val="auto"/>
                <w:sz w:val="21"/>
                <w:highlight w:val="none"/>
              </w:rPr>
            </w:pPr>
          </w:p>
        </w:tc>
        <w:tc>
          <w:tcPr>
            <w:tcW w:w="3225" w:type="dxa"/>
            <w:vAlign w:val="top"/>
          </w:tcPr>
          <w:p w14:paraId="0F45BA50">
            <w:pPr>
              <w:pStyle w:val="185"/>
              <w:spacing w:before="66"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7D147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30" w:type="dxa"/>
            <w:vMerge w:val="continue"/>
            <w:tcBorders>
              <w:top w:val="nil"/>
            </w:tcBorders>
            <w:vAlign w:val="top"/>
          </w:tcPr>
          <w:p w14:paraId="1492561A">
            <w:pPr>
              <w:rPr>
                <w:rFonts w:ascii="Arial"/>
                <w:color w:val="auto"/>
                <w:sz w:val="21"/>
                <w:highlight w:val="none"/>
              </w:rPr>
            </w:pPr>
          </w:p>
        </w:tc>
        <w:tc>
          <w:tcPr>
            <w:tcW w:w="1403" w:type="dxa"/>
            <w:vMerge w:val="continue"/>
            <w:tcBorders>
              <w:top w:val="nil"/>
            </w:tcBorders>
            <w:vAlign w:val="top"/>
          </w:tcPr>
          <w:p w14:paraId="23BB2E42">
            <w:pPr>
              <w:rPr>
                <w:rFonts w:ascii="Arial"/>
                <w:color w:val="auto"/>
                <w:sz w:val="21"/>
                <w:highlight w:val="none"/>
              </w:rPr>
            </w:pPr>
          </w:p>
        </w:tc>
        <w:tc>
          <w:tcPr>
            <w:tcW w:w="2432" w:type="dxa"/>
            <w:vAlign w:val="top"/>
          </w:tcPr>
          <w:p w14:paraId="68A57041">
            <w:pPr>
              <w:pStyle w:val="185"/>
              <w:spacing w:before="66" w:line="220" w:lineRule="auto"/>
              <w:ind w:left="103"/>
              <w:rPr>
                <w:color w:val="auto"/>
                <w:highlight w:val="none"/>
              </w:rPr>
            </w:pPr>
            <w:r>
              <w:rPr>
                <w:color w:val="auto"/>
                <w:spacing w:val="-1"/>
                <w:highlight w:val="none"/>
              </w:rPr>
              <w:t>A10030403</w:t>
            </w:r>
            <w:r>
              <w:rPr>
                <w:color w:val="auto"/>
                <w:spacing w:val="-45"/>
                <w:highlight w:val="none"/>
              </w:rPr>
              <w:t xml:space="preserve"> </w:t>
            </w:r>
            <w:r>
              <w:rPr>
                <w:color w:val="auto"/>
                <w:spacing w:val="-1"/>
                <w:highlight w:val="none"/>
              </w:rPr>
              <w:t>无石棉纤维水泥制品</w:t>
            </w:r>
          </w:p>
        </w:tc>
        <w:tc>
          <w:tcPr>
            <w:tcW w:w="2046" w:type="dxa"/>
            <w:vAlign w:val="top"/>
          </w:tcPr>
          <w:p w14:paraId="6A1F6A43">
            <w:pPr>
              <w:rPr>
                <w:rFonts w:ascii="Arial"/>
                <w:color w:val="auto"/>
                <w:sz w:val="21"/>
                <w:highlight w:val="none"/>
              </w:rPr>
            </w:pPr>
          </w:p>
        </w:tc>
        <w:tc>
          <w:tcPr>
            <w:tcW w:w="3225" w:type="dxa"/>
            <w:vAlign w:val="top"/>
          </w:tcPr>
          <w:p w14:paraId="5F29C596">
            <w:pPr>
              <w:pStyle w:val="185"/>
              <w:spacing w:before="66"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585F1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restart"/>
            <w:tcBorders>
              <w:bottom w:val="nil"/>
            </w:tcBorders>
            <w:vAlign w:val="top"/>
          </w:tcPr>
          <w:p w14:paraId="0E5AE07B">
            <w:pPr>
              <w:pStyle w:val="185"/>
              <w:spacing w:before="67"/>
              <w:ind w:left="118"/>
              <w:rPr>
                <w:color w:val="auto"/>
                <w:highlight w:val="none"/>
              </w:rPr>
            </w:pPr>
            <w:r>
              <w:rPr>
                <w:color w:val="auto"/>
                <w:spacing w:val="-5"/>
                <w:highlight w:val="none"/>
              </w:rPr>
              <w:t>37</w:t>
            </w:r>
          </w:p>
        </w:tc>
        <w:tc>
          <w:tcPr>
            <w:tcW w:w="1403" w:type="dxa"/>
            <w:vMerge w:val="restart"/>
            <w:tcBorders>
              <w:bottom w:val="nil"/>
            </w:tcBorders>
            <w:vAlign w:val="top"/>
          </w:tcPr>
          <w:p w14:paraId="44ACDDF1">
            <w:pPr>
              <w:pStyle w:val="185"/>
              <w:spacing w:before="66" w:line="322" w:lineRule="auto"/>
              <w:ind w:left="109" w:right="108" w:hanging="7"/>
              <w:rPr>
                <w:color w:val="auto"/>
                <w:highlight w:val="none"/>
              </w:rPr>
            </w:pPr>
            <w:r>
              <w:rPr>
                <w:color w:val="auto"/>
                <w:spacing w:val="3"/>
                <w:highlight w:val="none"/>
              </w:rPr>
              <w:t>A100305</w:t>
            </w:r>
            <w:r>
              <w:rPr>
                <w:color w:val="auto"/>
                <w:spacing w:val="34"/>
                <w:highlight w:val="none"/>
              </w:rPr>
              <w:t xml:space="preserve"> </w:t>
            </w:r>
            <w:r>
              <w:rPr>
                <w:color w:val="auto"/>
                <w:spacing w:val="3"/>
                <w:highlight w:val="none"/>
              </w:rPr>
              <w:t>轻质建</w:t>
            </w:r>
            <w:r>
              <w:rPr>
                <w:color w:val="auto"/>
                <w:highlight w:val="none"/>
              </w:rPr>
              <w:t xml:space="preserve"> </w:t>
            </w:r>
            <w:r>
              <w:rPr>
                <w:color w:val="auto"/>
                <w:spacing w:val="-2"/>
                <w:highlight w:val="none"/>
              </w:rPr>
              <w:t>筑材料及制品</w:t>
            </w:r>
          </w:p>
        </w:tc>
        <w:tc>
          <w:tcPr>
            <w:tcW w:w="2432" w:type="dxa"/>
            <w:vAlign w:val="top"/>
          </w:tcPr>
          <w:p w14:paraId="0EECC389">
            <w:pPr>
              <w:pStyle w:val="185"/>
              <w:spacing w:before="67" w:line="219" w:lineRule="auto"/>
              <w:ind w:left="103"/>
              <w:rPr>
                <w:color w:val="auto"/>
                <w:highlight w:val="none"/>
              </w:rPr>
            </w:pPr>
            <w:r>
              <w:rPr>
                <w:color w:val="auto"/>
                <w:spacing w:val="-1"/>
                <w:highlight w:val="none"/>
              </w:rPr>
              <w:t>A10030501</w:t>
            </w:r>
            <w:r>
              <w:rPr>
                <w:color w:val="auto"/>
                <w:spacing w:val="-32"/>
                <w:highlight w:val="none"/>
              </w:rPr>
              <w:t xml:space="preserve"> </w:t>
            </w:r>
            <w:r>
              <w:rPr>
                <w:color w:val="auto"/>
                <w:spacing w:val="-1"/>
                <w:highlight w:val="none"/>
              </w:rPr>
              <w:t>石膏板</w:t>
            </w:r>
          </w:p>
        </w:tc>
        <w:tc>
          <w:tcPr>
            <w:tcW w:w="2046" w:type="dxa"/>
            <w:vAlign w:val="top"/>
          </w:tcPr>
          <w:p w14:paraId="33E875BC">
            <w:pPr>
              <w:rPr>
                <w:rFonts w:ascii="Arial"/>
                <w:color w:val="auto"/>
                <w:sz w:val="21"/>
                <w:highlight w:val="none"/>
              </w:rPr>
            </w:pPr>
          </w:p>
        </w:tc>
        <w:tc>
          <w:tcPr>
            <w:tcW w:w="3225" w:type="dxa"/>
            <w:vAlign w:val="top"/>
          </w:tcPr>
          <w:p w14:paraId="2A87840B">
            <w:pPr>
              <w:pStyle w:val="185"/>
              <w:spacing w:before="66"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76E87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30" w:type="dxa"/>
            <w:vMerge w:val="continue"/>
            <w:tcBorders>
              <w:top w:val="nil"/>
            </w:tcBorders>
            <w:vAlign w:val="top"/>
          </w:tcPr>
          <w:p w14:paraId="446E3495">
            <w:pPr>
              <w:rPr>
                <w:rFonts w:ascii="Arial"/>
                <w:color w:val="auto"/>
                <w:sz w:val="21"/>
                <w:highlight w:val="none"/>
              </w:rPr>
            </w:pPr>
          </w:p>
        </w:tc>
        <w:tc>
          <w:tcPr>
            <w:tcW w:w="1403" w:type="dxa"/>
            <w:vMerge w:val="continue"/>
            <w:tcBorders>
              <w:top w:val="nil"/>
            </w:tcBorders>
            <w:vAlign w:val="top"/>
          </w:tcPr>
          <w:p w14:paraId="0E614609">
            <w:pPr>
              <w:rPr>
                <w:rFonts w:ascii="Arial"/>
                <w:color w:val="auto"/>
                <w:sz w:val="21"/>
                <w:highlight w:val="none"/>
              </w:rPr>
            </w:pPr>
          </w:p>
        </w:tc>
        <w:tc>
          <w:tcPr>
            <w:tcW w:w="2432" w:type="dxa"/>
            <w:vAlign w:val="top"/>
          </w:tcPr>
          <w:p w14:paraId="10876C73">
            <w:pPr>
              <w:pStyle w:val="185"/>
              <w:spacing w:before="66" w:line="219" w:lineRule="auto"/>
              <w:ind w:left="103"/>
              <w:rPr>
                <w:color w:val="auto"/>
                <w:highlight w:val="none"/>
              </w:rPr>
            </w:pPr>
            <w:r>
              <w:rPr>
                <w:color w:val="auto"/>
                <w:spacing w:val="-1"/>
                <w:highlight w:val="none"/>
              </w:rPr>
              <w:t>A10030503</w:t>
            </w:r>
            <w:r>
              <w:rPr>
                <w:color w:val="auto"/>
                <w:spacing w:val="-30"/>
                <w:highlight w:val="none"/>
              </w:rPr>
              <w:t xml:space="preserve"> </w:t>
            </w:r>
            <w:r>
              <w:rPr>
                <w:color w:val="auto"/>
                <w:spacing w:val="-1"/>
                <w:highlight w:val="none"/>
              </w:rPr>
              <w:t>轻质隔墙条板</w:t>
            </w:r>
          </w:p>
        </w:tc>
        <w:tc>
          <w:tcPr>
            <w:tcW w:w="2046" w:type="dxa"/>
            <w:vAlign w:val="top"/>
          </w:tcPr>
          <w:p w14:paraId="546B54E7">
            <w:pPr>
              <w:rPr>
                <w:rFonts w:ascii="Arial"/>
                <w:color w:val="auto"/>
                <w:sz w:val="21"/>
                <w:highlight w:val="none"/>
              </w:rPr>
            </w:pPr>
          </w:p>
        </w:tc>
        <w:tc>
          <w:tcPr>
            <w:tcW w:w="3225" w:type="dxa"/>
            <w:vAlign w:val="top"/>
          </w:tcPr>
          <w:p w14:paraId="6CDB502D">
            <w:pPr>
              <w:pStyle w:val="185"/>
              <w:spacing w:before="66"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42CD6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restart"/>
            <w:tcBorders>
              <w:bottom w:val="nil"/>
            </w:tcBorders>
            <w:vAlign w:val="top"/>
          </w:tcPr>
          <w:p w14:paraId="18296EAD">
            <w:pPr>
              <w:pStyle w:val="185"/>
              <w:spacing w:before="67"/>
              <w:ind w:left="118"/>
              <w:rPr>
                <w:color w:val="auto"/>
                <w:highlight w:val="none"/>
              </w:rPr>
            </w:pPr>
            <w:r>
              <w:rPr>
                <w:color w:val="auto"/>
                <w:spacing w:val="-5"/>
                <w:highlight w:val="none"/>
              </w:rPr>
              <w:t>38</w:t>
            </w:r>
          </w:p>
        </w:tc>
        <w:tc>
          <w:tcPr>
            <w:tcW w:w="1403" w:type="dxa"/>
            <w:vMerge w:val="restart"/>
            <w:tcBorders>
              <w:bottom w:val="nil"/>
            </w:tcBorders>
            <w:vAlign w:val="top"/>
          </w:tcPr>
          <w:p w14:paraId="613C117E">
            <w:pPr>
              <w:pStyle w:val="185"/>
              <w:spacing w:before="67" w:line="322" w:lineRule="auto"/>
              <w:ind w:left="111" w:right="108" w:hanging="9"/>
              <w:rPr>
                <w:color w:val="auto"/>
                <w:highlight w:val="none"/>
              </w:rPr>
            </w:pPr>
            <w:r>
              <w:rPr>
                <w:color w:val="auto"/>
                <w:spacing w:val="-1"/>
                <w:highlight w:val="none"/>
              </w:rPr>
              <w:t>A100307</w:t>
            </w:r>
            <w:r>
              <w:rPr>
                <w:color w:val="auto"/>
                <w:spacing w:val="36"/>
                <w:highlight w:val="none"/>
              </w:rPr>
              <w:t xml:space="preserve"> </w:t>
            </w:r>
            <w:r>
              <w:rPr>
                <w:color w:val="auto"/>
                <w:spacing w:val="-1"/>
                <w:highlight w:val="none"/>
              </w:rPr>
              <w:t>建筑</w:t>
            </w:r>
            <w:r>
              <w:rPr>
                <w:color w:val="auto"/>
                <w:spacing w:val="-52"/>
                <w:highlight w:val="none"/>
              </w:rPr>
              <w:t xml:space="preserve"> </w:t>
            </w:r>
            <w:r>
              <w:rPr>
                <w:color w:val="auto"/>
                <w:spacing w:val="-1"/>
                <w:highlight w:val="none"/>
              </w:rPr>
              <w:t>陶</w:t>
            </w:r>
            <w:r>
              <w:rPr>
                <w:color w:val="auto"/>
                <w:highlight w:val="none"/>
              </w:rPr>
              <w:t xml:space="preserve"> </w:t>
            </w:r>
            <w:r>
              <w:rPr>
                <w:color w:val="auto"/>
                <w:spacing w:val="-3"/>
                <w:highlight w:val="none"/>
              </w:rPr>
              <w:t>瓷制品</w:t>
            </w:r>
          </w:p>
        </w:tc>
        <w:tc>
          <w:tcPr>
            <w:tcW w:w="2432" w:type="dxa"/>
            <w:vAlign w:val="top"/>
          </w:tcPr>
          <w:p w14:paraId="331EFAC9">
            <w:pPr>
              <w:pStyle w:val="185"/>
              <w:spacing w:before="66" w:line="221" w:lineRule="auto"/>
              <w:ind w:left="103"/>
              <w:rPr>
                <w:color w:val="auto"/>
                <w:highlight w:val="none"/>
              </w:rPr>
            </w:pPr>
            <w:r>
              <w:rPr>
                <w:color w:val="auto"/>
                <w:spacing w:val="-1"/>
                <w:highlight w:val="none"/>
              </w:rPr>
              <w:t>A10030701</w:t>
            </w:r>
            <w:r>
              <w:rPr>
                <w:color w:val="auto"/>
                <w:spacing w:val="-30"/>
                <w:highlight w:val="none"/>
              </w:rPr>
              <w:t xml:space="preserve"> </w:t>
            </w:r>
            <w:r>
              <w:rPr>
                <w:color w:val="auto"/>
                <w:spacing w:val="-1"/>
                <w:highlight w:val="none"/>
              </w:rPr>
              <w:t>瓷质砖</w:t>
            </w:r>
          </w:p>
        </w:tc>
        <w:tc>
          <w:tcPr>
            <w:tcW w:w="2046" w:type="dxa"/>
            <w:vAlign w:val="top"/>
          </w:tcPr>
          <w:p w14:paraId="18A5D4E6">
            <w:pPr>
              <w:rPr>
                <w:rFonts w:ascii="Arial"/>
                <w:color w:val="auto"/>
                <w:sz w:val="21"/>
                <w:highlight w:val="none"/>
              </w:rPr>
            </w:pPr>
          </w:p>
        </w:tc>
        <w:tc>
          <w:tcPr>
            <w:tcW w:w="3225" w:type="dxa"/>
            <w:vAlign w:val="top"/>
          </w:tcPr>
          <w:p w14:paraId="600FA511">
            <w:pPr>
              <w:pStyle w:val="185"/>
              <w:spacing w:before="66" w:line="219" w:lineRule="auto"/>
              <w:ind w:left="109"/>
              <w:rPr>
                <w:color w:val="auto"/>
                <w:highlight w:val="none"/>
              </w:rPr>
            </w:pPr>
            <w:r>
              <w:rPr>
                <w:color w:val="auto"/>
                <w:spacing w:val="-2"/>
                <w:highlight w:val="none"/>
              </w:rPr>
              <w:t>HJ/T297</w:t>
            </w:r>
            <w:r>
              <w:rPr>
                <w:color w:val="auto"/>
                <w:spacing w:val="-22"/>
                <w:highlight w:val="none"/>
              </w:rPr>
              <w:t xml:space="preserve"> </w:t>
            </w:r>
            <w:r>
              <w:rPr>
                <w:color w:val="auto"/>
                <w:spacing w:val="-2"/>
                <w:highlight w:val="none"/>
              </w:rPr>
              <w:t>陶瓷砖</w:t>
            </w:r>
          </w:p>
        </w:tc>
      </w:tr>
      <w:tr w14:paraId="74C7D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bottom w:val="nil"/>
            </w:tcBorders>
            <w:vAlign w:val="top"/>
          </w:tcPr>
          <w:p w14:paraId="186E17C7">
            <w:pPr>
              <w:rPr>
                <w:rFonts w:ascii="Arial"/>
                <w:color w:val="auto"/>
                <w:sz w:val="21"/>
                <w:highlight w:val="none"/>
              </w:rPr>
            </w:pPr>
          </w:p>
        </w:tc>
        <w:tc>
          <w:tcPr>
            <w:tcW w:w="1403" w:type="dxa"/>
            <w:vMerge w:val="continue"/>
            <w:tcBorders>
              <w:top w:val="nil"/>
              <w:bottom w:val="nil"/>
            </w:tcBorders>
            <w:vAlign w:val="top"/>
          </w:tcPr>
          <w:p w14:paraId="1E0D30AE">
            <w:pPr>
              <w:rPr>
                <w:rFonts w:ascii="Arial"/>
                <w:color w:val="auto"/>
                <w:sz w:val="21"/>
                <w:highlight w:val="none"/>
              </w:rPr>
            </w:pPr>
          </w:p>
        </w:tc>
        <w:tc>
          <w:tcPr>
            <w:tcW w:w="2432" w:type="dxa"/>
            <w:vAlign w:val="top"/>
          </w:tcPr>
          <w:p w14:paraId="4056E63E">
            <w:pPr>
              <w:pStyle w:val="185"/>
              <w:spacing w:before="66" w:line="221" w:lineRule="auto"/>
              <w:ind w:left="103"/>
              <w:rPr>
                <w:color w:val="auto"/>
                <w:highlight w:val="none"/>
              </w:rPr>
            </w:pPr>
            <w:r>
              <w:rPr>
                <w:color w:val="auto"/>
                <w:highlight w:val="none"/>
              </w:rPr>
              <w:t>A10030704 炻质砖</w:t>
            </w:r>
          </w:p>
        </w:tc>
        <w:tc>
          <w:tcPr>
            <w:tcW w:w="2046" w:type="dxa"/>
            <w:vAlign w:val="top"/>
          </w:tcPr>
          <w:p w14:paraId="7AB8B45C">
            <w:pPr>
              <w:rPr>
                <w:rFonts w:ascii="Arial"/>
                <w:color w:val="auto"/>
                <w:sz w:val="21"/>
                <w:highlight w:val="none"/>
              </w:rPr>
            </w:pPr>
          </w:p>
        </w:tc>
        <w:tc>
          <w:tcPr>
            <w:tcW w:w="3225" w:type="dxa"/>
            <w:vAlign w:val="top"/>
          </w:tcPr>
          <w:p w14:paraId="28211500">
            <w:pPr>
              <w:pStyle w:val="185"/>
              <w:spacing w:before="66" w:line="219" w:lineRule="auto"/>
              <w:ind w:left="109"/>
              <w:rPr>
                <w:color w:val="auto"/>
                <w:highlight w:val="none"/>
              </w:rPr>
            </w:pPr>
            <w:r>
              <w:rPr>
                <w:color w:val="auto"/>
                <w:spacing w:val="-2"/>
                <w:highlight w:val="none"/>
              </w:rPr>
              <w:t>HJ/T297</w:t>
            </w:r>
            <w:r>
              <w:rPr>
                <w:color w:val="auto"/>
                <w:spacing w:val="-22"/>
                <w:highlight w:val="none"/>
              </w:rPr>
              <w:t xml:space="preserve"> </w:t>
            </w:r>
            <w:r>
              <w:rPr>
                <w:color w:val="auto"/>
                <w:spacing w:val="-2"/>
                <w:highlight w:val="none"/>
              </w:rPr>
              <w:t>陶瓷砖</w:t>
            </w:r>
          </w:p>
        </w:tc>
      </w:tr>
      <w:tr w14:paraId="50B85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30" w:type="dxa"/>
            <w:vMerge w:val="continue"/>
            <w:tcBorders>
              <w:top w:val="nil"/>
              <w:bottom w:val="nil"/>
            </w:tcBorders>
            <w:vAlign w:val="top"/>
          </w:tcPr>
          <w:p w14:paraId="7ECC1864">
            <w:pPr>
              <w:rPr>
                <w:rFonts w:ascii="Arial"/>
                <w:color w:val="auto"/>
                <w:sz w:val="21"/>
                <w:highlight w:val="none"/>
              </w:rPr>
            </w:pPr>
          </w:p>
        </w:tc>
        <w:tc>
          <w:tcPr>
            <w:tcW w:w="1403" w:type="dxa"/>
            <w:vMerge w:val="continue"/>
            <w:tcBorders>
              <w:top w:val="nil"/>
              <w:bottom w:val="nil"/>
            </w:tcBorders>
            <w:vAlign w:val="top"/>
          </w:tcPr>
          <w:p w14:paraId="4BA87113">
            <w:pPr>
              <w:rPr>
                <w:rFonts w:ascii="Arial"/>
                <w:color w:val="auto"/>
                <w:sz w:val="21"/>
                <w:highlight w:val="none"/>
              </w:rPr>
            </w:pPr>
          </w:p>
        </w:tc>
        <w:tc>
          <w:tcPr>
            <w:tcW w:w="2432" w:type="dxa"/>
            <w:vAlign w:val="top"/>
          </w:tcPr>
          <w:p w14:paraId="637A25AF">
            <w:pPr>
              <w:pStyle w:val="185"/>
              <w:spacing w:before="66" w:line="221" w:lineRule="auto"/>
              <w:ind w:left="103"/>
              <w:rPr>
                <w:color w:val="auto"/>
                <w:highlight w:val="none"/>
              </w:rPr>
            </w:pPr>
            <w:r>
              <w:rPr>
                <w:color w:val="auto"/>
                <w:spacing w:val="-2"/>
                <w:highlight w:val="none"/>
              </w:rPr>
              <w:t>A10030705</w:t>
            </w:r>
            <w:r>
              <w:rPr>
                <w:color w:val="auto"/>
                <w:spacing w:val="-17"/>
                <w:highlight w:val="none"/>
              </w:rPr>
              <w:t xml:space="preserve"> </w:t>
            </w:r>
            <w:r>
              <w:rPr>
                <w:color w:val="auto"/>
                <w:spacing w:val="-2"/>
                <w:highlight w:val="none"/>
              </w:rPr>
              <w:t>陶质砖</w:t>
            </w:r>
          </w:p>
        </w:tc>
        <w:tc>
          <w:tcPr>
            <w:tcW w:w="2046" w:type="dxa"/>
            <w:vAlign w:val="top"/>
          </w:tcPr>
          <w:p w14:paraId="67611F7C">
            <w:pPr>
              <w:rPr>
                <w:rFonts w:ascii="Arial"/>
                <w:color w:val="auto"/>
                <w:sz w:val="21"/>
                <w:highlight w:val="none"/>
              </w:rPr>
            </w:pPr>
          </w:p>
        </w:tc>
        <w:tc>
          <w:tcPr>
            <w:tcW w:w="3225" w:type="dxa"/>
            <w:vAlign w:val="top"/>
          </w:tcPr>
          <w:p w14:paraId="69B09137">
            <w:pPr>
              <w:pStyle w:val="185"/>
              <w:spacing w:before="66" w:line="219" w:lineRule="auto"/>
              <w:ind w:left="109"/>
              <w:rPr>
                <w:color w:val="auto"/>
                <w:highlight w:val="none"/>
              </w:rPr>
            </w:pPr>
            <w:r>
              <w:rPr>
                <w:color w:val="auto"/>
                <w:spacing w:val="-2"/>
                <w:highlight w:val="none"/>
              </w:rPr>
              <w:t>HJ/T297</w:t>
            </w:r>
            <w:r>
              <w:rPr>
                <w:color w:val="auto"/>
                <w:spacing w:val="-22"/>
                <w:highlight w:val="none"/>
              </w:rPr>
              <w:t xml:space="preserve"> </w:t>
            </w:r>
            <w:r>
              <w:rPr>
                <w:color w:val="auto"/>
                <w:spacing w:val="-2"/>
                <w:highlight w:val="none"/>
              </w:rPr>
              <w:t>陶瓷砖</w:t>
            </w:r>
          </w:p>
        </w:tc>
      </w:tr>
      <w:tr w14:paraId="58A61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0" w:type="dxa"/>
            <w:vMerge w:val="continue"/>
            <w:tcBorders>
              <w:top w:val="nil"/>
            </w:tcBorders>
            <w:vAlign w:val="top"/>
          </w:tcPr>
          <w:p w14:paraId="2DA62C1B">
            <w:pPr>
              <w:rPr>
                <w:rFonts w:ascii="Arial"/>
                <w:color w:val="auto"/>
                <w:sz w:val="21"/>
                <w:highlight w:val="none"/>
              </w:rPr>
            </w:pPr>
          </w:p>
        </w:tc>
        <w:tc>
          <w:tcPr>
            <w:tcW w:w="1403" w:type="dxa"/>
            <w:vMerge w:val="continue"/>
            <w:tcBorders>
              <w:top w:val="nil"/>
            </w:tcBorders>
            <w:vAlign w:val="top"/>
          </w:tcPr>
          <w:p w14:paraId="4D805FE0">
            <w:pPr>
              <w:rPr>
                <w:rFonts w:ascii="Arial"/>
                <w:color w:val="auto"/>
                <w:sz w:val="21"/>
                <w:highlight w:val="none"/>
              </w:rPr>
            </w:pPr>
          </w:p>
        </w:tc>
        <w:tc>
          <w:tcPr>
            <w:tcW w:w="2432" w:type="dxa"/>
            <w:vAlign w:val="top"/>
          </w:tcPr>
          <w:p w14:paraId="54FB08E6">
            <w:pPr>
              <w:pStyle w:val="185"/>
              <w:spacing w:before="66" w:line="221" w:lineRule="auto"/>
              <w:ind w:left="103"/>
              <w:rPr>
                <w:color w:val="auto"/>
                <w:highlight w:val="none"/>
              </w:rPr>
            </w:pPr>
            <w:r>
              <w:rPr>
                <w:color w:val="auto"/>
                <w:highlight w:val="none"/>
              </w:rPr>
              <w:t>A10030799 其他建筑陶瓷制品</w:t>
            </w:r>
          </w:p>
        </w:tc>
        <w:tc>
          <w:tcPr>
            <w:tcW w:w="2046" w:type="dxa"/>
            <w:vAlign w:val="top"/>
          </w:tcPr>
          <w:p w14:paraId="6BCC7205">
            <w:pPr>
              <w:rPr>
                <w:rFonts w:ascii="Arial"/>
                <w:color w:val="auto"/>
                <w:sz w:val="21"/>
                <w:highlight w:val="none"/>
              </w:rPr>
            </w:pPr>
          </w:p>
        </w:tc>
        <w:tc>
          <w:tcPr>
            <w:tcW w:w="3225" w:type="dxa"/>
            <w:vAlign w:val="top"/>
          </w:tcPr>
          <w:p w14:paraId="142A091B">
            <w:pPr>
              <w:pStyle w:val="185"/>
              <w:spacing w:before="66" w:line="219" w:lineRule="auto"/>
              <w:ind w:left="109"/>
              <w:rPr>
                <w:color w:val="auto"/>
                <w:highlight w:val="none"/>
              </w:rPr>
            </w:pPr>
            <w:r>
              <w:rPr>
                <w:color w:val="auto"/>
                <w:spacing w:val="-2"/>
                <w:highlight w:val="none"/>
              </w:rPr>
              <w:t>HJ/T297</w:t>
            </w:r>
            <w:r>
              <w:rPr>
                <w:color w:val="auto"/>
                <w:spacing w:val="-22"/>
                <w:highlight w:val="none"/>
              </w:rPr>
              <w:t xml:space="preserve"> </w:t>
            </w:r>
            <w:r>
              <w:rPr>
                <w:color w:val="auto"/>
                <w:spacing w:val="-2"/>
                <w:highlight w:val="none"/>
              </w:rPr>
              <w:t>陶瓷砖</w:t>
            </w:r>
          </w:p>
        </w:tc>
      </w:tr>
      <w:tr w14:paraId="6211B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Merge w:val="restart"/>
            <w:tcBorders>
              <w:bottom w:val="nil"/>
            </w:tcBorders>
            <w:vAlign w:val="top"/>
          </w:tcPr>
          <w:p w14:paraId="1233F0F9">
            <w:pPr>
              <w:pStyle w:val="185"/>
              <w:spacing w:before="66"/>
              <w:ind w:left="118"/>
              <w:rPr>
                <w:color w:val="auto"/>
                <w:highlight w:val="none"/>
              </w:rPr>
            </w:pPr>
            <w:r>
              <w:rPr>
                <w:color w:val="auto"/>
                <w:spacing w:val="-5"/>
                <w:highlight w:val="none"/>
              </w:rPr>
              <w:t>39</w:t>
            </w:r>
          </w:p>
        </w:tc>
        <w:tc>
          <w:tcPr>
            <w:tcW w:w="1403" w:type="dxa"/>
            <w:vMerge w:val="restart"/>
            <w:tcBorders>
              <w:bottom w:val="nil"/>
            </w:tcBorders>
            <w:vAlign w:val="top"/>
          </w:tcPr>
          <w:p w14:paraId="457DEA9C">
            <w:pPr>
              <w:pStyle w:val="185"/>
              <w:spacing w:before="65" w:line="322" w:lineRule="auto"/>
              <w:ind w:left="109" w:right="108" w:hanging="7"/>
              <w:rPr>
                <w:color w:val="auto"/>
                <w:highlight w:val="none"/>
              </w:rPr>
            </w:pPr>
            <w:r>
              <w:rPr>
                <w:color w:val="auto"/>
                <w:spacing w:val="-1"/>
                <w:highlight w:val="none"/>
              </w:rPr>
              <w:t>A100309</w:t>
            </w:r>
            <w:r>
              <w:rPr>
                <w:color w:val="auto"/>
                <w:spacing w:val="34"/>
                <w:w w:val="101"/>
                <w:highlight w:val="none"/>
              </w:rPr>
              <w:t xml:space="preserve"> </w:t>
            </w:r>
            <w:r>
              <w:rPr>
                <w:color w:val="auto"/>
                <w:spacing w:val="-1"/>
                <w:highlight w:val="none"/>
              </w:rPr>
              <w:t>建筑</w:t>
            </w:r>
            <w:r>
              <w:rPr>
                <w:color w:val="auto"/>
                <w:spacing w:val="-51"/>
                <w:highlight w:val="none"/>
              </w:rPr>
              <w:t xml:space="preserve"> </w:t>
            </w:r>
            <w:r>
              <w:rPr>
                <w:color w:val="auto"/>
                <w:spacing w:val="-1"/>
                <w:highlight w:val="none"/>
              </w:rPr>
              <w:t>防</w:t>
            </w:r>
            <w:r>
              <w:rPr>
                <w:color w:val="auto"/>
                <w:highlight w:val="none"/>
              </w:rPr>
              <w:t xml:space="preserve"> </w:t>
            </w:r>
            <w:r>
              <w:rPr>
                <w:color w:val="auto"/>
                <w:spacing w:val="-2"/>
                <w:highlight w:val="none"/>
              </w:rPr>
              <w:t>水卷材及制品</w:t>
            </w:r>
          </w:p>
        </w:tc>
        <w:tc>
          <w:tcPr>
            <w:tcW w:w="2432" w:type="dxa"/>
            <w:vAlign w:val="top"/>
          </w:tcPr>
          <w:p w14:paraId="18D270EB">
            <w:pPr>
              <w:pStyle w:val="185"/>
              <w:spacing w:before="66" w:line="283" w:lineRule="auto"/>
              <w:ind w:left="110" w:right="107" w:hanging="7"/>
              <w:rPr>
                <w:color w:val="auto"/>
                <w:highlight w:val="none"/>
              </w:rPr>
            </w:pPr>
            <w:r>
              <w:rPr>
                <w:color w:val="auto"/>
                <w:spacing w:val="-1"/>
                <w:highlight w:val="none"/>
              </w:rPr>
              <w:t>A10030901</w:t>
            </w:r>
            <w:r>
              <w:rPr>
                <w:color w:val="auto"/>
                <w:spacing w:val="-47"/>
                <w:highlight w:val="none"/>
              </w:rPr>
              <w:t xml:space="preserve"> </w:t>
            </w:r>
            <w:r>
              <w:rPr>
                <w:color w:val="auto"/>
                <w:spacing w:val="-1"/>
                <w:highlight w:val="none"/>
              </w:rPr>
              <w:t>沥青和改性沥青防水</w:t>
            </w:r>
            <w:r>
              <w:rPr>
                <w:color w:val="auto"/>
                <w:highlight w:val="none"/>
              </w:rPr>
              <w:t xml:space="preserve"> </w:t>
            </w:r>
            <w:r>
              <w:rPr>
                <w:color w:val="auto"/>
                <w:spacing w:val="-3"/>
                <w:highlight w:val="none"/>
              </w:rPr>
              <w:t>卷材</w:t>
            </w:r>
          </w:p>
        </w:tc>
        <w:tc>
          <w:tcPr>
            <w:tcW w:w="2046" w:type="dxa"/>
            <w:vAlign w:val="top"/>
          </w:tcPr>
          <w:p w14:paraId="6821B0A3">
            <w:pPr>
              <w:rPr>
                <w:rFonts w:ascii="Arial"/>
                <w:color w:val="auto"/>
                <w:sz w:val="21"/>
                <w:highlight w:val="none"/>
              </w:rPr>
            </w:pPr>
          </w:p>
        </w:tc>
        <w:tc>
          <w:tcPr>
            <w:tcW w:w="3225" w:type="dxa"/>
            <w:vAlign w:val="top"/>
          </w:tcPr>
          <w:p w14:paraId="2F97D9A5">
            <w:pPr>
              <w:pStyle w:val="185"/>
              <w:spacing w:before="66" w:line="219" w:lineRule="auto"/>
              <w:ind w:left="109"/>
              <w:rPr>
                <w:color w:val="auto"/>
                <w:highlight w:val="none"/>
              </w:rPr>
            </w:pPr>
            <w:r>
              <w:rPr>
                <w:color w:val="auto"/>
                <w:spacing w:val="-2"/>
                <w:highlight w:val="none"/>
              </w:rPr>
              <w:t>HJ455</w:t>
            </w:r>
            <w:r>
              <w:rPr>
                <w:color w:val="auto"/>
                <w:spacing w:val="-25"/>
                <w:highlight w:val="none"/>
              </w:rPr>
              <w:t xml:space="preserve"> </w:t>
            </w:r>
            <w:r>
              <w:rPr>
                <w:color w:val="auto"/>
                <w:spacing w:val="-2"/>
                <w:highlight w:val="none"/>
              </w:rPr>
              <w:t>防水卷材</w:t>
            </w:r>
          </w:p>
        </w:tc>
      </w:tr>
      <w:tr w14:paraId="40A2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530" w:type="dxa"/>
            <w:vMerge w:val="continue"/>
            <w:tcBorders>
              <w:top w:val="nil"/>
              <w:bottom w:val="nil"/>
            </w:tcBorders>
            <w:vAlign w:val="top"/>
          </w:tcPr>
          <w:p w14:paraId="49953A84">
            <w:pPr>
              <w:rPr>
                <w:rFonts w:ascii="Arial"/>
                <w:color w:val="auto"/>
                <w:sz w:val="21"/>
                <w:highlight w:val="none"/>
              </w:rPr>
            </w:pPr>
          </w:p>
        </w:tc>
        <w:tc>
          <w:tcPr>
            <w:tcW w:w="1403" w:type="dxa"/>
            <w:vMerge w:val="continue"/>
            <w:tcBorders>
              <w:top w:val="nil"/>
              <w:bottom w:val="nil"/>
            </w:tcBorders>
            <w:vAlign w:val="top"/>
          </w:tcPr>
          <w:p w14:paraId="060EAB08">
            <w:pPr>
              <w:rPr>
                <w:rFonts w:ascii="Arial"/>
                <w:color w:val="auto"/>
                <w:sz w:val="21"/>
                <w:highlight w:val="none"/>
              </w:rPr>
            </w:pPr>
          </w:p>
        </w:tc>
        <w:tc>
          <w:tcPr>
            <w:tcW w:w="2432" w:type="dxa"/>
            <w:vAlign w:val="top"/>
          </w:tcPr>
          <w:p w14:paraId="316BC1B3">
            <w:pPr>
              <w:pStyle w:val="185"/>
              <w:spacing w:before="67" w:line="219" w:lineRule="auto"/>
              <w:ind w:left="103"/>
              <w:rPr>
                <w:color w:val="auto"/>
                <w:highlight w:val="none"/>
              </w:rPr>
            </w:pPr>
            <w:r>
              <w:rPr>
                <w:color w:val="auto"/>
                <w:spacing w:val="-2"/>
                <w:highlight w:val="none"/>
              </w:rPr>
              <w:t>A10030903</w:t>
            </w:r>
            <w:r>
              <w:rPr>
                <w:color w:val="auto"/>
                <w:spacing w:val="36"/>
                <w:highlight w:val="none"/>
              </w:rPr>
              <w:t xml:space="preserve"> </w:t>
            </w:r>
            <w:r>
              <w:rPr>
                <w:color w:val="auto"/>
                <w:spacing w:val="-2"/>
                <w:highlight w:val="none"/>
              </w:rPr>
              <w:t>自粘防水卷材</w:t>
            </w:r>
          </w:p>
        </w:tc>
        <w:tc>
          <w:tcPr>
            <w:tcW w:w="2046" w:type="dxa"/>
            <w:vAlign w:val="top"/>
          </w:tcPr>
          <w:p w14:paraId="6637253F">
            <w:pPr>
              <w:rPr>
                <w:rFonts w:ascii="Arial"/>
                <w:color w:val="auto"/>
                <w:sz w:val="21"/>
                <w:highlight w:val="none"/>
              </w:rPr>
            </w:pPr>
          </w:p>
        </w:tc>
        <w:tc>
          <w:tcPr>
            <w:tcW w:w="3225" w:type="dxa"/>
            <w:vAlign w:val="top"/>
          </w:tcPr>
          <w:p w14:paraId="09C67438">
            <w:pPr>
              <w:pStyle w:val="185"/>
              <w:spacing w:before="66" w:line="219" w:lineRule="auto"/>
              <w:ind w:left="109"/>
              <w:rPr>
                <w:color w:val="auto"/>
                <w:highlight w:val="none"/>
              </w:rPr>
            </w:pPr>
            <w:r>
              <w:rPr>
                <w:color w:val="auto"/>
                <w:spacing w:val="-2"/>
                <w:highlight w:val="none"/>
              </w:rPr>
              <w:t>HJ455</w:t>
            </w:r>
            <w:r>
              <w:rPr>
                <w:color w:val="auto"/>
                <w:spacing w:val="-25"/>
                <w:highlight w:val="none"/>
              </w:rPr>
              <w:t xml:space="preserve"> </w:t>
            </w:r>
            <w:r>
              <w:rPr>
                <w:color w:val="auto"/>
                <w:spacing w:val="-2"/>
                <w:highlight w:val="none"/>
              </w:rPr>
              <w:t>防水卷材</w:t>
            </w:r>
          </w:p>
        </w:tc>
      </w:tr>
      <w:tr w14:paraId="01088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Merge w:val="continue"/>
            <w:tcBorders>
              <w:top w:val="nil"/>
            </w:tcBorders>
            <w:vAlign w:val="top"/>
          </w:tcPr>
          <w:p w14:paraId="421247CC">
            <w:pPr>
              <w:rPr>
                <w:rFonts w:ascii="Arial"/>
                <w:color w:val="auto"/>
                <w:sz w:val="21"/>
                <w:highlight w:val="none"/>
              </w:rPr>
            </w:pPr>
          </w:p>
        </w:tc>
        <w:tc>
          <w:tcPr>
            <w:tcW w:w="1403" w:type="dxa"/>
            <w:vMerge w:val="continue"/>
            <w:tcBorders>
              <w:top w:val="nil"/>
            </w:tcBorders>
            <w:vAlign w:val="top"/>
          </w:tcPr>
          <w:p w14:paraId="1A99339E">
            <w:pPr>
              <w:rPr>
                <w:rFonts w:ascii="Arial"/>
                <w:color w:val="auto"/>
                <w:sz w:val="21"/>
                <w:highlight w:val="none"/>
              </w:rPr>
            </w:pPr>
          </w:p>
        </w:tc>
        <w:tc>
          <w:tcPr>
            <w:tcW w:w="2432" w:type="dxa"/>
            <w:vAlign w:val="top"/>
          </w:tcPr>
          <w:p w14:paraId="5E54FF80">
            <w:pPr>
              <w:pStyle w:val="185"/>
              <w:spacing w:before="66" w:line="283" w:lineRule="auto"/>
              <w:ind w:left="108" w:right="102" w:hanging="5"/>
              <w:rPr>
                <w:color w:val="auto"/>
                <w:highlight w:val="none"/>
              </w:rPr>
            </w:pPr>
            <w:r>
              <w:rPr>
                <w:color w:val="auto"/>
                <w:spacing w:val="-2"/>
                <w:highlight w:val="none"/>
              </w:rPr>
              <w:t>A10030906</w:t>
            </w:r>
            <w:r>
              <w:rPr>
                <w:color w:val="auto"/>
                <w:spacing w:val="-24"/>
                <w:highlight w:val="none"/>
              </w:rPr>
              <w:t xml:space="preserve"> </w:t>
            </w:r>
            <w:r>
              <w:rPr>
                <w:color w:val="auto"/>
                <w:spacing w:val="-2"/>
                <w:highlight w:val="none"/>
              </w:rPr>
              <w:t>高分子防水卷（片）</w:t>
            </w:r>
            <w:r>
              <w:rPr>
                <w:color w:val="auto"/>
                <w:highlight w:val="none"/>
              </w:rPr>
              <w:t xml:space="preserve"> 材</w:t>
            </w:r>
          </w:p>
        </w:tc>
        <w:tc>
          <w:tcPr>
            <w:tcW w:w="2046" w:type="dxa"/>
            <w:vAlign w:val="top"/>
          </w:tcPr>
          <w:p w14:paraId="1064B414">
            <w:pPr>
              <w:rPr>
                <w:rFonts w:ascii="Arial"/>
                <w:color w:val="auto"/>
                <w:sz w:val="21"/>
                <w:highlight w:val="none"/>
              </w:rPr>
            </w:pPr>
          </w:p>
        </w:tc>
        <w:tc>
          <w:tcPr>
            <w:tcW w:w="3225" w:type="dxa"/>
            <w:vAlign w:val="top"/>
          </w:tcPr>
          <w:p w14:paraId="512FADB0">
            <w:pPr>
              <w:pStyle w:val="185"/>
              <w:spacing w:before="66" w:line="219" w:lineRule="auto"/>
              <w:ind w:left="109"/>
              <w:rPr>
                <w:color w:val="auto"/>
                <w:highlight w:val="none"/>
              </w:rPr>
            </w:pPr>
            <w:r>
              <w:rPr>
                <w:color w:val="auto"/>
                <w:spacing w:val="-2"/>
                <w:highlight w:val="none"/>
              </w:rPr>
              <w:t>HJ455</w:t>
            </w:r>
            <w:r>
              <w:rPr>
                <w:color w:val="auto"/>
                <w:spacing w:val="-25"/>
                <w:highlight w:val="none"/>
              </w:rPr>
              <w:t xml:space="preserve"> </w:t>
            </w:r>
            <w:r>
              <w:rPr>
                <w:color w:val="auto"/>
                <w:spacing w:val="-2"/>
                <w:highlight w:val="none"/>
              </w:rPr>
              <w:t>防水卷材</w:t>
            </w:r>
          </w:p>
        </w:tc>
      </w:tr>
      <w:tr w14:paraId="3B65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Merge w:val="restart"/>
            <w:tcBorders>
              <w:bottom w:val="nil"/>
            </w:tcBorders>
            <w:vAlign w:val="top"/>
          </w:tcPr>
          <w:p w14:paraId="6715B07A">
            <w:pPr>
              <w:pStyle w:val="185"/>
              <w:spacing w:before="67"/>
              <w:ind w:left="114"/>
              <w:rPr>
                <w:color w:val="auto"/>
                <w:highlight w:val="none"/>
              </w:rPr>
            </w:pPr>
            <w:r>
              <w:rPr>
                <w:color w:val="auto"/>
                <w:spacing w:val="-3"/>
                <w:highlight w:val="none"/>
              </w:rPr>
              <w:t>40</w:t>
            </w:r>
          </w:p>
        </w:tc>
        <w:tc>
          <w:tcPr>
            <w:tcW w:w="1403" w:type="dxa"/>
            <w:vMerge w:val="restart"/>
            <w:tcBorders>
              <w:bottom w:val="nil"/>
            </w:tcBorders>
            <w:vAlign w:val="top"/>
          </w:tcPr>
          <w:p w14:paraId="3F73233A">
            <w:pPr>
              <w:pStyle w:val="185"/>
              <w:spacing w:before="66" w:line="322" w:lineRule="auto"/>
              <w:ind w:left="106" w:right="106" w:hanging="4"/>
              <w:jc w:val="both"/>
              <w:rPr>
                <w:color w:val="auto"/>
                <w:highlight w:val="none"/>
              </w:rPr>
            </w:pPr>
            <w:r>
              <w:rPr>
                <w:color w:val="auto"/>
                <w:spacing w:val="-8"/>
                <w:highlight w:val="none"/>
              </w:rPr>
              <w:t>A100310</w:t>
            </w:r>
            <w:r>
              <w:rPr>
                <w:color w:val="auto"/>
                <w:spacing w:val="-25"/>
                <w:highlight w:val="none"/>
              </w:rPr>
              <w:t xml:space="preserve"> </w:t>
            </w:r>
            <w:r>
              <w:rPr>
                <w:color w:val="auto"/>
                <w:spacing w:val="-8"/>
                <w:highlight w:val="none"/>
              </w:rPr>
              <w:t>隔热、隔</w:t>
            </w:r>
            <w:r>
              <w:rPr>
                <w:color w:val="auto"/>
                <w:highlight w:val="none"/>
              </w:rPr>
              <w:t xml:space="preserve"> </w:t>
            </w:r>
            <w:r>
              <w:rPr>
                <w:color w:val="auto"/>
                <w:spacing w:val="9"/>
                <w:highlight w:val="none"/>
              </w:rPr>
              <w:t>音人造矿物材料</w:t>
            </w:r>
            <w:r>
              <w:rPr>
                <w:color w:val="auto"/>
                <w:highlight w:val="none"/>
              </w:rPr>
              <w:t xml:space="preserve"> </w:t>
            </w:r>
            <w:r>
              <w:rPr>
                <w:color w:val="auto"/>
                <w:spacing w:val="-2"/>
                <w:highlight w:val="none"/>
              </w:rPr>
              <w:t>及其制品</w:t>
            </w:r>
          </w:p>
        </w:tc>
        <w:tc>
          <w:tcPr>
            <w:tcW w:w="2432" w:type="dxa"/>
            <w:vAlign w:val="top"/>
          </w:tcPr>
          <w:p w14:paraId="0EEAD0F6">
            <w:pPr>
              <w:pStyle w:val="185"/>
              <w:spacing w:before="68" w:line="282" w:lineRule="auto"/>
              <w:ind w:left="108" w:right="107" w:hanging="5"/>
              <w:rPr>
                <w:color w:val="auto"/>
                <w:highlight w:val="none"/>
              </w:rPr>
            </w:pPr>
            <w:r>
              <w:rPr>
                <w:color w:val="auto"/>
                <w:spacing w:val="6"/>
                <w:highlight w:val="none"/>
              </w:rPr>
              <w:t>A10031001 矿物绝热和吸声材</w:t>
            </w:r>
            <w:r>
              <w:rPr>
                <w:color w:val="auto"/>
                <w:spacing w:val="7"/>
                <w:highlight w:val="none"/>
              </w:rPr>
              <w:t xml:space="preserve"> </w:t>
            </w:r>
            <w:r>
              <w:rPr>
                <w:color w:val="auto"/>
                <w:highlight w:val="none"/>
              </w:rPr>
              <w:t>料</w:t>
            </w:r>
          </w:p>
        </w:tc>
        <w:tc>
          <w:tcPr>
            <w:tcW w:w="2046" w:type="dxa"/>
            <w:vAlign w:val="top"/>
          </w:tcPr>
          <w:p w14:paraId="5D0F3146">
            <w:pPr>
              <w:rPr>
                <w:rFonts w:ascii="Arial"/>
                <w:color w:val="auto"/>
                <w:sz w:val="21"/>
                <w:highlight w:val="none"/>
              </w:rPr>
            </w:pPr>
          </w:p>
        </w:tc>
        <w:tc>
          <w:tcPr>
            <w:tcW w:w="3225" w:type="dxa"/>
            <w:vAlign w:val="top"/>
          </w:tcPr>
          <w:p w14:paraId="1A8E743E">
            <w:pPr>
              <w:pStyle w:val="185"/>
              <w:spacing w:before="67"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098F8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30" w:type="dxa"/>
            <w:vMerge w:val="continue"/>
            <w:tcBorders>
              <w:top w:val="nil"/>
            </w:tcBorders>
            <w:vAlign w:val="top"/>
          </w:tcPr>
          <w:p w14:paraId="625E5EA6">
            <w:pPr>
              <w:rPr>
                <w:rFonts w:ascii="Arial"/>
                <w:color w:val="auto"/>
                <w:sz w:val="21"/>
                <w:highlight w:val="none"/>
              </w:rPr>
            </w:pPr>
          </w:p>
        </w:tc>
        <w:tc>
          <w:tcPr>
            <w:tcW w:w="1403" w:type="dxa"/>
            <w:vMerge w:val="continue"/>
            <w:tcBorders>
              <w:top w:val="nil"/>
            </w:tcBorders>
            <w:vAlign w:val="top"/>
          </w:tcPr>
          <w:p w14:paraId="2ED10CA6">
            <w:pPr>
              <w:rPr>
                <w:rFonts w:ascii="Arial"/>
                <w:color w:val="auto"/>
                <w:sz w:val="21"/>
                <w:highlight w:val="none"/>
              </w:rPr>
            </w:pPr>
          </w:p>
        </w:tc>
        <w:tc>
          <w:tcPr>
            <w:tcW w:w="2432" w:type="dxa"/>
            <w:vAlign w:val="top"/>
          </w:tcPr>
          <w:p w14:paraId="03C19087">
            <w:pPr>
              <w:pStyle w:val="185"/>
              <w:spacing w:before="68" w:line="219" w:lineRule="auto"/>
              <w:ind w:left="103"/>
              <w:rPr>
                <w:color w:val="auto"/>
                <w:highlight w:val="none"/>
              </w:rPr>
            </w:pPr>
            <w:r>
              <w:rPr>
                <w:color w:val="auto"/>
                <w:spacing w:val="-1"/>
                <w:highlight w:val="none"/>
              </w:rPr>
              <w:t>A10031002</w:t>
            </w:r>
            <w:r>
              <w:rPr>
                <w:color w:val="auto"/>
                <w:spacing w:val="-30"/>
                <w:highlight w:val="none"/>
              </w:rPr>
              <w:t xml:space="preserve"> </w:t>
            </w:r>
            <w:r>
              <w:rPr>
                <w:color w:val="auto"/>
                <w:spacing w:val="-1"/>
                <w:highlight w:val="none"/>
              </w:rPr>
              <w:t>矿物材料制品</w:t>
            </w:r>
          </w:p>
        </w:tc>
        <w:tc>
          <w:tcPr>
            <w:tcW w:w="2046" w:type="dxa"/>
            <w:vAlign w:val="top"/>
          </w:tcPr>
          <w:p w14:paraId="2F93EF98">
            <w:pPr>
              <w:rPr>
                <w:rFonts w:ascii="Arial"/>
                <w:color w:val="auto"/>
                <w:sz w:val="21"/>
                <w:highlight w:val="none"/>
              </w:rPr>
            </w:pPr>
          </w:p>
        </w:tc>
        <w:tc>
          <w:tcPr>
            <w:tcW w:w="3225" w:type="dxa"/>
            <w:vAlign w:val="top"/>
          </w:tcPr>
          <w:p w14:paraId="2CC2016A">
            <w:pPr>
              <w:pStyle w:val="185"/>
              <w:spacing w:before="67" w:line="219" w:lineRule="auto"/>
              <w:ind w:left="109"/>
              <w:rPr>
                <w:color w:val="auto"/>
                <w:highlight w:val="none"/>
              </w:rPr>
            </w:pPr>
            <w:r>
              <w:rPr>
                <w:color w:val="auto"/>
                <w:spacing w:val="-1"/>
                <w:highlight w:val="none"/>
              </w:rPr>
              <w:t>HJ/T223</w:t>
            </w:r>
            <w:r>
              <w:rPr>
                <w:color w:val="auto"/>
                <w:spacing w:val="-33"/>
                <w:highlight w:val="none"/>
              </w:rPr>
              <w:t xml:space="preserve"> </w:t>
            </w:r>
            <w:r>
              <w:rPr>
                <w:color w:val="auto"/>
                <w:spacing w:val="-1"/>
                <w:highlight w:val="none"/>
              </w:rPr>
              <w:t>轻质墙体板材</w:t>
            </w:r>
          </w:p>
        </w:tc>
      </w:tr>
      <w:tr w14:paraId="5F1E8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30" w:type="dxa"/>
            <w:vAlign w:val="top"/>
          </w:tcPr>
          <w:p w14:paraId="1203D7DC">
            <w:pPr>
              <w:pStyle w:val="185"/>
              <w:spacing w:before="67" w:line="242" w:lineRule="auto"/>
              <w:ind w:left="114"/>
              <w:rPr>
                <w:color w:val="auto"/>
                <w:highlight w:val="none"/>
              </w:rPr>
            </w:pPr>
            <w:r>
              <w:rPr>
                <w:color w:val="auto"/>
                <w:spacing w:val="-3"/>
                <w:highlight w:val="none"/>
              </w:rPr>
              <w:t>41</w:t>
            </w:r>
          </w:p>
        </w:tc>
        <w:tc>
          <w:tcPr>
            <w:tcW w:w="1403" w:type="dxa"/>
            <w:vAlign w:val="top"/>
          </w:tcPr>
          <w:p w14:paraId="08025CE4">
            <w:pPr>
              <w:pStyle w:val="185"/>
              <w:spacing w:before="68" w:line="282" w:lineRule="auto"/>
              <w:ind w:left="109" w:right="108" w:hanging="7"/>
              <w:rPr>
                <w:color w:val="auto"/>
                <w:highlight w:val="none"/>
              </w:rPr>
            </w:pPr>
            <w:r>
              <w:rPr>
                <w:color w:val="auto"/>
                <w:spacing w:val="3"/>
                <w:highlight w:val="none"/>
              </w:rPr>
              <w:t>A100601</w:t>
            </w:r>
            <w:r>
              <w:rPr>
                <w:color w:val="auto"/>
                <w:spacing w:val="34"/>
                <w:highlight w:val="none"/>
              </w:rPr>
              <w:t xml:space="preserve"> </w:t>
            </w:r>
            <w:r>
              <w:rPr>
                <w:color w:val="auto"/>
                <w:spacing w:val="3"/>
                <w:highlight w:val="none"/>
              </w:rPr>
              <w:t>功能性</w:t>
            </w:r>
            <w:r>
              <w:rPr>
                <w:color w:val="auto"/>
                <w:highlight w:val="none"/>
              </w:rPr>
              <w:t xml:space="preserve"> </w:t>
            </w:r>
            <w:r>
              <w:rPr>
                <w:color w:val="auto"/>
                <w:spacing w:val="-2"/>
                <w:highlight w:val="none"/>
              </w:rPr>
              <w:t>建筑涂料</w:t>
            </w:r>
          </w:p>
        </w:tc>
        <w:tc>
          <w:tcPr>
            <w:tcW w:w="2432" w:type="dxa"/>
            <w:vAlign w:val="top"/>
          </w:tcPr>
          <w:p w14:paraId="50C4EF4B">
            <w:pPr>
              <w:rPr>
                <w:rFonts w:ascii="Arial"/>
                <w:color w:val="auto"/>
                <w:sz w:val="21"/>
                <w:highlight w:val="none"/>
              </w:rPr>
            </w:pPr>
          </w:p>
        </w:tc>
        <w:tc>
          <w:tcPr>
            <w:tcW w:w="2046" w:type="dxa"/>
            <w:vAlign w:val="top"/>
          </w:tcPr>
          <w:p w14:paraId="7423307A">
            <w:pPr>
              <w:rPr>
                <w:rFonts w:ascii="Arial"/>
                <w:color w:val="auto"/>
                <w:sz w:val="21"/>
                <w:highlight w:val="none"/>
              </w:rPr>
            </w:pPr>
          </w:p>
        </w:tc>
        <w:tc>
          <w:tcPr>
            <w:tcW w:w="3225" w:type="dxa"/>
            <w:vAlign w:val="top"/>
          </w:tcPr>
          <w:p w14:paraId="54156DF6">
            <w:pPr>
              <w:pStyle w:val="185"/>
              <w:spacing w:before="67"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516FF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30" w:type="dxa"/>
            <w:vAlign w:val="top"/>
          </w:tcPr>
          <w:p w14:paraId="29BA93BE">
            <w:pPr>
              <w:pStyle w:val="185"/>
              <w:spacing w:before="68" w:line="242" w:lineRule="auto"/>
              <w:ind w:left="114"/>
              <w:rPr>
                <w:color w:val="auto"/>
                <w:highlight w:val="none"/>
              </w:rPr>
            </w:pPr>
            <w:r>
              <w:rPr>
                <w:color w:val="auto"/>
                <w:spacing w:val="-3"/>
                <w:highlight w:val="none"/>
              </w:rPr>
              <w:t>42</w:t>
            </w:r>
          </w:p>
        </w:tc>
        <w:tc>
          <w:tcPr>
            <w:tcW w:w="1403" w:type="dxa"/>
            <w:vAlign w:val="top"/>
          </w:tcPr>
          <w:p w14:paraId="17390FFF">
            <w:pPr>
              <w:pStyle w:val="185"/>
              <w:spacing w:before="69" w:line="284" w:lineRule="auto"/>
              <w:ind w:left="109" w:right="106" w:firstLine="84"/>
              <w:rPr>
                <w:color w:val="auto"/>
                <w:highlight w:val="none"/>
              </w:rPr>
            </w:pPr>
            <w:r>
              <w:rPr>
                <w:color w:val="auto"/>
                <w:spacing w:val="-1"/>
                <w:highlight w:val="none"/>
              </w:rPr>
              <w:t>A100399</w:t>
            </w:r>
            <w:r>
              <w:rPr>
                <w:color w:val="auto"/>
                <w:spacing w:val="-15"/>
                <w:highlight w:val="none"/>
              </w:rPr>
              <w:t xml:space="preserve"> </w:t>
            </w:r>
            <w:r>
              <w:rPr>
                <w:color w:val="auto"/>
                <w:spacing w:val="-1"/>
                <w:highlight w:val="none"/>
              </w:rPr>
              <w:t>其他非</w:t>
            </w:r>
            <w:r>
              <w:rPr>
                <w:color w:val="auto"/>
                <w:highlight w:val="none"/>
              </w:rPr>
              <w:t xml:space="preserve"> </w:t>
            </w:r>
            <w:r>
              <w:rPr>
                <w:color w:val="auto"/>
                <w:spacing w:val="-2"/>
                <w:highlight w:val="none"/>
              </w:rPr>
              <w:t>金属矿物制品</w:t>
            </w:r>
          </w:p>
        </w:tc>
        <w:tc>
          <w:tcPr>
            <w:tcW w:w="2432" w:type="dxa"/>
            <w:vAlign w:val="top"/>
          </w:tcPr>
          <w:p w14:paraId="0DFD268F">
            <w:pPr>
              <w:pStyle w:val="185"/>
              <w:spacing w:before="68" w:line="219" w:lineRule="auto"/>
              <w:ind w:left="103"/>
              <w:rPr>
                <w:color w:val="auto"/>
                <w:highlight w:val="none"/>
              </w:rPr>
            </w:pPr>
            <w:r>
              <w:rPr>
                <w:color w:val="auto"/>
                <w:spacing w:val="-1"/>
                <w:highlight w:val="none"/>
              </w:rPr>
              <w:t>A10039901</w:t>
            </w:r>
            <w:r>
              <w:rPr>
                <w:color w:val="auto"/>
                <w:spacing w:val="-45"/>
                <w:highlight w:val="none"/>
              </w:rPr>
              <w:t xml:space="preserve"> </w:t>
            </w:r>
            <w:r>
              <w:rPr>
                <w:color w:val="auto"/>
                <w:spacing w:val="-1"/>
                <w:highlight w:val="none"/>
              </w:rPr>
              <w:t>其他非金属建筑材料</w:t>
            </w:r>
          </w:p>
        </w:tc>
        <w:tc>
          <w:tcPr>
            <w:tcW w:w="2046" w:type="dxa"/>
            <w:vAlign w:val="top"/>
          </w:tcPr>
          <w:p w14:paraId="6D3B40D6">
            <w:pPr>
              <w:rPr>
                <w:rFonts w:ascii="Arial"/>
                <w:color w:val="auto"/>
                <w:sz w:val="21"/>
                <w:highlight w:val="none"/>
              </w:rPr>
            </w:pPr>
          </w:p>
        </w:tc>
        <w:tc>
          <w:tcPr>
            <w:tcW w:w="3225" w:type="dxa"/>
            <w:vAlign w:val="top"/>
          </w:tcPr>
          <w:p w14:paraId="6DD8CE39">
            <w:pPr>
              <w:pStyle w:val="185"/>
              <w:spacing w:before="68" w:line="219" w:lineRule="auto"/>
              <w:ind w:left="109"/>
              <w:rPr>
                <w:color w:val="auto"/>
                <w:highlight w:val="none"/>
              </w:rPr>
            </w:pPr>
            <w:r>
              <w:rPr>
                <w:color w:val="auto"/>
                <w:spacing w:val="-2"/>
                <w:highlight w:val="none"/>
              </w:rPr>
              <w:t>HJ456</w:t>
            </w:r>
            <w:r>
              <w:rPr>
                <w:color w:val="auto"/>
                <w:spacing w:val="-23"/>
                <w:highlight w:val="none"/>
              </w:rPr>
              <w:t xml:space="preserve"> </w:t>
            </w:r>
            <w:r>
              <w:rPr>
                <w:color w:val="auto"/>
                <w:spacing w:val="-2"/>
                <w:highlight w:val="none"/>
              </w:rPr>
              <w:t>刚性防水材料</w:t>
            </w:r>
          </w:p>
        </w:tc>
      </w:tr>
    </w:tbl>
    <w:p w14:paraId="502D6698">
      <w:pPr>
        <w:rPr>
          <w:rFonts w:ascii="Arial" w:hAnsi="Arial" w:eastAsia="Arial" w:cs="Arial"/>
          <w:color w:val="auto"/>
          <w:sz w:val="21"/>
          <w:szCs w:val="21"/>
          <w:highlight w:val="none"/>
        </w:rPr>
        <w:sectPr>
          <w:pgSz w:w="11906" w:h="16838"/>
          <w:pgMar w:top="1431" w:right="644" w:bottom="0" w:left="667" w:header="0" w:footer="0" w:gutter="0"/>
          <w:cols w:space="720" w:num="1"/>
        </w:sectPr>
      </w:pPr>
    </w:p>
    <w:tbl>
      <w:tblPr>
        <w:tblStyle w:val="182"/>
        <w:tblW w:w="8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310"/>
        <w:gridCol w:w="2271"/>
        <w:gridCol w:w="1910"/>
        <w:gridCol w:w="3011"/>
      </w:tblGrid>
      <w:tr w14:paraId="5CD77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95" w:type="dxa"/>
            <w:vMerge w:val="restart"/>
            <w:tcBorders>
              <w:bottom w:val="nil"/>
            </w:tcBorders>
            <w:vAlign w:val="top"/>
          </w:tcPr>
          <w:p w14:paraId="6DB56CD3">
            <w:pPr>
              <w:pStyle w:val="185"/>
              <w:spacing w:before="68"/>
              <w:ind w:left="114"/>
              <w:rPr>
                <w:color w:val="auto"/>
                <w:highlight w:val="none"/>
              </w:rPr>
            </w:pPr>
            <w:r>
              <w:rPr>
                <w:color w:val="auto"/>
                <w:spacing w:val="-3"/>
                <w:highlight w:val="none"/>
              </w:rPr>
              <w:t>43</w:t>
            </w:r>
          </w:p>
        </w:tc>
        <w:tc>
          <w:tcPr>
            <w:tcW w:w="1310" w:type="dxa"/>
            <w:vMerge w:val="restart"/>
            <w:tcBorders>
              <w:bottom w:val="nil"/>
            </w:tcBorders>
            <w:vAlign w:val="top"/>
          </w:tcPr>
          <w:p w14:paraId="34ECE949">
            <w:pPr>
              <w:pStyle w:val="185"/>
              <w:spacing w:before="67" w:line="323" w:lineRule="auto"/>
              <w:ind w:left="107" w:right="108" w:hanging="5"/>
              <w:rPr>
                <w:color w:val="auto"/>
                <w:highlight w:val="none"/>
              </w:rPr>
            </w:pPr>
            <w:r>
              <w:rPr>
                <w:color w:val="auto"/>
                <w:spacing w:val="3"/>
                <w:highlight w:val="none"/>
              </w:rPr>
              <w:t>A100602</w:t>
            </w:r>
            <w:r>
              <w:rPr>
                <w:color w:val="auto"/>
                <w:spacing w:val="34"/>
                <w:highlight w:val="none"/>
              </w:rPr>
              <w:t xml:space="preserve"> </w:t>
            </w:r>
            <w:r>
              <w:rPr>
                <w:color w:val="auto"/>
                <w:spacing w:val="3"/>
                <w:highlight w:val="none"/>
              </w:rPr>
              <w:t>墙面涂</w:t>
            </w:r>
            <w:r>
              <w:rPr>
                <w:color w:val="auto"/>
                <w:highlight w:val="none"/>
              </w:rPr>
              <w:t xml:space="preserve"> 料</w:t>
            </w:r>
          </w:p>
        </w:tc>
        <w:tc>
          <w:tcPr>
            <w:tcW w:w="2271" w:type="dxa"/>
            <w:vAlign w:val="top"/>
          </w:tcPr>
          <w:p w14:paraId="35AE0CD9">
            <w:pPr>
              <w:pStyle w:val="185"/>
              <w:spacing w:before="69" w:line="284" w:lineRule="auto"/>
              <w:ind w:left="108" w:right="107" w:hanging="5"/>
              <w:rPr>
                <w:color w:val="auto"/>
                <w:highlight w:val="none"/>
              </w:rPr>
            </w:pPr>
            <w:r>
              <w:rPr>
                <w:color w:val="auto"/>
                <w:spacing w:val="-1"/>
                <w:highlight w:val="none"/>
              </w:rPr>
              <w:t>A10060202</w:t>
            </w:r>
            <w:r>
              <w:rPr>
                <w:color w:val="auto"/>
                <w:spacing w:val="-47"/>
                <w:highlight w:val="none"/>
              </w:rPr>
              <w:t xml:space="preserve"> </w:t>
            </w:r>
            <w:r>
              <w:rPr>
                <w:color w:val="auto"/>
                <w:spacing w:val="-1"/>
                <w:highlight w:val="none"/>
              </w:rPr>
              <w:t>合成树脂乳液内墙涂</w:t>
            </w:r>
            <w:r>
              <w:rPr>
                <w:color w:val="auto"/>
                <w:highlight w:val="none"/>
              </w:rPr>
              <w:t xml:space="preserve"> 料</w:t>
            </w:r>
          </w:p>
        </w:tc>
        <w:tc>
          <w:tcPr>
            <w:tcW w:w="1910" w:type="dxa"/>
            <w:vAlign w:val="top"/>
          </w:tcPr>
          <w:p w14:paraId="6ADB31D3">
            <w:pPr>
              <w:rPr>
                <w:rFonts w:ascii="Arial"/>
                <w:color w:val="auto"/>
                <w:sz w:val="21"/>
                <w:highlight w:val="none"/>
              </w:rPr>
            </w:pPr>
          </w:p>
        </w:tc>
        <w:tc>
          <w:tcPr>
            <w:tcW w:w="3011" w:type="dxa"/>
            <w:vAlign w:val="top"/>
          </w:tcPr>
          <w:p w14:paraId="65E6414D">
            <w:pPr>
              <w:pStyle w:val="185"/>
              <w:spacing w:before="67"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445DF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95" w:type="dxa"/>
            <w:vMerge w:val="continue"/>
            <w:tcBorders>
              <w:top w:val="nil"/>
              <w:bottom w:val="nil"/>
            </w:tcBorders>
            <w:vAlign w:val="top"/>
          </w:tcPr>
          <w:p w14:paraId="14EA3E96">
            <w:pPr>
              <w:rPr>
                <w:rFonts w:ascii="Arial"/>
                <w:color w:val="auto"/>
                <w:sz w:val="21"/>
                <w:highlight w:val="none"/>
              </w:rPr>
            </w:pPr>
          </w:p>
        </w:tc>
        <w:tc>
          <w:tcPr>
            <w:tcW w:w="1310" w:type="dxa"/>
            <w:vMerge w:val="continue"/>
            <w:tcBorders>
              <w:top w:val="nil"/>
              <w:bottom w:val="nil"/>
            </w:tcBorders>
            <w:vAlign w:val="top"/>
          </w:tcPr>
          <w:p w14:paraId="53739B5F">
            <w:pPr>
              <w:rPr>
                <w:rFonts w:ascii="Arial"/>
                <w:color w:val="auto"/>
                <w:sz w:val="21"/>
                <w:highlight w:val="none"/>
              </w:rPr>
            </w:pPr>
          </w:p>
        </w:tc>
        <w:tc>
          <w:tcPr>
            <w:tcW w:w="2271" w:type="dxa"/>
            <w:vAlign w:val="top"/>
          </w:tcPr>
          <w:p w14:paraId="4DEF65F8">
            <w:pPr>
              <w:pStyle w:val="185"/>
              <w:spacing w:before="64" w:line="284" w:lineRule="auto"/>
              <w:ind w:left="108" w:right="107" w:hanging="5"/>
              <w:rPr>
                <w:color w:val="auto"/>
                <w:highlight w:val="none"/>
              </w:rPr>
            </w:pPr>
            <w:r>
              <w:rPr>
                <w:color w:val="auto"/>
                <w:spacing w:val="-1"/>
                <w:highlight w:val="none"/>
              </w:rPr>
              <w:t>A10060203</w:t>
            </w:r>
            <w:r>
              <w:rPr>
                <w:color w:val="auto"/>
                <w:spacing w:val="-47"/>
                <w:highlight w:val="none"/>
              </w:rPr>
              <w:t xml:space="preserve"> </w:t>
            </w:r>
            <w:r>
              <w:rPr>
                <w:color w:val="auto"/>
                <w:spacing w:val="-1"/>
                <w:highlight w:val="none"/>
              </w:rPr>
              <w:t>合成树脂乳液外墙涂</w:t>
            </w:r>
            <w:r>
              <w:rPr>
                <w:color w:val="auto"/>
                <w:highlight w:val="none"/>
              </w:rPr>
              <w:t xml:space="preserve"> 料</w:t>
            </w:r>
          </w:p>
        </w:tc>
        <w:tc>
          <w:tcPr>
            <w:tcW w:w="1910" w:type="dxa"/>
            <w:vAlign w:val="top"/>
          </w:tcPr>
          <w:p w14:paraId="477FAFA0">
            <w:pPr>
              <w:rPr>
                <w:rFonts w:ascii="Arial"/>
                <w:color w:val="auto"/>
                <w:sz w:val="21"/>
                <w:highlight w:val="none"/>
              </w:rPr>
            </w:pPr>
          </w:p>
        </w:tc>
        <w:tc>
          <w:tcPr>
            <w:tcW w:w="3011" w:type="dxa"/>
            <w:vAlign w:val="top"/>
          </w:tcPr>
          <w:p w14:paraId="106D4D3B">
            <w:pPr>
              <w:pStyle w:val="185"/>
              <w:spacing w:before="63"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0B15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95" w:type="dxa"/>
            <w:vMerge w:val="continue"/>
            <w:tcBorders>
              <w:top w:val="nil"/>
            </w:tcBorders>
            <w:vAlign w:val="top"/>
          </w:tcPr>
          <w:p w14:paraId="65AEB9BC">
            <w:pPr>
              <w:rPr>
                <w:rFonts w:ascii="Arial"/>
                <w:color w:val="auto"/>
                <w:sz w:val="21"/>
                <w:highlight w:val="none"/>
              </w:rPr>
            </w:pPr>
          </w:p>
        </w:tc>
        <w:tc>
          <w:tcPr>
            <w:tcW w:w="1310" w:type="dxa"/>
            <w:vMerge w:val="continue"/>
            <w:tcBorders>
              <w:top w:val="nil"/>
            </w:tcBorders>
            <w:vAlign w:val="top"/>
          </w:tcPr>
          <w:p w14:paraId="1D2E722A">
            <w:pPr>
              <w:rPr>
                <w:rFonts w:ascii="Arial"/>
                <w:color w:val="auto"/>
                <w:sz w:val="21"/>
                <w:highlight w:val="none"/>
              </w:rPr>
            </w:pPr>
          </w:p>
        </w:tc>
        <w:tc>
          <w:tcPr>
            <w:tcW w:w="2271" w:type="dxa"/>
            <w:vAlign w:val="top"/>
          </w:tcPr>
          <w:p w14:paraId="0E0FBCA6">
            <w:pPr>
              <w:pStyle w:val="185"/>
              <w:spacing w:before="64" w:line="221" w:lineRule="auto"/>
              <w:ind w:left="103"/>
              <w:rPr>
                <w:color w:val="auto"/>
                <w:highlight w:val="none"/>
              </w:rPr>
            </w:pPr>
            <w:r>
              <w:rPr>
                <w:color w:val="auto"/>
                <w:spacing w:val="-1"/>
                <w:highlight w:val="none"/>
              </w:rPr>
              <w:t>A10060299</w:t>
            </w:r>
            <w:r>
              <w:rPr>
                <w:color w:val="auto"/>
                <w:spacing w:val="-30"/>
                <w:highlight w:val="none"/>
              </w:rPr>
              <w:t xml:space="preserve"> </w:t>
            </w:r>
            <w:r>
              <w:rPr>
                <w:color w:val="auto"/>
                <w:spacing w:val="-1"/>
                <w:highlight w:val="none"/>
              </w:rPr>
              <w:t>其他墙面涂料</w:t>
            </w:r>
          </w:p>
        </w:tc>
        <w:tc>
          <w:tcPr>
            <w:tcW w:w="1910" w:type="dxa"/>
            <w:vAlign w:val="top"/>
          </w:tcPr>
          <w:p w14:paraId="2E32EF70">
            <w:pPr>
              <w:rPr>
                <w:rFonts w:ascii="Arial"/>
                <w:color w:val="auto"/>
                <w:sz w:val="21"/>
                <w:highlight w:val="none"/>
              </w:rPr>
            </w:pPr>
          </w:p>
        </w:tc>
        <w:tc>
          <w:tcPr>
            <w:tcW w:w="3011" w:type="dxa"/>
            <w:vAlign w:val="top"/>
          </w:tcPr>
          <w:p w14:paraId="05E9E28F">
            <w:pPr>
              <w:pStyle w:val="185"/>
              <w:spacing w:before="64"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71E9D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95" w:type="dxa"/>
            <w:vAlign w:val="top"/>
          </w:tcPr>
          <w:p w14:paraId="347389F5">
            <w:pPr>
              <w:pStyle w:val="185"/>
              <w:spacing w:before="65" w:line="242" w:lineRule="auto"/>
              <w:ind w:left="114"/>
              <w:rPr>
                <w:color w:val="auto"/>
                <w:highlight w:val="none"/>
              </w:rPr>
            </w:pPr>
            <w:r>
              <w:rPr>
                <w:color w:val="auto"/>
                <w:spacing w:val="-3"/>
                <w:highlight w:val="none"/>
              </w:rPr>
              <w:t>44</w:t>
            </w:r>
          </w:p>
        </w:tc>
        <w:tc>
          <w:tcPr>
            <w:tcW w:w="1310" w:type="dxa"/>
            <w:vAlign w:val="top"/>
          </w:tcPr>
          <w:p w14:paraId="72D4C9D4">
            <w:pPr>
              <w:pStyle w:val="185"/>
              <w:spacing w:before="66" w:line="283" w:lineRule="auto"/>
              <w:ind w:left="107" w:right="108" w:hanging="5"/>
              <w:rPr>
                <w:color w:val="auto"/>
                <w:highlight w:val="none"/>
              </w:rPr>
            </w:pPr>
            <w:r>
              <w:rPr>
                <w:color w:val="auto"/>
                <w:spacing w:val="2"/>
                <w:highlight w:val="none"/>
              </w:rPr>
              <w:t>A100604</w:t>
            </w:r>
            <w:r>
              <w:rPr>
                <w:color w:val="auto"/>
                <w:spacing w:val="44"/>
                <w:highlight w:val="none"/>
              </w:rPr>
              <w:t xml:space="preserve"> </w:t>
            </w:r>
            <w:r>
              <w:rPr>
                <w:color w:val="auto"/>
                <w:spacing w:val="2"/>
                <w:highlight w:val="none"/>
              </w:rPr>
              <w:t>防水涂</w:t>
            </w:r>
            <w:r>
              <w:rPr>
                <w:color w:val="auto"/>
                <w:highlight w:val="none"/>
              </w:rPr>
              <w:t xml:space="preserve"> 料</w:t>
            </w:r>
          </w:p>
        </w:tc>
        <w:tc>
          <w:tcPr>
            <w:tcW w:w="2271" w:type="dxa"/>
            <w:vAlign w:val="top"/>
          </w:tcPr>
          <w:p w14:paraId="0374A857">
            <w:pPr>
              <w:pStyle w:val="185"/>
              <w:spacing w:before="65" w:line="220" w:lineRule="auto"/>
              <w:ind w:left="103"/>
              <w:rPr>
                <w:color w:val="auto"/>
                <w:highlight w:val="none"/>
              </w:rPr>
            </w:pPr>
            <w:r>
              <w:rPr>
                <w:color w:val="auto"/>
                <w:spacing w:val="-1"/>
                <w:highlight w:val="none"/>
              </w:rPr>
              <w:t>A10060499</w:t>
            </w:r>
            <w:r>
              <w:rPr>
                <w:color w:val="auto"/>
                <w:spacing w:val="-30"/>
                <w:highlight w:val="none"/>
              </w:rPr>
              <w:t xml:space="preserve"> </w:t>
            </w:r>
            <w:r>
              <w:rPr>
                <w:color w:val="auto"/>
                <w:spacing w:val="-1"/>
                <w:highlight w:val="none"/>
              </w:rPr>
              <w:t>其他防水涂料</w:t>
            </w:r>
          </w:p>
        </w:tc>
        <w:tc>
          <w:tcPr>
            <w:tcW w:w="1910" w:type="dxa"/>
            <w:vAlign w:val="top"/>
          </w:tcPr>
          <w:p w14:paraId="6C5DA93E">
            <w:pPr>
              <w:rPr>
                <w:rFonts w:ascii="Arial"/>
                <w:color w:val="auto"/>
                <w:sz w:val="21"/>
                <w:highlight w:val="none"/>
              </w:rPr>
            </w:pPr>
          </w:p>
        </w:tc>
        <w:tc>
          <w:tcPr>
            <w:tcW w:w="3011" w:type="dxa"/>
            <w:vAlign w:val="top"/>
          </w:tcPr>
          <w:p w14:paraId="5E1E845D">
            <w:pPr>
              <w:pStyle w:val="185"/>
              <w:spacing w:before="65"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0041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95" w:type="dxa"/>
            <w:vAlign w:val="top"/>
          </w:tcPr>
          <w:p w14:paraId="1C22EDF5">
            <w:pPr>
              <w:pStyle w:val="185"/>
              <w:spacing w:before="66"/>
              <w:ind w:left="114"/>
              <w:rPr>
                <w:color w:val="auto"/>
                <w:highlight w:val="none"/>
              </w:rPr>
            </w:pPr>
            <w:r>
              <w:rPr>
                <w:color w:val="auto"/>
                <w:spacing w:val="-3"/>
                <w:highlight w:val="none"/>
              </w:rPr>
              <w:t>45</w:t>
            </w:r>
          </w:p>
        </w:tc>
        <w:tc>
          <w:tcPr>
            <w:tcW w:w="1310" w:type="dxa"/>
            <w:vAlign w:val="top"/>
          </w:tcPr>
          <w:p w14:paraId="44C28BCD">
            <w:pPr>
              <w:pStyle w:val="185"/>
              <w:spacing w:before="66" w:line="283" w:lineRule="auto"/>
              <w:ind w:left="109" w:right="108" w:hanging="7"/>
              <w:rPr>
                <w:color w:val="auto"/>
                <w:highlight w:val="none"/>
              </w:rPr>
            </w:pPr>
            <w:r>
              <w:rPr>
                <w:color w:val="auto"/>
                <w:spacing w:val="3"/>
                <w:highlight w:val="none"/>
              </w:rPr>
              <w:t>A100699</w:t>
            </w:r>
            <w:r>
              <w:rPr>
                <w:color w:val="auto"/>
                <w:spacing w:val="34"/>
                <w:highlight w:val="none"/>
              </w:rPr>
              <w:t xml:space="preserve"> </w:t>
            </w:r>
            <w:r>
              <w:rPr>
                <w:color w:val="auto"/>
                <w:spacing w:val="3"/>
                <w:highlight w:val="none"/>
              </w:rPr>
              <w:t>其他建</w:t>
            </w:r>
            <w:r>
              <w:rPr>
                <w:color w:val="auto"/>
                <w:highlight w:val="none"/>
              </w:rPr>
              <w:t xml:space="preserve"> </w:t>
            </w:r>
            <w:r>
              <w:rPr>
                <w:color w:val="auto"/>
                <w:spacing w:val="-2"/>
                <w:highlight w:val="none"/>
              </w:rPr>
              <w:t>筑涂料</w:t>
            </w:r>
          </w:p>
        </w:tc>
        <w:tc>
          <w:tcPr>
            <w:tcW w:w="2271" w:type="dxa"/>
            <w:vAlign w:val="top"/>
          </w:tcPr>
          <w:p w14:paraId="48AABAB3">
            <w:pPr>
              <w:rPr>
                <w:rFonts w:ascii="Arial"/>
                <w:color w:val="auto"/>
                <w:sz w:val="21"/>
                <w:highlight w:val="none"/>
              </w:rPr>
            </w:pPr>
          </w:p>
        </w:tc>
        <w:tc>
          <w:tcPr>
            <w:tcW w:w="1910" w:type="dxa"/>
            <w:vAlign w:val="top"/>
          </w:tcPr>
          <w:p w14:paraId="1B66DA8A">
            <w:pPr>
              <w:rPr>
                <w:rFonts w:ascii="Arial"/>
                <w:color w:val="auto"/>
                <w:sz w:val="21"/>
                <w:highlight w:val="none"/>
              </w:rPr>
            </w:pPr>
          </w:p>
        </w:tc>
        <w:tc>
          <w:tcPr>
            <w:tcW w:w="3011" w:type="dxa"/>
            <w:vAlign w:val="top"/>
          </w:tcPr>
          <w:p w14:paraId="4956524E">
            <w:pPr>
              <w:pStyle w:val="185"/>
              <w:spacing w:before="65"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478F6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95" w:type="dxa"/>
            <w:vAlign w:val="top"/>
          </w:tcPr>
          <w:p w14:paraId="0C13B170">
            <w:pPr>
              <w:pStyle w:val="185"/>
              <w:spacing w:before="66"/>
              <w:ind w:left="114"/>
              <w:rPr>
                <w:color w:val="auto"/>
                <w:highlight w:val="none"/>
              </w:rPr>
            </w:pPr>
            <w:r>
              <w:rPr>
                <w:color w:val="auto"/>
                <w:spacing w:val="-3"/>
                <w:highlight w:val="none"/>
              </w:rPr>
              <w:t>46</w:t>
            </w:r>
          </w:p>
        </w:tc>
        <w:tc>
          <w:tcPr>
            <w:tcW w:w="1310" w:type="dxa"/>
            <w:vAlign w:val="top"/>
          </w:tcPr>
          <w:p w14:paraId="474F29AB">
            <w:pPr>
              <w:pStyle w:val="185"/>
              <w:spacing w:before="66" w:line="222" w:lineRule="auto"/>
              <w:ind w:left="102"/>
              <w:rPr>
                <w:color w:val="auto"/>
                <w:highlight w:val="none"/>
              </w:rPr>
            </w:pPr>
            <w:r>
              <w:rPr>
                <w:color w:val="auto"/>
                <w:spacing w:val="-8"/>
                <w:highlight w:val="none"/>
              </w:rPr>
              <w:t>A100701</w:t>
            </w:r>
            <w:r>
              <w:rPr>
                <w:color w:val="auto"/>
                <w:spacing w:val="-12"/>
                <w:highlight w:val="none"/>
              </w:rPr>
              <w:t xml:space="preserve"> </w:t>
            </w:r>
            <w:r>
              <w:rPr>
                <w:color w:val="auto"/>
                <w:spacing w:val="-8"/>
                <w:highlight w:val="none"/>
              </w:rPr>
              <w:t>门、门槛</w:t>
            </w:r>
          </w:p>
        </w:tc>
        <w:tc>
          <w:tcPr>
            <w:tcW w:w="2271" w:type="dxa"/>
            <w:vAlign w:val="top"/>
          </w:tcPr>
          <w:p w14:paraId="0C081CEC">
            <w:pPr>
              <w:rPr>
                <w:rFonts w:ascii="Arial"/>
                <w:color w:val="auto"/>
                <w:sz w:val="21"/>
                <w:highlight w:val="none"/>
              </w:rPr>
            </w:pPr>
          </w:p>
        </w:tc>
        <w:tc>
          <w:tcPr>
            <w:tcW w:w="1910" w:type="dxa"/>
            <w:vAlign w:val="top"/>
          </w:tcPr>
          <w:p w14:paraId="7F36BD30">
            <w:pPr>
              <w:rPr>
                <w:rFonts w:ascii="Arial"/>
                <w:color w:val="auto"/>
                <w:sz w:val="21"/>
                <w:highlight w:val="none"/>
              </w:rPr>
            </w:pPr>
          </w:p>
        </w:tc>
        <w:tc>
          <w:tcPr>
            <w:tcW w:w="3011" w:type="dxa"/>
            <w:vAlign w:val="top"/>
          </w:tcPr>
          <w:p w14:paraId="6FE42648">
            <w:pPr>
              <w:pStyle w:val="185"/>
              <w:spacing w:before="66" w:line="219" w:lineRule="auto"/>
              <w:ind w:left="109"/>
              <w:rPr>
                <w:color w:val="auto"/>
                <w:highlight w:val="none"/>
              </w:rPr>
            </w:pPr>
            <w:r>
              <w:rPr>
                <w:color w:val="auto"/>
                <w:spacing w:val="-1"/>
                <w:highlight w:val="none"/>
              </w:rPr>
              <w:t>HJ/T 237</w:t>
            </w:r>
            <w:r>
              <w:rPr>
                <w:color w:val="auto"/>
                <w:spacing w:val="-32"/>
                <w:highlight w:val="none"/>
              </w:rPr>
              <w:t xml:space="preserve"> </w:t>
            </w:r>
            <w:r>
              <w:rPr>
                <w:color w:val="auto"/>
                <w:spacing w:val="-1"/>
                <w:highlight w:val="none"/>
              </w:rPr>
              <w:t>塑料门窗/HJ459</w:t>
            </w:r>
            <w:r>
              <w:rPr>
                <w:color w:val="auto"/>
                <w:spacing w:val="-37"/>
                <w:highlight w:val="none"/>
              </w:rPr>
              <w:t xml:space="preserve"> </w:t>
            </w:r>
            <w:r>
              <w:rPr>
                <w:color w:val="auto"/>
                <w:spacing w:val="-1"/>
                <w:highlight w:val="none"/>
              </w:rPr>
              <w:t>木</w:t>
            </w:r>
            <w:r>
              <w:rPr>
                <w:color w:val="auto"/>
                <w:spacing w:val="-2"/>
                <w:highlight w:val="none"/>
              </w:rPr>
              <w:t>质门和钢质门</w:t>
            </w:r>
          </w:p>
        </w:tc>
      </w:tr>
      <w:tr w14:paraId="485FB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95" w:type="dxa"/>
            <w:vAlign w:val="top"/>
          </w:tcPr>
          <w:p w14:paraId="7B954A8A">
            <w:pPr>
              <w:pStyle w:val="185"/>
              <w:spacing w:before="66"/>
              <w:ind w:left="114"/>
              <w:rPr>
                <w:color w:val="auto"/>
                <w:highlight w:val="none"/>
              </w:rPr>
            </w:pPr>
            <w:r>
              <w:rPr>
                <w:color w:val="auto"/>
                <w:spacing w:val="-3"/>
                <w:highlight w:val="none"/>
              </w:rPr>
              <w:t>47</w:t>
            </w:r>
          </w:p>
        </w:tc>
        <w:tc>
          <w:tcPr>
            <w:tcW w:w="1310" w:type="dxa"/>
            <w:vAlign w:val="top"/>
          </w:tcPr>
          <w:p w14:paraId="645D43D1">
            <w:pPr>
              <w:pStyle w:val="185"/>
              <w:spacing w:before="66" w:line="221" w:lineRule="auto"/>
              <w:ind w:left="102"/>
              <w:rPr>
                <w:color w:val="auto"/>
                <w:highlight w:val="none"/>
              </w:rPr>
            </w:pPr>
            <w:r>
              <w:rPr>
                <w:color w:val="auto"/>
                <w:spacing w:val="-1"/>
                <w:highlight w:val="none"/>
              </w:rPr>
              <w:t>A100702</w:t>
            </w:r>
            <w:r>
              <w:rPr>
                <w:color w:val="auto"/>
                <w:spacing w:val="-24"/>
                <w:highlight w:val="none"/>
              </w:rPr>
              <w:t xml:space="preserve"> </w:t>
            </w:r>
            <w:r>
              <w:rPr>
                <w:color w:val="auto"/>
                <w:spacing w:val="-1"/>
                <w:highlight w:val="none"/>
              </w:rPr>
              <w:t>窗</w:t>
            </w:r>
          </w:p>
        </w:tc>
        <w:tc>
          <w:tcPr>
            <w:tcW w:w="2271" w:type="dxa"/>
            <w:vAlign w:val="top"/>
          </w:tcPr>
          <w:p w14:paraId="5948BDAF">
            <w:pPr>
              <w:rPr>
                <w:rFonts w:ascii="Arial"/>
                <w:color w:val="auto"/>
                <w:sz w:val="21"/>
                <w:highlight w:val="none"/>
              </w:rPr>
            </w:pPr>
          </w:p>
        </w:tc>
        <w:tc>
          <w:tcPr>
            <w:tcW w:w="1910" w:type="dxa"/>
            <w:vAlign w:val="top"/>
          </w:tcPr>
          <w:p w14:paraId="20406D56">
            <w:pPr>
              <w:rPr>
                <w:rFonts w:ascii="Arial"/>
                <w:color w:val="auto"/>
                <w:sz w:val="21"/>
                <w:highlight w:val="none"/>
              </w:rPr>
            </w:pPr>
          </w:p>
        </w:tc>
        <w:tc>
          <w:tcPr>
            <w:tcW w:w="3011" w:type="dxa"/>
            <w:vAlign w:val="top"/>
          </w:tcPr>
          <w:p w14:paraId="70C0D320">
            <w:pPr>
              <w:pStyle w:val="185"/>
              <w:spacing w:before="66" w:line="219" w:lineRule="auto"/>
              <w:ind w:left="109"/>
              <w:rPr>
                <w:color w:val="auto"/>
                <w:highlight w:val="none"/>
              </w:rPr>
            </w:pPr>
            <w:r>
              <w:rPr>
                <w:color w:val="auto"/>
                <w:spacing w:val="-1"/>
                <w:highlight w:val="none"/>
              </w:rPr>
              <w:t>HJ/T237</w:t>
            </w:r>
            <w:r>
              <w:rPr>
                <w:color w:val="auto"/>
                <w:spacing w:val="-33"/>
                <w:highlight w:val="none"/>
              </w:rPr>
              <w:t xml:space="preserve"> </w:t>
            </w:r>
            <w:r>
              <w:rPr>
                <w:color w:val="auto"/>
                <w:spacing w:val="-1"/>
                <w:highlight w:val="none"/>
              </w:rPr>
              <w:t>塑料门窗</w:t>
            </w:r>
          </w:p>
        </w:tc>
      </w:tr>
      <w:tr w14:paraId="2D46E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495" w:type="dxa"/>
            <w:vAlign w:val="top"/>
          </w:tcPr>
          <w:p w14:paraId="0EF93AA3">
            <w:pPr>
              <w:pStyle w:val="185"/>
              <w:spacing w:before="69"/>
              <w:ind w:left="114"/>
              <w:rPr>
                <w:color w:val="auto"/>
                <w:highlight w:val="none"/>
              </w:rPr>
            </w:pPr>
            <w:r>
              <w:rPr>
                <w:color w:val="auto"/>
                <w:spacing w:val="-3"/>
                <w:highlight w:val="none"/>
              </w:rPr>
              <w:t>48</w:t>
            </w:r>
          </w:p>
        </w:tc>
        <w:tc>
          <w:tcPr>
            <w:tcW w:w="1310" w:type="dxa"/>
            <w:vAlign w:val="top"/>
          </w:tcPr>
          <w:p w14:paraId="3814EA98">
            <w:pPr>
              <w:pStyle w:val="185"/>
              <w:spacing w:before="70" w:line="282" w:lineRule="auto"/>
              <w:ind w:left="109" w:right="106" w:hanging="7"/>
              <w:rPr>
                <w:color w:val="auto"/>
                <w:highlight w:val="none"/>
              </w:rPr>
            </w:pPr>
            <w:r>
              <w:rPr>
                <w:color w:val="auto"/>
                <w:spacing w:val="-8"/>
                <w:highlight w:val="none"/>
              </w:rPr>
              <w:t>A170108</w:t>
            </w:r>
            <w:r>
              <w:rPr>
                <w:color w:val="auto"/>
                <w:spacing w:val="-25"/>
                <w:highlight w:val="none"/>
              </w:rPr>
              <w:t xml:space="preserve"> </w:t>
            </w:r>
            <w:r>
              <w:rPr>
                <w:color w:val="auto"/>
                <w:spacing w:val="-8"/>
                <w:highlight w:val="none"/>
              </w:rPr>
              <w:t>涂料（建</w:t>
            </w:r>
            <w:r>
              <w:rPr>
                <w:color w:val="auto"/>
                <w:highlight w:val="none"/>
              </w:rPr>
              <w:t xml:space="preserve"> </w:t>
            </w:r>
            <w:r>
              <w:rPr>
                <w:color w:val="auto"/>
                <w:spacing w:val="-2"/>
                <w:highlight w:val="none"/>
              </w:rPr>
              <w:t>筑涂料除外）</w:t>
            </w:r>
          </w:p>
        </w:tc>
        <w:tc>
          <w:tcPr>
            <w:tcW w:w="2271" w:type="dxa"/>
            <w:vAlign w:val="top"/>
          </w:tcPr>
          <w:p w14:paraId="6B4EFC13">
            <w:pPr>
              <w:rPr>
                <w:rFonts w:ascii="Arial"/>
                <w:color w:val="auto"/>
                <w:sz w:val="21"/>
                <w:highlight w:val="none"/>
              </w:rPr>
            </w:pPr>
          </w:p>
        </w:tc>
        <w:tc>
          <w:tcPr>
            <w:tcW w:w="1910" w:type="dxa"/>
            <w:vAlign w:val="top"/>
          </w:tcPr>
          <w:p w14:paraId="190B1EE2">
            <w:pPr>
              <w:rPr>
                <w:rFonts w:ascii="Arial"/>
                <w:color w:val="auto"/>
                <w:sz w:val="21"/>
                <w:highlight w:val="none"/>
              </w:rPr>
            </w:pPr>
          </w:p>
        </w:tc>
        <w:tc>
          <w:tcPr>
            <w:tcW w:w="3011" w:type="dxa"/>
            <w:vAlign w:val="top"/>
          </w:tcPr>
          <w:p w14:paraId="2A6E8BF9">
            <w:pPr>
              <w:pStyle w:val="185"/>
              <w:spacing w:before="69" w:line="219" w:lineRule="auto"/>
              <w:ind w:left="109"/>
              <w:rPr>
                <w:color w:val="auto"/>
                <w:highlight w:val="none"/>
              </w:rPr>
            </w:pPr>
            <w:r>
              <w:rPr>
                <w:color w:val="auto"/>
                <w:spacing w:val="-1"/>
                <w:highlight w:val="none"/>
              </w:rPr>
              <w:t>HJ2537</w:t>
            </w:r>
            <w:r>
              <w:rPr>
                <w:color w:val="auto"/>
                <w:spacing w:val="-34"/>
                <w:highlight w:val="none"/>
              </w:rPr>
              <w:t xml:space="preserve"> </w:t>
            </w:r>
            <w:r>
              <w:rPr>
                <w:color w:val="auto"/>
                <w:spacing w:val="-1"/>
                <w:highlight w:val="none"/>
              </w:rPr>
              <w:t>水性涂料</w:t>
            </w:r>
          </w:p>
        </w:tc>
      </w:tr>
      <w:tr w14:paraId="4776F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495" w:type="dxa"/>
            <w:vAlign w:val="top"/>
          </w:tcPr>
          <w:p w14:paraId="1693D757">
            <w:pPr>
              <w:pStyle w:val="185"/>
              <w:spacing w:before="68"/>
              <w:ind w:left="114"/>
              <w:rPr>
                <w:color w:val="auto"/>
                <w:highlight w:val="none"/>
              </w:rPr>
            </w:pPr>
            <w:r>
              <w:rPr>
                <w:color w:val="auto"/>
                <w:spacing w:val="-3"/>
                <w:highlight w:val="none"/>
              </w:rPr>
              <w:t>49</w:t>
            </w:r>
          </w:p>
        </w:tc>
        <w:tc>
          <w:tcPr>
            <w:tcW w:w="1310" w:type="dxa"/>
            <w:vAlign w:val="top"/>
          </w:tcPr>
          <w:p w14:paraId="5833BA1D">
            <w:pPr>
              <w:pStyle w:val="185"/>
              <w:spacing w:before="68" w:line="282" w:lineRule="auto"/>
              <w:ind w:left="109" w:right="108" w:hanging="7"/>
              <w:rPr>
                <w:color w:val="auto"/>
                <w:highlight w:val="none"/>
              </w:rPr>
            </w:pPr>
            <w:r>
              <w:rPr>
                <w:color w:val="auto"/>
                <w:spacing w:val="3"/>
                <w:highlight w:val="none"/>
              </w:rPr>
              <w:t>A170112</w:t>
            </w:r>
            <w:r>
              <w:rPr>
                <w:color w:val="auto"/>
                <w:spacing w:val="34"/>
                <w:highlight w:val="none"/>
              </w:rPr>
              <w:t xml:space="preserve"> </w:t>
            </w:r>
            <w:r>
              <w:rPr>
                <w:color w:val="auto"/>
                <w:spacing w:val="3"/>
                <w:highlight w:val="none"/>
              </w:rPr>
              <w:t>密封用</w:t>
            </w:r>
            <w:r>
              <w:rPr>
                <w:color w:val="auto"/>
                <w:highlight w:val="none"/>
              </w:rPr>
              <w:t xml:space="preserve"> </w:t>
            </w:r>
            <w:r>
              <w:rPr>
                <w:color w:val="auto"/>
                <w:spacing w:val="-2"/>
                <w:highlight w:val="none"/>
              </w:rPr>
              <w:t>填料及类似品</w:t>
            </w:r>
          </w:p>
        </w:tc>
        <w:tc>
          <w:tcPr>
            <w:tcW w:w="2271" w:type="dxa"/>
            <w:vAlign w:val="top"/>
          </w:tcPr>
          <w:p w14:paraId="03A4E12A">
            <w:pPr>
              <w:rPr>
                <w:rFonts w:ascii="Arial"/>
                <w:color w:val="auto"/>
                <w:sz w:val="21"/>
                <w:highlight w:val="none"/>
              </w:rPr>
            </w:pPr>
          </w:p>
        </w:tc>
        <w:tc>
          <w:tcPr>
            <w:tcW w:w="1910" w:type="dxa"/>
            <w:vAlign w:val="top"/>
          </w:tcPr>
          <w:p w14:paraId="585AA6C8">
            <w:pPr>
              <w:rPr>
                <w:rFonts w:ascii="Arial"/>
                <w:color w:val="auto"/>
                <w:sz w:val="21"/>
                <w:highlight w:val="none"/>
              </w:rPr>
            </w:pPr>
          </w:p>
        </w:tc>
        <w:tc>
          <w:tcPr>
            <w:tcW w:w="3011" w:type="dxa"/>
            <w:vAlign w:val="top"/>
          </w:tcPr>
          <w:p w14:paraId="59F07A82">
            <w:pPr>
              <w:pStyle w:val="185"/>
              <w:spacing w:before="67" w:line="219" w:lineRule="auto"/>
              <w:ind w:left="109"/>
              <w:rPr>
                <w:color w:val="auto"/>
                <w:highlight w:val="none"/>
              </w:rPr>
            </w:pPr>
            <w:r>
              <w:rPr>
                <w:color w:val="auto"/>
                <w:spacing w:val="-1"/>
                <w:highlight w:val="none"/>
              </w:rPr>
              <w:t>HJ2541</w:t>
            </w:r>
            <w:r>
              <w:rPr>
                <w:color w:val="auto"/>
                <w:spacing w:val="-35"/>
                <w:highlight w:val="none"/>
              </w:rPr>
              <w:t xml:space="preserve"> </w:t>
            </w:r>
            <w:r>
              <w:rPr>
                <w:color w:val="auto"/>
                <w:spacing w:val="-1"/>
                <w:highlight w:val="none"/>
              </w:rPr>
              <w:t>胶粘剂</w:t>
            </w:r>
          </w:p>
        </w:tc>
      </w:tr>
      <w:tr w14:paraId="1C38C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95" w:type="dxa"/>
            <w:vAlign w:val="top"/>
          </w:tcPr>
          <w:p w14:paraId="62BF0410">
            <w:pPr>
              <w:pStyle w:val="185"/>
              <w:spacing w:before="69"/>
              <w:ind w:left="118"/>
              <w:rPr>
                <w:color w:val="auto"/>
                <w:highlight w:val="none"/>
              </w:rPr>
            </w:pPr>
            <w:r>
              <w:rPr>
                <w:color w:val="auto"/>
                <w:spacing w:val="-5"/>
                <w:highlight w:val="none"/>
              </w:rPr>
              <w:t>50</w:t>
            </w:r>
          </w:p>
        </w:tc>
        <w:tc>
          <w:tcPr>
            <w:tcW w:w="1310" w:type="dxa"/>
            <w:vAlign w:val="top"/>
          </w:tcPr>
          <w:p w14:paraId="79CE5557">
            <w:pPr>
              <w:pStyle w:val="185"/>
              <w:spacing w:before="69" w:line="284" w:lineRule="auto"/>
              <w:ind w:left="122" w:right="108" w:hanging="20"/>
              <w:rPr>
                <w:color w:val="auto"/>
                <w:highlight w:val="none"/>
              </w:rPr>
            </w:pPr>
            <w:r>
              <w:rPr>
                <w:color w:val="auto"/>
                <w:spacing w:val="3"/>
                <w:highlight w:val="none"/>
              </w:rPr>
              <w:t>A180201</w:t>
            </w:r>
            <w:r>
              <w:rPr>
                <w:color w:val="auto"/>
                <w:spacing w:val="34"/>
                <w:highlight w:val="none"/>
              </w:rPr>
              <w:t xml:space="preserve"> </w:t>
            </w:r>
            <w:r>
              <w:rPr>
                <w:color w:val="auto"/>
                <w:spacing w:val="3"/>
                <w:highlight w:val="none"/>
              </w:rPr>
              <w:t>塑料制</w:t>
            </w:r>
            <w:r>
              <w:rPr>
                <w:color w:val="auto"/>
                <w:highlight w:val="none"/>
              </w:rPr>
              <w:t xml:space="preserve"> 品</w:t>
            </w:r>
          </w:p>
        </w:tc>
        <w:tc>
          <w:tcPr>
            <w:tcW w:w="2271" w:type="dxa"/>
            <w:vAlign w:val="top"/>
          </w:tcPr>
          <w:p w14:paraId="68AA44E4">
            <w:pPr>
              <w:rPr>
                <w:rFonts w:ascii="Arial"/>
                <w:color w:val="auto"/>
                <w:sz w:val="21"/>
                <w:highlight w:val="none"/>
              </w:rPr>
            </w:pPr>
          </w:p>
        </w:tc>
        <w:tc>
          <w:tcPr>
            <w:tcW w:w="1910" w:type="dxa"/>
            <w:vAlign w:val="top"/>
          </w:tcPr>
          <w:p w14:paraId="4E58688E">
            <w:pPr>
              <w:rPr>
                <w:rFonts w:ascii="Arial"/>
                <w:color w:val="auto"/>
                <w:sz w:val="21"/>
                <w:highlight w:val="none"/>
              </w:rPr>
            </w:pPr>
          </w:p>
        </w:tc>
        <w:tc>
          <w:tcPr>
            <w:tcW w:w="3011" w:type="dxa"/>
            <w:vAlign w:val="top"/>
          </w:tcPr>
          <w:p w14:paraId="084AEB19">
            <w:pPr>
              <w:pStyle w:val="185"/>
              <w:spacing w:before="69" w:line="284" w:lineRule="auto"/>
              <w:ind w:left="113" w:right="104" w:hanging="4"/>
              <w:rPr>
                <w:color w:val="auto"/>
                <w:highlight w:val="none"/>
              </w:rPr>
            </w:pPr>
            <w:r>
              <w:rPr>
                <w:color w:val="auto"/>
                <w:highlight w:val="none"/>
              </w:rPr>
              <w:t>HJ/T226 建筑用塑料管材/HJ/</w:t>
            </w:r>
            <w:r>
              <w:rPr>
                <w:color w:val="auto"/>
                <w:spacing w:val="-1"/>
                <w:highlight w:val="none"/>
              </w:rPr>
              <w:t>T231 再生塑</w:t>
            </w:r>
            <w:r>
              <w:rPr>
                <w:color w:val="auto"/>
                <w:highlight w:val="none"/>
              </w:rPr>
              <w:t xml:space="preserve"> </w:t>
            </w:r>
            <w:r>
              <w:rPr>
                <w:color w:val="auto"/>
                <w:spacing w:val="-2"/>
                <w:highlight w:val="none"/>
              </w:rPr>
              <w:t>料制品</w:t>
            </w:r>
          </w:p>
        </w:tc>
      </w:tr>
    </w:tbl>
    <w:p w14:paraId="3A11E52D">
      <w:pPr>
        <w:spacing w:after="120" w:line="360" w:lineRule="auto"/>
        <w:rPr>
          <w:rFonts w:hint="eastAsia"/>
          <w:color w:val="auto"/>
          <w:szCs w:val="21"/>
          <w:highlight w:val="none"/>
        </w:rPr>
        <w:sectPr>
          <w:pgSz w:w="11906" w:h="16838"/>
          <w:pgMar w:top="851" w:right="1133" w:bottom="1246" w:left="1418" w:header="851" w:footer="901" w:gutter="0"/>
          <w:pgNumType w:fmt="decimal"/>
          <w:cols w:space="720" w:num="1"/>
          <w:docGrid w:linePitch="312" w:charSpace="0"/>
        </w:sectPr>
      </w:pPr>
      <w:r>
        <w:rPr>
          <w:rFonts w:hint="eastAsia" w:ascii="宋体" w:hAnsi="宋体" w:eastAsia="宋体" w:cs="Times New Roman"/>
          <w:color w:val="auto"/>
          <w:spacing w:val="-3"/>
          <w:szCs w:val="21"/>
          <w:highlight w:val="none"/>
        </w:rPr>
        <w:t>注：环境标志产品认证应依据相关标准的最新</w:t>
      </w:r>
      <w:r>
        <w:rPr>
          <w:rFonts w:hint="eastAsia" w:ascii="宋体" w:hAnsi="宋体" w:eastAsia="宋体" w:cs="Times New Roman"/>
          <w:color w:val="auto"/>
          <w:spacing w:val="-3"/>
          <w:szCs w:val="21"/>
          <w:highlight w:val="none"/>
          <w:lang w:val="en-US" w:eastAsia="zh-CN"/>
        </w:rPr>
        <w:t>版本。</w:t>
      </w:r>
    </w:p>
    <w:bookmarkEnd w:id="10"/>
    <w:bookmarkEnd w:id="11"/>
    <w:p w14:paraId="4ADA1E14">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15" w:name="_Toc9714"/>
      <w:bookmarkStart w:id="16" w:name="_Toc31014"/>
      <w:r>
        <w:rPr>
          <w:rFonts w:ascii="Times New Roman" w:hAnsi="Times New Roman" w:cs="Times New Roman"/>
          <w:color w:val="auto"/>
          <w:sz w:val="32"/>
          <w:szCs w:val="32"/>
          <w:highlight w:val="none"/>
        </w:rPr>
        <w:t>第三章  供应商须知</w:t>
      </w:r>
      <w:bookmarkEnd w:id="15"/>
      <w:bookmarkEnd w:id="16"/>
      <w:bookmarkStart w:id="17" w:name="_Toc254970526"/>
      <w:bookmarkStart w:id="18" w:name="_Toc254970667"/>
    </w:p>
    <w:p w14:paraId="043203FE">
      <w:pPr>
        <w:pStyle w:val="4"/>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17"/>
      <w:bookmarkEnd w:id="18"/>
      <w:bookmarkStart w:id="19" w:name="_投标人须知前附表"/>
      <w:bookmarkEnd w:id="19"/>
      <w:bookmarkStart w:id="20" w:name="_Hlk19088833"/>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1DD4E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7396B98">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96D146A">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A69C402">
            <w:pPr>
              <w:jc w:val="center"/>
              <w:rPr>
                <w:b/>
                <w:color w:val="auto"/>
                <w:szCs w:val="21"/>
                <w:highlight w:val="none"/>
              </w:rPr>
            </w:pPr>
            <w:r>
              <w:rPr>
                <w:b/>
                <w:color w:val="auto"/>
                <w:szCs w:val="21"/>
                <w:highlight w:val="none"/>
              </w:rPr>
              <w:t>内容、要求</w:t>
            </w:r>
          </w:p>
        </w:tc>
      </w:tr>
      <w:tr w14:paraId="2D8D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F22B02E">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6E490F9">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D4F1409">
            <w:pPr>
              <w:spacing w:line="300" w:lineRule="exact"/>
              <w:jc w:val="left"/>
              <w:rPr>
                <w:rFonts w:hint="eastAsia" w:eastAsia="宋体"/>
                <w:b/>
                <w:color w:val="auto"/>
                <w:sz w:val="32"/>
                <w:szCs w:val="32"/>
                <w:highlight w:val="none"/>
                <w:lang w:eastAsia="zh-CN"/>
              </w:rPr>
            </w:pPr>
            <w:r>
              <w:rPr>
                <w:color w:val="auto"/>
                <w:szCs w:val="21"/>
                <w:highlight w:val="none"/>
              </w:rPr>
              <w:t>项目名称：</w:t>
            </w:r>
            <w:r>
              <w:rPr>
                <w:rFonts w:hint="eastAsia" w:cs="Times New Roman"/>
                <w:color w:val="auto"/>
                <w:szCs w:val="21"/>
                <w:highlight w:val="none"/>
                <w:lang w:eastAsia="zh-CN"/>
              </w:rPr>
              <w:t>港北区民政局2025年家庭养老床位建设和居家养老上门服务项目</w:t>
            </w:r>
          </w:p>
          <w:p w14:paraId="171A92C2">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GGZC2025-C3-020048-GXLZ</w:t>
            </w:r>
          </w:p>
          <w:p w14:paraId="16312B31">
            <w:pPr>
              <w:spacing w:line="300" w:lineRule="exact"/>
              <w:jc w:val="left"/>
              <w:rPr>
                <w:color w:val="auto"/>
                <w:szCs w:val="21"/>
                <w:highlight w:val="none"/>
              </w:rPr>
            </w:pPr>
            <w:r>
              <w:rPr>
                <w:rFonts w:hint="eastAsia"/>
                <w:color w:val="auto"/>
                <w:szCs w:val="21"/>
                <w:highlight w:val="none"/>
              </w:rPr>
              <w:t>采购计划号：GGGBZC[2025]850号</w:t>
            </w:r>
          </w:p>
        </w:tc>
      </w:tr>
      <w:tr w14:paraId="38838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6180B0B">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384CE33">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E89E51C">
            <w:pPr>
              <w:spacing w:line="300" w:lineRule="exact"/>
              <w:jc w:val="left"/>
              <w:rPr>
                <w:color w:val="auto"/>
                <w:szCs w:val="21"/>
                <w:highlight w:val="none"/>
              </w:rPr>
            </w:pPr>
            <w:r>
              <w:rPr>
                <w:rFonts w:hint="eastAsia"/>
                <w:color w:val="auto"/>
                <w:szCs w:val="21"/>
                <w:highlight w:val="none"/>
              </w:rPr>
              <w:t>竞争性磋商。</w:t>
            </w:r>
          </w:p>
        </w:tc>
      </w:tr>
      <w:tr w14:paraId="0BF5A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3630786">
            <w:pPr>
              <w:spacing w:line="300" w:lineRule="exact"/>
              <w:jc w:val="center"/>
              <w:rPr>
                <w:b/>
                <w:color w:val="auto"/>
                <w:szCs w:val="21"/>
                <w:highlight w:val="none"/>
              </w:rPr>
            </w:pPr>
            <w:r>
              <w:rPr>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A150D78">
            <w:pPr>
              <w:spacing w:line="300" w:lineRule="exact"/>
              <w:jc w:val="center"/>
              <w:rPr>
                <w:rFonts w:hint="eastAsia"/>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E302972">
            <w:pPr>
              <w:spacing w:line="300" w:lineRule="exact"/>
              <w:jc w:val="left"/>
              <w:rPr>
                <w:color w:val="auto"/>
                <w:szCs w:val="21"/>
                <w:highlight w:val="none"/>
              </w:rPr>
            </w:pPr>
            <w:r>
              <w:rPr>
                <w:rFonts w:hint="eastAsia"/>
                <w:color w:val="auto"/>
                <w:szCs w:val="21"/>
                <w:highlight w:val="none"/>
              </w:rPr>
              <w:t>本项目</w:t>
            </w:r>
            <w:r>
              <w:rPr>
                <w:rFonts w:hint="eastAsia"/>
                <w:color w:val="auto"/>
                <w:szCs w:val="21"/>
                <w:highlight w:val="none"/>
                <w:lang w:eastAsia="zh-CN"/>
              </w:rPr>
              <w:t>专门面向中小企业采购</w:t>
            </w:r>
            <w:r>
              <w:rPr>
                <w:rFonts w:hint="eastAsia"/>
                <w:color w:val="auto"/>
                <w:szCs w:val="21"/>
                <w:highlight w:val="none"/>
              </w:rPr>
              <w:t>。</w:t>
            </w:r>
          </w:p>
          <w:p w14:paraId="7EEDC7A0">
            <w:pPr>
              <w:spacing w:line="300" w:lineRule="exact"/>
              <w:jc w:val="left"/>
              <w:rPr>
                <w:color w:val="auto"/>
                <w:szCs w:val="21"/>
                <w:highlight w:val="none"/>
              </w:rPr>
            </w:pPr>
            <w:r>
              <w:rPr>
                <w:rFonts w:hint="eastAsia"/>
                <w:color w:val="auto"/>
                <w:szCs w:val="21"/>
                <w:highlight w:val="none"/>
              </w:rPr>
              <w:t>供应商提供《中小企业声明函》中填报采购文件标明所属行业的标的物应均为</w:t>
            </w:r>
            <w:r>
              <w:rPr>
                <w:rFonts w:hint="eastAsia"/>
                <w:color w:val="auto"/>
                <w:szCs w:val="21"/>
                <w:highlight w:val="none"/>
                <w:lang w:val="en-US" w:eastAsia="zh-CN"/>
              </w:rPr>
              <w:t>中型、</w:t>
            </w:r>
            <w:r>
              <w:rPr>
                <w:rFonts w:hint="eastAsia"/>
                <w:color w:val="auto"/>
                <w:szCs w:val="21"/>
                <w:highlight w:val="none"/>
              </w:rPr>
              <w:t>小型或微型企业</w:t>
            </w:r>
            <w:r>
              <w:rPr>
                <w:rFonts w:hint="eastAsia"/>
                <w:color w:val="auto"/>
                <w:szCs w:val="21"/>
                <w:highlight w:val="none"/>
                <w:lang w:val="en-US" w:eastAsia="zh-CN"/>
              </w:rPr>
              <w:t>的条件</w:t>
            </w:r>
            <w:r>
              <w:rPr>
                <w:rFonts w:hint="eastAsia"/>
                <w:color w:val="auto"/>
                <w:szCs w:val="21"/>
                <w:highlight w:val="none"/>
              </w:rPr>
              <w:t>。</w:t>
            </w:r>
          </w:p>
          <w:p w14:paraId="69B61258">
            <w:pPr>
              <w:spacing w:line="300" w:lineRule="exact"/>
              <w:jc w:val="left"/>
              <w:rPr>
                <w:rFonts w:hint="eastAsia"/>
                <w:color w:val="auto"/>
                <w:szCs w:val="21"/>
                <w:highlight w:val="none"/>
              </w:rPr>
            </w:pPr>
          </w:p>
        </w:tc>
      </w:tr>
      <w:tr w14:paraId="35BC0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589D9DA1">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4C7B573">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0203E8B">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225ED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3C6CF915">
            <w:pPr>
              <w:spacing w:line="300" w:lineRule="exact"/>
              <w:jc w:val="center"/>
              <w:rPr>
                <w:b/>
                <w:color w:val="auto"/>
                <w:szCs w:val="21"/>
                <w:highlight w:val="none"/>
              </w:rPr>
            </w:pPr>
            <w:bookmarkStart w:id="21" w:name="_Hlk85555568"/>
            <w:r>
              <w:rPr>
                <w:b/>
                <w:color w:val="auto"/>
                <w:szCs w:val="21"/>
                <w:highlight w:val="none"/>
              </w:rPr>
              <w:t>1.5.3</w:t>
            </w:r>
          </w:p>
        </w:tc>
        <w:tc>
          <w:tcPr>
            <w:tcW w:w="1248" w:type="dxa"/>
            <w:tcBorders>
              <w:top w:val="single" w:color="auto" w:sz="4" w:space="0"/>
              <w:left w:val="single" w:color="auto" w:sz="4" w:space="0"/>
              <w:right w:val="single" w:color="auto" w:sz="4" w:space="0"/>
            </w:tcBorders>
            <w:noWrap w:val="0"/>
            <w:vAlign w:val="center"/>
          </w:tcPr>
          <w:p w14:paraId="42F83132">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79B11BB6">
            <w:pPr>
              <w:spacing w:line="300" w:lineRule="exact"/>
              <w:jc w:val="left"/>
              <w:rPr>
                <w:color w:val="auto"/>
                <w:szCs w:val="21"/>
                <w:highlight w:val="none"/>
              </w:rPr>
            </w:pPr>
            <w:r>
              <w:rPr>
                <w:rFonts w:hint="eastAsia"/>
                <w:color w:val="auto"/>
                <w:szCs w:val="21"/>
                <w:highlight w:val="none"/>
              </w:rPr>
              <w:t>是否接受联合体详见磋商公告</w:t>
            </w:r>
          </w:p>
        </w:tc>
      </w:tr>
      <w:bookmarkEnd w:id="21"/>
      <w:tr w14:paraId="64F93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46908454">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44E7F66">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92EEBDE">
            <w:pPr>
              <w:pStyle w:val="19"/>
              <w:rPr>
                <w:rFonts w:hint="eastAsia"/>
                <w:color w:val="auto"/>
                <w:szCs w:val="21"/>
                <w:highlight w:val="none"/>
              </w:rPr>
            </w:pPr>
            <w:r>
              <w:rPr>
                <w:color w:val="auto"/>
                <w:szCs w:val="21"/>
                <w:highlight w:val="none"/>
              </w:rPr>
              <w:sym w:font="Wingdings 2" w:char="0052"/>
            </w:r>
            <w:r>
              <w:rPr>
                <w:rFonts w:hint="eastAsia"/>
                <w:color w:val="auto"/>
                <w:szCs w:val="21"/>
                <w:highlight w:val="none"/>
                <w:lang w:val="en-US" w:eastAsia="zh-CN"/>
              </w:rPr>
              <w:t>不组织</w:t>
            </w:r>
            <w:r>
              <w:rPr>
                <w:rFonts w:hint="eastAsia"/>
                <w:color w:val="auto"/>
                <w:szCs w:val="21"/>
                <w:highlight w:val="none"/>
              </w:rPr>
              <w:t xml:space="preserve"> </w:t>
            </w:r>
          </w:p>
          <w:p w14:paraId="40149715">
            <w:pPr>
              <w:pStyle w:val="19"/>
              <w:rPr>
                <w:rFonts w:hint="eastAsia" w:eastAsia="宋体"/>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组织</w:t>
            </w:r>
          </w:p>
          <w:p w14:paraId="5B7F744D">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踏勘时间：              </w:t>
            </w:r>
          </w:p>
          <w:p w14:paraId="423FFCCE">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踏勘</w:t>
            </w:r>
            <w:r>
              <w:rPr>
                <w:rFonts w:hint="eastAsia" w:cs="Times New Roman"/>
                <w:color w:val="auto"/>
                <w:kern w:val="2"/>
                <w:sz w:val="21"/>
                <w:szCs w:val="21"/>
                <w:highlight w:val="none"/>
                <w:lang w:val="en-US" w:eastAsia="zh-CN" w:bidi="ar-SA"/>
              </w:rPr>
              <w:t>集中</w:t>
            </w:r>
            <w:r>
              <w:rPr>
                <w:rFonts w:hint="eastAsia" w:ascii="Times New Roman" w:hAnsi="Times New Roman" w:eastAsia="宋体" w:cs="Times New Roman"/>
                <w:color w:val="auto"/>
                <w:kern w:val="2"/>
                <w:sz w:val="21"/>
                <w:szCs w:val="21"/>
                <w:highlight w:val="none"/>
                <w:lang w:val="en-US" w:eastAsia="zh-CN" w:bidi="ar-SA"/>
              </w:rPr>
              <w:t xml:space="preserve">地点：           </w:t>
            </w:r>
          </w:p>
          <w:p w14:paraId="242E1833">
            <w:pPr>
              <w:pStyle w:val="1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联系人及电话</w:t>
            </w:r>
            <w:r>
              <w:rPr>
                <w:rFonts w:hint="eastAsia" w:ascii="Times New Roman" w:hAnsi="Times New Roman" w:eastAsia="宋体" w:cs="Times New Roman"/>
                <w:color w:val="auto"/>
                <w:kern w:val="2"/>
                <w:sz w:val="21"/>
                <w:szCs w:val="21"/>
                <w:highlight w:val="none"/>
                <w:lang w:val="en-US" w:eastAsia="zh-CN" w:bidi="ar-SA"/>
              </w:rPr>
              <w:t>：</w:t>
            </w:r>
          </w:p>
          <w:p w14:paraId="02838363">
            <w:pPr>
              <w:pStyle w:val="19"/>
              <w:rPr>
                <w:color w:val="auto"/>
                <w:szCs w:val="21"/>
                <w:highlight w:val="none"/>
              </w:rPr>
            </w:pPr>
            <w:r>
              <w:rPr>
                <w:rFonts w:hint="eastAsia"/>
                <w:color w:val="auto"/>
                <w:szCs w:val="21"/>
                <w:highlight w:val="none"/>
              </w:rPr>
              <w:t xml:space="preserve">如有需要供应商自行踏勘   </w:t>
            </w:r>
          </w:p>
        </w:tc>
      </w:tr>
      <w:tr w14:paraId="33C37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0511EC2">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B66E61B">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0DF7C56">
            <w:pPr>
              <w:spacing w:line="300" w:lineRule="exact"/>
              <w:jc w:val="left"/>
              <w:rPr>
                <w:color w:val="auto"/>
                <w:szCs w:val="21"/>
                <w:highlight w:val="none"/>
              </w:rPr>
            </w:pPr>
            <w:r>
              <w:rPr>
                <w:rFonts w:hint="eastAsia"/>
                <w:color w:val="auto"/>
                <w:szCs w:val="21"/>
                <w:highlight w:val="none"/>
              </w:rPr>
              <w:t>是否接受分包详见磋商公告</w:t>
            </w:r>
          </w:p>
        </w:tc>
      </w:tr>
      <w:tr w14:paraId="39BB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23C224F2">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F043085">
            <w:pPr>
              <w:spacing w:line="300" w:lineRule="exact"/>
              <w:jc w:val="center"/>
              <w:rPr>
                <w:color w:val="auto"/>
                <w:szCs w:val="21"/>
                <w:highlight w:val="none"/>
              </w:rPr>
            </w:pPr>
            <w:r>
              <w:rPr>
                <w:rFonts w:hint="eastAsia"/>
                <w:color w:val="auto"/>
                <w:szCs w:val="21"/>
                <w:highlight w:val="none"/>
              </w:rPr>
              <w:t>采购文件</w:t>
            </w:r>
            <w:r>
              <w:rPr>
                <w:color w:val="auto"/>
                <w:szCs w:val="21"/>
                <w:highlight w:val="none"/>
              </w:rPr>
              <w:t>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F8F03A8">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3C660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114618D">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F216838">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9CE11A7">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040A3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F537BC7">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12E39DF">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E70156A">
            <w:pPr>
              <w:spacing w:line="300" w:lineRule="exact"/>
              <w:jc w:val="left"/>
              <w:rPr>
                <w:color w:val="auto"/>
                <w:szCs w:val="21"/>
                <w:highlight w:val="none"/>
              </w:rPr>
            </w:pPr>
            <w:r>
              <w:rPr>
                <w:color w:val="auto"/>
                <w:szCs w:val="21"/>
                <w:highlight w:val="none"/>
              </w:rPr>
              <w:t>响应截止之日起90天。</w:t>
            </w:r>
          </w:p>
        </w:tc>
      </w:tr>
      <w:tr w14:paraId="0A442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A45DF53">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B0AF3B9">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8CFABB6">
            <w:pPr>
              <w:spacing w:line="300" w:lineRule="exact"/>
              <w:jc w:val="left"/>
              <w:rPr>
                <w:b/>
                <w:bCs/>
                <w:color w:val="auto"/>
                <w:szCs w:val="21"/>
                <w:highlight w:val="none"/>
              </w:rPr>
            </w:pPr>
            <w:r>
              <w:rPr>
                <w:rFonts w:hint="eastAsia"/>
                <w:b/>
                <w:bCs/>
                <w:color w:val="auto"/>
                <w:szCs w:val="21"/>
                <w:highlight w:val="none"/>
              </w:rPr>
              <w:t>本项目不要求缴纳磋商保证金；正文中关于磋商保证金的约定均可忽略。</w:t>
            </w:r>
          </w:p>
        </w:tc>
      </w:tr>
      <w:tr w14:paraId="6825B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50243923">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0F8448CF">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1D0D6439">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18C94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4745240">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9BB3D8A">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BDE3AF4">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75193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3C3D1EF">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4D9AF27">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3D82590">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A3"/>
            </w:r>
            <w:r>
              <w:rPr>
                <w:rFonts w:hint="eastAsia"/>
                <w:color w:val="auto"/>
                <w:szCs w:val="21"/>
                <w:highlight w:val="none"/>
              </w:rPr>
              <w:t xml:space="preserve">接受   </w:t>
            </w:r>
            <w:r>
              <w:rPr>
                <w:rFonts w:hint="eastAsia"/>
                <w:color w:val="auto"/>
                <w:szCs w:val="21"/>
                <w:highlight w:val="none"/>
                <w:lang w:eastAsia="zh-CN"/>
              </w:rPr>
              <w:t>☑</w:t>
            </w:r>
            <w:r>
              <w:rPr>
                <w:rFonts w:hint="eastAsia"/>
                <w:color w:val="auto"/>
                <w:szCs w:val="21"/>
                <w:highlight w:val="none"/>
              </w:rPr>
              <w:t>不接受</w:t>
            </w:r>
            <w:r>
              <w:rPr>
                <w:rFonts w:hint="eastAsia" w:ascii="宋体" w:hAnsi="宋体"/>
                <w:color w:val="auto"/>
                <w:szCs w:val="21"/>
                <w:highlight w:val="none"/>
              </w:rPr>
              <w:t>备份响应文件</w:t>
            </w:r>
          </w:p>
          <w:p w14:paraId="58D946A3">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5EBF3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963B771">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ACE7254">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FE662DE">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301A5474">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62CE0EFD">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16A9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B37F2F8">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5C85226">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A9D41BA">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59B8717D">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23CF6F3D">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54D68B4D">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16F6CF42">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0D3C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2E8D5">
            <w:pPr>
              <w:spacing w:line="300" w:lineRule="exact"/>
              <w:jc w:val="center"/>
              <w:rPr>
                <w:rFonts w:hint="eastAsia" w:ascii="Times New Roman" w:hAnsi="Times New Roman" w:eastAsia="宋体" w:cs="Times New Roman"/>
                <w:b/>
                <w:color w:val="auto"/>
                <w:kern w:val="2"/>
                <w:sz w:val="21"/>
                <w:szCs w:val="21"/>
                <w:highlight w:val="none"/>
                <w:lang w:val="en-US" w:eastAsia="zh-CN" w:bidi="ar-SA"/>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56CD4">
            <w:pPr>
              <w:spacing w:line="300" w:lineRule="exact"/>
              <w:jc w:val="center"/>
              <w:rPr>
                <w:rFonts w:hint="eastAsia"/>
                <w:color w:val="auto"/>
                <w:szCs w:val="21"/>
                <w:highlight w:val="none"/>
                <w:lang w:val="en-US" w:eastAsia="zh-CN"/>
              </w:rPr>
            </w:pPr>
            <w:r>
              <w:rPr>
                <w:rFonts w:hint="eastAsia"/>
                <w:color w:val="auto"/>
                <w:szCs w:val="21"/>
                <w:highlight w:val="none"/>
                <w:lang w:val="en-US" w:eastAsia="zh-CN"/>
              </w:rPr>
              <w:t>异常低价审查</w:t>
            </w:r>
          </w:p>
          <w:p w14:paraId="3B634E2F">
            <w:pPr>
              <w:spacing w:line="300" w:lineRule="exact"/>
              <w:jc w:val="center"/>
              <w:rPr>
                <w:rFonts w:hint="eastAsia" w:ascii="Times New Roman" w:hAnsi="Times New Roman" w:eastAsia="宋体" w:cs="Times New Roman"/>
                <w:color w:val="auto"/>
                <w:kern w:val="2"/>
                <w:sz w:val="21"/>
                <w:szCs w:val="21"/>
                <w:highlight w:val="none"/>
                <w:lang w:val="en-US" w:eastAsia="zh-CN" w:bidi="ar-SA"/>
              </w:rPr>
            </w:pPr>
          </w:p>
        </w:tc>
        <w:tc>
          <w:tcPr>
            <w:tcW w:w="72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CF258">
            <w:pPr>
              <w:spacing w:before="120" w:line="320" w:lineRule="atLeast"/>
              <w:rPr>
                <w:rFonts w:hint="eastAsia"/>
                <w:color w:val="auto"/>
                <w:szCs w:val="21"/>
                <w:highlight w:val="none"/>
                <w:lang w:val="en-US" w:eastAsia="zh-CN"/>
              </w:rPr>
            </w:pPr>
            <w:r>
              <w:rPr>
                <w:color w:val="auto"/>
                <w:sz w:val="22"/>
                <w:szCs w:val="22"/>
                <w:highlight w:val="none"/>
              </w:rPr>
              <w:sym w:font="Wingdings 2" w:char="F052"/>
            </w:r>
            <w:r>
              <w:rPr>
                <w:rFonts w:hint="eastAsia"/>
                <w:color w:val="auto"/>
                <w:szCs w:val="21"/>
                <w:highlight w:val="none"/>
              </w:rPr>
              <w:t>评审委员会认为</w:t>
            </w:r>
            <w:r>
              <w:rPr>
                <w:rFonts w:hint="eastAsia"/>
                <w:color w:val="auto"/>
                <w:szCs w:val="21"/>
                <w:highlight w:val="none"/>
                <w:lang w:eastAsia="zh-CN"/>
              </w:rPr>
              <w:t>投标人</w:t>
            </w:r>
            <w:r>
              <w:rPr>
                <w:rFonts w:hint="eastAsia"/>
                <w:color w:val="auto"/>
                <w:szCs w:val="21"/>
                <w:highlight w:val="none"/>
              </w:rPr>
              <w:t>的报价明显低于其他通过符合性审查</w:t>
            </w:r>
            <w:r>
              <w:rPr>
                <w:rFonts w:hint="eastAsia"/>
                <w:color w:val="auto"/>
                <w:szCs w:val="21"/>
                <w:highlight w:val="none"/>
                <w:lang w:eastAsia="zh-CN"/>
              </w:rPr>
              <w:t>投标人</w:t>
            </w:r>
            <w:r>
              <w:rPr>
                <w:rFonts w:hint="eastAsia"/>
                <w:color w:val="auto"/>
                <w:szCs w:val="21"/>
                <w:highlight w:val="none"/>
              </w:rPr>
              <w:t>的报价，有可能影响产品</w:t>
            </w:r>
            <w:r>
              <w:rPr>
                <w:rFonts w:hint="eastAsia"/>
                <w:color w:val="auto"/>
                <w:szCs w:val="21"/>
                <w:highlight w:val="none"/>
                <w:lang w:eastAsia="zh-CN"/>
              </w:rPr>
              <w:t>（</w:t>
            </w:r>
            <w:r>
              <w:rPr>
                <w:rFonts w:hint="eastAsia"/>
                <w:color w:val="auto"/>
                <w:szCs w:val="21"/>
                <w:highlight w:val="none"/>
                <w:lang w:val="en-US" w:eastAsia="zh-CN"/>
              </w:rPr>
              <w:t>服务</w:t>
            </w:r>
            <w:r>
              <w:rPr>
                <w:rFonts w:hint="eastAsia"/>
                <w:color w:val="auto"/>
                <w:szCs w:val="21"/>
                <w:highlight w:val="none"/>
                <w:lang w:eastAsia="zh-CN"/>
              </w:rPr>
              <w:t>）</w:t>
            </w:r>
            <w:r>
              <w:rPr>
                <w:rFonts w:hint="eastAsia"/>
                <w:color w:val="auto"/>
                <w:szCs w:val="21"/>
                <w:highlight w:val="none"/>
              </w:rPr>
              <w:t>质量或者不能诚信履约的；</w:t>
            </w:r>
          </w:p>
          <w:p w14:paraId="00B62143">
            <w:pPr>
              <w:spacing w:line="300" w:lineRule="exact"/>
              <w:jc w:val="left"/>
              <w:rPr>
                <w:rFonts w:hint="eastAsia"/>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评审中出现下列情形之一的，评审委员会应当启动异常低价响应审查程序：</w:t>
            </w:r>
          </w:p>
          <w:p w14:paraId="12678A51">
            <w:pPr>
              <w:spacing w:line="300" w:lineRule="exact"/>
              <w:jc w:val="left"/>
              <w:rPr>
                <w:rFonts w:hint="eastAsia"/>
                <w:color w:val="auto"/>
                <w:szCs w:val="21"/>
                <w:highlight w:val="none"/>
                <w:lang w:val="en-US" w:eastAsia="zh-CN"/>
              </w:rPr>
            </w:pPr>
            <w:r>
              <w:rPr>
                <w:rFonts w:hint="eastAsia"/>
                <w:color w:val="auto"/>
                <w:szCs w:val="21"/>
                <w:highlight w:val="none"/>
                <w:lang w:val="en-US" w:eastAsia="zh-CN"/>
              </w:rPr>
              <w:t xml:space="preserve"> （1）响应报价低于全部通过符合性审查供应商响应报价平均值50%的，即响应报价&lt;全部通过符合性审查供应商响应报价平均值×50%；</w:t>
            </w:r>
          </w:p>
          <w:p w14:paraId="0B63B537">
            <w:pPr>
              <w:spacing w:line="300" w:lineRule="exact"/>
              <w:jc w:val="left"/>
              <w:rPr>
                <w:rFonts w:hint="eastAsia"/>
                <w:color w:val="auto"/>
                <w:szCs w:val="21"/>
                <w:highlight w:val="none"/>
                <w:lang w:val="en-US" w:eastAsia="zh-CN"/>
              </w:rPr>
            </w:pPr>
            <w:r>
              <w:rPr>
                <w:rFonts w:hint="eastAsia"/>
                <w:color w:val="auto"/>
                <w:szCs w:val="21"/>
                <w:highlight w:val="none"/>
                <w:lang w:val="en-US" w:eastAsia="zh-CN"/>
              </w:rPr>
              <w:t>（2）响应报价低于通过符合性审查且报价次低供应商响应报价50%的，即响应报价&lt;通过符合性审查且报价次低供应商响应报价×50%；</w:t>
            </w:r>
          </w:p>
          <w:p w14:paraId="0E6290DB">
            <w:pPr>
              <w:spacing w:line="300" w:lineRule="exact"/>
              <w:jc w:val="left"/>
              <w:rPr>
                <w:rFonts w:hint="eastAsia"/>
                <w:color w:val="auto"/>
                <w:szCs w:val="21"/>
                <w:highlight w:val="none"/>
                <w:lang w:val="en-US" w:eastAsia="zh-CN"/>
              </w:rPr>
            </w:pPr>
            <w:r>
              <w:rPr>
                <w:rFonts w:hint="eastAsia"/>
                <w:color w:val="auto"/>
                <w:szCs w:val="21"/>
                <w:highlight w:val="none"/>
                <w:lang w:val="en-US" w:eastAsia="zh-CN"/>
              </w:rPr>
              <w:t>（3）响应报价低于采购项目最高限价45%的，即响应报价&lt;采购项目最高限价×45%；</w:t>
            </w:r>
          </w:p>
          <w:p w14:paraId="073F41B2">
            <w:pPr>
              <w:spacing w:line="276" w:lineRule="auto"/>
              <w:rPr>
                <w:color w:val="auto"/>
                <w:kern w:val="2"/>
                <w:sz w:val="22"/>
                <w:szCs w:val="22"/>
                <w:highlight w:val="none"/>
                <w:lang w:val="en-US" w:eastAsia="zh-CN" w:bidi="ar-SA"/>
              </w:rPr>
            </w:pPr>
            <w:r>
              <w:rPr>
                <w:rFonts w:hint="eastAsia"/>
                <w:color w:val="auto"/>
                <w:szCs w:val="21"/>
                <w:highlight w:val="none"/>
                <w:lang w:val="en-US" w:eastAsia="zh-CN"/>
              </w:rPr>
              <w:t>（4）其他评审委员会认为供应商报价过低，有可能影响产品质量或者不能诚信履约的情形。</w:t>
            </w:r>
          </w:p>
        </w:tc>
      </w:tr>
      <w:tr w14:paraId="0087D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60C55E7">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D1B65B">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0082070">
            <w:pPr>
              <w:spacing w:line="300" w:lineRule="exact"/>
              <w:jc w:val="left"/>
              <w:rPr>
                <w:color w:val="auto"/>
                <w:szCs w:val="21"/>
                <w:highlight w:val="none"/>
              </w:rPr>
            </w:pPr>
            <w:r>
              <w:rPr>
                <w:color w:val="auto"/>
                <w:szCs w:val="21"/>
                <w:highlight w:val="none"/>
              </w:rPr>
              <w:t>采购代理机构在采购人依法确认成交供应商后2个工作日内在磋商公告发布的媒体上发布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220AD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AE15964">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D50E589">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8B0BBBD">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2B83F004">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4EFA5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8C451A9">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A264341">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CA10822">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w:t>
            </w:r>
            <w:r>
              <w:rPr>
                <w:rFonts w:hint="eastAsia"/>
                <w:color w:val="auto"/>
                <w:szCs w:val="21"/>
                <w:highlight w:val="none"/>
              </w:rPr>
              <w:t>中标或者成交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1C1E1907">
            <w:pPr>
              <w:spacing w:line="300" w:lineRule="exact"/>
              <w:jc w:val="left"/>
              <w:rPr>
                <w:rFonts w:hint="eastAsia"/>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，供应商可通过现场或邮寄方式递交书面质疑材料。供应商应于质疑有效期内将质疑函原件递交或邮寄至磋商公告中采购代理机构信息中的联系人。</w:t>
            </w:r>
          </w:p>
        </w:tc>
      </w:tr>
      <w:tr w14:paraId="75CB0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A20A93F">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29D9E4D">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BC9CBEF">
            <w:pPr>
              <w:rPr>
                <w:color w:val="auto"/>
                <w:szCs w:val="21"/>
                <w:highlight w:val="none"/>
              </w:rPr>
            </w:pPr>
            <w:r>
              <w:rPr>
                <w:color w:val="auto"/>
                <w:szCs w:val="21"/>
                <w:highlight w:val="none"/>
              </w:rPr>
              <w:t>（1）</w:t>
            </w:r>
            <w:r>
              <w:rPr>
                <w:color w:val="auto"/>
                <w:szCs w:val="20"/>
                <w:highlight w:val="none"/>
              </w:rPr>
              <w:t>代理服务费</w:t>
            </w:r>
          </w:p>
          <w:p w14:paraId="79360631">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。按服务类收费标准的9</w:t>
            </w:r>
            <w:r>
              <w:rPr>
                <w:rFonts w:hint="eastAsia"/>
                <w:color w:val="auto"/>
                <w:szCs w:val="21"/>
                <w:highlight w:val="none"/>
                <w:lang w:val="en-US" w:eastAsia="zh-CN"/>
              </w:rPr>
              <w:t>5</w:t>
            </w:r>
            <w:r>
              <w:rPr>
                <w:rFonts w:hint="eastAsia"/>
                <w:color w:val="auto"/>
                <w:szCs w:val="21"/>
                <w:highlight w:val="none"/>
              </w:rPr>
              <w:t>%计取</w:t>
            </w:r>
            <w:r>
              <w:rPr>
                <w:rFonts w:hint="eastAsia"/>
                <w:color w:val="auto"/>
                <w:szCs w:val="21"/>
                <w:highlight w:val="none"/>
                <w:lang w:eastAsia="zh-CN"/>
              </w:rPr>
              <w:t>。</w:t>
            </w:r>
            <w:r>
              <w:rPr>
                <w:color w:val="auto"/>
                <w:szCs w:val="21"/>
                <w:highlight w:val="none"/>
              </w:rPr>
              <w:t>具体费率</w:t>
            </w:r>
            <w:r>
              <w:rPr>
                <w:rFonts w:hint="eastAsia"/>
                <w:color w:val="auto"/>
                <w:szCs w:val="21"/>
                <w:highlight w:val="none"/>
              </w:rPr>
              <w:t>如下：</w:t>
            </w:r>
          </w:p>
          <w:p w14:paraId="2421DCA7">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73499B63">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08E08702">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1FB80A87">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5746C03D">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12EF95C0">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32F870E5">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38145330">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5A71CF0D">
            <w:pPr>
              <w:spacing w:line="300" w:lineRule="exact"/>
              <w:jc w:val="left"/>
              <w:rPr>
                <w:color w:val="auto"/>
                <w:szCs w:val="21"/>
                <w:highlight w:val="none"/>
              </w:rPr>
            </w:pPr>
            <w:r>
              <w:rPr>
                <w:rFonts w:hint="eastAsia"/>
                <w:color w:val="auto"/>
                <w:szCs w:val="21"/>
                <w:highlight w:val="none"/>
              </w:rPr>
              <w:t>……</w:t>
            </w:r>
          </w:p>
          <w:p w14:paraId="2AF23ECE">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0CCF0EC4">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0613FC5F">
            <w:pPr>
              <w:spacing w:line="300" w:lineRule="exact"/>
              <w:jc w:val="left"/>
              <w:rPr>
                <w:color w:val="auto"/>
                <w:szCs w:val="21"/>
                <w:highlight w:val="none"/>
              </w:rPr>
            </w:pPr>
            <w:r>
              <w:rPr>
                <w:color w:val="auto"/>
                <w:szCs w:val="21"/>
                <w:highlight w:val="none"/>
              </w:rPr>
              <w:t>100万元×1.5%＝1.5万元</w:t>
            </w:r>
          </w:p>
          <w:p w14:paraId="0543C495">
            <w:pPr>
              <w:spacing w:line="300" w:lineRule="exact"/>
              <w:jc w:val="left"/>
              <w:rPr>
                <w:color w:val="auto"/>
                <w:szCs w:val="21"/>
                <w:highlight w:val="none"/>
              </w:rPr>
            </w:pPr>
            <w:r>
              <w:rPr>
                <w:color w:val="auto"/>
                <w:szCs w:val="21"/>
                <w:highlight w:val="none"/>
              </w:rPr>
              <w:t>（300－100）万元×1.1%＝2.2万元</w:t>
            </w:r>
          </w:p>
          <w:p w14:paraId="14B803B6">
            <w:pPr>
              <w:spacing w:line="300" w:lineRule="exact"/>
              <w:jc w:val="left"/>
              <w:rPr>
                <w:color w:val="auto"/>
                <w:szCs w:val="21"/>
                <w:highlight w:val="none"/>
              </w:rPr>
            </w:pPr>
            <w:r>
              <w:rPr>
                <w:color w:val="auto"/>
                <w:szCs w:val="21"/>
                <w:highlight w:val="none"/>
              </w:rPr>
              <w:t>合计收费＝1.5＋2.2=3.7万元</w:t>
            </w:r>
          </w:p>
          <w:p w14:paraId="131514C7">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49F4C933">
            <w:pPr>
              <w:numPr>
                <w:ilvl w:val="0"/>
                <w:numId w:val="2"/>
              </w:numPr>
              <w:snapToGrid w:val="0"/>
              <w:spacing w:line="360" w:lineRule="auto"/>
              <w:jc w:val="left"/>
              <w:rPr>
                <w:color w:val="auto"/>
                <w:szCs w:val="21"/>
                <w:highlight w:val="none"/>
              </w:rPr>
            </w:pPr>
            <w:r>
              <w:rPr>
                <w:color w:val="auto"/>
                <w:szCs w:val="21"/>
                <w:highlight w:val="none"/>
              </w:rPr>
              <w:t>成交供应商在</w:t>
            </w:r>
            <w:r>
              <w:rPr>
                <w:rFonts w:hint="eastAsia"/>
                <w:color w:val="auto"/>
                <w:szCs w:val="21"/>
                <w:highlight w:val="none"/>
                <w:lang w:val="en-US" w:eastAsia="zh-CN"/>
              </w:rPr>
              <w:t>签订合同</w:t>
            </w:r>
            <w:r>
              <w:rPr>
                <w:color w:val="auto"/>
                <w:szCs w:val="21"/>
                <w:highlight w:val="none"/>
              </w:rPr>
              <w:t>前以银行转账或现金形式支付代理服务费；</w:t>
            </w:r>
          </w:p>
          <w:p w14:paraId="079CEDA7">
            <w:pPr>
              <w:numPr>
                <w:ilvl w:val="0"/>
                <w:numId w:val="0"/>
              </w:numPr>
              <w:snapToGrid w:val="0"/>
              <w:spacing w:line="360" w:lineRule="auto"/>
              <w:jc w:val="left"/>
              <w:rPr>
                <w:rFonts w:hint="eastAsia"/>
                <w:color w:val="auto"/>
                <w:szCs w:val="21"/>
                <w:highlight w:val="none"/>
              </w:rPr>
            </w:pPr>
            <w:r>
              <w:rPr>
                <w:rFonts w:hint="eastAsia"/>
                <w:color w:val="auto"/>
                <w:szCs w:val="21"/>
                <w:highlight w:val="none"/>
              </w:rPr>
              <w:t>（3）服务费账号信息：</w:t>
            </w:r>
          </w:p>
          <w:p w14:paraId="463DAFA8">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开户银行：建行贵港江南支行</w:t>
            </w:r>
          </w:p>
          <w:p w14:paraId="418F9A74">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开户名称：广西乐正工程项目管理有限公司</w:t>
            </w:r>
          </w:p>
          <w:p w14:paraId="30761914">
            <w:pPr>
              <w:spacing w:line="300" w:lineRule="exact"/>
              <w:jc w:val="left"/>
              <w:rPr>
                <w:rFonts w:hint="eastAsia"/>
                <w:color w:val="auto"/>
                <w:kern w:val="0"/>
                <w:szCs w:val="21"/>
                <w:highlight w:val="none"/>
              </w:rPr>
            </w:pPr>
            <w:r>
              <w:rPr>
                <w:rFonts w:hint="eastAsia" w:ascii="宋体" w:hAnsi="宋体" w:eastAsia="宋体" w:cs="宋体"/>
                <w:color w:val="auto"/>
                <w:kern w:val="0"/>
                <w:sz w:val="21"/>
                <w:szCs w:val="21"/>
                <w:highlight w:val="none"/>
              </w:rPr>
              <w:t>银行账号：4505 0175 3749 0988 8888</w:t>
            </w:r>
          </w:p>
        </w:tc>
      </w:tr>
      <w:tr w14:paraId="3E2FD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075A1B7">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C9EE750">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084F5C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093C97FD">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136A2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35FB442">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3A57BDD">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F50926C">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5616494F">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1B1BC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7" w:hRule="atLeast"/>
        </w:trPr>
        <w:tc>
          <w:tcPr>
            <w:tcW w:w="737" w:type="dxa"/>
            <w:tcBorders>
              <w:top w:val="single" w:color="auto" w:sz="4" w:space="0"/>
              <w:left w:val="single" w:color="auto" w:sz="4" w:space="0"/>
              <w:right w:val="single" w:color="auto" w:sz="4" w:space="0"/>
            </w:tcBorders>
            <w:noWrap w:val="0"/>
            <w:vAlign w:val="center"/>
          </w:tcPr>
          <w:p w14:paraId="5A801D7D">
            <w:pPr>
              <w:spacing w:line="300" w:lineRule="exact"/>
              <w:jc w:val="center"/>
              <w:rPr>
                <w:b/>
                <w:color w:val="auto"/>
                <w:szCs w:val="21"/>
                <w:highlight w:val="none"/>
              </w:rPr>
            </w:pPr>
            <w:r>
              <w:rPr>
                <w:b/>
                <w:color w:val="auto"/>
                <w:szCs w:val="21"/>
                <w:highlight w:val="none"/>
              </w:rPr>
              <w:t>9.4</w:t>
            </w:r>
          </w:p>
        </w:tc>
        <w:tc>
          <w:tcPr>
            <w:tcW w:w="1248" w:type="dxa"/>
            <w:tcBorders>
              <w:top w:val="single" w:color="auto" w:sz="4" w:space="0"/>
              <w:left w:val="single" w:color="auto" w:sz="4" w:space="0"/>
              <w:right w:val="single" w:color="auto" w:sz="4" w:space="0"/>
            </w:tcBorders>
            <w:noWrap w:val="0"/>
            <w:vAlign w:val="center"/>
          </w:tcPr>
          <w:p w14:paraId="55E9D491">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FDBE0CF">
            <w:pPr>
              <w:spacing w:line="276" w:lineRule="auto"/>
              <w:rPr>
                <w:rFonts w:hint="eastAsia"/>
                <w:color w:val="auto"/>
                <w:szCs w:val="21"/>
                <w:highlight w:val="none"/>
              </w:rPr>
            </w:pPr>
            <w:r>
              <w:rPr>
                <w:rFonts w:hint="eastAsia"/>
                <w:color w:val="auto"/>
                <w:szCs w:val="21"/>
                <w:highlight w:val="none"/>
              </w:rPr>
              <w:t>构成本采购文件的各个组成文件应互为解释，互为说明：</w:t>
            </w:r>
          </w:p>
          <w:p w14:paraId="709BE1AD">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2D9B7C3B">
      <w:pPr>
        <w:rPr>
          <w:rFonts w:hint="eastAsia"/>
          <w:color w:val="auto"/>
          <w:highlight w:val="none"/>
        </w:rPr>
      </w:pPr>
    </w:p>
    <w:bookmarkEnd w:id="20"/>
    <w:p w14:paraId="033D9726">
      <w:pPr>
        <w:spacing w:before="120" w:line="320" w:lineRule="atLeast"/>
        <w:outlineLvl w:val="1"/>
        <w:rPr>
          <w:b/>
          <w:bCs/>
          <w:color w:val="auto"/>
          <w:kern w:val="0"/>
          <w:szCs w:val="21"/>
          <w:highlight w:val="none"/>
        </w:rPr>
      </w:pPr>
      <w:r>
        <w:rPr>
          <w:color w:val="auto"/>
          <w:szCs w:val="21"/>
          <w:highlight w:val="none"/>
        </w:rPr>
        <w:br w:type="page"/>
      </w:r>
      <w:r>
        <w:rPr>
          <w:b/>
          <w:bCs/>
          <w:color w:val="auto"/>
          <w:kern w:val="0"/>
          <w:szCs w:val="21"/>
          <w:highlight w:val="none"/>
        </w:rPr>
        <w:t>1．总则</w:t>
      </w:r>
    </w:p>
    <w:p w14:paraId="31891C82">
      <w:pPr>
        <w:spacing w:before="120" w:line="320" w:lineRule="atLeast"/>
        <w:ind w:firstLine="422" w:firstLineChars="200"/>
        <w:outlineLvl w:val="2"/>
        <w:rPr>
          <w:b/>
          <w:bCs/>
          <w:color w:val="auto"/>
          <w:kern w:val="0"/>
          <w:szCs w:val="21"/>
          <w:highlight w:val="none"/>
        </w:rPr>
      </w:pPr>
      <w:bookmarkStart w:id="22" w:name="_Toc254970527"/>
      <w:bookmarkStart w:id="23" w:name="_Toc254970668"/>
      <w:r>
        <w:rPr>
          <w:b/>
          <w:bCs/>
          <w:color w:val="auto"/>
          <w:kern w:val="0"/>
          <w:szCs w:val="21"/>
          <w:highlight w:val="none"/>
        </w:rPr>
        <w:t>1.1适用范围</w:t>
      </w:r>
      <w:bookmarkEnd w:id="22"/>
      <w:bookmarkEnd w:id="23"/>
    </w:p>
    <w:p w14:paraId="5BEE876B">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1324098E">
      <w:pPr>
        <w:spacing w:before="120" w:line="320" w:lineRule="atLeast"/>
        <w:ind w:firstLine="422" w:firstLineChars="200"/>
        <w:outlineLvl w:val="2"/>
        <w:rPr>
          <w:b/>
          <w:bCs/>
          <w:color w:val="auto"/>
          <w:kern w:val="0"/>
          <w:szCs w:val="21"/>
          <w:highlight w:val="none"/>
        </w:rPr>
      </w:pPr>
      <w:bookmarkStart w:id="24" w:name="_Toc254970669"/>
      <w:bookmarkStart w:id="25" w:name="_Toc254970528"/>
      <w:r>
        <w:rPr>
          <w:b/>
          <w:bCs/>
          <w:color w:val="auto"/>
          <w:kern w:val="0"/>
          <w:szCs w:val="21"/>
          <w:highlight w:val="none"/>
        </w:rPr>
        <w:t>1.2定义</w:t>
      </w:r>
      <w:bookmarkEnd w:id="24"/>
      <w:bookmarkEnd w:id="25"/>
    </w:p>
    <w:p w14:paraId="60914E69">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04FFA0A9">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55A999A7">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523F2B6">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0FCEFBB9">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79B56E73">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5892BBD6">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4F90C754">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219A1CEA">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6ADC5877">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2CF817E7">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3613D7D9">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59E224BF">
      <w:pPr>
        <w:spacing w:before="120" w:line="320" w:lineRule="atLeast"/>
        <w:ind w:left="2" w:leftChars="1" w:firstLine="420" w:firstLineChars="200"/>
        <w:rPr>
          <w:color w:val="auto"/>
          <w:szCs w:val="21"/>
          <w:highlight w:val="none"/>
        </w:rPr>
      </w:pPr>
      <w:bookmarkStart w:id="26" w:name="_Hlk92205820"/>
      <w:r>
        <w:rPr>
          <w:rFonts w:hint="eastAsia"/>
          <w:color w:val="auto"/>
          <w:szCs w:val="21"/>
          <w:highlight w:val="none"/>
        </w:rPr>
        <w:t>根 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3280771A">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7B8F8509">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CCAE8F9">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203F6B60">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66911C66">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51A4821E">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4979A2E7">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7F06C9C1">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0047DC0A">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6D0DA74A">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75CA8596">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30347A0E">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2B092BDE">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115B2CCE">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bookmarkEnd w:id="26"/>
    </w:p>
    <w:p w14:paraId="6510F904">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7BEA4472">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09FE97FF">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554E4088">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403DD7FC">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56F17D7C">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0C1506EB">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97A315D">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6CD17A91">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547AB87D">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602E1A11">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60B84B6C">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42F49932">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6B33D3A3">
      <w:pPr>
        <w:spacing w:before="120" w:line="320" w:lineRule="atLeast"/>
        <w:ind w:firstLine="422" w:firstLineChars="200"/>
        <w:outlineLvl w:val="2"/>
        <w:rPr>
          <w:b/>
          <w:bCs/>
          <w:color w:val="auto"/>
          <w:kern w:val="0"/>
          <w:szCs w:val="21"/>
          <w:highlight w:val="none"/>
        </w:rPr>
      </w:pPr>
      <w:bookmarkStart w:id="27" w:name="_Toc254970531"/>
      <w:bookmarkStart w:id="28" w:name="_Toc254970672"/>
      <w:r>
        <w:rPr>
          <w:b/>
          <w:bCs/>
          <w:color w:val="auto"/>
          <w:kern w:val="0"/>
          <w:szCs w:val="21"/>
          <w:highlight w:val="none"/>
        </w:rPr>
        <w:t>1.6现场踏勘及响应费用</w:t>
      </w:r>
      <w:bookmarkEnd w:id="27"/>
      <w:bookmarkEnd w:id="28"/>
    </w:p>
    <w:p w14:paraId="708A979F">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05480B27">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2A3106C1">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29484501">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3CBC8BD6">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2474858F">
      <w:pPr>
        <w:spacing w:before="120" w:line="276" w:lineRule="auto"/>
        <w:ind w:firstLine="422" w:firstLineChars="200"/>
        <w:outlineLvl w:val="2"/>
        <w:rPr>
          <w:b/>
          <w:bCs/>
          <w:color w:val="auto"/>
          <w:kern w:val="0"/>
          <w:szCs w:val="21"/>
          <w:highlight w:val="none"/>
        </w:rPr>
      </w:pPr>
      <w:bookmarkStart w:id="29" w:name="_Toc254970532"/>
      <w:bookmarkStart w:id="30" w:name="_Toc254970673"/>
      <w:r>
        <w:rPr>
          <w:b/>
          <w:bCs/>
          <w:color w:val="auto"/>
          <w:kern w:val="0"/>
          <w:szCs w:val="21"/>
          <w:highlight w:val="none"/>
        </w:rPr>
        <w:t>1.8特别说明</w:t>
      </w:r>
      <w:bookmarkEnd w:id="29"/>
      <w:bookmarkEnd w:id="30"/>
    </w:p>
    <w:p w14:paraId="0862C263">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2629E1B2">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0D032434">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7A3DE1B9">
      <w:pPr>
        <w:spacing w:before="120" w:line="320" w:lineRule="atLeast"/>
        <w:ind w:left="2" w:leftChars="1" w:firstLine="422" w:firstLineChars="200"/>
        <w:outlineLvl w:val="1"/>
        <w:rPr>
          <w:b/>
          <w:bCs/>
          <w:color w:val="auto"/>
          <w:kern w:val="0"/>
          <w:szCs w:val="21"/>
          <w:highlight w:val="none"/>
        </w:rPr>
      </w:pPr>
      <w:bookmarkStart w:id="31" w:name="_Toc254970675"/>
      <w:bookmarkStart w:id="32" w:name="_Toc254970534"/>
      <w:r>
        <w:rPr>
          <w:b/>
          <w:bCs/>
          <w:color w:val="auto"/>
          <w:kern w:val="0"/>
          <w:szCs w:val="21"/>
          <w:highlight w:val="none"/>
        </w:rPr>
        <w:t>2．采购文件</w:t>
      </w:r>
      <w:bookmarkEnd w:id="31"/>
      <w:bookmarkEnd w:id="32"/>
    </w:p>
    <w:p w14:paraId="56D7A6D6">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5E340189">
      <w:pPr>
        <w:spacing w:before="120" w:line="320" w:lineRule="atLeast"/>
        <w:ind w:firstLine="420" w:firstLineChars="200"/>
        <w:rPr>
          <w:color w:val="auto"/>
          <w:szCs w:val="21"/>
          <w:highlight w:val="none"/>
        </w:rPr>
      </w:pPr>
      <w:r>
        <w:rPr>
          <w:color w:val="auto"/>
          <w:szCs w:val="21"/>
          <w:highlight w:val="none"/>
        </w:rPr>
        <w:t>第一章 磋商公告</w:t>
      </w:r>
    </w:p>
    <w:p w14:paraId="603B673B">
      <w:pPr>
        <w:spacing w:before="120" w:line="320" w:lineRule="atLeast"/>
        <w:ind w:firstLine="420" w:firstLineChars="200"/>
        <w:rPr>
          <w:color w:val="auto"/>
          <w:szCs w:val="21"/>
          <w:highlight w:val="none"/>
        </w:rPr>
      </w:pPr>
      <w:r>
        <w:rPr>
          <w:color w:val="auto"/>
          <w:szCs w:val="21"/>
          <w:highlight w:val="none"/>
        </w:rPr>
        <w:t>第二章 采购需求</w:t>
      </w:r>
    </w:p>
    <w:p w14:paraId="73E754B5">
      <w:pPr>
        <w:spacing w:before="120" w:line="320" w:lineRule="atLeast"/>
        <w:ind w:firstLine="420" w:firstLineChars="200"/>
        <w:rPr>
          <w:color w:val="auto"/>
          <w:szCs w:val="21"/>
          <w:highlight w:val="none"/>
        </w:rPr>
      </w:pPr>
      <w:r>
        <w:rPr>
          <w:color w:val="auto"/>
          <w:szCs w:val="21"/>
          <w:highlight w:val="none"/>
        </w:rPr>
        <w:t>第三章 供应商须知</w:t>
      </w:r>
    </w:p>
    <w:p w14:paraId="1FD7A905">
      <w:pPr>
        <w:spacing w:before="120" w:line="320" w:lineRule="atLeast"/>
        <w:ind w:firstLine="420" w:firstLineChars="200"/>
        <w:rPr>
          <w:color w:val="auto"/>
          <w:szCs w:val="21"/>
          <w:highlight w:val="none"/>
        </w:rPr>
      </w:pPr>
      <w:r>
        <w:rPr>
          <w:color w:val="auto"/>
          <w:szCs w:val="21"/>
          <w:highlight w:val="none"/>
        </w:rPr>
        <w:t>第四章 评审方法及标准</w:t>
      </w:r>
    </w:p>
    <w:p w14:paraId="71DDF041">
      <w:pPr>
        <w:spacing w:before="120" w:line="320" w:lineRule="atLeast"/>
        <w:ind w:firstLine="420" w:firstLineChars="200"/>
        <w:rPr>
          <w:color w:val="auto"/>
          <w:szCs w:val="21"/>
          <w:highlight w:val="none"/>
        </w:rPr>
      </w:pPr>
      <w:r>
        <w:rPr>
          <w:color w:val="auto"/>
          <w:szCs w:val="21"/>
          <w:highlight w:val="none"/>
        </w:rPr>
        <w:t>第五章 合同主要条款格式</w:t>
      </w:r>
    </w:p>
    <w:p w14:paraId="5492420C">
      <w:pPr>
        <w:spacing w:before="120" w:line="320" w:lineRule="atLeast"/>
        <w:ind w:firstLine="420" w:firstLineChars="200"/>
        <w:rPr>
          <w:color w:val="auto"/>
          <w:szCs w:val="21"/>
          <w:highlight w:val="none"/>
        </w:rPr>
      </w:pPr>
      <w:r>
        <w:rPr>
          <w:color w:val="auto"/>
          <w:szCs w:val="21"/>
          <w:highlight w:val="none"/>
        </w:rPr>
        <w:t>第六章 响应文件格式</w:t>
      </w:r>
    </w:p>
    <w:p w14:paraId="3BD39CA8">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24D32595">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6382B41A">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3D2F2A05">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27DED9A6">
      <w:pPr>
        <w:spacing w:before="120" w:line="320" w:lineRule="atLeast"/>
        <w:ind w:firstLine="420" w:firstLineChars="200"/>
        <w:rPr>
          <w:rFonts w:hint="eastAsia"/>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在供应商须知前附表规定的方式通知所有获取采购文件的潜在供应商，不足3个工作日的，采购人、采购代理机构应当顺延提交首次响应文件截止时间。</w:t>
      </w:r>
      <w:r>
        <w:rPr>
          <w:color w:val="auto"/>
          <w:szCs w:val="21"/>
          <w:highlight w:val="none"/>
        </w:rPr>
        <w:t xml:space="preserve"> </w:t>
      </w:r>
    </w:p>
    <w:p w14:paraId="4C139BC4">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452B6395">
      <w:pPr>
        <w:spacing w:before="120" w:line="320" w:lineRule="atLeast"/>
        <w:ind w:left="2" w:leftChars="1" w:firstLine="422" w:firstLineChars="200"/>
        <w:outlineLvl w:val="1"/>
        <w:rPr>
          <w:b/>
          <w:bCs/>
          <w:color w:val="auto"/>
          <w:kern w:val="0"/>
          <w:szCs w:val="21"/>
          <w:highlight w:val="none"/>
        </w:rPr>
      </w:pPr>
      <w:bookmarkStart w:id="33" w:name="_Toc254970676"/>
      <w:bookmarkStart w:id="34" w:name="_Toc254970535"/>
      <w:r>
        <w:rPr>
          <w:b/>
          <w:bCs/>
          <w:color w:val="auto"/>
          <w:kern w:val="0"/>
          <w:szCs w:val="21"/>
          <w:highlight w:val="none"/>
        </w:rPr>
        <w:t>3．响应文件</w:t>
      </w:r>
      <w:bookmarkEnd w:id="33"/>
      <w:bookmarkEnd w:id="34"/>
    </w:p>
    <w:p w14:paraId="424FFAEA">
      <w:pPr>
        <w:spacing w:before="120" w:line="320" w:lineRule="atLeast"/>
        <w:ind w:firstLine="422" w:firstLineChars="200"/>
        <w:outlineLvl w:val="2"/>
        <w:rPr>
          <w:b/>
          <w:bCs/>
          <w:color w:val="auto"/>
          <w:kern w:val="0"/>
          <w:szCs w:val="21"/>
          <w:highlight w:val="none"/>
        </w:rPr>
      </w:pPr>
      <w:bookmarkStart w:id="35" w:name="_Toc254970677"/>
      <w:bookmarkStart w:id="36" w:name="_Toc254970536"/>
      <w:r>
        <w:rPr>
          <w:b/>
          <w:bCs/>
          <w:color w:val="auto"/>
          <w:kern w:val="0"/>
          <w:szCs w:val="21"/>
          <w:highlight w:val="none"/>
        </w:rPr>
        <w:t>3.1响应文件的组成</w:t>
      </w:r>
      <w:bookmarkEnd w:id="35"/>
      <w:bookmarkEnd w:id="36"/>
    </w:p>
    <w:p w14:paraId="5006F00C">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3A2FC4C0">
      <w:pPr>
        <w:spacing w:before="120" w:line="320" w:lineRule="atLeast"/>
        <w:ind w:firstLine="422" w:firstLineChars="200"/>
        <w:outlineLvl w:val="2"/>
        <w:rPr>
          <w:b/>
          <w:bCs/>
          <w:color w:val="auto"/>
          <w:kern w:val="0"/>
          <w:szCs w:val="21"/>
          <w:highlight w:val="none"/>
        </w:rPr>
      </w:pPr>
      <w:bookmarkStart w:id="37" w:name="_Toc254970537"/>
      <w:bookmarkStart w:id="38" w:name="_Toc254970678"/>
      <w:r>
        <w:rPr>
          <w:b/>
          <w:color w:val="auto"/>
          <w:szCs w:val="21"/>
          <w:highlight w:val="none"/>
        </w:rPr>
        <w:t>3.2</w:t>
      </w:r>
      <w:r>
        <w:rPr>
          <w:b/>
          <w:bCs/>
          <w:color w:val="auto"/>
          <w:kern w:val="0"/>
          <w:szCs w:val="21"/>
          <w:highlight w:val="none"/>
        </w:rPr>
        <w:t>响应文件的语言及计量</w:t>
      </w:r>
      <w:bookmarkEnd w:id="37"/>
      <w:bookmarkEnd w:id="38"/>
    </w:p>
    <w:p w14:paraId="60061A74">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422ADD3">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330ED220">
      <w:pPr>
        <w:spacing w:before="120" w:line="320" w:lineRule="atLeast"/>
        <w:ind w:firstLine="422" w:firstLineChars="200"/>
        <w:outlineLvl w:val="2"/>
        <w:rPr>
          <w:b/>
          <w:bCs/>
          <w:color w:val="auto"/>
          <w:kern w:val="0"/>
          <w:szCs w:val="21"/>
          <w:highlight w:val="none"/>
        </w:rPr>
      </w:pPr>
      <w:bookmarkStart w:id="39" w:name="_Toc254970538"/>
      <w:bookmarkStart w:id="40" w:name="_Toc254970679"/>
      <w:r>
        <w:rPr>
          <w:b/>
          <w:bCs/>
          <w:color w:val="auto"/>
          <w:kern w:val="0"/>
          <w:szCs w:val="21"/>
          <w:highlight w:val="none"/>
        </w:rPr>
        <w:t>3.3响应报价</w:t>
      </w:r>
      <w:bookmarkEnd w:id="39"/>
      <w:bookmarkEnd w:id="40"/>
    </w:p>
    <w:p w14:paraId="243313A2">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5D94AFC9">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20980138">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5C6AE565">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1FB63132">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04B2D407">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09241475">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5B4AB222">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044AD5D0">
      <w:pPr>
        <w:spacing w:before="120" w:line="320" w:lineRule="atLeast"/>
        <w:ind w:firstLine="422" w:firstLineChars="200"/>
        <w:outlineLvl w:val="2"/>
        <w:rPr>
          <w:b/>
          <w:bCs/>
          <w:color w:val="auto"/>
          <w:kern w:val="0"/>
          <w:szCs w:val="21"/>
          <w:highlight w:val="none"/>
        </w:rPr>
      </w:pPr>
      <w:bookmarkStart w:id="41" w:name="_Toc254970541"/>
      <w:bookmarkStart w:id="42" w:name="_Toc254970682"/>
      <w:r>
        <w:rPr>
          <w:b/>
          <w:bCs/>
          <w:color w:val="auto"/>
          <w:kern w:val="0"/>
          <w:szCs w:val="21"/>
          <w:highlight w:val="none"/>
        </w:rPr>
        <w:t>3.5磋商保证金</w:t>
      </w:r>
      <w:bookmarkEnd w:id="41"/>
      <w:bookmarkEnd w:id="42"/>
    </w:p>
    <w:p w14:paraId="76A5BA61">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4BBE178A">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26850CE8">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59F4B3E1">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1A0415F0">
      <w:pPr>
        <w:numPr>
          <w:ilvl w:val="0"/>
          <w:numId w:val="3"/>
        </w:numPr>
        <w:spacing w:before="120" w:line="320" w:lineRule="atLeast"/>
        <w:rPr>
          <w:color w:val="auto"/>
          <w:szCs w:val="21"/>
          <w:highlight w:val="none"/>
        </w:rPr>
      </w:pPr>
      <w:r>
        <w:rPr>
          <w:color w:val="auto"/>
          <w:szCs w:val="21"/>
          <w:highlight w:val="none"/>
        </w:rPr>
        <w:t>供应商在响应有效期内撤销响应文件的；</w:t>
      </w:r>
    </w:p>
    <w:p w14:paraId="3D984973">
      <w:pPr>
        <w:numPr>
          <w:ilvl w:val="0"/>
          <w:numId w:val="3"/>
        </w:numPr>
        <w:spacing w:before="120" w:line="320" w:lineRule="atLeast"/>
        <w:rPr>
          <w:color w:val="auto"/>
          <w:szCs w:val="21"/>
          <w:highlight w:val="none"/>
        </w:rPr>
      </w:pPr>
      <w:r>
        <w:rPr>
          <w:color w:val="auto"/>
          <w:szCs w:val="21"/>
          <w:highlight w:val="none"/>
        </w:rPr>
        <w:t>供应商在响应过程中弄虚作假，提供虚假材料的；</w:t>
      </w:r>
    </w:p>
    <w:p w14:paraId="6FA251B6">
      <w:pPr>
        <w:numPr>
          <w:ilvl w:val="0"/>
          <w:numId w:val="3"/>
        </w:numPr>
        <w:spacing w:before="120" w:line="320" w:lineRule="atLeast"/>
        <w:rPr>
          <w:color w:val="auto"/>
          <w:szCs w:val="21"/>
          <w:highlight w:val="none"/>
        </w:rPr>
      </w:pPr>
      <w:r>
        <w:rPr>
          <w:color w:val="auto"/>
          <w:szCs w:val="21"/>
          <w:highlight w:val="none"/>
        </w:rPr>
        <w:t>成交供应商无正当理由不与采购人签订合同的；</w:t>
      </w:r>
    </w:p>
    <w:p w14:paraId="546288E7">
      <w:pPr>
        <w:numPr>
          <w:ilvl w:val="0"/>
          <w:numId w:val="3"/>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369DC5AB">
      <w:pPr>
        <w:numPr>
          <w:ilvl w:val="0"/>
          <w:numId w:val="3"/>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08A0613F">
      <w:pPr>
        <w:numPr>
          <w:ilvl w:val="0"/>
          <w:numId w:val="3"/>
        </w:numPr>
        <w:spacing w:before="120" w:line="320" w:lineRule="atLeast"/>
        <w:rPr>
          <w:color w:val="auto"/>
          <w:szCs w:val="21"/>
          <w:highlight w:val="none"/>
        </w:rPr>
      </w:pPr>
      <w:r>
        <w:rPr>
          <w:color w:val="auto"/>
          <w:szCs w:val="21"/>
          <w:highlight w:val="none"/>
        </w:rPr>
        <w:t>拒绝履行合同义务的；</w:t>
      </w:r>
    </w:p>
    <w:p w14:paraId="286DCE11">
      <w:pPr>
        <w:numPr>
          <w:ilvl w:val="0"/>
          <w:numId w:val="3"/>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15C03DDF">
      <w:pPr>
        <w:spacing w:before="120" w:line="320" w:lineRule="atLeast"/>
        <w:ind w:firstLine="422" w:firstLineChars="200"/>
        <w:outlineLvl w:val="2"/>
        <w:rPr>
          <w:b/>
          <w:bCs/>
          <w:color w:val="auto"/>
          <w:kern w:val="0"/>
          <w:szCs w:val="21"/>
          <w:highlight w:val="none"/>
        </w:rPr>
      </w:pPr>
      <w:bookmarkStart w:id="43" w:name="_Toc254970542"/>
      <w:bookmarkStart w:id="44" w:name="_Toc254970683"/>
      <w:r>
        <w:rPr>
          <w:b/>
          <w:bCs/>
          <w:color w:val="auto"/>
          <w:kern w:val="0"/>
          <w:szCs w:val="21"/>
          <w:highlight w:val="none"/>
        </w:rPr>
        <w:t>3.6响应文件的</w:t>
      </w:r>
      <w:bookmarkEnd w:id="43"/>
      <w:bookmarkEnd w:id="44"/>
      <w:r>
        <w:rPr>
          <w:b/>
          <w:bCs/>
          <w:color w:val="auto"/>
          <w:kern w:val="0"/>
          <w:szCs w:val="21"/>
          <w:highlight w:val="none"/>
        </w:rPr>
        <w:t>编制要求</w:t>
      </w:r>
    </w:p>
    <w:p w14:paraId="6CD325AE">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795077F3">
      <w:pPr>
        <w:spacing w:before="120" w:line="320" w:lineRule="atLeast"/>
        <w:ind w:firstLine="420" w:firstLineChars="200"/>
        <w:rPr>
          <w:color w:val="auto"/>
          <w:szCs w:val="21"/>
          <w:highlight w:val="none"/>
        </w:rPr>
      </w:pPr>
      <w:r>
        <w:rPr>
          <w:color w:val="auto"/>
          <w:szCs w:val="21"/>
          <w:highlight w:val="none"/>
        </w:rPr>
        <w:t>3.6.2</w:t>
      </w:r>
      <w:r>
        <w:rPr>
          <w:rFonts w:hint="eastAsia"/>
          <w:color w:val="auto"/>
          <w:szCs w:val="21"/>
          <w:highlight w:val="none"/>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230E571E">
      <w:pPr>
        <w:spacing w:before="120" w:line="320" w:lineRule="atLeast"/>
        <w:ind w:firstLine="420" w:firstLineChars="200"/>
        <w:rPr>
          <w:color w:val="auto"/>
          <w:szCs w:val="21"/>
          <w:highlight w:val="none"/>
        </w:rPr>
      </w:pPr>
      <w:r>
        <w:rPr>
          <w:color w:val="auto"/>
          <w:szCs w:val="21"/>
          <w:highlight w:val="none"/>
        </w:rPr>
        <w:t xml:space="preserve">3.6.3 </w:t>
      </w:r>
      <w:r>
        <w:rPr>
          <w:rFonts w:hint="eastAsia"/>
          <w:color w:val="auto"/>
          <w:szCs w:val="21"/>
          <w:highlight w:val="none"/>
        </w:rPr>
        <w:t>供应商的响应文件未按照采购文件要求签署、盖章的，其响应无效。</w:t>
      </w:r>
    </w:p>
    <w:p w14:paraId="42541D26">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48450458">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6B41A96B">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50B05760">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2EAC191E">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25324CE9">
      <w:pPr>
        <w:spacing w:before="120" w:line="320" w:lineRule="atLeast"/>
        <w:ind w:left="2" w:leftChars="1" w:firstLine="420" w:firstLineChars="200"/>
        <w:rPr>
          <w:color w:val="auto"/>
          <w:szCs w:val="21"/>
          <w:highlight w:val="none"/>
        </w:rPr>
      </w:pPr>
      <w:bookmarkStart w:id="45" w:name="_Toc254970685"/>
      <w:bookmarkStart w:id="46"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66450A5">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2546FF1E">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1F26F36E">
      <w:pPr>
        <w:spacing w:before="120" w:line="320" w:lineRule="atLeast"/>
        <w:ind w:left="2" w:leftChars="1" w:firstLine="420" w:firstLineChars="200"/>
        <w:rPr>
          <w:rFonts w:hint="eastAsia"/>
          <w:color w:val="auto"/>
          <w:szCs w:val="21"/>
          <w:highlight w:val="none"/>
        </w:rPr>
      </w:pPr>
      <w:bookmarkStart w:id="47"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w:t>
      </w:r>
      <w:bookmarkStart w:id="48"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48"/>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47"/>
    </w:p>
    <w:p w14:paraId="3F9545E3">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45"/>
      <w:bookmarkEnd w:id="46"/>
    </w:p>
    <w:p w14:paraId="794C7061">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6BAA310E">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2222E543">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0CB9ABA7">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2BF8A5A1">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47DB4B57">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0CF453F8">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49" w:name="_Hlk106639817"/>
      <w:r>
        <w:rPr>
          <w:rFonts w:hint="eastAsia"/>
          <w:color w:val="auto"/>
          <w:highlight w:val="none"/>
        </w:rPr>
        <w:t>通知后供应商仍未在上述规定时间内解密响应文件</w:t>
      </w:r>
      <w:bookmarkEnd w:id="49"/>
      <w:r>
        <w:rPr>
          <w:rFonts w:hint="eastAsia"/>
          <w:color w:val="auto"/>
          <w:szCs w:val="21"/>
          <w:highlight w:val="none"/>
        </w:rPr>
        <w:t>，或者供应商没预留联系方式或预留联系方式无效导致代理机构无法联系到供应商进行解密的，均视为无效响应。</w:t>
      </w:r>
    </w:p>
    <w:p w14:paraId="44F285BA">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0"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0"/>
    <w:p w14:paraId="1CCF0378">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17BCFD4A">
      <w:pPr>
        <w:spacing w:before="120" w:line="320" w:lineRule="atLeast"/>
        <w:ind w:firstLine="420" w:firstLineChars="200"/>
        <w:rPr>
          <w:color w:val="auto"/>
          <w:szCs w:val="21"/>
          <w:highlight w:val="none"/>
        </w:rPr>
      </w:pPr>
      <w:r>
        <w:rPr>
          <w:color w:val="auto"/>
          <w:szCs w:val="21"/>
          <w:highlight w:val="none"/>
        </w:rPr>
        <w:t>4.2.5截标结束。</w:t>
      </w:r>
    </w:p>
    <w:p w14:paraId="6A906B65">
      <w:pPr>
        <w:pStyle w:val="28"/>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55E9E3E8">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22BA3632">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7C3ED0E3">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7071EA34">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65A26316">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5B1247B2">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266FF001">
      <w:pPr>
        <w:spacing w:before="120" w:line="320" w:lineRule="atLeast"/>
        <w:ind w:firstLine="420" w:firstLineChars="200"/>
        <w:rPr>
          <w:color w:val="auto"/>
          <w:szCs w:val="21"/>
          <w:highlight w:val="none"/>
        </w:rPr>
      </w:pPr>
      <w:bookmarkStart w:id="51" w:name="_Toc254970686"/>
      <w:bookmarkStart w:id="52" w:name="_Toc254970545"/>
      <w:r>
        <w:rPr>
          <w:color w:val="auto"/>
          <w:szCs w:val="21"/>
          <w:highlight w:val="none"/>
        </w:rPr>
        <w:t>4.4.3样品封存或退还的说明请见第六章响应文件格式所附样品递交表。</w:t>
      </w:r>
    </w:p>
    <w:p w14:paraId="4485B3B5">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25ACEB3E">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1955725A">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5FE2A4BC">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7F02DF8A">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226EA991">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306ECBD2">
      <w:pPr>
        <w:spacing w:before="120" w:line="320" w:lineRule="atLeast"/>
        <w:ind w:left="2" w:leftChars="1" w:firstLine="422" w:firstLineChars="200"/>
        <w:outlineLvl w:val="1"/>
        <w:rPr>
          <w:rFonts w:hint="eastAsia"/>
          <w:b/>
          <w:bCs/>
          <w:color w:val="auto"/>
          <w:kern w:val="0"/>
          <w:szCs w:val="21"/>
          <w:highlight w:val="none"/>
        </w:rPr>
      </w:pPr>
      <w:r>
        <w:rPr>
          <w:b/>
          <w:bCs/>
          <w:color w:val="auto"/>
          <w:kern w:val="0"/>
          <w:szCs w:val="21"/>
          <w:highlight w:val="none"/>
        </w:rPr>
        <w:t>6．评审</w:t>
      </w:r>
    </w:p>
    <w:bookmarkEnd w:id="51"/>
    <w:bookmarkEnd w:id="52"/>
    <w:p w14:paraId="2D0FF68B">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37AF944C">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6F2AF47A">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05CF5D02">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901D669">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570FDA41">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7F1CBE66">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7A276E14">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5FF51EFF">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7F1C0DF0">
      <w:pPr>
        <w:spacing w:before="120" w:line="320" w:lineRule="atLeast"/>
        <w:ind w:firstLine="420" w:firstLineChars="200"/>
        <w:rPr>
          <w:color w:val="auto"/>
          <w:highlight w:val="none"/>
        </w:rPr>
      </w:pPr>
      <w:r>
        <w:rPr>
          <w:color w:val="auto"/>
          <w:highlight w:val="none"/>
        </w:rPr>
        <w:t>6.</w:t>
      </w:r>
      <w:bookmarkStart w:id="53" w:name="_Hlk80956880"/>
      <w:bookmarkStart w:id="54" w:name="_Hlk19175507"/>
      <w:r>
        <w:rPr>
          <w:color w:val="auto"/>
          <w:highlight w:val="none"/>
        </w:rPr>
        <w:t>3.1</w:t>
      </w:r>
      <w:r>
        <w:rPr>
          <w:rFonts w:hint="eastAsia"/>
          <w:color w:val="auto"/>
          <w:highlight w:val="none"/>
        </w:rPr>
        <w:t>符合性审查</w:t>
      </w:r>
    </w:p>
    <w:p w14:paraId="22EE26DC">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3"/>
    <w:bookmarkEnd w:id="54"/>
    <w:p w14:paraId="7D51EEE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2345C843">
      <w:pPr>
        <w:suppressAutoHyphens/>
        <w:spacing w:before="120" w:line="320" w:lineRule="atLeast"/>
        <w:ind w:firstLine="422" w:firstLineChars="201"/>
        <w:rPr>
          <w:color w:val="auto"/>
          <w:szCs w:val="21"/>
          <w:highlight w:val="none"/>
        </w:rPr>
      </w:pPr>
      <w:bookmarkStart w:id="55" w:name="_Hlk47714684"/>
      <w:r>
        <w:rPr>
          <w:rFonts w:hint="eastAsia"/>
          <w:color w:val="auto"/>
          <w:szCs w:val="21"/>
          <w:highlight w:val="none"/>
        </w:rPr>
        <w:t>（1）</w:t>
      </w:r>
      <w:bookmarkEnd w:id="55"/>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3B8FAEDB">
      <w:pPr>
        <w:spacing w:before="120" w:line="276" w:lineRule="auto"/>
        <w:ind w:firstLine="420" w:firstLineChars="200"/>
        <w:rPr>
          <w:color w:val="auto"/>
          <w:szCs w:val="21"/>
          <w:highlight w:val="none"/>
        </w:rPr>
      </w:pPr>
      <w:bookmarkStart w:id="56" w:name="_Hlk19176155"/>
      <w:r>
        <w:rPr>
          <w:rFonts w:hint="eastAsia"/>
          <w:color w:val="auto"/>
          <w:szCs w:val="21"/>
          <w:highlight w:val="none"/>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AD28FC0">
      <w:pPr>
        <w:spacing w:before="120" w:line="276" w:lineRule="auto"/>
        <w:ind w:firstLine="420" w:firstLineChars="200"/>
        <w:rPr>
          <w:rFonts w:hint="eastAsia"/>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w:t>
      </w:r>
      <w:r>
        <w:rPr>
          <w:color w:val="auto"/>
          <w:szCs w:val="21"/>
          <w:highlight w:val="none"/>
        </w:rPr>
        <w:t xml:space="preserve"> </w:t>
      </w:r>
      <w:r>
        <w:rPr>
          <w:rFonts w:hint="eastAsia"/>
          <w:color w:val="auto"/>
          <w:szCs w:val="21"/>
          <w:highlight w:val="none"/>
          <w:lang w:eastAsia="zh-CN"/>
        </w:rPr>
        <w:t>“</w:t>
      </w:r>
      <w:r>
        <w:rPr>
          <w:rFonts w:hint="eastAsia"/>
          <w:color w:val="auto"/>
          <w:szCs w:val="21"/>
          <w:highlight w:val="none"/>
          <w:lang w:val="en-US" w:eastAsia="zh-CN"/>
        </w:rPr>
        <w:t>网络安全专用产品”内“产品类别”</w:t>
      </w:r>
      <w:r>
        <w:rPr>
          <w:rFonts w:hint="eastAsia"/>
          <w:color w:val="auto"/>
          <w:szCs w:val="21"/>
          <w:highlight w:val="none"/>
        </w:rPr>
        <w:t>共</w:t>
      </w:r>
      <w:r>
        <w:rPr>
          <w:rFonts w:hint="eastAsia"/>
          <w:color w:val="auto"/>
          <w:szCs w:val="21"/>
          <w:highlight w:val="none"/>
          <w:lang w:val="en-US" w:eastAsia="zh-CN"/>
        </w:rPr>
        <w:t>34</w:t>
      </w:r>
      <w:r>
        <w:rPr>
          <w:rFonts w:hint="eastAsia"/>
          <w:color w:val="auto"/>
          <w:szCs w:val="21"/>
          <w:highlight w:val="none"/>
        </w:rPr>
        <w:t>类：数据备份与恢复产品、防火墙、入侵检测系统（I</w:t>
      </w:r>
      <w:r>
        <w:rPr>
          <w:color w:val="auto"/>
          <w:szCs w:val="21"/>
          <w:highlight w:val="none"/>
        </w:rPr>
        <w:t>DS</w:t>
      </w:r>
      <w:r>
        <w:rPr>
          <w:rFonts w:hint="eastAsia"/>
          <w:color w:val="auto"/>
          <w:szCs w:val="21"/>
          <w:highlight w:val="none"/>
        </w:rPr>
        <w:t>）、入侵防御系统（</w:t>
      </w:r>
      <w:r>
        <w:rPr>
          <w:color w:val="auto"/>
          <w:szCs w:val="21"/>
          <w:highlight w:val="none"/>
        </w:rPr>
        <w:t>IPS</w:t>
      </w:r>
      <w:r>
        <w:rPr>
          <w:rFonts w:hint="eastAsia"/>
          <w:color w:val="auto"/>
          <w:szCs w:val="21"/>
          <w:highlight w:val="none"/>
        </w:rPr>
        <w:t>）、</w:t>
      </w:r>
      <w:r>
        <w:rPr>
          <w:rFonts w:hint="eastAsia"/>
          <w:color w:val="auto"/>
          <w:szCs w:val="21"/>
          <w:highlight w:val="none"/>
          <w:lang w:val="en-US" w:eastAsia="zh-CN"/>
        </w:rPr>
        <w:t>网络和终端隔离产品</w:t>
      </w:r>
      <w:r>
        <w:rPr>
          <w:rFonts w:hint="eastAsia"/>
          <w:color w:val="auto"/>
          <w:szCs w:val="21"/>
          <w:highlight w:val="none"/>
        </w:rPr>
        <w:t>、反垃圾邮件产品、网络综合审计</w:t>
      </w:r>
      <w:r>
        <w:rPr>
          <w:rFonts w:hint="eastAsia"/>
          <w:color w:val="auto"/>
          <w:szCs w:val="21"/>
          <w:highlight w:val="none"/>
          <w:lang w:val="en-US" w:eastAsia="zh-CN"/>
        </w:rPr>
        <w:t>产品</w:t>
      </w:r>
      <w:r>
        <w:rPr>
          <w:rFonts w:hint="eastAsia"/>
          <w:color w:val="auto"/>
          <w:szCs w:val="21"/>
          <w:highlight w:val="none"/>
        </w:rPr>
        <w:t>、网络脆弱性扫描产品、安全数据库系统、网站恢复产品</w:t>
      </w:r>
      <w:r>
        <w:rPr>
          <w:rFonts w:hint="eastAsia"/>
          <w:color w:val="auto"/>
          <w:szCs w:val="21"/>
          <w:highlight w:val="none"/>
          <w:lang w:eastAsia="zh-CN"/>
        </w:rPr>
        <w:t>、</w:t>
      </w:r>
      <w:r>
        <w:rPr>
          <w:rFonts w:hint="eastAsia"/>
          <w:color w:val="auto"/>
          <w:szCs w:val="21"/>
          <w:highlight w:val="none"/>
          <w:lang w:val="en-US" w:eastAsia="zh-CN"/>
        </w:rPr>
        <w:t>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p>
    <w:p w14:paraId="7E0BB13F">
      <w:pPr>
        <w:spacing w:before="120" w:line="320" w:lineRule="atLeast"/>
        <w:ind w:firstLine="420" w:firstLineChars="200"/>
        <w:rPr>
          <w:color w:val="auto"/>
          <w:highlight w:val="none"/>
        </w:rPr>
      </w:pPr>
      <w:r>
        <w:rPr>
          <w:color w:val="auto"/>
          <w:highlight w:val="none"/>
        </w:rPr>
        <w:t>6.3.3澄清、说明或补正</w:t>
      </w:r>
    </w:p>
    <w:p w14:paraId="11A89751">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50F0CE37">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0B9056E0">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408C4C6E">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26F65C62">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36CCA591">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3C2149EE">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2DB37C98">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357D4F44">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2EE59561">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6712993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5258A885">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5E7F82FF">
      <w:pPr>
        <w:spacing w:before="120" w:line="32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6.3.5异常低价审查</w:t>
      </w:r>
    </w:p>
    <w:p w14:paraId="1565AC64">
      <w:pPr>
        <w:spacing w:before="120" w:line="320" w:lineRule="atLeast"/>
        <w:ind w:firstLine="420" w:firstLineChars="200"/>
        <w:rPr>
          <w:color w:val="auto"/>
          <w:szCs w:val="21"/>
          <w:highlight w:val="none"/>
        </w:rPr>
      </w:pPr>
      <w:r>
        <w:rPr>
          <w:color w:val="auto"/>
          <w:szCs w:val="21"/>
          <w:highlight w:val="none"/>
        </w:rPr>
        <w:t>本项目</w:t>
      </w:r>
      <w:r>
        <w:rPr>
          <w:rFonts w:hint="eastAsia"/>
          <w:color w:val="auto"/>
          <w:szCs w:val="21"/>
          <w:highlight w:val="none"/>
          <w:lang w:val="en-US" w:eastAsia="zh-CN"/>
        </w:rPr>
        <w:t>异常低价审查情形见</w:t>
      </w:r>
      <w:r>
        <w:rPr>
          <w:color w:val="auto"/>
          <w:szCs w:val="21"/>
          <w:highlight w:val="none"/>
        </w:rPr>
        <w:t>“</w:t>
      </w:r>
      <w:r>
        <w:rPr>
          <w:rFonts w:hint="eastAsia"/>
          <w:color w:val="auto"/>
          <w:szCs w:val="21"/>
          <w:highlight w:val="none"/>
          <w:lang w:eastAsia="zh-CN"/>
        </w:rPr>
        <w:t>投标人须知</w:t>
      </w:r>
      <w:r>
        <w:rPr>
          <w:color w:val="auto"/>
          <w:szCs w:val="21"/>
          <w:highlight w:val="none"/>
        </w:rPr>
        <w:t>前附表”规定。</w:t>
      </w:r>
    </w:p>
    <w:p w14:paraId="417E249F">
      <w:pPr>
        <w:numPr>
          <w:ilvl w:val="0"/>
          <w:numId w:val="0"/>
        </w:numPr>
        <w:spacing w:before="120" w:line="32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166A5185">
      <w:pPr>
        <w:spacing w:before="120" w:line="320" w:lineRule="atLeast"/>
        <w:ind w:firstLine="420" w:firstLineChars="200"/>
        <w:rPr>
          <w:rFonts w:hint="eastAsia"/>
          <w:color w:val="auto"/>
          <w:szCs w:val="21"/>
          <w:highlight w:val="none"/>
        </w:rPr>
      </w:pPr>
      <w:r>
        <w:rPr>
          <w:rFonts w:hint="eastAsia"/>
          <w:color w:val="auto"/>
          <w:szCs w:val="21"/>
          <w:highlight w:val="none"/>
        </w:rPr>
        <w:t>书面证明应当按照上述“</w:t>
      </w:r>
      <w:r>
        <w:rPr>
          <w:color w:val="auto"/>
          <w:szCs w:val="21"/>
          <w:highlight w:val="none"/>
        </w:rPr>
        <w:t>6.3.3</w:t>
      </w:r>
      <w:r>
        <w:rPr>
          <w:rFonts w:hint="eastAsia"/>
          <w:color w:val="auto"/>
          <w:szCs w:val="21"/>
          <w:highlight w:val="none"/>
        </w:rPr>
        <w:t>澄清、说明或补正”的规定提交。</w:t>
      </w:r>
      <w:r>
        <w:rPr>
          <w:rFonts w:hint="eastAsia"/>
          <w:color w:val="auto"/>
          <w:szCs w:val="21"/>
          <w:highlight w:val="none"/>
          <w:lang w:val="en-US" w:eastAsia="zh-CN"/>
        </w:rPr>
        <w:t>如果响应供应商未按规定提供书面说明、证明材料，或者提供的书面说明、证明材料不能证明其报价合理性的</w:t>
      </w:r>
      <w:r>
        <w:rPr>
          <w:rFonts w:hint="eastAsia"/>
          <w:color w:val="auto"/>
          <w:szCs w:val="21"/>
          <w:highlight w:val="none"/>
        </w:rPr>
        <w:t>，评审委员会应当将其作为无效投标处理。</w:t>
      </w:r>
    </w:p>
    <w:p w14:paraId="27224172">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w:t>
      </w:r>
      <w:r>
        <w:rPr>
          <w:rFonts w:hint="eastAsia"/>
          <w:color w:val="auto"/>
          <w:szCs w:val="21"/>
          <w:highlight w:val="none"/>
          <w:lang w:val="en-US" w:eastAsia="zh-CN"/>
        </w:rPr>
        <w:t>6</w:t>
      </w:r>
      <w:r>
        <w:rPr>
          <w:rFonts w:hint="eastAsia"/>
          <w:color w:val="auto"/>
          <w:szCs w:val="21"/>
          <w:highlight w:val="none"/>
        </w:rPr>
        <w:t>相同品牌认定（仅适用于货物采购项目）</w:t>
      </w:r>
    </w:p>
    <w:p w14:paraId="5DBEB1E5">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56"/>
    <w:p w14:paraId="7B6B595F">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298C4EA7">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35AAEF70">
      <w:pPr>
        <w:spacing w:before="120" w:line="320" w:lineRule="atLeast"/>
        <w:ind w:firstLine="420" w:firstLineChars="200"/>
        <w:rPr>
          <w:rFonts w:hint="eastAsia"/>
          <w:color w:val="auto"/>
          <w:highlight w:val="none"/>
        </w:rPr>
      </w:pPr>
      <w:r>
        <w:rPr>
          <w:color w:val="auto"/>
          <w:highlight w:val="none"/>
        </w:rPr>
        <w:t>6.3.</w:t>
      </w:r>
      <w:r>
        <w:rPr>
          <w:rFonts w:hint="eastAsia"/>
          <w:color w:val="auto"/>
          <w:highlight w:val="none"/>
          <w:lang w:val="en-US" w:eastAsia="zh-CN"/>
        </w:rPr>
        <w:t>7</w:t>
      </w:r>
      <w:r>
        <w:rPr>
          <w:rFonts w:hint="eastAsia"/>
          <w:color w:val="auto"/>
          <w:highlight w:val="none"/>
        </w:rPr>
        <w:t>磋商</w:t>
      </w:r>
    </w:p>
    <w:p w14:paraId="27204F00">
      <w:pPr>
        <w:spacing w:before="120" w:line="320" w:lineRule="atLeast"/>
        <w:ind w:firstLine="420" w:firstLineChars="200"/>
        <w:rPr>
          <w:rFonts w:hint="eastAsia"/>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4C52722">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26DEFE5B">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对采购文件作出的实质性变动是采购文件的有效组成部分，由磋商小组通过广西政府采购云平台以书面形式同时通知所有参加磋商的供应商。</w:t>
      </w:r>
    </w:p>
    <w:p w14:paraId="3DA463E1">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1D236381">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（4）供应商的法定代表人或其授权代表无须到现场参加磋商，提问及回答/响应均通过广西政府采购云平台进行。磋商过程中使用的电子签章应为供应商上传响应文件的同一签章。</w:t>
      </w:r>
    </w:p>
    <w:p w14:paraId="4060133C">
      <w:pPr>
        <w:spacing w:before="120" w:line="320" w:lineRule="atLeast"/>
        <w:ind w:firstLine="420" w:firstLineChars="200"/>
        <w:rPr>
          <w:color w:val="auto"/>
          <w:highlight w:val="none"/>
        </w:rPr>
      </w:pPr>
      <w:r>
        <w:rPr>
          <w:rFonts w:hint="eastAsia"/>
          <w:color w:val="auto"/>
          <w:highlight w:val="none"/>
        </w:rPr>
        <w:t>6</w:t>
      </w:r>
      <w:r>
        <w:rPr>
          <w:color w:val="auto"/>
          <w:highlight w:val="none"/>
        </w:rPr>
        <w:t>.3.</w:t>
      </w:r>
      <w:r>
        <w:rPr>
          <w:rFonts w:hint="eastAsia"/>
          <w:color w:val="auto"/>
          <w:highlight w:val="none"/>
          <w:lang w:val="en-US" w:eastAsia="zh-CN"/>
        </w:rPr>
        <w:t>8</w:t>
      </w:r>
      <w:r>
        <w:rPr>
          <w:rFonts w:hint="eastAsia"/>
          <w:color w:val="auto"/>
          <w:highlight w:val="none"/>
        </w:rPr>
        <w:t>最后报价</w:t>
      </w:r>
    </w:p>
    <w:p w14:paraId="4F9E48F2">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790D240F">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20BA24B">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2937C997">
      <w:pPr>
        <w:spacing w:before="120" w:line="320" w:lineRule="atLeast"/>
        <w:ind w:firstLine="420" w:firstLineChars="200"/>
        <w:rPr>
          <w:color w:val="auto"/>
          <w:highlight w:val="none"/>
        </w:rPr>
      </w:pPr>
      <w:r>
        <w:rPr>
          <w:rFonts w:hint="eastAsia"/>
          <w:color w:val="auto"/>
          <w:highlight w:val="none"/>
        </w:rPr>
        <w:t>（2）如符合“市场竞争不充分的科研项目、需要扶持的科技成果转化项目、政府购买服务项目（含政府和社会资本合作项目）的，提交最后报价的供应商可以为2家。</w:t>
      </w:r>
    </w:p>
    <w:p w14:paraId="0173AED0">
      <w:pPr>
        <w:spacing w:before="120" w:line="320" w:lineRule="atLeast"/>
        <w:ind w:firstLine="420" w:firstLineChars="200"/>
        <w:rPr>
          <w:rFonts w:hint="eastAsia"/>
          <w:color w:val="auto"/>
          <w:highlight w:val="none"/>
        </w:rPr>
      </w:pPr>
      <w:r>
        <w:rPr>
          <w:rFonts w:hint="eastAsia"/>
          <w:color w:val="auto"/>
          <w:highlight w:val="none"/>
        </w:rPr>
        <w:t>（3）最后报价要求通过广西政府采购云平台发出，供应商需在广西政府采购云平台设置的时间内报价，最后报价不得超过采购预算金额且具有唯一性，否则否决其响应。</w:t>
      </w:r>
    </w:p>
    <w:p w14:paraId="677EB522">
      <w:pPr>
        <w:spacing w:before="120" w:line="320" w:lineRule="atLeast"/>
        <w:ind w:firstLine="420" w:firstLineChars="200"/>
        <w:rPr>
          <w:rFonts w:hint="eastAsia"/>
          <w:color w:val="auto"/>
          <w:highlight w:val="none"/>
        </w:rPr>
      </w:pPr>
      <w:r>
        <w:rPr>
          <w:rFonts w:hint="eastAsia"/>
          <w:color w:val="auto"/>
          <w:highlight w:val="none"/>
        </w:rPr>
        <w:t>（4）已提交响应文件的供应商，在提交最后报价之前，可以根据磋商情况退出磋商，退出磋商的供应商的响应文件无效。磋商小组在评审报告中注明退出磋商的供应商名单。采购人、采购代理机构应当退还退出磋商的供应商的磋商保证金。</w:t>
      </w:r>
    </w:p>
    <w:p w14:paraId="3D96FE4E">
      <w:pPr>
        <w:spacing w:before="120" w:line="320" w:lineRule="atLeast"/>
        <w:ind w:firstLine="420" w:firstLineChars="200"/>
        <w:rPr>
          <w:rFonts w:hint="eastAsia"/>
          <w:color w:val="auto"/>
          <w:highlight w:val="none"/>
        </w:rPr>
      </w:pPr>
      <w:r>
        <w:rPr>
          <w:rFonts w:hint="eastAsia"/>
          <w:color w:val="auto"/>
          <w:highlight w:val="none"/>
        </w:rPr>
        <w:t>（5）供应商未在规定时间内提交最后报价的，视同退出磋商。</w:t>
      </w:r>
    </w:p>
    <w:p w14:paraId="00E6FE0C">
      <w:pPr>
        <w:spacing w:before="120" w:line="320" w:lineRule="atLeast"/>
        <w:ind w:firstLine="420" w:firstLineChars="200"/>
        <w:rPr>
          <w:color w:val="auto"/>
          <w:highlight w:val="none"/>
        </w:rPr>
      </w:pPr>
      <w:r>
        <w:rPr>
          <w:rFonts w:hint="eastAsia"/>
          <w:color w:val="auto"/>
          <w:highlight w:val="none"/>
        </w:rPr>
        <w:t>（6）最后报价结束后，磋商小组不得再与供应商进行任何形式的商谈。</w:t>
      </w:r>
    </w:p>
    <w:p w14:paraId="252C606F">
      <w:pPr>
        <w:spacing w:before="120" w:line="320" w:lineRule="atLeast"/>
        <w:ind w:firstLine="420" w:firstLineChars="200"/>
        <w:rPr>
          <w:color w:val="auto"/>
          <w:szCs w:val="21"/>
          <w:highlight w:val="none"/>
        </w:rPr>
      </w:pPr>
      <w:r>
        <w:rPr>
          <w:color w:val="auto"/>
          <w:szCs w:val="21"/>
          <w:highlight w:val="none"/>
        </w:rPr>
        <w:t>6.3.</w:t>
      </w:r>
      <w:r>
        <w:rPr>
          <w:rFonts w:hint="eastAsia"/>
          <w:color w:val="auto"/>
          <w:szCs w:val="21"/>
          <w:highlight w:val="none"/>
          <w:lang w:val="en-US" w:eastAsia="zh-CN"/>
        </w:rPr>
        <w:t>9</w:t>
      </w:r>
      <w:r>
        <w:rPr>
          <w:color w:val="auto"/>
          <w:szCs w:val="21"/>
          <w:highlight w:val="none"/>
        </w:rPr>
        <w:t>串通投标认定</w:t>
      </w:r>
    </w:p>
    <w:p w14:paraId="2990BDC6">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47A8A8A9">
      <w:pPr>
        <w:spacing w:before="120" w:line="320" w:lineRule="atLeast"/>
        <w:ind w:firstLine="420" w:firstLineChars="200"/>
        <w:rPr>
          <w:color w:val="auto"/>
          <w:szCs w:val="21"/>
          <w:highlight w:val="none"/>
        </w:rPr>
      </w:pPr>
      <w:bookmarkStart w:id="57" w:name="_Hlk19122026"/>
      <w:r>
        <w:rPr>
          <w:rFonts w:hint="eastAsia"/>
          <w:color w:val="auto"/>
          <w:szCs w:val="21"/>
          <w:highlight w:val="none"/>
        </w:rPr>
        <w:t>（1）</w:t>
      </w:r>
      <w:bookmarkEnd w:id="57"/>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76DB5ADD">
      <w:pPr>
        <w:spacing w:before="120" w:line="320" w:lineRule="atLeast"/>
        <w:ind w:firstLine="420" w:firstLineChars="200"/>
        <w:rPr>
          <w:color w:val="auto"/>
          <w:szCs w:val="21"/>
          <w:highlight w:val="none"/>
        </w:rPr>
      </w:pPr>
      <w:bookmarkStart w:id="58"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1A2E93E9">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3E233425">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58"/>
    <w:p w14:paraId="432C751F">
      <w:pPr>
        <w:spacing w:before="120" w:line="320" w:lineRule="atLeast"/>
        <w:ind w:firstLine="420" w:firstLineChars="200"/>
        <w:rPr>
          <w:color w:val="auto"/>
          <w:szCs w:val="21"/>
          <w:highlight w:val="none"/>
        </w:rPr>
      </w:pPr>
      <w:bookmarkStart w:id="59" w:name="_Hlk19122058"/>
      <w:r>
        <w:rPr>
          <w:rFonts w:hint="eastAsia"/>
          <w:color w:val="auto"/>
          <w:szCs w:val="21"/>
          <w:highlight w:val="none"/>
        </w:rPr>
        <w:t>（2）</w:t>
      </w:r>
      <w:bookmarkEnd w:id="59"/>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7D21FA2E">
      <w:pPr>
        <w:spacing w:before="120" w:line="320" w:lineRule="atLeast"/>
        <w:ind w:firstLine="420" w:firstLineChars="200"/>
        <w:rPr>
          <w:color w:val="auto"/>
          <w:szCs w:val="21"/>
          <w:highlight w:val="none"/>
        </w:rPr>
      </w:pPr>
      <w:bookmarkStart w:id="60"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1FE11733">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0549E99">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5A7D5FA0">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0F6749C6">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02935C70">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0"/>
    <w:p w14:paraId="16632645">
      <w:pPr>
        <w:spacing w:before="120" w:line="320" w:lineRule="atLeast"/>
        <w:ind w:firstLine="420" w:firstLineChars="200"/>
        <w:rPr>
          <w:color w:val="auto"/>
          <w:szCs w:val="21"/>
          <w:highlight w:val="none"/>
        </w:rPr>
      </w:pPr>
      <w:bookmarkStart w:id="61" w:name="_Hlk19122102"/>
      <w:r>
        <w:rPr>
          <w:rFonts w:hint="eastAsia"/>
          <w:color w:val="auto"/>
          <w:szCs w:val="21"/>
          <w:highlight w:val="none"/>
        </w:rPr>
        <w:t>（3）</w:t>
      </w:r>
      <w:bookmarkEnd w:id="61"/>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44684C9B">
      <w:pPr>
        <w:spacing w:before="120" w:line="320" w:lineRule="atLeast"/>
        <w:ind w:firstLine="420" w:firstLineChars="200"/>
        <w:rPr>
          <w:color w:val="auto"/>
          <w:szCs w:val="21"/>
          <w:highlight w:val="none"/>
        </w:rPr>
      </w:pPr>
      <w:bookmarkStart w:id="62"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02CE141D">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2DBE63A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1943CB7E">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1DD70255">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30ABB20C">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3D1A3C46">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2"/>
    <w:p w14:paraId="20A09357">
      <w:pPr>
        <w:spacing w:before="120" w:line="320" w:lineRule="atLeast"/>
        <w:ind w:firstLine="420" w:firstLineChars="200"/>
        <w:rPr>
          <w:color w:val="auto"/>
          <w:szCs w:val="21"/>
          <w:highlight w:val="none"/>
        </w:rPr>
      </w:pPr>
      <w:r>
        <w:rPr>
          <w:color w:val="auto"/>
          <w:szCs w:val="21"/>
          <w:highlight w:val="none"/>
        </w:rPr>
        <w:t>6.3.</w:t>
      </w:r>
      <w:r>
        <w:rPr>
          <w:rFonts w:hint="eastAsia"/>
          <w:color w:val="auto"/>
          <w:szCs w:val="21"/>
          <w:highlight w:val="none"/>
          <w:lang w:val="en-US" w:eastAsia="zh-CN"/>
        </w:rPr>
        <w:t>10</w:t>
      </w:r>
      <w:r>
        <w:rPr>
          <w:color w:val="auto"/>
          <w:szCs w:val="21"/>
          <w:highlight w:val="none"/>
        </w:rPr>
        <w:t>响应</w:t>
      </w:r>
      <w:r>
        <w:rPr>
          <w:rFonts w:hint="eastAsia"/>
          <w:color w:val="auto"/>
          <w:szCs w:val="21"/>
          <w:highlight w:val="none"/>
        </w:rPr>
        <w:t>无效</w:t>
      </w:r>
      <w:r>
        <w:rPr>
          <w:color w:val="auto"/>
          <w:szCs w:val="21"/>
          <w:highlight w:val="none"/>
        </w:rPr>
        <w:t>认定</w:t>
      </w:r>
    </w:p>
    <w:p w14:paraId="105A21D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67C6A24F">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0BB2894C">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27B6A3D0">
      <w:pPr>
        <w:spacing w:before="120" w:line="320" w:lineRule="atLeast"/>
        <w:ind w:firstLine="420" w:firstLineChars="200"/>
        <w:rPr>
          <w:color w:val="auto"/>
          <w:szCs w:val="21"/>
          <w:highlight w:val="none"/>
        </w:rPr>
      </w:pPr>
      <w:bookmarkStart w:id="63"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3"/>
    <w:p w14:paraId="463FA828">
      <w:pPr>
        <w:spacing w:before="120" w:line="320" w:lineRule="atLeast"/>
        <w:ind w:firstLine="420" w:firstLineChars="200"/>
        <w:rPr>
          <w:color w:val="auto"/>
          <w:szCs w:val="21"/>
          <w:highlight w:val="none"/>
        </w:rPr>
      </w:pPr>
      <w:bookmarkStart w:id="64" w:name="_Hlk19113363"/>
      <w:r>
        <w:rPr>
          <w:color w:val="auto"/>
          <w:szCs w:val="21"/>
          <w:highlight w:val="none"/>
        </w:rPr>
        <w:t>6.3.1</w:t>
      </w:r>
      <w:r>
        <w:rPr>
          <w:rFonts w:hint="eastAsia"/>
          <w:color w:val="auto"/>
          <w:szCs w:val="21"/>
          <w:highlight w:val="none"/>
          <w:lang w:val="en-US" w:eastAsia="zh-CN"/>
        </w:rPr>
        <w:t>1</w:t>
      </w:r>
      <w:r>
        <w:rPr>
          <w:color w:val="auto"/>
          <w:szCs w:val="21"/>
          <w:highlight w:val="none"/>
        </w:rPr>
        <w:t>比较与评价</w:t>
      </w:r>
    </w:p>
    <w:p w14:paraId="76A87349">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1092593B">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6699CEA6">
      <w:pPr>
        <w:spacing w:before="120" w:line="320" w:lineRule="atLeast"/>
        <w:ind w:firstLine="420" w:firstLineChars="200"/>
        <w:rPr>
          <w:rFonts w:hint="eastAsia"/>
          <w:color w:val="auto"/>
          <w:szCs w:val="21"/>
          <w:highlight w:val="none"/>
        </w:rPr>
      </w:pPr>
      <w:r>
        <w:rPr>
          <w:rFonts w:hint="eastAsia"/>
          <w:color w:val="auto"/>
          <w:szCs w:val="21"/>
          <w:highlight w:val="none"/>
        </w:rPr>
        <w:t>（3）磋商小组按综合评分由高到低的排列顺序推荐</w:t>
      </w:r>
      <w:r>
        <w:rPr>
          <w:color w:val="auto"/>
          <w:szCs w:val="21"/>
          <w:highlight w:val="none"/>
        </w:rPr>
        <w:t>3</w:t>
      </w:r>
      <w:r>
        <w:rPr>
          <w:rFonts w:hint="eastAsia"/>
          <w:color w:val="auto"/>
          <w:szCs w:val="21"/>
          <w:highlight w:val="none"/>
        </w:rPr>
        <w:t>名成交候选供应商，排名第一的为第一成交候选供应商。</w:t>
      </w:r>
      <w:r>
        <w:rPr>
          <w:color w:val="auto"/>
          <w:szCs w:val="21"/>
          <w:highlight w:val="none"/>
        </w:rPr>
        <w:t>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w:t>
      </w:r>
      <w:r>
        <w:rPr>
          <w:color w:val="auto"/>
          <w:szCs w:val="21"/>
          <w:highlight w:val="none"/>
        </w:rPr>
        <w:t>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若综合评分、最后报价、技术部分评分、商务资信部分评分均相同的，由采购人自行决定。</w:t>
      </w:r>
    </w:p>
    <w:p w14:paraId="5CF18826">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659D27EB">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64"/>
    <w:p w14:paraId="0EFC6D5D">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021AC714">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7BE57F2F">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574B3BAA">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5536FBA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56150E47">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342B8876">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4AEAAE42">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326FA1CA">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15916840">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0E6EE8CB">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71B4C1B3">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5BD1300F">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67EECBB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14442116">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6B8E9F06">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5508AB56">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2FC0F15D">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60037D3B">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26BE7434">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51FC6BC3">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3F81CF38">
      <w:pPr>
        <w:spacing w:before="120" w:line="320" w:lineRule="atLeast"/>
        <w:ind w:firstLine="420" w:firstLineChars="200"/>
        <w:rPr>
          <w:rFonts w:hint="eastAsia"/>
          <w:color w:val="auto"/>
          <w:szCs w:val="21"/>
          <w:highlight w:val="none"/>
        </w:rPr>
      </w:pPr>
      <w:bookmarkStart w:id="65"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65"/>
    </w:p>
    <w:p w14:paraId="7844BC33">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601CB944">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34637FDA">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0588BD68">
      <w:pPr>
        <w:spacing w:before="120" w:line="320" w:lineRule="atLeast"/>
        <w:ind w:firstLine="420" w:firstLineChars="200"/>
        <w:rPr>
          <w:rFonts w:hint="eastAsia"/>
          <w:color w:val="auto"/>
          <w:szCs w:val="21"/>
          <w:highlight w:val="none"/>
        </w:rPr>
      </w:pPr>
      <w:bookmarkStart w:id="66"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66"/>
    </w:p>
    <w:p w14:paraId="5CB46D5F">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1DA2BDC1">
      <w:pPr>
        <w:spacing w:before="120" w:line="320" w:lineRule="atLeast"/>
        <w:ind w:firstLine="420" w:firstLineChars="200"/>
        <w:rPr>
          <w:color w:val="auto"/>
          <w:szCs w:val="21"/>
          <w:highlight w:val="none"/>
        </w:rPr>
      </w:pPr>
      <w:bookmarkStart w:id="67" w:name="_Toc217446070"/>
      <w:bookmarkStart w:id="68" w:name="_Toc308164814"/>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97A1171">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67"/>
      <w:bookmarkEnd w:id="68"/>
    </w:p>
    <w:p w14:paraId="602F026E">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14FC2A23">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986B077">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0784FA26">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58604533">
      <w:pPr>
        <w:spacing w:before="120" w:line="320" w:lineRule="atLeast"/>
        <w:ind w:left="2" w:leftChars="1" w:firstLine="422" w:firstLineChars="200"/>
        <w:outlineLvl w:val="1"/>
        <w:rPr>
          <w:b/>
          <w:bCs/>
          <w:color w:val="auto"/>
          <w:kern w:val="0"/>
          <w:szCs w:val="21"/>
          <w:highlight w:val="none"/>
        </w:rPr>
      </w:pPr>
      <w:bookmarkStart w:id="69" w:name="_Toc254970533"/>
      <w:bookmarkStart w:id="70" w:name="_Toc254970674"/>
      <w:r>
        <w:rPr>
          <w:b/>
          <w:bCs/>
          <w:color w:val="auto"/>
          <w:kern w:val="0"/>
          <w:szCs w:val="21"/>
          <w:highlight w:val="none"/>
        </w:rPr>
        <w:t>8．质疑和投诉</w:t>
      </w:r>
      <w:bookmarkEnd w:id="69"/>
      <w:bookmarkEnd w:id="70"/>
    </w:p>
    <w:p w14:paraId="45A601E5">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4836E9CF">
      <w:pPr>
        <w:spacing w:before="120" w:line="320" w:lineRule="atLeast"/>
        <w:ind w:firstLine="420" w:firstLineChars="200"/>
        <w:rPr>
          <w:color w:val="auto"/>
          <w:szCs w:val="21"/>
          <w:highlight w:val="none"/>
        </w:rPr>
      </w:pPr>
      <w:r>
        <w:rPr>
          <w:color w:val="auto"/>
          <w:szCs w:val="21"/>
          <w:highlight w:val="none"/>
        </w:rPr>
        <w:t>8.1.1质疑内容、时限</w:t>
      </w:r>
    </w:p>
    <w:p w14:paraId="307B62C3">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2A5AFBB9">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73DF2D11">
      <w:pPr>
        <w:spacing w:before="120" w:line="320" w:lineRule="atLeast"/>
        <w:ind w:firstLine="420" w:firstLineChars="200"/>
        <w:rPr>
          <w:color w:val="auto"/>
          <w:szCs w:val="21"/>
          <w:highlight w:val="none"/>
        </w:rPr>
      </w:pPr>
      <w:r>
        <w:rPr>
          <w:color w:val="auto"/>
          <w:szCs w:val="21"/>
          <w:highlight w:val="none"/>
        </w:rPr>
        <w:t>8.1.2质疑形式</w:t>
      </w:r>
    </w:p>
    <w:p w14:paraId="6D9C10C4">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3D8C6533">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0F075B8E">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5E95C660">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080B08FB">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2EC3BBAF">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6489AE9D">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1B856548">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60E419F9">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7734CC99">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4BB938E0">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484A9EC3">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71814809">
      <w:pPr>
        <w:spacing w:before="120" w:line="320" w:lineRule="atLeast"/>
        <w:ind w:firstLine="422" w:firstLineChars="200"/>
        <w:outlineLvl w:val="1"/>
        <w:rPr>
          <w:b/>
          <w:bCs/>
          <w:color w:val="auto"/>
          <w:kern w:val="0"/>
          <w:szCs w:val="21"/>
          <w:highlight w:val="none"/>
        </w:rPr>
      </w:pPr>
      <w:r>
        <w:rPr>
          <w:b/>
          <w:bCs/>
          <w:color w:val="auto"/>
          <w:kern w:val="0"/>
          <w:szCs w:val="21"/>
          <w:highlight w:val="none"/>
        </w:rPr>
        <w:t>9．其他事项</w:t>
      </w:r>
    </w:p>
    <w:p w14:paraId="57DEA025">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20E860C4">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63CC3771">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726CE6EA">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4143F582">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1B53A358">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01E2FDC1">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6C7FE8E7">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19798282">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7C9BA139">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5FD96AA9">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432A5976">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1780F8E6">
      <w:pPr>
        <w:spacing w:before="120" w:line="320" w:lineRule="atLeast"/>
        <w:ind w:left="2" w:leftChars="1" w:firstLine="422" w:firstLineChars="200"/>
        <w:outlineLvl w:val="1"/>
        <w:rPr>
          <w:rFonts w:hint="eastAsia"/>
          <w:color w:val="auto"/>
          <w:sz w:val="32"/>
          <w:szCs w:val="32"/>
          <w:highlight w:val="none"/>
        </w:rPr>
        <w:sectPr>
          <w:headerReference r:id="rId19" w:type="first"/>
          <w:headerReference r:id="rId18" w:type="default"/>
          <w:pgSz w:w="11906" w:h="16838"/>
          <w:pgMar w:top="993" w:right="1133" w:bottom="1246" w:left="1418" w:header="851" w:footer="901" w:gutter="0"/>
          <w:pgNumType w:fmt="decimal"/>
          <w:cols w:space="720" w:num="1"/>
          <w:titlePg/>
          <w:docGrid w:linePitch="312" w:charSpace="0"/>
        </w:sect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p>
    <w:p w14:paraId="1E4BFB14">
      <w:pPr>
        <w:pStyle w:val="28"/>
        <w:snapToGrid w:val="0"/>
        <w:spacing w:before="120" w:after="120" w:line="320" w:lineRule="exact"/>
        <w:jc w:val="center"/>
        <w:outlineLvl w:val="0"/>
        <w:rPr>
          <w:rFonts w:ascii="Times New Roman" w:hAnsi="Times New Roman" w:cs="Times New Roman"/>
          <w:color w:val="auto"/>
          <w:sz w:val="32"/>
          <w:szCs w:val="32"/>
          <w:highlight w:val="none"/>
        </w:rPr>
      </w:pPr>
      <w:bookmarkStart w:id="71" w:name="_Toc6498"/>
      <w:bookmarkStart w:id="72" w:name="_Toc13891"/>
      <w:bookmarkStart w:id="73" w:name="_Toc254970549"/>
      <w:bookmarkStart w:id="74" w:name="_Toc254970690"/>
      <w:r>
        <w:rPr>
          <w:rFonts w:ascii="Times New Roman" w:hAnsi="Times New Roman" w:cs="Times New Roman"/>
          <w:color w:val="auto"/>
          <w:sz w:val="32"/>
          <w:szCs w:val="32"/>
          <w:highlight w:val="none"/>
        </w:rPr>
        <w:t>第四章  评审方法及标准</w:t>
      </w:r>
      <w:bookmarkEnd w:id="71"/>
      <w:bookmarkEnd w:id="72"/>
    </w:p>
    <w:p w14:paraId="0D60927A">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09FF64CF">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4163B413">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3921CEF4">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5" w:name="_Hlk160525103"/>
      <w:r>
        <w:rPr>
          <w:rFonts w:hint="eastAsia"/>
          <w:b/>
          <w:bCs/>
          <w:color w:val="auto"/>
          <w:kern w:val="0"/>
          <w:szCs w:val="21"/>
          <w:highlight w:val="none"/>
        </w:rPr>
        <w:t>联合体投标的，联合体各方均应提交第一项基本资格要求的资格证明文件）</w:t>
      </w:r>
      <w:bookmarkEnd w:id="75"/>
    </w:p>
    <w:tbl>
      <w:tblPr>
        <w:tblStyle w:val="52"/>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78B0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44DFDBFC">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789102D9">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noWrap w:val="0"/>
            <w:vAlign w:val="center"/>
          </w:tcPr>
          <w:p w14:paraId="7BE2E2FD">
            <w:pPr>
              <w:spacing w:line="240" w:lineRule="exact"/>
              <w:jc w:val="center"/>
              <w:rPr>
                <w:b/>
                <w:color w:val="auto"/>
                <w:kern w:val="0"/>
                <w:szCs w:val="21"/>
                <w:highlight w:val="none"/>
              </w:rPr>
            </w:pPr>
            <w:r>
              <w:rPr>
                <w:rFonts w:hint="eastAsia"/>
                <w:b/>
                <w:color w:val="auto"/>
                <w:kern w:val="0"/>
                <w:szCs w:val="21"/>
                <w:highlight w:val="none"/>
              </w:rPr>
              <w:t>说明</w:t>
            </w:r>
          </w:p>
        </w:tc>
      </w:tr>
      <w:tr w14:paraId="2855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noWrap w:val="0"/>
            <w:vAlign w:val="center"/>
          </w:tcPr>
          <w:p w14:paraId="38BFC097">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7A17CEA5">
            <w:pPr>
              <w:spacing w:line="240" w:lineRule="exact"/>
              <w:jc w:val="left"/>
              <w:rPr>
                <w:color w:val="auto"/>
                <w:szCs w:val="21"/>
                <w:highlight w:val="none"/>
              </w:rPr>
            </w:pPr>
            <w:r>
              <w:rPr>
                <w:color w:val="auto"/>
                <w:szCs w:val="21"/>
                <w:highlight w:val="none"/>
              </w:rPr>
              <w:t>（1）具有独立承担民事责任的能力</w:t>
            </w:r>
          </w:p>
        </w:tc>
        <w:tc>
          <w:tcPr>
            <w:tcW w:w="6242" w:type="dxa"/>
            <w:noWrap w:val="0"/>
            <w:vAlign w:val="top"/>
          </w:tcPr>
          <w:p w14:paraId="7B689F7C">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404F78D2">
            <w:pPr>
              <w:spacing w:line="240" w:lineRule="exact"/>
              <w:rPr>
                <w:color w:val="auto"/>
                <w:szCs w:val="21"/>
                <w:highlight w:val="none"/>
              </w:rPr>
            </w:pPr>
            <w:r>
              <w:rPr>
                <w:rFonts w:hint="eastAsia"/>
                <w:color w:val="auto"/>
                <w:szCs w:val="21"/>
                <w:highlight w:val="none"/>
              </w:rPr>
              <w:t>注：不提供、不按内容提供或不按要求签字盖章，视为不合格。</w:t>
            </w:r>
          </w:p>
        </w:tc>
      </w:tr>
      <w:tr w14:paraId="4D15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5658C3ED">
            <w:pPr>
              <w:spacing w:line="240" w:lineRule="exact"/>
              <w:rPr>
                <w:color w:val="auto"/>
                <w:szCs w:val="21"/>
                <w:highlight w:val="none"/>
                <w:lang w:val="zh-CN"/>
              </w:rPr>
            </w:pPr>
          </w:p>
        </w:tc>
        <w:tc>
          <w:tcPr>
            <w:tcW w:w="1843" w:type="dxa"/>
            <w:noWrap w:val="0"/>
            <w:vAlign w:val="center"/>
          </w:tcPr>
          <w:p w14:paraId="3F007CA8">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noWrap w:val="0"/>
            <w:vAlign w:val="top"/>
          </w:tcPr>
          <w:p w14:paraId="2BC59212">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5AC0717B">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6988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2F94FCF">
            <w:pPr>
              <w:spacing w:line="240" w:lineRule="exact"/>
              <w:rPr>
                <w:color w:val="auto"/>
                <w:szCs w:val="21"/>
                <w:highlight w:val="none"/>
                <w:lang w:val="zh-CN"/>
              </w:rPr>
            </w:pPr>
          </w:p>
        </w:tc>
        <w:tc>
          <w:tcPr>
            <w:tcW w:w="1843" w:type="dxa"/>
            <w:noWrap w:val="0"/>
            <w:vAlign w:val="center"/>
          </w:tcPr>
          <w:p w14:paraId="219AE0C9">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noWrap w:val="0"/>
            <w:vAlign w:val="top"/>
          </w:tcPr>
          <w:p w14:paraId="52265E59">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5D917F68">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3618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F0B493F">
            <w:pPr>
              <w:spacing w:line="240" w:lineRule="exact"/>
              <w:rPr>
                <w:color w:val="auto"/>
                <w:szCs w:val="21"/>
                <w:highlight w:val="none"/>
                <w:lang w:val="zh-CN"/>
              </w:rPr>
            </w:pPr>
          </w:p>
        </w:tc>
        <w:tc>
          <w:tcPr>
            <w:tcW w:w="1843" w:type="dxa"/>
            <w:noWrap w:val="0"/>
            <w:vAlign w:val="center"/>
          </w:tcPr>
          <w:p w14:paraId="3228FF97">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noWrap w:val="0"/>
            <w:vAlign w:val="top"/>
          </w:tcPr>
          <w:p w14:paraId="3A12A1F3">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656F254C">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5184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5811D21B">
            <w:pPr>
              <w:spacing w:line="240" w:lineRule="exact"/>
              <w:rPr>
                <w:color w:val="auto"/>
                <w:szCs w:val="21"/>
                <w:highlight w:val="none"/>
                <w:lang w:val="zh-CN"/>
              </w:rPr>
            </w:pPr>
          </w:p>
        </w:tc>
        <w:tc>
          <w:tcPr>
            <w:tcW w:w="1843" w:type="dxa"/>
            <w:noWrap w:val="0"/>
            <w:vAlign w:val="center"/>
          </w:tcPr>
          <w:p w14:paraId="18D75CFA">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p>
        </w:tc>
        <w:tc>
          <w:tcPr>
            <w:tcW w:w="6242" w:type="dxa"/>
            <w:noWrap w:val="0"/>
            <w:vAlign w:val="center"/>
          </w:tcPr>
          <w:p w14:paraId="7A0D638C">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14F2B2F2">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1177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591A00E8">
            <w:pPr>
              <w:spacing w:line="240" w:lineRule="exact"/>
              <w:rPr>
                <w:color w:val="auto"/>
                <w:szCs w:val="21"/>
                <w:highlight w:val="none"/>
                <w:lang w:val="zh-CN"/>
              </w:rPr>
            </w:pPr>
          </w:p>
        </w:tc>
        <w:tc>
          <w:tcPr>
            <w:tcW w:w="1843" w:type="dxa"/>
            <w:noWrap w:val="0"/>
            <w:vAlign w:val="center"/>
          </w:tcPr>
          <w:p w14:paraId="5EE015F2">
            <w:pPr>
              <w:spacing w:line="240" w:lineRule="exact"/>
              <w:jc w:val="left"/>
              <w:rPr>
                <w:color w:val="auto"/>
                <w:szCs w:val="21"/>
                <w:highlight w:val="none"/>
              </w:rPr>
            </w:pPr>
            <w:r>
              <w:rPr>
                <w:color w:val="auto"/>
                <w:szCs w:val="21"/>
                <w:highlight w:val="none"/>
              </w:rPr>
              <w:t>（6）具备法律、行政法规规定的其他要求</w:t>
            </w:r>
          </w:p>
        </w:tc>
        <w:tc>
          <w:tcPr>
            <w:tcW w:w="6242" w:type="dxa"/>
            <w:noWrap w:val="0"/>
            <w:vAlign w:val="center"/>
          </w:tcPr>
          <w:p w14:paraId="2FADEDEA">
            <w:pPr>
              <w:spacing w:line="240" w:lineRule="exact"/>
              <w:jc w:val="left"/>
              <w:rPr>
                <w:color w:val="auto"/>
                <w:szCs w:val="21"/>
                <w:highlight w:val="none"/>
              </w:rPr>
            </w:pPr>
            <w:r>
              <w:rPr>
                <w:color w:val="auto"/>
                <w:szCs w:val="21"/>
                <w:highlight w:val="none"/>
              </w:rPr>
              <w:t>无。</w:t>
            </w:r>
          </w:p>
        </w:tc>
      </w:tr>
      <w:tr w14:paraId="57C2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6485F237">
            <w:pPr>
              <w:spacing w:line="240" w:lineRule="exact"/>
              <w:rPr>
                <w:color w:val="auto"/>
                <w:szCs w:val="21"/>
                <w:highlight w:val="none"/>
                <w:lang w:val="zh-CN"/>
              </w:rPr>
            </w:pPr>
            <w:r>
              <w:rPr>
                <w:rFonts w:hint="eastAsia"/>
                <w:color w:val="auto"/>
                <w:kern w:val="0"/>
                <w:szCs w:val="21"/>
                <w:highlight w:val="none"/>
              </w:rPr>
              <w:t>采购政策</w:t>
            </w:r>
          </w:p>
        </w:tc>
        <w:tc>
          <w:tcPr>
            <w:tcW w:w="1843" w:type="dxa"/>
            <w:noWrap w:val="0"/>
            <w:vAlign w:val="center"/>
          </w:tcPr>
          <w:p w14:paraId="3DB6B075">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noWrap w:val="0"/>
            <w:vAlign w:val="center"/>
          </w:tcPr>
          <w:p w14:paraId="263BF58F">
            <w:pPr>
              <w:spacing w:line="240" w:lineRule="exact"/>
              <w:rPr>
                <w:color w:val="auto"/>
                <w:szCs w:val="21"/>
                <w:highlight w:val="none"/>
              </w:rPr>
            </w:pP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提供采购文件标明所属行业的标的物应全部为中型或小型或微型企业</w:t>
            </w:r>
            <w:r>
              <w:rPr>
                <w:rFonts w:hint="eastAsia" w:ascii="宋体" w:hAnsi="宋体" w:cs="宋体"/>
                <w:color w:val="auto"/>
                <w:szCs w:val="21"/>
                <w:highlight w:val="none"/>
              </w:rPr>
              <w:t>的条件</w:t>
            </w:r>
            <w:r>
              <w:rPr>
                <w:rFonts w:hint="eastAsia"/>
                <w:color w:val="auto"/>
                <w:szCs w:val="21"/>
                <w:highlight w:val="none"/>
              </w:rPr>
              <w:t>。</w:t>
            </w:r>
          </w:p>
          <w:p w14:paraId="15473B0E">
            <w:pPr>
              <w:spacing w:line="240" w:lineRule="exact"/>
              <w:jc w:val="left"/>
              <w:rPr>
                <w:color w:val="auto"/>
                <w:szCs w:val="21"/>
                <w:highlight w:val="none"/>
              </w:rPr>
            </w:pPr>
          </w:p>
          <w:p w14:paraId="3F50F9D1">
            <w:pPr>
              <w:spacing w:line="240" w:lineRule="exact"/>
              <w:jc w:val="left"/>
              <w:rPr>
                <w:rFonts w:ascii="宋体" w:hAnsi="宋体" w:cs="宋体"/>
                <w:color w:val="auto"/>
                <w:szCs w:val="21"/>
                <w:highlight w:val="none"/>
              </w:rPr>
            </w:pPr>
            <w:r>
              <w:rPr>
                <w:rFonts w:hint="eastAsia"/>
                <w:color w:val="auto"/>
                <w:szCs w:val="21"/>
                <w:highlight w:val="none"/>
              </w:rPr>
              <w:t>注：1、符合</w:t>
            </w:r>
            <w:r>
              <w:rPr>
                <w:rFonts w:hint="eastAsia" w:ascii="宋体" w:hAnsi="宋体" w:cs="宋体"/>
                <w:color w:val="auto"/>
                <w:szCs w:val="21"/>
                <w:highlight w:val="none"/>
              </w:rPr>
              <w:t>监狱企业出具监狱企业证明文件的、符合残疾人福利性单位出具《残疾人福利性单位声明函》的视同</w:t>
            </w:r>
            <w:r>
              <w:rPr>
                <w:rFonts w:hint="eastAsia" w:ascii="宋体" w:hAnsi="宋体" w:cs="宋体"/>
                <w:color w:val="auto"/>
                <w:szCs w:val="21"/>
                <w:highlight w:val="none"/>
                <w:lang w:eastAsia="zh-CN"/>
              </w:rPr>
              <w:t>小微</w:t>
            </w:r>
            <w:r>
              <w:rPr>
                <w:rFonts w:hint="eastAsia" w:ascii="宋体" w:hAnsi="宋体" w:cs="宋体"/>
                <w:color w:val="auto"/>
                <w:szCs w:val="21"/>
                <w:highlight w:val="none"/>
              </w:rPr>
              <w:t>企业。</w:t>
            </w:r>
          </w:p>
          <w:p w14:paraId="40BA5AA2">
            <w:pPr>
              <w:spacing w:line="240" w:lineRule="exact"/>
              <w:jc w:val="left"/>
              <w:rPr>
                <w:color w:val="auto"/>
                <w:szCs w:val="21"/>
                <w:highlight w:val="none"/>
              </w:rPr>
            </w:pPr>
            <w:r>
              <w:rPr>
                <w:color w:val="auto"/>
                <w:szCs w:val="21"/>
                <w:highlight w:val="none"/>
              </w:rPr>
              <w:t>2</w:t>
            </w:r>
            <w:r>
              <w:rPr>
                <w:rFonts w:hint="eastAsia"/>
                <w:color w:val="auto"/>
                <w:szCs w:val="21"/>
                <w:highlight w:val="none"/>
              </w:rPr>
              <w:t>、律师事务所、司法鉴定机构不适用《中小企业划型标准规定》，不享受中小企业发展政策。</w:t>
            </w:r>
          </w:p>
        </w:tc>
      </w:tr>
      <w:tr w14:paraId="7102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noWrap w:val="0"/>
            <w:vAlign w:val="center"/>
          </w:tcPr>
          <w:p w14:paraId="4129ABA9">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3510AB33">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noWrap w:val="0"/>
            <w:vAlign w:val="center"/>
          </w:tcPr>
          <w:p w14:paraId="4746F940">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785F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2934BA3">
            <w:pPr>
              <w:spacing w:line="240" w:lineRule="exact"/>
              <w:rPr>
                <w:color w:val="auto"/>
                <w:szCs w:val="21"/>
                <w:highlight w:val="none"/>
              </w:rPr>
            </w:pPr>
          </w:p>
        </w:tc>
        <w:tc>
          <w:tcPr>
            <w:tcW w:w="1843" w:type="dxa"/>
            <w:noWrap w:val="0"/>
            <w:vAlign w:val="center"/>
          </w:tcPr>
          <w:p w14:paraId="0D5B9097">
            <w:pPr>
              <w:spacing w:line="240" w:lineRule="exact"/>
              <w:jc w:val="left"/>
              <w:rPr>
                <w:color w:val="auto"/>
                <w:szCs w:val="21"/>
                <w:highlight w:val="none"/>
              </w:rPr>
            </w:pPr>
            <w:r>
              <w:rPr>
                <w:color w:val="auto"/>
                <w:szCs w:val="21"/>
                <w:highlight w:val="none"/>
              </w:rPr>
              <w:t>（2）业绩要求</w:t>
            </w:r>
          </w:p>
        </w:tc>
        <w:tc>
          <w:tcPr>
            <w:tcW w:w="6242" w:type="dxa"/>
            <w:noWrap w:val="0"/>
            <w:vAlign w:val="center"/>
          </w:tcPr>
          <w:p w14:paraId="4702B9B9">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6FCF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846" w:type="dxa"/>
            <w:vMerge w:val="continue"/>
            <w:noWrap w:val="0"/>
            <w:vAlign w:val="center"/>
          </w:tcPr>
          <w:p w14:paraId="223698A4">
            <w:pPr>
              <w:spacing w:line="240" w:lineRule="exact"/>
              <w:jc w:val="left"/>
              <w:rPr>
                <w:color w:val="auto"/>
                <w:szCs w:val="21"/>
                <w:highlight w:val="none"/>
              </w:rPr>
            </w:pPr>
          </w:p>
        </w:tc>
        <w:tc>
          <w:tcPr>
            <w:tcW w:w="1843" w:type="dxa"/>
            <w:noWrap w:val="0"/>
            <w:vAlign w:val="center"/>
          </w:tcPr>
          <w:p w14:paraId="4F9AAC89">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noWrap w:val="0"/>
            <w:vAlign w:val="center"/>
          </w:tcPr>
          <w:p w14:paraId="0820356B">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57C0858B">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56D3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409F78DA">
            <w:pPr>
              <w:spacing w:line="240" w:lineRule="exact"/>
              <w:jc w:val="left"/>
              <w:rPr>
                <w:color w:val="auto"/>
                <w:kern w:val="0"/>
                <w:szCs w:val="21"/>
                <w:highlight w:val="none"/>
              </w:rPr>
            </w:pPr>
          </w:p>
        </w:tc>
        <w:tc>
          <w:tcPr>
            <w:tcW w:w="1843" w:type="dxa"/>
            <w:noWrap w:val="0"/>
            <w:vAlign w:val="center"/>
          </w:tcPr>
          <w:p w14:paraId="6B105F70">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noWrap w:val="0"/>
            <w:vAlign w:val="top"/>
          </w:tcPr>
          <w:p w14:paraId="37762CB5">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3AC2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068E47D4">
            <w:pPr>
              <w:spacing w:line="240" w:lineRule="exact"/>
              <w:jc w:val="left"/>
              <w:rPr>
                <w:color w:val="auto"/>
                <w:kern w:val="0"/>
                <w:szCs w:val="21"/>
                <w:highlight w:val="none"/>
              </w:rPr>
            </w:pPr>
          </w:p>
        </w:tc>
        <w:tc>
          <w:tcPr>
            <w:tcW w:w="1843" w:type="dxa"/>
            <w:noWrap w:val="0"/>
            <w:vAlign w:val="center"/>
          </w:tcPr>
          <w:p w14:paraId="73FDB0F5">
            <w:pPr>
              <w:spacing w:line="240" w:lineRule="exact"/>
              <w:jc w:val="left"/>
              <w:rPr>
                <w:color w:val="auto"/>
                <w:szCs w:val="21"/>
                <w:highlight w:val="none"/>
              </w:rPr>
            </w:pPr>
            <w:r>
              <w:rPr>
                <w:rFonts w:hint="eastAsia"/>
                <w:color w:val="auto"/>
                <w:szCs w:val="21"/>
                <w:highlight w:val="none"/>
              </w:rPr>
              <w:t>（5）分公司</w:t>
            </w:r>
          </w:p>
        </w:tc>
        <w:tc>
          <w:tcPr>
            <w:tcW w:w="6242" w:type="dxa"/>
            <w:noWrap w:val="0"/>
            <w:vAlign w:val="center"/>
          </w:tcPr>
          <w:p w14:paraId="7385EF2A">
            <w:pPr>
              <w:spacing w:line="240" w:lineRule="exact"/>
              <w:rPr>
                <w:color w:val="auto"/>
                <w:szCs w:val="21"/>
                <w:highlight w:val="none"/>
              </w:rPr>
            </w:pPr>
            <w:r>
              <w:rPr>
                <w:rFonts w:hint="eastAsia"/>
                <w:color w:val="auto"/>
                <w:szCs w:val="21"/>
                <w:highlight w:val="none"/>
              </w:rPr>
              <w:t>本项目不允许分公司参与响应。</w:t>
            </w:r>
          </w:p>
        </w:tc>
      </w:tr>
      <w:tr w14:paraId="2662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0DAA80B5">
            <w:pPr>
              <w:spacing w:line="240" w:lineRule="exact"/>
              <w:jc w:val="left"/>
              <w:rPr>
                <w:color w:val="auto"/>
                <w:kern w:val="0"/>
                <w:szCs w:val="21"/>
                <w:highlight w:val="none"/>
              </w:rPr>
            </w:pPr>
          </w:p>
        </w:tc>
        <w:tc>
          <w:tcPr>
            <w:tcW w:w="1843" w:type="dxa"/>
            <w:noWrap w:val="0"/>
            <w:vAlign w:val="center"/>
          </w:tcPr>
          <w:p w14:paraId="140725E8">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noWrap w:val="0"/>
            <w:vAlign w:val="center"/>
          </w:tcPr>
          <w:p w14:paraId="5BD92C6C">
            <w:pPr>
              <w:spacing w:line="240" w:lineRule="exact"/>
              <w:rPr>
                <w:rFonts w:hint="eastAsia"/>
                <w:color w:val="auto"/>
                <w:szCs w:val="21"/>
                <w:highlight w:val="none"/>
                <w:lang w:val="zh-CN"/>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2528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624A77FD">
            <w:pPr>
              <w:spacing w:line="240" w:lineRule="exact"/>
              <w:jc w:val="left"/>
              <w:rPr>
                <w:color w:val="auto"/>
                <w:kern w:val="0"/>
                <w:szCs w:val="21"/>
                <w:highlight w:val="none"/>
              </w:rPr>
            </w:pPr>
          </w:p>
        </w:tc>
        <w:tc>
          <w:tcPr>
            <w:tcW w:w="1843" w:type="dxa"/>
            <w:noWrap w:val="0"/>
            <w:vAlign w:val="center"/>
          </w:tcPr>
          <w:p w14:paraId="3B7F4B14">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noWrap w:val="0"/>
            <w:vAlign w:val="center"/>
          </w:tcPr>
          <w:p w14:paraId="009CB6DF">
            <w:pPr>
              <w:spacing w:line="240" w:lineRule="exact"/>
              <w:rPr>
                <w:rFonts w:hint="eastAsia"/>
                <w:color w:val="auto"/>
                <w:szCs w:val="21"/>
                <w:highlight w:val="none"/>
              </w:rPr>
            </w:pPr>
            <w:r>
              <w:rPr>
                <w:rFonts w:hint="eastAsia"/>
                <w:color w:val="auto"/>
                <w:szCs w:val="21"/>
                <w:highlight w:val="none"/>
                <w:lang w:val="zh-CN"/>
              </w:rPr>
              <w:t>须符合“磋商公告”的要求</w:t>
            </w:r>
          </w:p>
        </w:tc>
      </w:tr>
      <w:tr w14:paraId="14A9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3A5BBFAB">
            <w:pPr>
              <w:spacing w:line="240" w:lineRule="exact"/>
              <w:jc w:val="left"/>
              <w:rPr>
                <w:color w:val="auto"/>
                <w:kern w:val="0"/>
                <w:szCs w:val="21"/>
                <w:highlight w:val="none"/>
              </w:rPr>
            </w:pPr>
          </w:p>
        </w:tc>
        <w:tc>
          <w:tcPr>
            <w:tcW w:w="1843" w:type="dxa"/>
            <w:noWrap w:val="0"/>
            <w:vAlign w:val="center"/>
          </w:tcPr>
          <w:p w14:paraId="59BAC4CC">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noWrap w:val="0"/>
            <w:vAlign w:val="top"/>
          </w:tcPr>
          <w:p w14:paraId="4F5E06EA">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磋商</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足额、及时缴纳磋商保证金。</w:t>
            </w:r>
          </w:p>
        </w:tc>
      </w:tr>
    </w:tbl>
    <w:p w14:paraId="52B2202F">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2"/>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74AD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noWrap w:val="0"/>
            <w:vAlign w:val="center"/>
          </w:tcPr>
          <w:p w14:paraId="39551210">
            <w:pPr>
              <w:spacing w:line="240" w:lineRule="exact"/>
              <w:jc w:val="center"/>
              <w:rPr>
                <w:b/>
                <w:color w:val="auto"/>
                <w:kern w:val="0"/>
                <w:szCs w:val="21"/>
                <w:highlight w:val="none"/>
              </w:rPr>
            </w:pPr>
            <w:bookmarkStart w:id="76" w:name="_Hlk48146640"/>
            <w:bookmarkStart w:id="77" w:name="_Hlk20388968"/>
            <w:r>
              <w:rPr>
                <w:rFonts w:hint="eastAsia"/>
                <w:b/>
                <w:color w:val="auto"/>
                <w:kern w:val="0"/>
                <w:szCs w:val="21"/>
                <w:highlight w:val="none"/>
              </w:rPr>
              <w:t>审查</w:t>
            </w:r>
            <w:r>
              <w:rPr>
                <w:b/>
                <w:color w:val="auto"/>
                <w:kern w:val="0"/>
                <w:szCs w:val="21"/>
                <w:highlight w:val="none"/>
              </w:rPr>
              <w:t>因素</w:t>
            </w:r>
          </w:p>
        </w:tc>
        <w:tc>
          <w:tcPr>
            <w:tcW w:w="2333" w:type="dxa"/>
            <w:noWrap w:val="0"/>
            <w:vAlign w:val="center"/>
          </w:tcPr>
          <w:p w14:paraId="199DF36D">
            <w:pPr>
              <w:spacing w:line="240" w:lineRule="exact"/>
              <w:jc w:val="center"/>
              <w:rPr>
                <w:b/>
                <w:color w:val="auto"/>
                <w:kern w:val="0"/>
                <w:szCs w:val="21"/>
                <w:highlight w:val="none"/>
              </w:rPr>
            </w:pPr>
            <w:r>
              <w:rPr>
                <w:rFonts w:hint="eastAsia"/>
                <w:b/>
                <w:color w:val="auto"/>
                <w:kern w:val="0"/>
                <w:szCs w:val="21"/>
                <w:highlight w:val="none"/>
              </w:rPr>
              <w:t>审查内容</w:t>
            </w:r>
          </w:p>
        </w:tc>
        <w:tc>
          <w:tcPr>
            <w:tcW w:w="5085" w:type="dxa"/>
            <w:noWrap w:val="0"/>
            <w:vAlign w:val="top"/>
          </w:tcPr>
          <w:p w14:paraId="4581D01E">
            <w:pPr>
              <w:spacing w:line="240" w:lineRule="exact"/>
              <w:jc w:val="center"/>
              <w:rPr>
                <w:b/>
                <w:color w:val="auto"/>
                <w:kern w:val="0"/>
                <w:szCs w:val="21"/>
                <w:highlight w:val="none"/>
              </w:rPr>
            </w:pPr>
          </w:p>
          <w:p w14:paraId="28037F71">
            <w:pPr>
              <w:spacing w:line="240" w:lineRule="exact"/>
              <w:jc w:val="center"/>
              <w:rPr>
                <w:b/>
                <w:color w:val="auto"/>
                <w:kern w:val="0"/>
                <w:szCs w:val="21"/>
                <w:highlight w:val="none"/>
              </w:rPr>
            </w:pPr>
            <w:r>
              <w:rPr>
                <w:rFonts w:hint="eastAsia"/>
                <w:b/>
                <w:color w:val="auto"/>
                <w:kern w:val="0"/>
                <w:szCs w:val="21"/>
                <w:highlight w:val="none"/>
              </w:rPr>
              <w:t>说明</w:t>
            </w:r>
          </w:p>
        </w:tc>
      </w:tr>
      <w:tr w14:paraId="5068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noWrap w:val="0"/>
            <w:vAlign w:val="center"/>
          </w:tcPr>
          <w:p w14:paraId="65FA315F">
            <w:pPr>
              <w:spacing w:line="240" w:lineRule="exact"/>
              <w:jc w:val="center"/>
              <w:rPr>
                <w:color w:val="auto"/>
                <w:kern w:val="0"/>
                <w:szCs w:val="21"/>
                <w:highlight w:val="none"/>
              </w:rPr>
            </w:pPr>
            <w:r>
              <w:rPr>
                <w:rFonts w:hint="eastAsia"/>
                <w:color w:val="auto"/>
                <w:kern w:val="0"/>
                <w:szCs w:val="21"/>
                <w:highlight w:val="none"/>
              </w:rPr>
              <w:t>商务资信</w:t>
            </w:r>
          </w:p>
        </w:tc>
        <w:tc>
          <w:tcPr>
            <w:tcW w:w="2333" w:type="dxa"/>
            <w:noWrap w:val="0"/>
            <w:vAlign w:val="center"/>
          </w:tcPr>
          <w:p w14:paraId="01D63FF5">
            <w:pPr>
              <w:spacing w:line="240" w:lineRule="exact"/>
              <w:rPr>
                <w:color w:val="auto"/>
                <w:highlight w:val="none"/>
              </w:rPr>
            </w:pPr>
            <w:r>
              <w:rPr>
                <w:rFonts w:hint="eastAsia"/>
                <w:color w:val="auto"/>
                <w:highlight w:val="none"/>
              </w:rPr>
              <w:t>法定代表人身份证明及授权委托书</w:t>
            </w:r>
          </w:p>
        </w:tc>
        <w:tc>
          <w:tcPr>
            <w:tcW w:w="5085" w:type="dxa"/>
            <w:noWrap w:val="0"/>
            <w:vAlign w:val="center"/>
          </w:tcPr>
          <w:p w14:paraId="28293E7A">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1E0D3ECB">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1026F538">
            <w:pPr>
              <w:spacing w:line="240" w:lineRule="exact"/>
              <w:rPr>
                <w:color w:val="auto"/>
                <w:highlight w:val="none"/>
              </w:rPr>
            </w:pPr>
            <w:r>
              <w:rPr>
                <w:rFonts w:ascii="宋体" w:hAnsi="宋体"/>
                <w:color w:val="auto"/>
                <w:szCs w:val="21"/>
                <w:highlight w:val="none"/>
              </w:rPr>
              <w:t>格式及附件见第六章响应文件格式要求</w:t>
            </w:r>
          </w:p>
        </w:tc>
      </w:tr>
      <w:tr w14:paraId="4BB3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256C35FD">
            <w:pPr>
              <w:spacing w:line="240" w:lineRule="exact"/>
              <w:jc w:val="center"/>
              <w:rPr>
                <w:color w:val="auto"/>
                <w:kern w:val="0"/>
                <w:szCs w:val="21"/>
                <w:highlight w:val="none"/>
              </w:rPr>
            </w:pPr>
          </w:p>
        </w:tc>
        <w:tc>
          <w:tcPr>
            <w:tcW w:w="2333" w:type="dxa"/>
            <w:noWrap w:val="0"/>
            <w:vAlign w:val="center"/>
          </w:tcPr>
          <w:p w14:paraId="1FFE7AC4">
            <w:pPr>
              <w:spacing w:line="240" w:lineRule="exact"/>
              <w:rPr>
                <w:color w:val="auto"/>
                <w:szCs w:val="21"/>
                <w:highlight w:val="none"/>
              </w:rPr>
            </w:pPr>
            <w:r>
              <w:rPr>
                <w:rFonts w:hint="eastAsia"/>
                <w:color w:val="auto"/>
                <w:szCs w:val="21"/>
                <w:highlight w:val="none"/>
              </w:rPr>
              <w:t>实质性条款响应</w:t>
            </w:r>
          </w:p>
        </w:tc>
        <w:tc>
          <w:tcPr>
            <w:tcW w:w="5085" w:type="dxa"/>
            <w:noWrap w:val="0"/>
            <w:vAlign w:val="center"/>
          </w:tcPr>
          <w:p w14:paraId="23EB001C">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1C2C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3ED58C05">
            <w:pPr>
              <w:spacing w:line="240" w:lineRule="exact"/>
              <w:jc w:val="center"/>
              <w:rPr>
                <w:color w:val="auto"/>
                <w:kern w:val="0"/>
                <w:szCs w:val="21"/>
                <w:highlight w:val="none"/>
              </w:rPr>
            </w:pPr>
          </w:p>
        </w:tc>
        <w:tc>
          <w:tcPr>
            <w:tcW w:w="2333" w:type="dxa"/>
            <w:noWrap w:val="0"/>
            <w:vAlign w:val="center"/>
          </w:tcPr>
          <w:p w14:paraId="0DC7C550">
            <w:pPr>
              <w:spacing w:line="240" w:lineRule="exact"/>
              <w:rPr>
                <w:color w:val="auto"/>
                <w:szCs w:val="21"/>
                <w:highlight w:val="none"/>
              </w:rPr>
            </w:pPr>
            <w:r>
              <w:rPr>
                <w:rFonts w:hint="eastAsia"/>
                <w:color w:val="auto"/>
                <w:szCs w:val="21"/>
                <w:highlight w:val="none"/>
              </w:rPr>
              <w:t>串通投标</w:t>
            </w:r>
          </w:p>
        </w:tc>
        <w:tc>
          <w:tcPr>
            <w:tcW w:w="5085" w:type="dxa"/>
            <w:noWrap w:val="0"/>
            <w:vAlign w:val="center"/>
          </w:tcPr>
          <w:p w14:paraId="4D518935">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5178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noWrap w:val="0"/>
            <w:vAlign w:val="center"/>
          </w:tcPr>
          <w:p w14:paraId="44CC1B9E">
            <w:pPr>
              <w:spacing w:line="240" w:lineRule="exact"/>
              <w:jc w:val="center"/>
              <w:rPr>
                <w:color w:val="auto"/>
                <w:kern w:val="0"/>
                <w:szCs w:val="21"/>
                <w:highlight w:val="none"/>
              </w:rPr>
            </w:pPr>
            <w:r>
              <w:rPr>
                <w:rFonts w:hint="eastAsia"/>
                <w:color w:val="auto"/>
                <w:kern w:val="0"/>
                <w:szCs w:val="21"/>
                <w:highlight w:val="none"/>
              </w:rPr>
              <w:t>技术</w:t>
            </w:r>
          </w:p>
        </w:tc>
        <w:tc>
          <w:tcPr>
            <w:tcW w:w="2333" w:type="dxa"/>
            <w:noWrap w:val="0"/>
            <w:vAlign w:val="center"/>
          </w:tcPr>
          <w:p w14:paraId="27778151">
            <w:pPr>
              <w:snapToGrid w:val="0"/>
              <w:spacing w:line="360" w:lineRule="auto"/>
              <w:rPr>
                <w:rFonts w:hint="eastAsia"/>
                <w:color w:val="auto"/>
                <w:szCs w:val="21"/>
                <w:highlight w:val="none"/>
              </w:rPr>
            </w:pPr>
            <w:r>
              <w:rPr>
                <w:rFonts w:hint="eastAsia"/>
                <w:color w:val="auto"/>
                <w:szCs w:val="21"/>
                <w:highlight w:val="none"/>
              </w:rPr>
              <w:t>实质性条款响应</w:t>
            </w:r>
          </w:p>
        </w:tc>
        <w:tc>
          <w:tcPr>
            <w:tcW w:w="5085" w:type="dxa"/>
            <w:noWrap w:val="0"/>
            <w:vAlign w:val="center"/>
          </w:tcPr>
          <w:p w14:paraId="6F89FB23">
            <w:pPr>
              <w:snapToGrid w:val="0"/>
              <w:spacing w:line="360" w:lineRule="auto"/>
              <w:rPr>
                <w:rFonts w:hint="eastAsia" w:ascii="宋体" w:hAnsi="宋体"/>
                <w:color w:val="auto"/>
                <w:szCs w:val="21"/>
                <w:highlight w:val="none"/>
              </w:rPr>
            </w:pPr>
            <w:r>
              <w:rPr>
                <w:rFonts w:ascii="Calibri" w:hAnsi="Calibri"/>
                <w:color w:val="auto"/>
                <w:szCs w:val="21"/>
                <w:highlight w:val="none"/>
                <w:lang w:val="zh-CN"/>
              </w:rPr>
              <w:t>对</w:t>
            </w:r>
            <w:r>
              <w:rPr>
                <w:rFonts w:hint="eastAsia" w:ascii="Calibri" w:hAnsi="Calibri"/>
                <w:color w:val="auto"/>
                <w:szCs w:val="21"/>
                <w:highlight w:val="none"/>
                <w:lang w:val="zh-CN"/>
              </w:rPr>
              <w:t>采购文件</w:t>
            </w:r>
            <w:r>
              <w:rPr>
                <w:rFonts w:ascii="Calibri" w:hAnsi="Calibri"/>
                <w:color w:val="auto"/>
                <w:szCs w:val="21"/>
                <w:highlight w:val="none"/>
                <w:lang w:val="zh-CN"/>
              </w:rPr>
              <w:t>中所有标注▲号的实质性条款要求响应均无负偏离。</w:t>
            </w:r>
          </w:p>
        </w:tc>
      </w:tr>
      <w:tr w14:paraId="1AF6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noWrap w:val="0"/>
            <w:vAlign w:val="center"/>
          </w:tcPr>
          <w:p w14:paraId="6132D926">
            <w:pPr>
              <w:spacing w:line="240" w:lineRule="exact"/>
              <w:jc w:val="center"/>
              <w:rPr>
                <w:color w:val="auto"/>
                <w:kern w:val="0"/>
                <w:szCs w:val="21"/>
                <w:highlight w:val="none"/>
              </w:rPr>
            </w:pPr>
            <w:r>
              <w:rPr>
                <w:rFonts w:hint="eastAsia"/>
                <w:color w:val="auto"/>
                <w:kern w:val="0"/>
                <w:szCs w:val="21"/>
                <w:highlight w:val="none"/>
              </w:rPr>
              <w:t>报价</w:t>
            </w:r>
          </w:p>
        </w:tc>
        <w:tc>
          <w:tcPr>
            <w:tcW w:w="2333" w:type="dxa"/>
            <w:noWrap w:val="0"/>
            <w:vAlign w:val="center"/>
          </w:tcPr>
          <w:p w14:paraId="1C3DBB1D">
            <w:pPr>
              <w:spacing w:line="240" w:lineRule="exact"/>
              <w:rPr>
                <w:color w:val="auto"/>
                <w:szCs w:val="21"/>
                <w:highlight w:val="none"/>
              </w:rPr>
            </w:pPr>
            <w:r>
              <w:rPr>
                <w:rFonts w:hint="eastAsia"/>
                <w:color w:val="auto"/>
                <w:szCs w:val="21"/>
                <w:highlight w:val="none"/>
              </w:rPr>
              <w:t>有效报价</w:t>
            </w:r>
          </w:p>
        </w:tc>
        <w:tc>
          <w:tcPr>
            <w:tcW w:w="5085" w:type="dxa"/>
            <w:noWrap w:val="0"/>
            <w:vAlign w:val="center"/>
          </w:tcPr>
          <w:p w14:paraId="2F71B759">
            <w:pPr>
              <w:spacing w:line="240" w:lineRule="exact"/>
              <w:rPr>
                <w:bCs/>
                <w:color w:val="auto"/>
                <w:kern w:val="0"/>
                <w:szCs w:val="21"/>
                <w:highlight w:val="none"/>
              </w:rPr>
            </w:pPr>
            <w:r>
              <w:rPr>
                <w:rFonts w:hint="eastAsia"/>
                <w:color w:val="auto"/>
                <w:highlight w:val="none"/>
              </w:rPr>
              <w:t>报价未超出采购预算金额，也未超出最高限价（如有）</w:t>
            </w:r>
          </w:p>
        </w:tc>
      </w:tr>
      <w:tr w14:paraId="3FD7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258E911A">
            <w:pPr>
              <w:spacing w:line="240" w:lineRule="exact"/>
              <w:jc w:val="center"/>
              <w:rPr>
                <w:color w:val="auto"/>
                <w:kern w:val="0"/>
                <w:szCs w:val="21"/>
                <w:highlight w:val="none"/>
              </w:rPr>
            </w:pPr>
          </w:p>
        </w:tc>
        <w:tc>
          <w:tcPr>
            <w:tcW w:w="2333" w:type="dxa"/>
            <w:noWrap w:val="0"/>
            <w:vAlign w:val="center"/>
          </w:tcPr>
          <w:p w14:paraId="7AF07860">
            <w:pPr>
              <w:spacing w:line="240" w:lineRule="exact"/>
              <w:rPr>
                <w:bCs/>
                <w:color w:val="auto"/>
                <w:kern w:val="0"/>
                <w:szCs w:val="21"/>
                <w:highlight w:val="none"/>
              </w:rPr>
            </w:pPr>
            <w:r>
              <w:rPr>
                <w:rFonts w:hint="eastAsia"/>
                <w:bCs/>
                <w:color w:val="auto"/>
                <w:kern w:val="0"/>
                <w:szCs w:val="21"/>
                <w:highlight w:val="none"/>
              </w:rPr>
              <w:t>漏项报价</w:t>
            </w:r>
          </w:p>
        </w:tc>
        <w:tc>
          <w:tcPr>
            <w:tcW w:w="5085" w:type="dxa"/>
            <w:noWrap w:val="0"/>
            <w:vAlign w:val="center"/>
          </w:tcPr>
          <w:p w14:paraId="61BB4E97">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17FF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09E15467">
            <w:pPr>
              <w:spacing w:line="240" w:lineRule="exact"/>
              <w:jc w:val="center"/>
              <w:rPr>
                <w:color w:val="auto"/>
                <w:kern w:val="0"/>
                <w:szCs w:val="21"/>
                <w:highlight w:val="none"/>
              </w:rPr>
            </w:pPr>
          </w:p>
        </w:tc>
        <w:tc>
          <w:tcPr>
            <w:tcW w:w="2333" w:type="dxa"/>
            <w:noWrap w:val="0"/>
            <w:vAlign w:val="center"/>
          </w:tcPr>
          <w:p w14:paraId="526AA93C">
            <w:pPr>
              <w:spacing w:line="240" w:lineRule="exact"/>
              <w:rPr>
                <w:rFonts w:hAnsi="宋体"/>
                <w:color w:val="auto"/>
                <w:szCs w:val="21"/>
                <w:highlight w:val="none"/>
              </w:rPr>
            </w:pPr>
            <w:r>
              <w:rPr>
                <w:rFonts w:hint="eastAsia" w:hAnsi="宋体"/>
                <w:color w:val="auto"/>
                <w:szCs w:val="21"/>
                <w:highlight w:val="none"/>
              </w:rPr>
              <w:t>响应报价唯一性</w:t>
            </w:r>
          </w:p>
        </w:tc>
        <w:tc>
          <w:tcPr>
            <w:tcW w:w="5085" w:type="dxa"/>
            <w:noWrap w:val="0"/>
            <w:vAlign w:val="center"/>
          </w:tcPr>
          <w:p w14:paraId="2E5CCC27">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17F7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02581615">
            <w:pPr>
              <w:spacing w:line="240" w:lineRule="exact"/>
              <w:jc w:val="center"/>
              <w:rPr>
                <w:color w:val="auto"/>
                <w:kern w:val="0"/>
                <w:szCs w:val="21"/>
                <w:highlight w:val="none"/>
              </w:rPr>
            </w:pPr>
          </w:p>
        </w:tc>
        <w:tc>
          <w:tcPr>
            <w:tcW w:w="2333" w:type="dxa"/>
            <w:noWrap w:val="0"/>
            <w:vAlign w:val="center"/>
          </w:tcPr>
          <w:p w14:paraId="651CD25A">
            <w:pPr>
              <w:spacing w:line="240" w:lineRule="exact"/>
              <w:rPr>
                <w:rFonts w:ascii="宋体" w:hAnsi="宋体"/>
                <w:color w:val="auto"/>
                <w:szCs w:val="21"/>
                <w:highlight w:val="none"/>
              </w:rPr>
            </w:pPr>
            <w:r>
              <w:rPr>
                <w:rFonts w:hint="eastAsia"/>
                <w:color w:val="auto"/>
                <w:szCs w:val="21"/>
                <w:highlight w:val="none"/>
              </w:rPr>
              <w:t>响应有效期</w:t>
            </w:r>
          </w:p>
        </w:tc>
        <w:tc>
          <w:tcPr>
            <w:tcW w:w="5085" w:type="dxa"/>
            <w:noWrap w:val="0"/>
            <w:vAlign w:val="center"/>
          </w:tcPr>
          <w:p w14:paraId="6069E9B1">
            <w:pPr>
              <w:spacing w:line="240" w:lineRule="exact"/>
              <w:rPr>
                <w:color w:val="auto"/>
                <w:szCs w:val="21"/>
                <w:highlight w:val="none"/>
              </w:rPr>
            </w:pPr>
            <w:r>
              <w:rPr>
                <w:rFonts w:hint="eastAsia" w:ascii="宋体" w:hAnsi="宋体"/>
                <w:color w:val="auto"/>
                <w:szCs w:val="21"/>
                <w:highlight w:val="none"/>
              </w:rPr>
              <w:t>满足采购文件规定</w:t>
            </w:r>
          </w:p>
        </w:tc>
      </w:tr>
      <w:bookmarkEnd w:id="76"/>
      <w:bookmarkEnd w:id="77"/>
    </w:tbl>
    <w:p w14:paraId="22357923">
      <w:pPr>
        <w:spacing w:before="120" w:line="320" w:lineRule="atLeast"/>
        <w:rPr>
          <w:rFonts w:hint="eastAsia"/>
          <w:color w:val="auto"/>
          <w:highlight w:val="none"/>
        </w:rPr>
      </w:pPr>
    </w:p>
    <w:p w14:paraId="51CCB7E9">
      <w:pPr>
        <w:spacing w:before="120" w:line="320" w:lineRule="atLeast"/>
        <w:rPr>
          <w:rFonts w:hint="eastAsia"/>
          <w:color w:val="auto"/>
          <w:highlight w:val="none"/>
        </w:rPr>
      </w:pPr>
    </w:p>
    <w:p w14:paraId="15130C5D">
      <w:pPr>
        <w:tabs>
          <w:tab w:val="left" w:pos="1950"/>
        </w:tabs>
        <w:spacing w:before="120" w:line="320" w:lineRule="atLeast"/>
        <w:jc w:val="left"/>
        <w:outlineLvl w:val="1"/>
        <w:rPr>
          <w:rFonts w:hint="eastAsia"/>
          <w:b/>
          <w:bCs/>
          <w:color w:val="auto"/>
          <w:kern w:val="0"/>
          <w:szCs w:val="21"/>
          <w:highlight w:val="none"/>
        </w:rPr>
      </w:pPr>
      <w:r>
        <w:rPr>
          <w:b/>
          <w:bCs/>
          <w:color w:val="auto"/>
          <w:kern w:val="0"/>
          <w:highlight w:val="none"/>
        </w:rPr>
        <w:br w:type="page"/>
      </w:r>
      <w:r>
        <w:rPr>
          <w:b/>
          <w:bCs/>
          <w:color w:val="auto"/>
          <w:kern w:val="0"/>
          <w:szCs w:val="21"/>
          <w:highlight w:val="none"/>
        </w:rPr>
        <w:t>4.</w:t>
      </w:r>
      <w:r>
        <w:rPr>
          <w:rFonts w:hint="eastAsia"/>
          <w:b/>
          <w:bCs/>
          <w:color w:val="auto"/>
          <w:kern w:val="0"/>
          <w:szCs w:val="21"/>
          <w:highlight w:val="none"/>
        </w:rPr>
        <w:t>评审标准</w:t>
      </w:r>
    </w:p>
    <w:p w14:paraId="608CB0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color w:val="auto"/>
          <w:highlight w:val="none"/>
          <w:lang w:eastAsia="zh-CN"/>
        </w:rPr>
      </w:pPr>
      <w:r>
        <w:rPr>
          <w:rFonts w:hint="eastAsia"/>
          <w:color w:val="auto"/>
          <w:highlight w:val="none"/>
        </w:rPr>
        <w:t>（1）技术及商务资信分</w:t>
      </w:r>
    </w:p>
    <w:tbl>
      <w:tblPr>
        <w:tblStyle w:val="52"/>
        <w:tblpPr w:leftFromText="180" w:rightFromText="180" w:vertAnchor="text" w:horzAnchor="page" w:tblpX="1485" w:tblpY="36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97"/>
        <w:gridCol w:w="6025"/>
        <w:gridCol w:w="650"/>
        <w:gridCol w:w="880"/>
      </w:tblGrid>
      <w:tr w14:paraId="6859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noWrap w:val="0"/>
            <w:vAlign w:val="center"/>
          </w:tcPr>
          <w:p w14:paraId="06302A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b/>
                <w:color w:val="auto"/>
                <w:sz w:val="21"/>
                <w:szCs w:val="21"/>
                <w:highlight w:val="none"/>
              </w:rPr>
              <w:t>序号</w:t>
            </w:r>
          </w:p>
        </w:tc>
        <w:tc>
          <w:tcPr>
            <w:tcW w:w="897" w:type="dxa"/>
            <w:noWrap w:val="0"/>
            <w:vAlign w:val="center"/>
          </w:tcPr>
          <w:p w14:paraId="6CD476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类型</w:t>
            </w:r>
          </w:p>
        </w:tc>
        <w:tc>
          <w:tcPr>
            <w:tcW w:w="6025" w:type="dxa"/>
            <w:noWrap w:val="0"/>
            <w:vAlign w:val="center"/>
          </w:tcPr>
          <w:p w14:paraId="57AF3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评分标准</w:t>
            </w:r>
          </w:p>
        </w:tc>
        <w:tc>
          <w:tcPr>
            <w:tcW w:w="650" w:type="dxa"/>
            <w:noWrap w:val="0"/>
            <w:vAlign w:val="center"/>
          </w:tcPr>
          <w:p w14:paraId="08AF50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分值权重</w:t>
            </w:r>
          </w:p>
        </w:tc>
        <w:tc>
          <w:tcPr>
            <w:tcW w:w="880" w:type="dxa"/>
            <w:noWrap w:val="0"/>
            <w:vAlign w:val="center"/>
          </w:tcPr>
          <w:p w14:paraId="2E26C5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b/>
                <w:color w:val="auto"/>
                <w:sz w:val="21"/>
                <w:szCs w:val="21"/>
                <w:highlight w:val="none"/>
              </w:rPr>
              <w:t>说明</w:t>
            </w:r>
          </w:p>
        </w:tc>
      </w:tr>
      <w:tr w14:paraId="3BD8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restart"/>
            <w:noWrap w:val="0"/>
            <w:vAlign w:val="center"/>
          </w:tcPr>
          <w:p w14:paraId="6C81F1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rPr>
            </w:pPr>
            <w:r>
              <w:rPr>
                <w:rFonts w:hint="eastAsia"/>
                <w:b/>
                <w:color w:val="auto"/>
                <w:sz w:val="21"/>
                <w:szCs w:val="21"/>
                <w:highlight w:val="none"/>
              </w:rPr>
              <w:t>1</w:t>
            </w:r>
          </w:p>
        </w:tc>
        <w:tc>
          <w:tcPr>
            <w:tcW w:w="897" w:type="dxa"/>
            <w:vMerge w:val="restart"/>
            <w:noWrap w:val="0"/>
            <w:vAlign w:val="center"/>
          </w:tcPr>
          <w:p w14:paraId="79798F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1"/>
                <w:szCs w:val="21"/>
                <w:highlight w:val="none"/>
              </w:rPr>
            </w:pPr>
            <w:r>
              <w:rPr>
                <w:rFonts w:hint="eastAsia"/>
                <w:color w:val="auto"/>
                <w:sz w:val="21"/>
                <w:szCs w:val="21"/>
                <w:highlight w:val="none"/>
              </w:rPr>
              <w:t>商务资信分</w:t>
            </w:r>
          </w:p>
        </w:tc>
        <w:tc>
          <w:tcPr>
            <w:tcW w:w="6025" w:type="dxa"/>
            <w:noWrap w:val="0"/>
            <w:vAlign w:val="center"/>
          </w:tcPr>
          <w:p w14:paraId="6573D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color w:val="auto"/>
                <w:sz w:val="21"/>
                <w:szCs w:val="21"/>
                <w:highlight w:val="none"/>
                <w:lang w:eastAsia="zh-CN"/>
              </w:rPr>
            </w:pPr>
            <w:r>
              <w:rPr>
                <w:rFonts w:hint="eastAsia"/>
                <w:color w:val="auto"/>
                <w:sz w:val="21"/>
                <w:szCs w:val="21"/>
                <w:highlight w:val="none"/>
              </w:rPr>
              <w:t>1.1业绩信誉分</w:t>
            </w:r>
            <w:r>
              <w:rPr>
                <w:rFonts w:hint="eastAsia"/>
                <w:color w:val="auto"/>
                <w:sz w:val="21"/>
                <w:szCs w:val="21"/>
                <w:highlight w:val="none"/>
                <w:lang w:eastAsia="zh-CN"/>
              </w:rPr>
              <w:t>：</w:t>
            </w:r>
          </w:p>
          <w:p w14:paraId="6851F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eastAsia="宋体"/>
                <w:color w:val="auto"/>
                <w:sz w:val="21"/>
                <w:szCs w:val="21"/>
                <w:highlight w:val="none"/>
                <w:lang w:eastAsia="zh-CN"/>
              </w:rPr>
            </w:pPr>
            <w:r>
              <w:rPr>
                <w:rFonts w:hint="eastAsia"/>
                <w:color w:val="auto"/>
                <w:sz w:val="21"/>
                <w:szCs w:val="21"/>
                <w:highlight w:val="none"/>
              </w:rPr>
              <w:t>供应商近三年以来具有类似项目业绩，一个得2分，本项最高得6分。(</w:t>
            </w:r>
            <w:r>
              <w:rPr>
                <w:rFonts w:hint="eastAsia"/>
                <w:color w:val="auto"/>
                <w:sz w:val="21"/>
                <w:szCs w:val="21"/>
                <w:highlight w:val="none"/>
                <w:lang w:val="en-US" w:eastAsia="zh-CN"/>
              </w:rPr>
              <w:t>1.类似业绩指：</w:t>
            </w:r>
            <w:r>
              <w:rPr>
                <w:rFonts w:hint="eastAsia" w:ascii="宋体" w:hAnsi="宋体" w:eastAsia="宋体" w:cs="宋体"/>
                <w:color w:val="auto"/>
                <w:sz w:val="21"/>
                <w:szCs w:val="21"/>
                <w:highlight w:val="none"/>
              </w:rPr>
              <w:t>养老服务类业绩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color w:val="auto"/>
                <w:sz w:val="21"/>
                <w:szCs w:val="21"/>
                <w:highlight w:val="none"/>
              </w:rPr>
              <w:t>须提供中标通知书</w:t>
            </w:r>
            <w:r>
              <w:rPr>
                <w:rFonts w:hint="eastAsia"/>
                <w:color w:val="auto"/>
                <w:sz w:val="21"/>
                <w:szCs w:val="21"/>
                <w:highlight w:val="none"/>
                <w:lang w:val="en-US" w:eastAsia="zh-CN"/>
              </w:rPr>
              <w:t>或</w:t>
            </w:r>
            <w:r>
              <w:rPr>
                <w:rFonts w:hint="eastAsia"/>
                <w:color w:val="auto"/>
                <w:sz w:val="21"/>
                <w:szCs w:val="21"/>
                <w:highlight w:val="none"/>
              </w:rPr>
              <w:t>合同，不提供不得分。)</w:t>
            </w:r>
          </w:p>
        </w:tc>
        <w:tc>
          <w:tcPr>
            <w:tcW w:w="650" w:type="dxa"/>
            <w:noWrap w:val="0"/>
            <w:vAlign w:val="center"/>
          </w:tcPr>
          <w:p w14:paraId="4F2D7BD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6分</w:t>
            </w:r>
          </w:p>
        </w:tc>
        <w:tc>
          <w:tcPr>
            <w:tcW w:w="880" w:type="dxa"/>
            <w:noWrap w:val="0"/>
            <w:vAlign w:val="center"/>
          </w:tcPr>
          <w:p w14:paraId="72AF10C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客观分</w:t>
            </w:r>
          </w:p>
        </w:tc>
      </w:tr>
      <w:tr w14:paraId="0A49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continue"/>
            <w:noWrap w:val="0"/>
            <w:vAlign w:val="center"/>
          </w:tcPr>
          <w:p w14:paraId="3C25E5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566D93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7C6C3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color w:val="auto"/>
                <w:sz w:val="21"/>
                <w:szCs w:val="21"/>
                <w:highlight w:val="none"/>
                <w:lang w:val="en-US" w:eastAsia="zh-CN"/>
              </w:rPr>
            </w:pPr>
            <w:r>
              <w:rPr>
                <w:rFonts w:hint="eastAsia"/>
                <w:color w:val="auto"/>
                <w:sz w:val="21"/>
                <w:szCs w:val="21"/>
                <w:highlight w:val="none"/>
                <w:lang w:val="en-US" w:eastAsia="zh-CN"/>
              </w:rPr>
              <w:t>1.2人员保障分：</w:t>
            </w:r>
          </w:p>
          <w:p w14:paraId="036208E4">
            <w:pPr>
              <w:widowControl/>
              <w:spacing w:line="360" w:lineRule="exact"/>
              <w:jc w:val="left"/>
              <w:textAlignment w:val="top"/>
              <w:rPr>
                <w:color w:val="auto"/>
                <w:szCs w:val="21"/>
                <w:highlight w:val="none"/>
              </w:rPr>
            </w:pPr>
            <w:r>
              <w:rPr>
                <w:rFonts w:hint="eastAsia"/>
                <w:color w:val="auto"/>
                <w:szCs w:val="21"/>
                <w:highlight w:val="none"/>
              </w:rPr>
              <w:t>①拟投入的项目负责人具有中级社会工作师职业资格证书的，得4分；</w:t>
            </w:r>
          </w:p>
          <w:p w14:paraId="62FBCAF3">
            <w:pPr>
              <w:widowControl/>
              <w:spacing w:line="360" w:lineRule="exact"/>
              <w:jc w:val="left"/>
              <w:textAlignment w:val="top"/>
              <w:rPr>
                <w:color w:val="auto"/>
                <w:szCs w:val="21"/>
                <w:highlight w:val="none"/>
              </w:rPr>
            </w:pPr>
            <w:r>
              <w:rPr>
                <w:rFonts w:hint="eastAsia" w:ascii="宋体" w:hAnsi="宋体" w:cs="宋体"/>
                <w:color w:val="auto"/>
                <w:szCs w:val="21"/>
                <w:highlight w:val="none"/>
              </w:rPr>
              <w:t>②</w:t>
            </w:r>
            <w:r>
              <w:rPr>
                <w:rFonts w:hint="eastAsia"/>
                <w:color w:val="auto"/>
                <w:szCs w:val="21"/>
                <w:highlight w:val="none"/>
              </w:rPr>
              <w:t>拟投入的项目团队组成人员中配备有助理级及以上社会工作师职业资格证书的，每有1个得</w:t>
            </w:r>
            <w:r>
              <w:rPr>
                <w:color w:val="auto"/>
                <w:szCs w:val="21"/>
                <w:highlight w:val="none"/>
              </w:rPr>
              <w:t>3</w:t>
            </w:r>
            <w:r>
              <w:rPr>
                <w:rFonts w:hint="eastAsia"/>
                <w:color w:val="auto"/>
                <w:szCs w:val="21"/>
                <w:highlight w:val="none"/>
              </w:rPr>
              <w:t>分，最高得9分；</w:t>
            </w:r>
          </w:p>
          <w:p w14:paraId="28467A93">
            <w:pPr>
              <w:widowControl/>
              <w:spacing w:line="360" w:lineRule="exact"/>
              <w:jc w:val="left"/>
              <w:textAlignment w:val="top"/>
              <w:rPr>
                <w:rFonts w:hint="eastAsia"/>
                <w:color w:val="auto"/>
                <w:szCs w:val="21"/>
                <w:highlight w:val="none"/>
              </w:rPr>
            </w:pPr>
            <w:r>
              <w:rPr>
                <w:rFonts w:hint="eastAsia" w:ascii="宋体" w:hAnsi="宋体" w:cs="宋体"/>
                <w:color w:val="auto"/>
                <w:szCs w:val="21"/>
                <w:highlight w:val="none"/>
              </w:rPr>
              <w:t>③</w:t>
            </w:r>
            <w:r>
              <w:rPr>
                <w:rFonts w:hint="eastAsia"/>
                <w:color w:val="auto"/>
                <w:szCs w:val="21"/>
                <w:highlight w:val="none"/>
              </w:rPr>
              <w:t>拟投入的项目团队组成人员中配备护士的，每有1个得</w:t>
            </w:r>
            <w:r>
              <w:rPr>
                <w:color w:val="auto"/>
                <w:szCs w:val="21"/>
                <w:highlight w:val="none"/>
              </w:rPr>
              <w:t>2</w:t>
            </w:r>
            <w:r>
              <w:rPr>
                <w:rFonts w:hint="eastAsia"/>
                <w:color w:val="auto"/>
                <w:szCs w:val="21"/>
                <w:highlight w:val="none"/>
              </w:rPr>
              <w:t>分，最高得</w:t>
            </w:r>
            <w:r>
              <w:rPr>
                <w:color w:val="auto"/>
                <w:szCs w:val="21"/>
                <w:highlight w:val="none"/>
              </w:rPr>
              <w:t>4</w:t>
            </w:r>
            <w:r>
              <w:rPr>
                <w:rFonts w:hint="eastAsia"/>
                <w:color w:val="auto"/>
                <w:szCs w:val="21"/>
                <w:highlight w:val="none"/>
              </w:rPr>
              <w:t>分。</w:t>
            </w:r>
          </w:p>
          <w:p w14:paraId="22411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④</w:t>
            </w:r>
            <w:r>
              <w:rPr>
                <w:rFonts w:hint="eastAsia"/>
                <w:color w:val="auto"/>
                <w:szCs w:val="21"/>
                <w:highlight w:val="none"/>
              </w:rPr>
              <w:t>拟投入的项目团队组成人员中配备</w:t>
            </w:r>
            <w:r>
              <w:rPr>
                <w:rFonts w:hint="eastAsia"/>
                <w:color w:val="auto"/>
                <w:szCs w:val="21"/>
                <w:highlight w:val="none"/>
                <w:lang w:val="en-US" w:eastAsia="zh-CN"/>
              </w:rPr>
              <w:t>养老护理员职业技能等级证书</w:t>
            </w:r>
            <w:r>
              <w:rPr>
                <w:rFonts w:hint="eastAsia"/>
                <w:color w:val="auto"/>
                <w:szCs w:val="21"/>
                <w:highlight w:val="none"/>
              </w:rPr>
              <w:t>得</w:t>
            </w:r>
            <w:r>
              <w:rPr>
                <w:rFonts w:hint="eastAsia"/>
                <w:color w:val="auto"/>
                <w:szCs w:val="21"/>
                <w:highlight w:val="none"/>
                <w:lang w:val="en-US" w:eastAsia="zh-CN"/>
              </w:rPr>
              <w:t>3</w:t>
            </w:r>
            <w:r>
              <w:rPr>
                <w:rFonts w:hint="eastAsia"/>
                <w:color w:val="auto"/>
                <w:szCs w:val="21"/>
                <w:highlight w:val="none"/>
              </w:rPr>
              <w:t>分。</w:t>
            </w:r>
          </w:p>
          <w:p w14:paraId="4D091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top"/>
              <w:rPr>
                <w:rFonts w:hint="eastAsia"/>
                <w:color w:val="auto"/>
                <w:sz w:val="21"/>
                <w:szCs w:val="21"/>
                <w:highlight w:val="none"/>
                <w:lang w:val="en-US" w:eastAsia="zh-CN"/>
              </w:rPr>
            </w:pPr>
            <w:r>
              <w:rPr>
                <w:rFonts w:hint="eastAsia"/>
                <w:color w:val="auto"/>
                <w:sz w:val="21"/>
                <w:szCs w:val="21"/>
                <w:highlight w:val="none"/>
                <w:lang w:val="en-US" w:eastAsia="zh-CN"/>
              </w:rPr>
              <w:t>（提供人员的身份证、资格证书复印件以及响应文件递交截止时间前6个月内任意1个月在现任职单位依法缴纳社会保险的凭证或现任职单位承诺为该人员依法缴纳社会保险的承诺函。以上人员一人多证不重复计分，以得分高的项目计分）</w:t>
            </w:r>
          </w:p>
        </w:tc>
        <w:tc>
          <w:tcPr>
            <w:tcW w:w="650" w:type="dxa"/>
            <w:noWrap w:val="0"/>
            <w:vAlign w:val="center"/>
          </w:tcPr>
          <w:p w14:paraId="74C21A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20分</w:t>
            </w:r>
          </w:p>
        </w:tc>
        <w:tc>
          <w:tcPr>
            <w:tcW w:w="880" w:type="dxa"/>
            <w:noWrap w:val="0"/>
            <w:vAlign w:val="center"/>
          </w:tcPr>
          <w:p w14:paraId="5DD8FD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客观分</w:t>
            </w:r>
          </w:p>
        </w:tc>
      </w:tr>
      <w:tr w14:paraId="3F55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757" w:type="dxa"/>
            <w:vMerge w:val="restart"/>
            <w:noWrap w:val="0"/>
            <w:vAlign w:val="center"/>
          </w:tcPr>
          <w:p w14:paraId="177D0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color w:val="auto"/>
                <w:sz w:val="21"/>
                <w:szCs w:val="21"/>
                <w:highlight w:val="none"/>
                <w:lang w:val="en-US" w:eastAsia="zh-CN"/>
              </w:rPr>
            </w:pPr>
            <w:r>
              <w:rPr>
                <w:rFonts w:hint="eastAsia"/>
                <w:b/>
                <w:color w:val="auto"/>
                <w:sz w:val="21"/>
                <w:szCs w:val="21"/>
                <w:highlight w:val="none"/>
                <w:lang w:val="en-US" w:eastAsia="zh-CN"/>
              </w:rPr>
              <w:t>2</w:t>
            </w:r>
          </w:p>
        </w:tc>
        <w:tc>
          <w:tcPr>
            <w:tcW w:w="897" w:type="dxa"/>
            <w:vMerge w:val="restart"/>
            <w:noWrap w:val="0"/>
            <w:vAlign w:val="center"/>
          </w:tcPr>
          <w:p w14:paraId="213F90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技术部分</w:t>
            </w:r>
          </w:p>
        </w:tc>
        <w:tc>
          <w:tcPr>
            <w:tcW w:w="6025" w:type="dxa"/>
            <w:noWrap w:val="0"/>
            <w:vAlign w:val="center"/>
          </w:tcPr>
          <w:p w14:paraId="1CD49913">
            <w:pPr>
              <w:widowControl/>
              <w:spacing w:line="240" w:lineRule="auto"/>
              <w:rPr>
                <w:rFonts w:cs="宋体"/>
                <w:color w:val="auto"/>
                <w:kern w:val="0"/>
                <w:szCs w:val="24"/>
                <w:highlight w:val="none"/>
              </w:rPr>
            </w:pPr>
            <w:r>
              <w:rPr>
                <w:rFonts w:hint="eastAsia" w:cs="宋体"/>
                <w:color w:val="auto"/>
                <w:kern w:val="0"/>
                <w:szCs w:val="24"/>
                <w:highlight w:val="none"/>
                <w:lang w:val="en-US" w:eastAsia="zh-CN"/>
              </w:rPr>
              <w:t>2.1</w:t>
            </w:r>
            <w:r>
              <w:rPr>
                <w:rFonts w:hint="eastAsia" w:cs="宋体"/>
                <w:color w:val="auto"/>
                <w:kern w:val="0"/>
                <w:szCs w:val="24"/>
                <w:highlight w:val="none"/>
              </w:rPr>
              <w:t>上门服务方案（2</w:t>
            </w:r>
            <w:r>
              <w:rPr>
                <w:rFonts w:cs="宋体"/>
                <w:color w:val="auto"/>
                <w:kern w:val="0"/>
                <w:szCs w:val="24"/>
                <w:highlight w:val="none"/>
              </w:rPr>
              <w:t>0</w:t>
            </w:r>
            <w:r>
              <w:rPr>
                <w:rFonts w:hint="eastAsia" w:cs="宋体"/>
                <w:color w:val="auto"/>
                <w:kern w:val="0"/>
                <w:szCs w:val="24"/>
                <w:highlight w:val="none"/>
              </w:rPr>
              <w:t>分）</w:t>
            </w:r>
          </w:p>
          <w:p w14:paraId="4A52611D">
            <w:pPr>
              <w:widowControl/>
              <w:spacing w:line="240" w:lineRule="auto"/>
              <w:rPr>
                <w:rFonts w:cs="宋体"/>
                <w:color w:val="auto"/>
                <w:kern w:val="0"/>
                <w:szCs w:val="24"/>
                <w:highlight w:val="none"/>
              </w:rPr>
            </w:pPr>
            <w:r>
              <w:rPr>
                <w:rFonts w:hint="eastAsia" w:cs="宋体"/>
                <w:color w:val="auto"/>
                <w:kern w:val="0"/>
                <w:szCs w:val="24"/>
                <w:highlight w:val="none"/>
              </w:rPr>
              <w:t>一档（</w:t>
            </w:r>
            <w:r>
              <w:rPr>
                <w:rFonts w:cs="宋体"/>
                <w:color w:val="auto"/>
                <w:kern w:val="0"/>
                <w:szCs w:val="24"/>
                <w:highlight w:val="none"/>
              </w:rPr>
              <w:t>0分）：未提供方案或方案完全脱离项目需求，缺乏可行性；</w:t>
            </w:r>
          </w:p>
          <w:p w14:paraId="33C39E7A">
            <w:pPr>
              <w:widowControl/>
              <w:spacing w:line="240" w:lineRule="auto"/>
              <w:rPr>
                <w:rFonts w:cs="宋体"/>
                <w:color w:val="auto"/>
                <w:kern w:val="0"/>
                <w:szCs w:val="24"/>
                <w:highlight w:val="none"/>
              </w:rPr>
            </w:pPr>
            <w:r>
              <w:rPr>
                <w:rFonts w:cs="宋体"/>
                <w:color w:val="auto"/>
                <w:kern w:val="0"/>
                <w:szCs w:val="24"/>
                <w:highlight w:val="none"/>
              </w:rPr>
              <w:t>二档（5分）：</w:t>
            </w:r>
            <w:r>
              <w:rPr>
                <w:rFonts w:hint="eastAsia" w:cs="宋体"/>
                <w:color w:val="auto"/>
                <w:kern w:val="0"/>
                <w:szCs w:val="24"/>
                <w:highlight w:val="none"/>
              </w:rPr>
              <w:t>提供上门服务内容</w:t>
            </w:r>
            <w:r>
              <w:rPr>
                <w:rFonts w:cs="宋体"/>
                <w:color w:val="auto"/>
                <w:kern w:val="0"/>
                <w:szCs w:val="24"/>
                <w:highlight w:val="none"/>
              </w:rPr>
              <w:t>方案基本完整但存在明显缺陷，与项目实际契合度不足；</w:t>
            </w:r>
          </w:p>
          <w:p w14:paraId="304B51B9">
            <w:pPr>
              <w:widowControl/>
              <w:spacing w:line="240" w:lineRule="auto"/>
              <w:rPr>
                <w:rFonts w:cs="宋体"/>
                <w:color w:val="auto"/>
                <w:kern w:val="0"/>
                <w:szCs w:val="24"/>
                <w:highlight w:val="none"/>
              </w:rPr>
            </w:pPr>
            <w:r>
              <w:rPr>
                <w:rFonts w:cs="宋体"/>
                <w:color w:val="auto"/>
                <w:kern w:val="0"/>
                <w:szCs w:val="24"/>
                <w:highlight w:val="none"/>
              </w:rPr>
              <w:t>三档（10分）：</w:t>
            </w:r>
            <w:r>
              <w:rPr>
                <w:rFonts w:hint="eastAsia" w:cs="宋体"/>
                <w:color w:val="auto"/>
                <w:kern w:val="0"/>
                <w:szCs w:val="24"/>
                <w:highlight w:val="none"/>
              </w:rPr>
              <w:t>在二档基础上具备老年人能力评估方案，</w:t>
            </w:r>
            <w:r>
              <w:rPr>
                <w:rFonts w:cs="宋体"/>
                <w:color w:val="auto"/>
                <w:kern w:val="0"/>
                <w:szCs w:val="24"/>
                <w:highlight w:val="none"/>
              </w:rPr>
              <w:t>方案完整合理，基本符合项目实际情况；</w:t>
            </w:r>
          </w:p>
          <w:p w14:paraId="4B2E8DBC">
            <w:pPr>
              <w:widowControl/>
              <w:spacing w:line="240" w:lineRule="auto"/>
              <w:rPr>
                <w:rFonts w:cs="宋体"/>
                <w:color w:val="auto"/>
                <w:kern w:val="0"/>
                <w:szCs w:val="24"/>
                <w:highlight w:val="none"/>
              </w:rPr>
            </w:pPr>
            <w:r>
              <w:rPr>
                <w:rFonts w:cs="宋体"/>
                <w:color w:val="auto"/>
                <w:kern w:val="0"/>
                <w:szCs w:val="24"/>
                <w:highlight w:val="none"/>
              </w:rPr>
              <w:t>四档（15分）：</w:t>
            </w:r>
            <w:r>
              <w:rPr>
                <w:rFonts w:hint="eastAsia" w:cs="宋体"/>
                <w:color w:val="auto"/>
                <w:kern w:val="0"/>
                <w:szCs w:val="24"/>
                <w:highlight w:val="none"/>
              </w:rPr>
              <w:t>在三档基础上，方案实施内容完整，</w:t>
            </w:r>
            <w:r>
              <w:rPr>
                <w:rFonts w:cs="宋体"/>
                <w:color w:val="auto"/>
                <w:kern w:val="0"/>
                <w:szCs w:val="24"/>
                <w:highlight w:val="none"/>
              </w:rPr>
              <w:t>切合项目需求，具有可操作性。</w:t>
            </w:r>
          </w:p>
          <w:p w14:paraId="3F6E69E9">
            <w:pPr>
              <w:spacing w:line="400" w:lineRule="exact"/>
              <w:rPr>
                <w:rFonts w:hint="eastAsia" w:cs="宋体"/>
                <w:color w:val="auto"/>
                <w:kern w:val="0"/>
                <w:szCs w:val="24"/>
                <w:highlight w:val="none"/>
              </w:rPr>
            </w:pPr>
            <w:r>
              <w:rPr>
                <w:rFonts w:hint="eastAsia" w:cs="宋体"/>
                <w:color w:val="auto"/>
                <w:kern w:val="0"/>
                <w:szCs w:val="24"/>
                <w:highlight w:val="none"/>
              </w:rPr>
              <w:t>五档（2</w:t>
            </w:r>
            <w:r>
              <w:rPr>
                <w:rFonts w:cs="宋体"/>
                <w:color w:val="auto"/>
                <w:kern w:val="0"/>
                <w:szCs w:val="24"/>
                <w:highlight w:val="none"/>
              </w:rPr>
              <w:t>0</w:t>
            </w:r>
            <w:r>
              <w:rPr>
                <w:rFonts w:hint="eastAsia" w:cs="宋体"/>
                <w:color w:val="auto"/>
                <w:kern w:val="0"/>
                <w:szCs w:val="24"/>
                <w:highlight w:val="none"/>
              </w:rPr>
              <w:t>分）：在四档基础上，具有上门服务的sop方案，服务内容完整，服务流程精细，完全切合项目需求，具有显著可操作性。</w:t>
            </w:r>
          </w:p>
        </w:tc>
        <w:tc>
          <w:tcPr>
            <w:tcW w:w="650" w:type="dxa"/>
            <w:noWrap w:val="0"/>
            <w:vAlign w:val="center"/>
          </w:tcPr>
          <w:p w14:paraId="7FAD7A6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20分</w:t>
            </w:r>
          </w:p>
        </w:tc>
        <w:tc>
          <w:tcPr>
            <w:tcW w:w="880" w:type="dxa"/>
            <w:noWrap w:val="0"/>
            <w:vAlign w:val="center"/>
          </w:tcPr>
          <w:p w14:paraId="4887F11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主观分</w:t>
            </w:r>
          </w:p>
        </w:tc>
      </w:tr>
      <w:tr w14:paraId="6708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continue"/>
            <w:noWrap w:val="0"/>
            <w:vAlign w:val="center"/>
          </w:tcPr>
          <w:p w14:paraId="3875D6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3EB703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22FE800C">
            <w:pPr>
              <w:widowControl/>
              <w:spacing w:line="240" w:lineRule="auto"/>
              <w:rPr>
                <w:rFonts w:cs="宋体"/>
                <w:color w:val="auto"/>
                <w:kern w:val="0"/>
                <w:szCs w:val="24"/>
                <w:highlight w:val="none"/>
              </w:rPr>
            </w:pPr>
            <w:r>
              <w:rPr>
                <w:rFonts w:hint="eastAsia" w:cs="宋体"/>
                <w:color w:val="auto"/>
                <w:kern w:val="0"/>
                <w:szCs w:val="24"/>
                <w:highlight w:val="none"/>
                <w:lang w:val="en-US" w:eastAsia="zh-CN"/>
              </w:rPr>
              <w:t>2.2</w:t>
            </w:r>
            <w:r>
              <w:rPr>
                <w:rFonts w:hint="eastAsia" w:cs="宋体"/>
                <w:color w:val="auto"/>
                <w:kern w:val="0"/>
                <w:szCs w:val="24"/>
                <w:highlight w:val="none"/>
              </w:rPr>
              <w:t>家庭养老床位实施方案（</w:t>
            </w:r>
            <w:r>
              <w:rPr>
                <w:rFonts w:cs="宋体"/>
                <w:color w:val="auto"/>
                <w:kern w:val="0"/>
                <w:szCs w:val="24"/>
                <w:highlight w:val="none"/>
              </w:rPr>
              <w:t>15</w:t>
            </w:r>
            <w:r>
              <w:rPr>
                <w:rFonts w:hint="eastAsia" w:cs="宋体"/>
                <w:color w:val="auto"/>
                <w:kern w:val="0"/>
                <w:szCs w:val="24"/>
                <w:highlight w:val="none"/>
              </w:rPr>
              <w:t>分）</w:t>
            </w:r>
          </w:p>
          <w:p w14:paraId="73BF5314">
            <w:pPr>
              <w:widowControl/>
              <w:spacing w:line="240" w:lineRule="auto"/>
              <w:rPr>
                <w:rFonts w:cs="宋体"/>
                <w:color w:val="auto"/>
                <w:kern w:val="0"/>
                <w:szCs w:val="24"/>
                <w:highlight w:val="none"/>
              </w:rPr>
            </w:pPr>
            <w:r>
              <w:rPr>
                <w:rFonts w:hint="eastAsia" w:cs="宋体"/>
                <w:color w:val="auto"/>
                <w:kern w:val="0"/>
                <w:szCs w:val="24"/>
                <w:highlight w:val="none"/>
              </w:rPr>
              <w:t>一档（</w:t>
            </w:r>
            <w:r>
              <w:rPr>
                <w:rFonts w:cs="宋体"/>
                <w:color w:val="auto"/>
                <w:kern w:val="0"/>
                <w:szCs w:val="24"/>
                <w:highlight w:val="none"/>
              </w:rPr>
              <w:t>0分）：未提供方案或方案完全脱离项目需求，缺乏可行性；</w:t>
            </w:r>
          </w:p>
          <w:p w14:paraId="2CF24D1D">
            <w:pPr>
              <w:widowControl/>
              <w:spacing w:line="240" w:lineRule="auto"/>
              <w:rPr>
                <w:rFonts w:cs="宋体"/>
                <w:color w:val="auto"/>
                <w:kern w:val="0"/>
                <w:szCs w:val="24"/>
                <w:highlight w:val="none"/>
              </w:rPr>
            </w:pPr>
            <w:r>
              <w:rPr>
                <w:rFonts w:cs="宋体"/>
                <w:color w:val="auto"/>
                <w:kern w:val="0"/>
                <w:szCs w:val="24"/>
                <w:highlight w:val="none"/>
              </w:rPr>
              <w:t>二档（5分）：</w:t>
            </w:r>
            <w:r>
              <w:rPr>
                <w:rFonts w:hint="eastAsia" w:cs="宋体"/>
                <w:color w:val="auto"/>
                <w:kern w:val="0"/>
                <w:szCs w:val="24"/>
                <w:highlight w:val="none"/>
              </w:rPr>
              <w:t>家庭养老床位改造</w:t>
            </w:r>
            <w:r>
              <w:rPr>
                <w:rFonts w:cs="宋体"/>
                <w:color w:val="auto"/>
                <w:kern w:val="0"/>
                <w:szCs w:val="24"/>
                <w:highlight w:val="none"/>
              </w:rPr>
              <w:t>方案基本完整但存在明显缺陷，与项目实际契合度不足；</w:t>
            </w:r>
          </w:p>
          <w:p w14:paraId="3558EFB8">
            <w:pPr>
              <w:widowControl/>
              <w:spacing w:line="240" w:lineRule="auto"/>
              <w:rPr>
                <w:rFonts w:cs="宋体"/>
                <w:color w:val="auto"/>
                <w:kern w:val="0"/>
                <w:szCs w:val="24"/>
                <w:highlight w:val="none"/>
              </w:rPr>
            </w:pPr>
            <w:r>
              <w:rPr>
                <w:rFonts w:cs="宋体"/>
                <w:color w:val="auto"/>
                <w:kern w:val="0"/>
                <w:szCs w:val="24"/>
                <w:highlight w:val="none"/>
              </w:rPr>
              <w:t>三档（10分）：</w:t>
            </w:r>
            <w:r>
              <w:rPr>
                <w:rFonts w:hint="eastAsia" w:cs="宋体"/>
                <w:color w:val="auto"/>
                <w:kern w:val="0"/>
                <w:szCs w:val="24"/>
                <w:highlight w:val="none"/>
              </w:rPr>
              <w:t>在二档基础上具备改造流程方案，方案整体架构合理，基本满足项目实施要求</w:t>
            </w:r>
            <w:r>
              <w:rPr>
                <w:rFonts w:cs="宋体"/>
                <w:color w:val="auto"/>
                <w:kern w:val="0"/>
                <w:szCs w:val="24"/>
                <w:highlight w:val="none"/>
              </w:rPr>
              <w:t>；</w:t>
            </w:r>
          </w:p>
          <w:p w14:paraId="1FED7B11">
            <w:pPr>
              <w:spacing w:line="400" w:lineRule="exact"/>
              <w:rPr>
                <w:rFonts w:hint="eastAsia" w:ascii="宋体" w:hAnsi="宋体" w:eastAsia="宋体" w:cs="宋体"/>
                <w:bCs/>
                <w:color w:val="auto"/>
                <w:sz w:val="21"/>
                <w:szCs w:val="21"/>
                <w:highlight w:val="none"/>
                <w:lang w:eastAsia="zh-CN"/>
              </w:rPr>
            </w:pPr>
            <w:r>
              <w:rPr>
                <w:rFonts w:cs="宋体"/>
                <w:color w:val="auto"/>
                <w:kern w:val="0"/>
                <w:szCs w:val="24"/>
                <w:highlight w:val="none"/>
              </w:rPr>
              <w:t>四档（15分）：</w:t>
            </w:r>
            <w:r>
              <w:rPr>
                <w:rFonts w:hint="eastAsia" w:cs="宋体"/>
                <w:color w:val="auto"/>
                <w:kern w:val="0"/>
                <w:szCs w:val="24"/>
                <w:highlight w:val="none"/>
              </w:rPr>
              <w:t>在三档基础上，具有文明施工方案，整体方案要素完备，高度契合项目需求，可执行性强</w:t>
            </w:r>
            <w:r>
              <w:rPr>
                <w:rFonts w:cs="宋体"/>
                <w:color w:val="auto"/>
                <w:kern w:val="0"/>
                <w:szCs w:val="24"/>
                <w:highlight w:val="none"/>
              </w:rPr>
              <w:t>。</w:t>
            </w:r>
          </w:p>
        </w:tc>
        <w:tc>
          <w:tcPr>
            <w:tcW w:w="650" w:type="dxa"/>
            <w:noWrap w:val="0"/>
            <w:vAlign w:val="center"/>
          </w:tcPr>
          <w:p w14:paraId="221B04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15分</w:t>
            </w:r>
          </w:p>
        </w:tc>
        <w:tc>
          <w:tcPr>
            <w:tcW w:w="880" w:type="dxa"/>
            <w:noWrap w:val="0"/>
            <w:vAlign w:val="center"/>
          </w:tcPr>
          <w:p w14:paraId="73FBDD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14:paraId="7A2B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continue"/>
            <w:noWrap w:val="0"/>
            <w:vAlign w:val="center"/>
          </w:tcPr>
          <w:p w14:paraId="48B25F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593943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231A7B67">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项目管理方案（15分）</w:t>
            </w:r>
          </w:p>
          <w:p w14:paraId="35977833">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一档（0分）：未提供方案或方案完全脱离项目需求，缺乏可行性；</w:t>
            </w:r>
          </w:p>
          <w:p w14:paraId="5205F174">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二档（5分）：提供的方案基本完整但存在明显缺陷，与项目实际契合度不足；</w:t>
            </w:r>
          </w:p>
          <w:p w14:paraId="2D8E8DC5">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三档（10分）：在二档基础上具备服务人员配置方案，人员安排合理，方案基本符合项目实际；</w:t>
            </w:r>
          </w:p>
          <w:p w14:paraId="73F626FA">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四档（15分）：在三档基础上增加质量保障措施方案，内容全面周详，精准匹配项目需求，可操作性强。</w:t>
            </w:r>
          </w:p>
        </w:tc>
        <w:tc>
          <w:tcPr>
            <w:tcW w:w="650" w:type="dxa"/>
            <w:noWrap w:val="0"/>
            <w:vAlign w:val="center"/>
          </w:tcPr>
          <w:p w14:paraId="69C69EB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15分</w:t>
            </w:r>
          </w:p>
        </w:tc>
        <w:tc>
          <w:tcPr>
            <w:tcW w:w="880" w:type="dxa"/>
            <w:noWrap w:val="0"/>
            <w:vAlign w:val="center"/>
          </w:tcPr>
          <w:p w14:paraId="147C878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主观分</w:t>
            </w:r>
          </w:p>
        </w:tc>
      </w:tr>
      <w:tr w14:paraId="760C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continue"/>
            <w:noWrap w:val="0"/>
            <w:vAlign w:val="center"/>
          </w:tcPr>
          <w:p w14:paraId="656BEC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1"/>
                <w:szCs w:val="21"/>
                <w:highlight w:val="none"/>
              </w:rPr>
            </w:pPr>
          </w:p>
        </w:tc>
        <w:tc>
          <w:tcPr>
            <w:tcW w:w="897" w:type="dxa"/>
            <w:vMerge w:val="continue"/>
            <w:noWrap w:val="0"/>
            <w:vAlign w:val="center"/>
          </w:tcPr>
          <w:p w14:paraId="084B41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1"/>
                <w:szCs w:val="21"/>
                <w:highlight w:val="none"/>
              </w:rPr>
            </w:pPr>
          </w:p>
        </w:tc>
        <w:tc>
          <w:tcPr>
            <w:tcW w:w="6025" w:type="dxa"/>
            <w:noWrap w:val="0"/>
            <w:vAlign w:val="center"/>
          </w:tcPr>
          <w:p w14:paraId="784FFB44">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2.4应急预案及安全保障措施（14分）</w:t>
            </w:r>
          </w:p>
          <w:p w14:paraId="7043A7D6">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一档（0分）：未提供方案或方案完全脱离项目需求，缺乏可行性；</w:t>
            </w:r>
          </w:p>
          <w:p w14:paraId="59E82EBF">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二档（5分）：安全防护及保障措施方案主体内容完整，但存在明显短板，与项目实际结合度不足；</w:t>
            </w:r>
          </w:p>
          <w:p w14:paraId="680244F2">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三档（10分）：在二档基础上补充火灾和跌倒应急预案，方案整体设计合理，基本符合项目实际；</w:t>
            </w:r>
          </w:p>
          <w:p w14:paraId="52AF855A">
            <w:pPr>
              <w:pStyle w:val="185"/>
              <w:keepNext w:val="0"/>
              <w:keepLines w:val="0"/>
              <w:pageBreakBefore w:val="0"/>
              <w:widowControl w:val="0"/>
              <w:kinsoku/>
              <w:wordWrap/>
              <w:overflowPunct/>
              <w:topLinePunct w:val="0"/>
              <w:autoSpaceDE/>
              <w:autoSpaceDN/>
              <w:bidi w:val="0"/>
              <w:adjustRightInd/>
              <w:snapToGrid/>
              <w:spacing w:line="358" w:lineRule="auto"/>
              <w:ind w:left="119" w:righ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四档（14分）：在三档基础上增加具有其他特殊情况应急预案（如食物中毒和急症处理预案等），整体方案内容完备，深度契合项目需求，可实施性科学合理。</w:t>
            </w:r>
          </w:p>
        </w:tc>
        <w:tc>
          <w:tcPr>
            <w:tcW w:w="650" w:type="dxa"/>
            <w:noWrap w:val="0"/>
            <w:vAlign w:val="center"/>
          </w:tcPr>
          <w:p w14:paraId="2DAFB29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14分</w:t>
            </w:r>
          </w:p>
        </w:tc>
        <w:tc>
          <w:tcPr>
            <w:tcW w:w="880" w:type="dxa"/>
            <w:noWrap w:val="0"/>
            <w:vAlign w:val="center"/>
          </w:tcPr>
          <w:p w14:paraId="3EA485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bl>
    <w:p w14:paraId="121C55C3">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lang w:val="zh-CN"/>
        </w:rPr>
      </w:pPr>
    </w:p>
    <w:p w14:paraId="4BF3D235">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lang w:val="zh-CN"/>
        </w:rPr>
      </w:pPr>
      <w:r>
        <w:rPr>
          <w:rFonts w:hint="eastAsia"/>
          <w:color w:val="auto"/>
          <w:highlight w:val="none"/>
          <w:lang w:val="zh-CN"/>
        </w:rPr>
        <w:t>（2）最后报价分</w:t>
      </w:r>
    </w:p>
    <w:tbl>
      <w:tblPr>
        <w:tblStyle w:val="5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60"/>
        <w:gridCol w:w="4180"/>
        <w:gridCol w:w="804"/>
        <w:gridCol w:w="2169"/>
      </w:tblGrid>
      <w:tr w14:paraId="3CB1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804" w:type="dxa"/>
            <w:noWrap w:val="0"/>
            <w:vAlign w:val="center"/>
          </w:tcPr>
          <w:p w14:paraId="40270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序号</w:t>
            </w:r>
          </w:p>
        </w:tc>
        <w:tc>
          <w:tcPr>
            <w:tcW w:w="1460" w:type="dxa"/>
            <w:noWrap w:val="0"/>
            <w:vAlign w:val="center"/>
          </w:tcPr>
          <w:p w14:paraId="250FAE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类型</w:t>
            </w:r>
          </w:p>
        </w:tc>
        <w:tc>
          <w:tcPr>
            <w:tcW w:w="4180" w:type="dxa"/>
            <w:noWrap w:val="0"/>
            <w:vAlign w:val="center"/>
          </w:tcPr>
          <w:p w14:paraId="09671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评分标准</w:t>
            </w:r>
          </w:p>
        </w:tc>
        <w:tc>
          <w:tcPr>
            <w:tcW w:w="804" w:type="dxa"/>
            <w:noWrap w:val="0"/>
            <w:vAlign w:val="center"/>
          </w:tcPr>
          <w:p w14:paraId="09107C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分值权重</w:t>
            </w:r>
          </w:p>
        </w:tc>
        <w:tc>
          <w:tcPr>
            <w:tcW w:w="2169" w:type="dxa"/>
            <w:noWrap w:val="0"/>
            <w:vAlign w:val="center"/>
          </w:tcPr>
          <w:p w14:paraId="62958A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b/>
                <w:color w:val="auto"/>
                <w:szCs w:val="21"/>
                <w:highlight w:val="none"/>
              </w:rPr>
              <w:t>说明</w:t>
            </w:r>
          </w:p>
        </w:tc>
      </w:tr>
      <w:tr w14:paraId="1339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04" w:type="dxa"/>
            <w:noWrap w:val="0"/>
            <w:vAlign w:val="center"/>
          </w:tcPr>
          <w:p w14:paraId="6ABD6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1</w:t>
            </w:r>
          </w:p>
        </w:tc>
        <w:tc>
          <w:tcPr>
            <w:tcW w:w="1460" w:type="dxa"/>
            <w:noWrap w:val="0"/>
            <w:vAlign w:val="center"/>
          </w:tcPr>
          <w:p w14:paraId="0D60429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响应报价分</w:t>
            </w:r>
          </w:p>
        </w:tc>
        <w:tc>
          <w:tcPr>
            <w:tcW w:w="4180" w:type="dxa"/>
            <w:noWrap w:val="0"/>
            <w:vAlign w:val="center"/>
          </w:tcPr>
          <w:p w14:paraId="1E2A8D7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以满足采购文件要求且响应价格最低的响应报价为评审基准价，其价格分为满分。其他供应商的价格分统一按照下列公式计算：响应报价得分</w:t>
            </w:r>
            <w:r>
              <w:rPr>
                <w:color w:val="auto"/>
                <w:szCs w:val="21"/>
                <w:highlight w:val="none"/>
              </w:rPr>
              <w:t>=（评审基准价/响应报价）×响应报价分满分分值。</w:t>
            </w:r>
          </w:p>
        </w:tc>
        <w:tc>
          <w:tcPr>
            <w:tcW w:w="804" w:type="dxa"/>
            <w:noWrap w:val="0"/>
            <w:vAlign w:val="center"/>
          </w:tcPr>
          <w:p w14:paraId="64CB2C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69" w:type="dxa"/>
            <w:noWrap w:val="0"/>
            <w:vAlign w:val="center"/>
          </w:tcPr>
          <w:p w14:paraId="4FB033F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p>
        </w:tc>
      </w:tr>
    </w:tbl>
    <w:p w14:paraId="795CAED4">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color w:val="auto"/>
          <w:highlight w:val="none"/>
        </w:rPr>
      </w:pPr>
    </w:p>
    <w:p w14:paraId="7CAB9ACA">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综合得分</w:t>
      </w:r>
    </w:p>
    <w:tbl>
      <w:tblPr>
        <w:tblStyle w:val="52"/>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136"/>
        <w:gridCol w:w="3133"/>
        <w:gridCol w:w="2145"/>
      </w:tblGrid>
      <w:tr w14:paraId="772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24" w:type="dxa"/>
            <w:noWrap w:val="0"/>
            <w:vAlign w:val="center"/>
          </w:tcPr>
          <w:p w14:paraId="3D15E5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分项</w:t>
            </w:r>
          </w:p>
        </w:tc>
        <w:tc>
          <w:tcPr>
            <w:tcW w:w="3136" w:type="dxa"/>
            <w:noWrap w:val="0"/>
            <w:vAlign w:val="center"/>
          </w:tcPr>
          <w:p w14:paraId="0AA50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技术及商务资信分</w:t>
            </w:r>
          </w:p>
        </w:tc>
        <w:tc>
          <w:tcPr>
            <w:tcW w:w="3133" w:type="dxa"/>
            <w:noWrap w:val="0"/>
            <w:vAlign w:val="center"/>
          </w:tcPr>
          <w:p w14:paraId="3A789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响应报价得分</w:t>
            </w:r>
          </w:p>
        </w:tc>
        <w:tc>
          <w:tcPr>
            <w:tcW w:w="2145" w:type="dxa"/>
            <w:noWrap w:val="0"/>
            <w:vAlign w:val="center"/>
          </w:tcPr>
          <w:p w14:paraId="6DD073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总分</w:t>
            </w:r>
          </w:p>
        </w:tc>
      </w:tr>
      <w:tr w14:paraId="095A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24" w:type="dxa"/>
            <w:noWrap w:val="0"/>
            <w:vAlign w:val="center"/>
          </w:tcPr>
          <w:p w14:paraId="046FC0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highlight w:val="none"/>
              </w:rPr>
            </w:pPr>
            <w:r>
              <w:rPr>
                <w:rFonts w:hint="eastAsia"/>
                <w:b/>
                <w:color w:val="auto"/>
                <w:szCs w:val="21"/>
                <w:highlight w:val="none"/>
              </w:rPr>
              <w:t>分值</w:t>
            </w:r>
          </w:p>
        </w:tc>
        <w:tc>
          <w:tcPr>
            <w:tcW w:w="3136" w:type="dxa"/>
            <w:noWrap w:val="0"/>
            <w:vAlign w:val="center"/>
          </w:tcPr>
          <w:p w14:paraId="5B8EF6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90</w:t>
            </w:r>
          </w:p>
        </w:tc>
        <w:tc>
          <w:tcPr>
            <w:tcW w:w="3133" w:type="dxa"/>
            <w:noWrap w:val="0"/>
            <w:vAlign w:val="center"/>
          </w:tcPr>
          <w:p w14:paraId="5D4D0C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45" w:type="dxa"/>
            <w:noWrap w:val="0"/>
            <w:vAlign w:val="center"/>
          </w:tcPr>
          <w:p w14:paraId="223C1B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100</w:t>
            </w:r>
          </w:p>
        </w:tc>
      </w:tr>
      <w:tr w14:paraId="44A0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238" w:type="dxa"/>
            <w:gridSpan w:val="4"/>
            <w:noWrap w:val="0"/>
            <w:vAlign w:val="center"/>
          </w:tcPr>
          <w:p w14:paraId="5E4215D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技术及商务资信分+响应报价得分（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4681F188">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highlight w:val="none"/>
        </w:rPr>
      </w:pPr>
      <w:r>
        <w:rPr>
          <w:color w:val="auto"/>
          <w:highlight w:val="none"/>
        </w:rPr>
        <w:t>4.1</w:t>
      </w:r>
      <w:r>
        <w:rPr>
          <w:rFonts w:hint="eastAsia"/>
          <w:color w:val="auto"/>
          <w:highlight w:val="none"/>
        </w:rPr>
        <w:t>偏离认定说明</w:t>
      </w:r>
    </w:p>
    <w:p w14:paraId="4087CFA5">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5B38CEEE">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919B7C2">
      <w:pPr>
        <w:spacing w:before="120" w:line="360" w:lineRule="auto"/>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4C32A9D7">
      <w:pPr>
        <w:spacing w:before="120" w:line="360" w:lineRule="auto"/>
        <w:ind w:firstLine="420" w:firstLineChars="200"/>
        <w:rPr>
          <w:color w:val="auto"/>
          <w:szCs w:val="21"/>
          <w:highlight w:val="none"/>
        </w:rPr>
      </w:pPr>
      <w:r>
        <w:rPr>
          <w:rFonts w:hint="eastAsia"/>
          <w:color w:val="auto"/>
          <w:szCs w:val="21"/>
          <w:highlight w:val="none"/>
        </w:rPr>
        <w:t>（3）同时出现以上两种情况的，按照（1）-（2）顺序认定。</w:t>
      </w:r>
    </w:p>
    <w:p w14:paraId="09A1E49D">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4E817036">
      <w:pPr>
        <w:spacing w:before="120"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19DB5738">
      <w:pPr>
        <w:pStyle w:val="28"/>
        <w:snapToGrid w:val="0"/>
        <w:spacing w:before="120" w:after="120" w:line="320" w:lineRule="exact"/>
        <w:ind w:firstLine="420" w:firstLineChars="200"/>
        <w:jc w:val="both"/>
        <w:outlineLvl w:val="0"/>
        <w:rPr>
          <w:rFonts w:hint="eastAsia"/>
          <w:color w:val="auto"/>
          <w:szCs w:val="21"/>
          <w:highlight w:val="none"/>
        </w:rPr>
      </w:pPr>
      <w:bookmarkStart w:id="78" w:name="_Toc23733"/>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bookmarkEnd w:id="78"/>
    </w:p>
    <w:p w14:paraId="2C42A7C2">
      <w:pPr>
        <w:jc w:val="center"/>
        <w:outlineLvl w:val="0"/>
        <w:rPr>
          <w:rFonts w:ascii="Times New Roman" w:hAnsi="Times New Roman" w:cs="Times New Roman"/>
          <w:color w:val="auto"/>
          <w:sz w:val="32"/>
          <w:szCs w:val="32"/>
          <w:highlight w:val="none"/>
        </w:rPr>
      </w:pPr>
      <w:r>
        <w:rPr>
          <w:color w:val="auto"/>
          <w:highlight w:val="none"/>
        </w:rPr>
        <w:br w:type="page"/>
      </w:r>
      <w:bookmarkStart w:id="79" w:name="_Toc30217"/>
      <w:r>
        <w:rPr>
          <w:rFonts w:ascii="Times New Roman" w:hAnsi="Times New Roman" w:cs="Times New Roman"/>
          <w:color w:val="auto"/>
          <w:sz w:val="32"/>
          <w:szCs w:val="32"/>
          <w:highlight w:val="none"/>
        </w:rPr>
        <w:t>第五章  合同主要条款格式</w:t>
      </w:r>
      <w:bookmarkEnd w:id="79"/>
    </w:p>
    <w:p w14:paraId="5CDCA716">
      <w:pPr>
        <w:spacing w:before="64" w:line="228" w:lineRule="auto"/>
        <w:ind w:left="3206"/>
        <w:outlineLvl w:val="1"/>
        <w:rPr>
          <w:rFonts w:hint="eastAsia" w:ascii="宋体" w:hAnsi="宋体" w:eastAsia="宋体" w:cs="宋体"/>
          <w:color w:val="auto"/>
          <w:sz w:val="31"/>
          <w:szCs w:val="31"/>
          <w:highlight w:val="none"/>
        </w:rPr>
      </w:pPr>
      <w:r>
        <w:rPr>
          <w:rFonts w:hint="eastAsia" w:ascii="宋体" w:hAnsi="宋体" w:cs="宋体"/>
          <w:color w:val="auto"/>
          <w:spacing w:val="7"/>
          <w:sz w:val="31"/>
          <w:szCs w:val="31"/>
          <w:highlight w:val="none"/>
          <w:lang w:val="en-US" w:eastAsia="zh-CN"/>
        </w:rPr>
        <w:t>参考</w:t>
      </w:r>
      <w:r>
        <w:rPr>
          <w:rFonts w:hint="eastAsia" w:ascii="宋体" w:hAnsi="宋体" w:eastAsia="宋体" w:cs="宋体"/>
          <w:color w:val="auto"/>
          <w:spacing w:val="7"/>
          <w:sz w:val="31"/>
          <w:szCs w:val="31"/>
          <w:highlight w:val="none"/>
        </w:rPr>
        <w:t>合同文本</w:t>
      </w:r>
    </w:p>
    <w:p w14:paraId="12347F2B">
      <w:pPr>
        <w:spacing w:before="220" w:line="231" w:lineRule="auto"/>
        <w:jc w:val="right"/>
        <w:outlineLvl w:val="1"/>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合同编号：</w:t>
      </w:r>
      <w:r>
        <w:rPr>
          <w:rFonts w:hint="eastAsia" w:ascii="宋体" w:hAnsi="宋体" w:eastAsia="宋体" w:cs="宋体"/>
          <w:color w:val="auto"/>
          <w:spacing w:val="-39"/>
          <w:sz w:val="20"/>
          <w:szCs w:val="20"/>
          <w:highlight w:val="none"/>
        </w:rPr>
        <w:t xml:space="preserve"> </w:t>
      </w:r>
    </w:p>
    <w:p w14:paraId="746A5B09">
      <w:pPr>
        <w:pStyle w:val="21"/>
        <w:spacing w:line="249" w:lineRule="auto"/>
        <w:rPr>
          <w:rFonts w:hint="eastAsia" w:ascii="宋体" w:hAnsi="宋体" w:eastAsia="宋体" w:cs="宋体"/>
          <w:color w:val="auto"/>
          <w:highlight w:val="none"/>
        </w:rPr>
      </w:pPr>
    </w:p>
    <w:p w14:paraId="45C3BCB0">
      <w:pPr>
        <w:spacing w:before="65" w:line="229" w:lineRule="auto"/>
        <w:ind w:left="1"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采购单位（甲方</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cs="宋体"/>
          <w:color w:val="auto"/>
          <w:spacing w:val="-2"/>
          <w:sz w:val="20"/>
          <w:szCs w:val="20"/>
          <w:highlight w:val="none"/>
          <w:u w:val="single"/>
          <w:lang w:eastAsia="zh-CN"/>
        </w:rPr>
        <w:t>贵港市港北区民政局</w:t>
      </w:r>
      <w:r>
        <w:rPr>
          <w:rFonts w:hint="eastAsia" w:ascii="宋体" w:hAnsi="宋体" w:eastAsia="宋体" w:cs="宋体"/>
          <w:color w:val="auto"/>
          <w:spacing w:val="5"/>
          <w:sz w:val="20"/>
          <w:szCs w:val="20"/>
          <w:highlight w:val="none"/>
          <w:u w:val="single"/>
        </w:rPr>
        <w:t xml:space="preserve">  </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4"/>
          <w:sz w:val="20"/>
          <w:szCs w:val="20"/>
          <w:highlight w:val="none"/>
        </w:rPr>
        <w:t xml:space="preserve">  采购计划号：</w:t>
      </w:r>
      <w:r>
        <w:rPr>
          <w:rFonts w:hint="eastAsia" w:ascii="宋体" w:hAnsi="宋体" w:eastAsia="宋体" w:cs="宋体"/>
          <w:color w:val="auto"/>
          <w:spacing w:val="4"/>
          <w:sz w:val="20"/>
          <w:szCs w:val="20"/>
          <w:highlight w:val="none"/>
          <w:u w:val="single" w:color="auto"/>
        </w:rPr>
        <w:t xml:space="preserve">                    </w:t>
      </w:r>
    </w:p>
    <w:p w14:paraId="30EB6AB7">
      <w:pPr>
        <w:spacing w:before="159" w:line="232" w:lineRule="auto"/>
        <w:ind w:firstLine="376"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供</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6"/>
          <w:sz w:val="20"/>
          <w:szCs w:val="20"/>
          <w:highlight w:val="none"/>
        </w:rPr>
        <w:t>应</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商（乙方</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6"/>
          <w:sz w:val="20"/>
          <w:szCs w:val="20"/>
          <w:highlight w:val="none"/>
        </w:rPr>
        <w:t>项 目</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6"/>
          <w:sz w:val="20"/>
          <w:szCs w:val="20"/>
          <w:highlight w:val="none"/>
        </w:rPr>
        <w:t>编</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 xml:space="preserve">号 ： </w:t>
      </w:r>
      <w:r>
        <w:rPr>
          <w:rFonts w:hint="eastAsia" w:ascii="宋体" w:hAnsi="宋体" w:eastAsia="宋体" w:cs="宋体"/>
          <w:color w:val="auto"/>
          <w:spacing w:val="-6"/>
          <w:sz w:val="20"/>
          <w:szCs w:val="20"/>
          <w:highlight w:val="none"/>
          <w:u w:val="single" w:color="auto"/>
        </w:rPr>
        <w:t xml:space="preserve">                    </w:t>
      </w:r>
    </w:p>
    <w:p w14:paraId="458DC68F">
      <w:pPr>
        <w:spacing w:before="157" w:line="231" w:lineRule="auto"/>
        <w:ind w:left="5" w:firstLine="404"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签  订</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1"/>
          <w:sz w:val="20"/>
          <w:szCs w:val="20"/>
          <w:highlight w:val="none"/>
        </w:rPr>
        <w:t>地</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
          <w:sz w:val="20"/>
          <w:szCs w:val="20"/>
          <w:highlight w:val="none"/>
          <w:u w:val="none" w:color="auto"/>
        </w:rPr>
        <w:t>点</w:t>
      </w:r>
      <w:r>
        <w:rPr>
          <w:rFonts w:hint="eastAsia" w:ascii="宋体" w:hAnsi="宋体" w:eastAsia="宋体" w:cs="宋体"/>
          <w:color w:val="auto"/>
          <w:spacing w:val="1"/>
          <w:sz w:val="20"/>
          <w:szCs w:val="20"/>
          <w:highlight w:val="none"/>
          <w:u w:val="single" w:color="auto"/>
        </w:rPr>
        <w:t>：</w:t>
      </w:r>
      <w:r>
        <w:rPr>
          <w:rFonts w:hint="eastAsia" w:ascii="宋体" w:hAnsi="宋体" w:cs="宋体"/>
          <w:color w:val="auto"/>
          <w:spacing w:val="1"/>
          <w:sz w:val="20"/>
          <w:szCs w:val="20"/>
          <w:highlight w:val="none"/>
          <w:u w:val="single" w:color="auto"/>
          <w:lang w:eastAsia="zh-CN"/>
        </w:rPr>
        <w:t>贵港市港北区民政局</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none" w:color="auto"/>
        </w:rPr>
        <w:t xml:space="preserve">    </w:t>
      </w:r>
      <w:r>
        <w:rPr>
          <w:rFonts w:hint="eastAsia" w:ascii="宋体" w:hAnsi="宋体" w:eastAsia="宋体" w:cs="宋体"/>
          <w:color w:val="auto"/>
          <w:spacing w:val="1"/>
          <w:sz w:val="20"/>
          <w:szCs w:val="20"/>
          <w:highlight w:val="none"/>
        </w:rPr>
        <w:t xml:space="preserve">       签</w:t>
      </w:r>
      <w:r>
        <w:rPr>
          <w:rFonts w:hint="eastAsia" w:ascii="宋体" w:hAnsi="宋体" w:eastAsia="宋体" w:cs="宋体"/>
          <w:color w:val="auto"/>
          <w:sz w:val="20"/>
          <w:szCs w:val="20"/>
          <w:highlight w:val="none"/>
        </w:rPr>
        <w:t xml:space="preserve"> 订</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z w:val="20"/>
          <w:szCs w:val="20"/>
          <w:highlight w:val="none"/>
        </w:rPr>
        <w:t>时</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z w:val="20"/>
          <w:szCs w:val="20"/>
          <w:highlight w:val="none"/>
        </w:rPr>
        <w:t xml:space="preserve">间; </w:t>
      </w:r>
      <w:r>
        <w:rPr>
          <w:rFonts w:hint="eastAsia" w:ascii="宋体" w:hAnsi="宋体" w:eastAsia="宋体" w:cs="宋体"/>
          <w:color w:val="auto"/>
          <w:sz w:val="20"/>
          <w:szCs w:val="20"/>
          <w:highlight w:val="none"/>
          <w:u w:val="single" w:color="auto"/>
        </w:rPr>
        <w:t xml:space="preserve">                   </w:t>
      </w:r>
    </w:p>
    <w:bookmarkEnd w:id="0"/>
    <w:bookmarkEnd w:id="1"/>
    <w:bookmarkEnd w:id="73"/>
    <w:bookmarkEnd w:id="74"/>
    <w:p w14:paraId="7E74046E">
      <w:pPr>
        <w:pStyle w:val="28"/>
        <w:spacing w:line="420" w:lineRule="exact"/>
        <w:ind w:firstLine="420" w:firstLineChars="200"/>
        <w:rPr>
          <w:rFonts w:hint="eastAsia" w:ascii="宋体" w:hAnsi="宋体" w:eastAsia="宋体" w:cs="宋体"/>
          <w:color w:val="auto"/>
          <w:highlight w:val="none"/>
        </w:rPr>
      </w:pPr>
      <w:bookmarkStart w:id="80" w:name="_Toc26903"/>
      <w:r>
        <w:rPr>
          <w:rFonts w:hint="eastAsia" w:ascii="宋体" w:hAnsi="宋体" w:eastAsia="宋体" w:cs="宋体"/>
          <w:color w:val="auto"/>
          <w:highlight w:val="none"/>
        </w:rPr>
        <w:t>根据《中华人民共和国政府采购法》等法律、法规规定，按照采购文件规定条款和乙方响应文件及其承诺，甲乙双方签订本合同。</w:t>
      </w:r>
    </w:p>
    <w:p w14:paraId="47F41755">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项目概况及服务范围</w:t>
      </w:r>
    </w:p>
    <w:p w14:paraId="4E0B7F64">
      <w:pPr>
        <w:snapToGrid w:val="0"/>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1.项目名</w:t>
      </w:r>
      <w:r>
        <w:rPr>
          <w:rFonts w:hint="eastAsia" w:ascii="宋体" w:hAnsi="宋体" w:eastAsia="宋体" w:cs="宋体"/>
          <w:color w:val="auto"/>
          <w:szCs w:val="21"/>
          <w:highlight w:val="none"/>
          <w:u w:val="single"/>
        </w:rPr>
        <w:t>称：</w:t>
      </w:r>
      <w:r>
        <w:rPr>
          <w:rFonts w:hint="eastAsia" w:ascii="宋体" w:hAnsi="宋体" w:cs="宋体"/>
          <w:color w:val="auto"/>
          <w:szCs w:val="21"/>
          <w:highlight w:val="none"/>
          <w:u w:val="single"/>
          <w:lang w:val="en-US" w:eastAsia="zh-CN"/>
        </w:rPr>
        <w:t xml:space="preserve">                     </w:t>
      </w:r>
    </w:p>
    <w:p w14:paraId="60BDF078">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2.服务内容及范围：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B788F1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E75564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4.交付时间及地点：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D785986">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合同价格</w:t>
      </w:r>
      <w:r>
        <w:rPr>
          <w:rFonts w:hint="eastAsia" w:ascii="宋体" w:hAnsi="宋体" w:eastAsia="宋体" w:cs="宋体"/>
          <w:color w:val="auto"/>
          <w:szCs w:val="21"/>
          <w:highlight w:val="none"/>
        </w:rPr>
        <w:t>：</w:t>
      </w:r>
      <w:r>
        <w:rPr>
          <w:rFonts w:hint="eastAsia" w:cs="宋体"/>
          <w:color w:val="auto"/>
          <w:sz w:val="21"/>
          <w:szCs w:val="21"/>
          <w:highlight w:val="none"/>
        </w:rPr>
        <w:t>包含服务人员报酬及社会保险费用、管理费、培训费、利润、税费、风险及其他相关费用等全部费用</w:t>
      </w:r>
      <w:r>
        <w:rPr>
          <w:rFonts w:hint="eastAsia" w:ascii="宋体" w:hAnsi="宋体" w:eastAsia="宋体" w:cs="宋体"/>
          <w:color w:val="auto"/>
          <w:szCs w:val="21"/>
          <w:highlight w:val="none"/>
        </w:rPr>
        <w:t>。如采购文件对其另有规定的，从其规定。</w:t>
      </w:r>
    </w:p>
    <w:p w14:paraId="45E408F1">
      <w:pPr>
        <w:pStyle w:val="28"/>
        <w:spacing w:line="300" w:lineRule="exact"/>
        <w:ind w:firstLine="420" w:firstLineChars="200"/>
        <w:rPr>
          <w:rFonts w:hint="eastAsia" w:ascii="宋体" w:hAnsi="宋体" w:eastAsia="宋体" w:cs="宋体"/>
          <w:color w:val="auto"/>
          <w:highlight w:val="none"/>
        </w:rPr>
      </w:pPr>
      <w:bookmarkStart w:id="81" w:name="_Hlk77611311"/>
      <w:r>
        <w:rPr>
          <w:rFonts w:hint="eastAsia" w:ascii="宋体" w:hAnsi="宋体" w:eastAsia="宋体" w:cs="宋体"/>
          <w:color w:val="auto"/>
          <w:highlight w:val="none"/>
        </w:rPr>
        <w:t>6.合同价格形式：</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固定总价  □固定单价 □成本补偿 □绩效激励</w:t>
      </w:r>
      <w:bookmarkEnd w:id="81"/>
    </w:p>
    <w:p w14:paraId="5278A775">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服务交付成果（产品）清单</w:t>
      </w:r>
    </w:p>
    <w:tbl>
      <w:tblPr>
        <w:tblStyle w:val="5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816"/>
        <w:gridCol w:w="1311"/>
        <w:gridCol w:w="1311"/>
        <w:gridCol w:w="1748"/>
        <w:gridCol w:w="1748"/>
      </w:tblGrid>
      <w:tr w14:paraId="17EB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14:paraId="5A32BB2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3" w:type="dxa"/>
            <w:vAlign w:val="center"/>
          </w:tcPr>
          <w:p w14:paraId="5DC1E20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服务（产品）名称</w:t>
            </w:r>
          </w:p>
        </w:tc>
        <w:tc>
          <w:tcPr>
            <w:tcW w:w="816" w:type="dxa"/>
            <w:vAlign w:val="center"/>
          </w:tcPr>
          <w:p w14:paraId="1A84E10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1311" w:type="dxa"/>
            <w:vAlign w:val="center"/>
          </w:tcPr>
          <w:p w14:paraId="22AAD030">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311" w:type="dxa"/>
            <w:vAlign w:val="center"/>
          </w:tcPr>
          <w:p w14:paraId="2FEA5B84">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价</w:t>
            </w:r>
          </w:p>
          <w:p w14:paraId="266C1220">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1748" w:type="dxa"/>
            <w:vAlign w:val="center"/>
          </w:tcPr>
          <w:p w14:paraId="3052A68F">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  价</w:t>
            </w:r>
          </w:p>
          <w:p w14:paraId="41BF2808">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1748" w:type="dxa"/>
          </w:tcPr>
          <w:p w14:paraId="5136639D">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245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3E00A8DE">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3" w:type="dxa"/>
            <w:vAlign w:val="center"/>
          </w:tcPr>
          <w:p w14:paraId="2ABB55F0">
            <w:pPr>
              <w:snapToGrid w:val="0"/>
              <w:spacing w:line="360" w:lineRule="exact"/>
              <w:jc w:val="center"/>
              <w:rPr>
                <w:rFonts w:hint="eastAsia" w:ascii="宋体" w:hAnsi="宋体" w:eastAsia="宋体" w:cs="宋体"/>
                <w:color w:val="auto"/>
                <w:szCs w:val="21"/>
                <w:highlight w:val="none"/>
              </w:rPr>
            </w:pPr>
          </w:p>
        </w:tc>
        <w:tc>
          <w:tcPr>
            <w:tcW w:w="816" w:type="dxa"/>
          </w:tcPr>
          <w:p w14:paraId="60B1E29D">
            <w:pPr>
              <w:snapToGrid w:val="0"/>
              <w:spacing w:line="360" w:lineRule="exact"/>
              <w:jc w:val="center"/>
              <w:rPr>
                <w:rFonts w:hint="eastAsia" w:ascii="宋体" w:hAnsi="宋体" w:eastAsia="宋体" w:cs="宋体"/>
                <w:color w:val="auto"/>
                <w:szCs w:val="21"/>
                <w:highlight w:val="none"/>
              </w:rPr>
            </w:pPr>
          </w:p>
        </w:tc>
        <w:tc>
          <w:tcPr>
            <w:tcW w:w="1311" w:type="dxa"/>
          </w:tcPr>
          <w:p w14:paraId="6BE906F5">
            <w:pPr>
              <w:snapToGrid w:val="0"/>
              <w:spacing w:line="360" w:lineRule="exact"/>
              <w:jc w:val="center"/>
              <w:rPr>
                <w:rFonts w:hint="eastAsia" w:ascii="宋体" w:hAnsi="宋体" w:eastAsia="宋体" w:cs="宋体"/>
                <w:color w:val="auto"/>
                <w:szCs w:val="21"/>
                <w:highlight w:val="none"/>
              </w:rPr>
            </w:pPr>
          </w:p>
        </w:tc>
        <w:tc>
          <w:tcPr>
            <w:tcW w:w="1311" w:type="dxa"/>
            <w:vAlign w:val="center"/>
          </w:tcPr>
          <w:p w14:paraId="1D61F750">
            <w:pPr>
              <w:snapToGrid w:val="0"/>
              <w:spacing w:line="360" w:lineRule="exact"/>
              <w:jc w:val="center"/>
              <w:rPr>
                <w:rFonts w:hint="eastAsia" w:ascii="宋体" w:hAnsi="宋体" w:eastAsia="宋体" w:cs="宋体"/>
                <w:color w:val="auto"/>
                <w:szCs w:val="21"/>
                <w:highlight w:val="none"/>
              </w:rPr>
            </w:pPr>
          </w:p>
        </w:tc>
        <w:tc>
          <w:tcPr>
            <w:tcW w:w="1748" w:type="dxa"/>
            <w:vAlign w:val="center"/>
          </w:tcPr>
          <w:p w14:paraId="66BDD840">
            <w:pPr>
              <w:snapToGrid w:val="0"/>
              <w:spacing w:line="360" w:lineRule="exact"/>
              <w:jc w:val="center"/>
              <w:rPr>
                <w:rFonts w:hint="eastAsia" w:ascii="宋体" w:hAnsi="宋体" w:eastAsia="宋体" w:cs="宋体"/>
                <w:color w:val="auto"/>
                <w:szCs w:val="21"/>
                <w:highlight w:val="none"/>
              </w:rPr>
            </w:pPr>
          </w:p>
        </w:tc>
        <w:tc>
          <w:tcPr>
            <w:tcW w:w="1748" w:type="dxa"/>
            <w:vMerge w:val="restart"/>
          </w:tcPr>
          <w:p w14:paraId="66A9B3FA">
            <w:pPr>
              <w:snapToGrid w:val="0"/>
              <w:spacing w:line="360" w:lineRule="exact"/>
              <w:jc w:val="left"/>
              <w:rPr>
                <w:rFonts w:hint="eastAsia" w:ascii="宋体" w:hAnsi="宋体" w:eastAsia="宋体" w:cs="宋体"/>
                <w:color w:val="auto"/>
                <w:szCs w:val="21"/>
                <w:highlight w:val="none"/>
              </w:rPr>
            </w:pPr>
          </w:p>
        </w:tc>
      </w:tr>
      <w:tr w14:paraId="569A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31477347">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3" w:type="dxa"/>
            <w:vAlign w:val="center"/>
          </w:tcPr>
          <w:p w14:paraId="7DE3D513">
            <w:pPr>
              <w:snapToGrid w:val="0"/>
              <w:spacing w:line="360" w:lineRule="exact"/>
              <w:jc w:val="center"/>
              <w:rPr>
                <w:rFonts w:hint="eastAsia" w:ascii="宋体" w:hAnsi="宋体" w:eastAsia="宋体" w:cs="宋体"/>
                <w:color w:val="auto"/>
                <w:szCs w:val="21"/>
                <w:highlight w:val="none"/>
              </w:rPr>
            </w:pPr>
          </w:p>
        </w:tc>
        <w:tc>
          <w:tcPr>
            <w:tcW w:w="816" w:type="dxa"/>
          </w:tcPr>
          <w:p w14:paraId="017BDE05">
            <w:pPr>
              <w:snapToGrid w:val="0"/>
              <w:spacing w:line="360" w:lineRule="exact"/>
              <w:jc w:val="center"/>
              <w:rPr>
                <w:rFonts w:hint="eastAsia" w:ascii="宋体" w:hAnsi="宋体" w:eastAsia="宋体" w:cs="宋体"/>
                <w:color w:val="auto"/>
                <w:szCs w:val="21"/>
                <w:highlight w:val="none"/>
              </w:rPr>
            </w:pPr>
          </w:p>
        </w:tc>
        <w:tc>
          <w:tcPr>
            <w:tcW w:w="1311" w:type="dxa"/>
          </w:tcPr>
          <w:p w14:paraId="075F8F6D">
            <w:pPr>
              <w:snapToGrid w:val="0"/>
              <w:spacing w:line="360" w:lineRule="exact"/>
              <w:jc w:val="center"/>
              <w:rPr>
                <w:rFonts w:hint="eastAsia" w:ascii="宋体" w:hAnsi="宋体" w:eastAsia="宋体" w:cs="宋体"/>
                <w:color w:val="auto"/>
                <w:szCs w:val="21"/>
                <w:highlight w:val="none"/>
              </w:rPr>
            </w:pPr>
          </w:p>
        </w:tc>
        <w:tc>
          <w:tcPr>
            <w:tcW w:w="1311" w:type="dxa"/>
            <w:vAlign w:val="center"/>
          </w:tcPr>
          <w:p w14:paraId="40A51EA2">
            <w:pPr>
              <w:snapToGrid w:val="0"/>
              <w:spacing w:line="360" w:lineRule="exact"/>
              <w:jc w:val="center"/>
              <w:rPr>
                <w:rFonts w:hint="eastAsia" w:ascii="宋体" w:hAnsi="宋体" w:eastAsia="宋体" w:cs="宋体"/>
                <w:color w:val="auto"/>
                <w:szCs w:val="21"/>
                <w:highlight w:val="none"/>
              </w:rPr>
            </w:pPr>
          </w:p>
        </w:tc>
        <w:tc>
          <w:tcPr>
            <w:tcW w:w="1748" w:type="dxa"/>
            <w:vAlign w:val="center"/>
          </w:tcPr>
          <w:p w14:paraId="2970E351">
            <w:pPr>
              <w:snapToGrid w:val="0"/>
              <w:spacing w:line="360" w:lineRule="exact"/>
              <w:jc w:val="center"/>
              <w:rPr>
                <w:rFonts w:hint="eastAsia" w:ascii="宋体" w:hAnsi="宋体" w:eastAsia="宋体" w:cs="宋体"/>
                <w:color w:val="auto"/>
                <w:szCs w:val="21"/>
                <w:highlight w:val="none"/>
              </w:rPr>
            </w:pPr>
          </w:p>
        </w:tc>
        <w:tc>
          <w:tcPr>
            <w:tcW w:w="1748" w:type="dxa"/>
            <w:vMerge w:val="continue"/>
          </w:tcPr>
          <w:p w14:paraId="504218C3">
            <w:pPr>
              <w:snapToGrid w:val="0"/>
              <w:spacing w:line="360" w:lineRule="exact"/>
              <w:jc w:val="center"/>
              <w:rPr>
                <w:rFonts w:hint="eastAsia" w:ascii="宋体" w:hAnsi="宋体" w:eastAsia="宋体" w:cs="宋体"/>
                <w:color w:val="auto"/>
                <w:szCs w:val="21"/>
                <w:highlight w:val="none"/>
              </w:rPr>
            </w:pPr>
          </w:p>
        </w:tc>
      </w:tr>
      <w:tr w14:paraId="734B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6CBFC9E8">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3" w:type="dxa"/>
            <w:vAlign w:val="center"/>
          </w:tcPr>
          <w:p w14:paraId="639DEF1C">
            <w:pPr>
              <w:snapToGrid w:val="0"/>
              <w:spacing w:line="360" w:lineRule="exact"/>
              <w:jc w:val="center"/>
              <w:rPr>
                <w:rFonts w:hint="eastAsia" w:ascii="宋体" w:hAnsi="宋体" w:eastAsia="宋体" w:cs="宋体"/>
                <w:color w:val="auto"/>
                <w:szCs w:val="21"/>
                <w:highlight w:val="none"/>
              </w:rPr>
            </w:pPr>
          </w:p>
        </w:tc>
        <w:tc>
          <w:tcPr>
            <w:tcW w:w="816" w:type="dxa"/>
          </w:tcPr>
          <w:p w14:paraId="1F553A55">
            <w:pPr>
              <w:snapToGrid w:val="0"/>
              <w:spacing w:line="360" w:lineRule="exact"/>
              <w:jc w:val="center"/>
              <w:rPr>
                <w:rFonts w:hint="eastAsia" w:ascii="宋体" w:hAnsi="宋体" w:eastAsia="宋体" w:cs="宋体"/>
                <w:color w:val="auto"/>
                <w:szCs w:val="21"/>
                <w:highlight w:val="none"/>
              </w:rPr>
            </w:pPr>
          </w:p>
        </w:tc>
        <w:tc>
          <w:tcPr>
            <w:tcW w:w="1311" w:type="dxa"/>
          </w:tcPr>
          <w:p w14:paraId="77357A8C">
            <w:pPr>
              <w:snapToGrid w:val="0"/>
              <w:spacing w:line="360" w:lineRule="exact"/>
              <w:jc w:val="center"/>
              <w:rPr>
                <w:rFonts w:hint="eastAsia" w:ascii="宋体" w:hAnsi="宋体" w:eastAsia="宋体" w:cs="宋体"/>
                <w:color w:val="auto"/>
                <w:szCs w:val="21"/>
                <w:highlight w:val="none"/>
              </w:rPr>
            </w:pPr>
          </w:p>
        </w:tc>
        <w:tc>
          <w:tcPr>
            <w:tcW w:w="1311" w:type="dxa"/>
            <w:vAlign w:val="center"/>
          </w:tcPr>
          <w:p w14:paraId="7D712A56">
            <w:pPr>
              <w:snapToGrid w:val="0"/>
              <w:spacing w:line="360" w:lineRule="exact"/>
              <w:jc w:val="center"/>
              <w:rPr>
                <w:rFonts w:hint="eastAsia" w:ascii="宋体" w:hAnsi="宋体" w:eastAsia="宋体" w:cs="宋体"/>
                <w:color w:val="auto"/>
                <w:szCs w:val="21"/>
                <w:highlight w:val="none"/>
              </w:rPr>
            </w:pPr>
          </w:p>
        </w:tc>
        <w:tc>
          <w:tcPr>
            <w:tcW w:w="1748" w:type="dxa"/>
            <w:vAlign w:val="center"/>
          </w:tcPr>
          <w:p w14:paraId="4ACC713A">
            <w:pPr>
              <w:snapToGrid w:val="0"/>
              <w:spacing w:line="360" w:lineRule="exact"/>
              <w:jc w:val="center"/>
              <w:rPr>
                <w:rFonts w:hint="eastAsia" w:ascii="宋体" w:hAnsi="宋体" w:eastAsia="宋体" w:cs="宋体"/>
                <w:color w:val="auto"/>
                <w:szCs w:val="21"/>
                <w:highlight w:val="none"/>
              </w:rPr>
            </w:pPr>
          </w:p>
        </w:tc>
        <w:tc>
          <w:tcPr>
            <w:tcW w:w="1748" w:type="dxa"/>
            <w:vMerge w:val="continue"/>
          </w:tcPr>
          <w:p w14:paraId="682E1240">
            <w:pPr>
              <w:snapToGrid w:val="0"/>
              <w:spacing w:line="360" w:lineRule="exact"/>
              <w:jc w:val="center"/>
              <w:rPr>
                <w:rFonts w:hint="eastAsia" w:ascii="宋体" w:hAnsi="宋体" w:eastAsia="宋体" w:cs="宋体"/>
                <w:color w:val="auto"/>
                <w:szCs w:val="21"/>
                <w:highlight w:val="none"/>
              </w:rPr>
            </w:pPr>
          </w:p>
        </w:tc>
      </w:tr>
      <w:tr w14:paraId="36D5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66E00445">
            <w:pPr>
              <w:snapToGrid w:val="0"/>
              <w:spacing w:line="360" w:lineRule="exact"/>
              <w:jc w:val="center"/>
              <w:rPr>
                <w:rFonts w:hint="eastAsia" w:ascii="宋体" w:hAnsi="宋体" w:eastAsia="宋体" w:cs="宋体"/>
                <w:color w:val="auto"/>
                <w:szCs w:val="21"/>
                <w:highlight w:val="none"/>
              </w:rPr>
            </w:pPr>
          </w:p>
        </w:tc>
        <w:tc>
          <w:tcPr>
            <w:tcW w:w="8517" w:type="dxa"/>
            <w:gridSpan w:val="6"/>
            <w:vAlign w:val="center"/>
          </w:tcPr>
          <w:p w14:paraId="72D1521D">
            <w:pPr>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人民币合计金额（大写）                          （小写）</w:t>
            </w:r>
          </w:p>
        </w:tc>
      </w:tr>
    </w:tbl>
    <w:p w14:paraId="2EA837F5">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甲方权利和义务</w:t>
      </w:r>
    </w:p>
    <w:p w14:paraId="76CF089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甲方有权要求乙方按时、按质、按量、按计划与合同协议约定完成本项目，并有权对乙方工作情况进行监督。</w:t>
      </w:r>
    </w:p>
    <w:p w14:paraId="0406818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根据项目进度，甲方有权及时对乙方提交的方案提出修改意见，并要求乙方按修改意见完成服务工作。</w:t>
      </w:r>
    </w:p>
    <w:p w14:paraId="73337C0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乙方配备的项目投入人员应得到甲方的认可。</w:t>
      </w:r>
    </w:p>
    <w:p w14:paraId="1795360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4.甲方有权要求乙方更换不合格的工作人员。</w:t>
      </w:r>
    </w:p>
    <w:p w14:paraId="58D7A76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按合同要求及时向乙方支付产品和服务费用。</w:t>
      </w:r>
    </w:p>
    <w:p w14:paraId="2A48032B">
      <w:pPr>
        <w:snapToGrid w:val="0"/>
        <w:spacing w:line="360" w:lineRule="exact"/>
        <w:ind w:firstLine="420" w:firstLineChars="200"/>
        <w:rPr>
          <w:rFonts w:hint="eastAsia" w:ascii="宋体" w:hAnsi="宋体" w:eastAsia="宋体" w:cs="宋体"/>
          <w:color w:val="auto"/>
          <w:szCs w:val="21"/>
          <w:highlight w:val="none"/>
        </w:rPr>
      </w:pPr>
      <w:bookmarkStart w:id="82" w:name="_Hlk77611324"/>
      <w:r>
        <w:rPr>
          <w:rFonts w:hint="eastAsia" w:ascii="宋体" w:hAnsi="宋体" w:eastAsia="宋体" w:cs="宋体"/>
          <w:color w:val="auto"/>
          <w:szCs w:val="21"/>
          <w:highlight w:val="none"/>
        </w:rPr>
        <w:t>6.</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如采购项目涉及采购标的的知识产权归属的，产权归属为：</w:t>
      </w:r>
      <w:r>
        <w:rPr>
          <w:rFonts w:hint="eastAsia" w:ascii="宋体" w:hAnsi="宋体" w:eastAsia="宋体" w:cs="宋体"/>
          <w:color w:val="auto"/>
          <w:szCs w:val="21"/>
          <w:highlight w:val="none"/>
          <w:u w:val="single"/>
        </w:rPr>
        <w:t xml:space="preserve">    甲方    </w:t>
      </w:r>
      <w:r>
        <w:rPr>
          <w:rFonts w:hint="eastAsia" w:ascii="宋体" w:hAnsi="宋体" w:eastAsia="宋体" w:cs="宋体"/>
          <w:color w:val="auto"/>
          <w:szCs w:val="21"/>
          <w:highlight w:val="none"/>
        </w:rPr>
        <w:t xml:space="preserve">    </w:t>
      </w:r>
    </w:p>
    <w:p w14:paraId="3840CD97">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处理方式：</w:t>
      </w:r>
      <w:r>
        <w:rPr>
          <w:rFonts w:hint="eastAsia" w:ascii="宋体" w:hAnsi="宋体" w:eastAsia="宋体" w:cs="宋体"/>
          <w:color w:val="auto"/>
          <w:szCs w:val="21"/>
          <w:highlight w:val="none"/>
          <w:u w:val="single"/>
        </w:rPr>
        <w:t>采购人在中华人民共和国境内使用供应商提供的产品及服务时免受第三方提出的侵犯其专利权或其它知识产权的起诉。如果第三方提出侵权指控，乙方应承担由此而引起的一切法律责任和费用。</w:t>
      </w:r>
      <w:bookmarkEnd w:id="82"/>
    </w:p>
    <w:p w14:paraId="5BB914D9">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乙方权利和义务</w:t>
      </w:r>
    </w:p>
    <w:p w14:paraId="6ED9FA1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严格履行合同文件（含采购文件、响应文件等）约定和承诺的服务内容和质量标准，保证甲方项目的相关工作质量和进度。</w:t>
      </w:r>
    </w:p>
    <w:p w14:paraId="52C6219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必须严格实施乙方响应文件中承诺的人力资源配置。在必须补充或更换人员时，必须补充或更换优于或等同于响应文件所承诺资质的服务人员，并需取得甲方书面同意。</w:t>
      </w:r>
    </w:p>
    <w:p w14:paraId="0C8CC93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乙方项目负责人及服务团队成员须与响应文件保持一致。合同存续期内，未经甲方书面要求或同意，项目负责人不应调整。</w:t>
      </w:r>
    </w:p>
    <w:p w14:paraId="304F96D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AD2640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乙方服务人员应履行保密义务。如乙方因违反本条约定给甲方造成损失的，乙方应当承担相应的法律责任，并赔偿由此给甲方造成的一切损失。</w:t>
      </w:r>
    </w:p>
    <w:p w14:paraId="543F9DF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按照合同约定收取服务费，当甲方出现无故拖欠费用时，乙方有权采取适当方式进行催缴，若甲方仍未支付费用，乙方有权停止工作。</w:t>
      </w:r>
    </w:p>
    <w:p w14:paraId="0C2BCF4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包装和运输</w:t>
      </w:r>
    </w:p>
    <w:p w14:paraId="3966ECF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1.乙方提供的服务交付成果均应按采购文件要求的包装材料、包装标准、包装方式进行包装，每一包装单元内应附详细的交付清单。</w:t>
      </w:r>
    </w:p>
    <w:p w14:paraId="6AA403E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乙方负责服务交付成果、产品的运输。服务交付成果、产品的运输方式由乙方自定。服务交付成果、产品运输合理损耗及计算方法由乙方负责。</w:t>
      </w:r>
    </w:p>
    <w:p w14:paraId="3C96BCF0">
      <w:pPr>
        <w:pStyle w:val="28"/>
        <w:spacing w:line="300" w:lineRule="exact"/>
        <w:ind w:firstLine="420" w:firstLineChars="200"/>
        <w:rPr>
          <w:rFonts w:hint="eastAsia" w:ascii="宋体" w:hAnsi="宋体" w:eastAsia="宋体" w:cs="宋体"/>
          <w:color w:val="auto"/>
          <w:highlight w:val="none"/>
        </w:rPr>
      </w:pPr>
      <w:bookmarkStart w:id="83" w:name="_Hlk60651149"/>
      <w:r>
        <w:rPr>
          <w:rFonts w:hint="eastAsia" w:ascii="宋体" w:hAnsi="宋体" w:eastAsia="宋体" w:cs="宋体"/>
          <w:color w:val="auto"/>
          <w:highlight w:val="none"/>
        </w:rPr>
        <w:t>3.乙方提供的产品包装及快递包装应满足《财政部等三部门联合印发商品包装和快递包装政府采购需求标准（试行）》财办库【2020】123号文要求。</w:t>
      </w:r>
      <w:bookmarkEnd w:id="83"/>
    </w:p>
    <w:p w14:paraId="62601A11">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第六条  交付和验收</w:t>
      </w:r>
    </w:p>
    <w:p w14:paraId="13341DD7">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1.交付使用时间：按乙方响应文件中所承诺的时间；地点：甲方指定地点。</w:t>
      </w:r>
    </w:p>
    <w:p w14:paraId="7273BDBA">
      <w:pPr>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2.乙方提供不符合采购文件和本合同规定的交付成果，甲方有权拒绝接受。</w:t>
      </w:r>
    </w:p>
    <w:p w14:paraId="1049E86E">
      <w:pPr>
        <w:snapToGrid w:val="0"/>
        <w:spacing w:line="360" w:lineRule="exact"/>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3.甲方应当在服务成果提交并检验完后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日内</w:t>
      </w:r>
      <w:r>
        <w:rPr>
          <w:rFonts w:hint="eastAsia" w:ascii="宋体" w:hAnsi="宋体" w:eastAsia="宋体" w:cs="宋体"/>
          <w:color w:val="auto"/>
          <w:szCs w:val="21"/>
          <w:highlight w:val="none"/>
        </w:rPr>
        <w:t>进行评审，逾期不评审的，乙方可视同评审合格。</w:t>
      </w:r>
    </w:p>
    <w:p w14:paraId="34EEA7F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其他未尽事宜应严格按照《关于印发广西壮族自治区政府采购项目履约验收管理办法的通知》[桂财采〔2015〕22号]以及《财政部关于进一步加强政府采购需求和履约验收管理的指导意见》[财库〔2016〕205号]规定执行。</w:t>
      </w:r>
    </w:p>
    <w:p w14:paraId="1DEC7D41">
      <w:pPr>
        <w:pStyle w:val="28"/>
        <w:snapToGrid w:val="0"/>
        <w:spacing w:before="120" w:after="120" w:line="300" w:lineRule="exact"/>
        <w:ind w:firstLine="420" w:firstLineChars="200"/>
        <w:jc w:val="left"/>
        <w:rPr>
          <w:rFonts w:hint="eastAsia" w:ascii="宋体" w:hAnsi="宋体" w:eastAsia="宋体" w:cs="宋体"/>
          <w:color w:val="auto"/>
          <w:highlight w:val="none"/>
        </w:rPr>
      </w:pPr>
      <w:bookmarkStart w:id="84" w:name="_Hlk77611338"/>
      <w:r>
        <w:rPr>
          <w:rFonts w:hint="eastAsia" w:ascii="宋体" w:hAnsi="宋体" w:eastAsia="宋体" w:cs="宋体"/>
          <w:color w:val="auto"/>
          <w:highlight w:val="none"/>
        </w:rPr>
        <w:t>5.履约验收方案详见附件。</w:t>
      </w:r>
      <w:bookmarkEnd w:id="84"/>
    </w:p>
    <w:p w14:paraId="7C773EB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服务和培训</w:t>
      </w:r>
    </w:p>
    <w:p w14:paraId="41243BB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1.甲方应提供必要服务条件（如为乙方工作提供介绍信、人员陪同等）。</w:t>
      </w:r>
    </w:p>
    <w:p w14:paraId="6519A9D9">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2.乙方负责甲方有关人员的培训。培训时间、地点：</w:t>
      </w:r>
      <w:r>
        <w:rPr>
          <w:rFonts w:hint="eastAsia" w:ascii="宋体" w:hAnsi="宋体" w:eastAsia="宋体" w:cs="宋体"/>
          <w:color w:val="auto"/>
          <w:szCs w:val="21"/>
          <w:highlight w:val="none"/>
          <w:u w:val="single"/>
        </w:rPr>
        <w:t xml:space="preserve"> 由甲方决定。</w:t>
      </w:r>
    </w:p>
    <w:p w14:paraId="29F006D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售后服务、质保期</w:t>
      </w:r>
    </w:p>
    <w:p w14:paraId="411E270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1.乙方应按照国家有关法律法规和“三包”规定以及采购文件和本合同附件，为甲方提供售后服务。</w:t>
      </w:r>
    </w:p>
    <w:p w14:paraId="7E89B50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2.服务成果质保期：</w:t>
      </w:r>
      <w:r>
        <w:rPr>
          <w:rFonts w:hint="eastAsia" w:ascii="宋体" w:hAnsi="宋体" w:eastAsia="宋体" w:cs="宋体"/>
          <w:b/>
          <w:color w:val="auto"/>
          <w:szCs w:val="21"/>
          <w:highlight w:val="none"/>
          <w:u w:val="single"/>
        </w:rPr>
        <w:t>按乙方承诺，但是不得低于国家相关标准</w:t>
      </w:r>
      <w:r>
        <w:rPr>
          <w:rFonts w:hint="eastAsia" w:ascii="宋体" w:hAnsi="宋体" w:eastAsia="宋体" w:cs="宋体"/>
          <w:color w:val="auto"/>
          <w:szCs w:val="21"/>
          <w:highlight w:val="none"/>
        </w:rPr>
        <w:t>。</w:t>
      </w:r>
    </w:p>
    <w:p w14:paraId="7317B22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按采购文件规定的服务质量标准，并达到或优于成交供应商承诺的标准。</w:t>
      </w:r>
    </w:p>
    <w:p w14:paraId="0C56991D">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第九条　付款方式</w:t>
      </w:r>
    </w:p>
    <w:p w14:paraId="5260323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1.资金性质：</w:t>
      </w:r>
      <w:r>
        <w:rPr>
          <w:rFonts w:hint="eastAsia" w:ascii="宋体" w:hAnsi="宋体" w:eastAsia="宋体" w:cs="宋体"/>
          <w:color w:val="auto"/>
          <w:szCs w:val="21"/>
          <w:highlight w:val="none"/>
          <w:u w:val="single"/>
        </w:rPr>
        <w:t>财政性资金</w:t>
      </w:r>
      <w:r>
        <w:rPr>
          <w:rFonts w:hint="eastAsia" w:ascii="宋体" w:hAnsi="宋体" w:eastAsia="宋体" w:cs="宋体"/>
          <w:color w:val="auto"/>
          <w:szCs w:val="21"/>
          <w:highlight w:val="none"/>
        </w:rPr>
        <w:t>。</w:t>
      </w:r>
    </w:p>
    <w:p w14:paraId="38FEC1E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w:t>
      </w:r>
    </w:p>
    <w:p w14:paraId="26F4D9F8">
      <w:pPr>
        <w:spacing w:line="300" w:lineRule="exact"/>
        <w:rPr>
          <w:rFonts w:hint="default" w:ascii="宋体" w:hAnsi="宋体" w:eastAsia="宋体" w:cs="宋体"/>
          <w:b/>
          <w:bCs/>
          <w:color w:val="auto"/>
          <w:szCs w:val="21"/>
          <w:highlight w:val="none"/>
          <w:u w:val="single"/>
          <w:lang w:val="en-US" w:eastAsia="zh-CN"/>
        </w:rPr>
      </w:pPr>
      <w:bookmarkStart w:id="85" w:name="_Hlk48146882"/>
      <w:bookmarkStart w:id="86" w:name="_Hlk47715495"/>
      <w:r>
        <w:rPr>
          <w:rFonts w:hint="eastAsia" w:ascii="宋体" w:hAnsi="宋体" w:eastAsia="宋体" w:cs="宋体"/>
          <w:color w:val="auto"/>
          <w:szCs w:val="21"/>
          <w:highlight w:val="none"/>
          <w:lang w:val="en-US" w:eastAsia="zh-CN"/>
        </w:rPr>
        <w:t>见采购需求</w:t>
      </w:r>
    </w:p>
    <w:p w14:paraId="2C50C0CC">
      <w:pPr>
        <w:spacing w:line="300" w:lineRule="exact"/>
        <w:rPr>
          <w:rFonts w:hint="eastAsia" w:ascii="宋体" w:hAnsi="宋体" w:eastAsia="宋体" w:cs="宋体"/>
          <w:b/>
          <w:bCs/>
          <w:color w:val="auto"/>
          <w:szCs w:val="21"/>
          <w:highlight w:val="none"/>
          <w:u w:val="single"/>
          <w:lang w:val="en-US" w:eastAsia="zh-CN"/>
        </w:rPr>
      </w:pPr>
    </w:p>
    <w:p w14:paraId="116023B3">
      <w:pPr>
        <w:spacing w:line="3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（5）本合同使用货币币制如未作特别说明均为人民币。</w:t>
      </w:r>
    </w:p>
    <w:bookmarkEnd w:id="85"/>
    <w:bookmarkEnd w:id="86"/>
    <w:p w14:paraId="5A38DAD4">
      <w:pPr>
        <w:snapToGrid w:val="0"/>
        <w:spacing w:line="360" w:lineRule="exact"/>
        <w:ind w:firstLine="316" w:firstLineChars="1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第十条履约保证金    </w:t>
      </w:r>
    </w:p>
    <w:p w14:paraId="3FFBA952">
      <w:pPr>
        <w:spacing w:line="300" w:lineRule="exact"/>
        <w:ind w:firstLine="420" w:firstLineChars="200"/>
        <w:jc w:val="left"/>
        <w:rPr>
          <w:rFonts w:hint="eastAsia" w:ascii="宋体" w:hAnsi="宋体" w:eastAsia="宋体" w:cs="宋体"/>
          <w:color w:val="auto"/>
          <w:szCs w:val="21"/>
          <w:highlight w:val="none"/>
        </w:rPr>
      </w:pPr>
      <w:bookmarkStart w:id="87" w:name="_Hlk19106598"/>
      <w:r>
        <w:rPr>
          <w:rFonts w:hint="eastAsia" w:ascii="宋体" w:hAnsi="宋体" w:eastAsia="宋体" w:cs="宋体"/>
          <w:color w:val="auto"/>
          <w:szCs w:val="21"/>
          <w:highlight w:val="none"/>
        </w:rPr>
        <w:t>1.履约保证金金额：</w:t>
      </w:r>
      <w:r>
        <w:rPr>
          <w:rFonts w:hint="eastAsia" w:ascii="宋体" w:hAnsi="宋体" w:eastAsia="宋体" w:cs="宋体"/>
          <w:color w:val="auto"/>
          <w:szCs w:val="21"/>
          <w:highlight w:val="none"/>
          <w:u w:val="single"/>
        </w:rPr>
        <w:t xml:space="preserve">     无          </w:t>
      </w:r>
    </w:p>
    <w:p w14:paraId="53A844F5">
      <w:pPr>
        <w:spacing w:line="3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履约保证金缴纳形式：供应商可以选择电汇、转账、支票、汇票、本票、保函等形式缴纳或提交；采用保函形式缴纳的，采购人在保证期限届满后及时对收取的保证金进行核实和结算。</w:t>
      </w:r>
    </w:p>
    <w:p w14:paraId="67ABB46D">
      <w:pPr>
        <w:spacing w:line="276"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保证金缴纳的账号信息：</w:t>
      </w:r>
      <w:r>
        <w:rPr>
          <w:rFonts w:hint="eastAsia" w:ascii="宋体" w:hAnsi="宋体" w:eastAsia="宋体" w:cs="宋体"/>
          <w:color w:val="auto"/>
          <w:szCs w:val="21"/>
          <w:highlight w:val="none"/>
          <w:u w:val="single"/>
        </w:rPr>
        <w:t xml:space="preserve">                </w:t>
      </w:r>
    </w:p>
    <w:p w14:paraId="377EC66D">
      <w:pPr>
        <w:spacing w:line="276"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p>
    <w:p w14:paraId="12936579">
      <w:pPr>
        <w:spacing w:line="276"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14:paraId="24942C44">
      <w:pPr>
        <w:spacing w:line="276"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p>
    <w:p w14:paraId="63792A3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方式及时间、条件、不予退还的情形：履约保证金自合同生效之日起生效至合同材料验收证书或进度款支付函签署之日起28天后失效，项目验收合格后，成交供应商可向采购人申请办理履约保证金的退付手续；</w:t>
      </w:r>
      <w:r>
        <w:rPr>
          <w:rFonts w:hint="eastAsia" w:ascii="宋体" w:hAnsi="宋体" w:eastAsia="宋体" w:cs="宋体"/>
          <w:color w:val="auto"/>
          <w:highlight w:val="none"/>
        </w:rPr>
        <w:t>如果成交供应商不履行合同约定的义务或其履行不符合合同的 约定，采购人有权扣划全部或相应金额的履约保证金。</w:t>
      </w:r>
      <w:r>
        <w:rPr>
          <w:rFonts w:hint="eastAsia" w:ascii="宋体" w:hAnsi="宋体" w:eastAsia="宋体" w:cs="宋体"/>
          <w:color w:val="auto"/>
          <w:szCs w:val="21"/>
          <w:highlight w:val="none"/>
        </w:rPr>
        <w:t xml:space="preserve"> </w:t>
      </w:r>
    </w:p>
    <w:p w14:paraId="2868C6E4">
      <w:pPr>
        <w:snapToGrid w:val="0"/>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履约保证金符合退还条件的，采购人在收到成交供应商提交的履约保证金退付申请之日起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天内退还履约保证金，如未在规定时间内退还的，成交供应商可予以催告，经成交供应商催告后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天内仍未退还履约保证金的，采购人应按中国人民银行发布的同期同类贷款基准利率向成交供应商支付自催告日期起的利息。</w:t>
      </w:r>
    </w:p>
    <w:bookmarkEnd w:id="87"/>
    <w:p w14:paraId="2C7B6CD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税费</w:t>
      </w:r>
    </w:p>
    <w:p w14:paraId="71C762E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59EDCFD0">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违约责任</w:t>
      </w:r>
    </w:p>
    <w:p w14:paraId="003D83E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若因乙方原因而未能履行合同或未达到合同约定的要求，甲方有权书面督促乙方履行合同，乙方应在收到甲方书面通知之日起七日内给予书面答复并进行整改；如乙方在上述时间未答复，或无故拖延履行合同超过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日，或经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次整改后仍未达到甲方要求，甲方有权书面通知乙方解除服务合同，且无需支付合同解除后的合同后续费用。同时，乙方必须退还甲方已付出的所有服务费用，并赔偿由此给甲方造成的全部损失。</w:t>
      </w:r>
    </w:p>
    <w:p w14:paraId="36A35A2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6884B45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3.乙方或乙方人员违反保密义务时，甲方有权书面通知乙方解除合同，且无需支付合同解除后的合同后续费用。同时，乙方必须退还甲方已付出的所有费用，并赔偿由此给甲方造成的全部损失。</w:t>
      </w:r>
    </w:p>
    <w:p w14:paraId="0773ED3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4.乙方提供的交付成果或服务如侵犯了第三方合法权益而引发的任何纠纷或诉讼，均由乙方负责交涉并承担全部责任。</w:t>
      </w:r>
    </w:p>
    <w:p w14:paraId="23ACAF1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5.甲方无故延期接收服务交付成果、乙方逾期交付的，每天向对方偿付违约交付成果或服务费用金额的3‰违约金，但违约金累计不得超过违约交付成果或服务费用金额的5%，超过 30 天对方有权解除合同，违约方承担因此给对方造成经济损失；甲方延期付交付成果或服务费用金额的，每天向乙方偿付延期交付成果或服务费用金额的3‰ 作为滞纳金，但滞纳金累计不得超过延期交付成果或服务费用金额的5%。</w:t>
      </w:r>
    </w:p>
    <w:p w14:paraId="7D1320C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6.乙方未按本合同和响应文件中规定的服务承诺提供售后服务的，乙方应按本合同合计金额 5%向甲方支付违约金。</w:t>
      </w:r>
    </w:p>
    <w:p w14:paraId="303F1D4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7.其它违约行为按违约服务成果费用金额5%收取违约金并赔偿经济损失。</w:t>
      </w:r>
    </w:p>
    <w:p w14:paraId="05D1D49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8.因甲方原因导致变更、中止或者终止政府采购合同的，应当依照合同约定对乙方受到的损失予以赔偿或者补偿。赔偿（补偿）标准：按实际损失赔偿</w:t>
      </w:r>
    </w:p>
    <w:p w14:paraId="721F04D8">
      <w:pPr>
        <w:snapToGrid w:val="0"/>
        <w:spacing w:line="300" w:lineRule="exact"/>
        <w:ind w:firstLine="420" w:firstLineChars="200"/>
        <w:rPr>
          <w:rFonts w:hint="eastAsia" w:ascii="宋体" w:hAnsi="宋体" w:eastAsia="宋体" w:cs="宋体"/>
          <w:color w:val="auto"/>
          <w:szCs w:val="21"/>
          <w:highlight w:val="none"/>
        </w:rPr>
      </w:pPr>
      <w:bookmarkStart w:id="88" w:name="_Hlk19199013"/>
      <w:r>
        <w:rPr>
          <w:rFonts w:hint="eastAsia" w:ascii="宋体" w:hAnsi="宋体" w:eastAsia="宋体" w:cs="宋体"/>
          <w:color w:val="auto"/>
          <w:szCs w:val="21"/>
          <w:highlight w:val="none"/>
        </w:rPr>
        <w:t>9.因甲方原因导致变更、中止或者终止政府采购合同的，应当依照合同约定对乙方受到的损失予以赔偿或者补偿。赔偿（补偿）标准：</w:t>
      </w:r>
      <w:r>
        <w:rPr>
          <w:rFonts w:hint="eastAsia" w:ascii="宋体" w:hAnsi="宋体" w:eastAsia="宋体" w:cs="宋体"/>
          <w:color w:val="auto"/>
          <w:szCs w:val="21"/>
          <w:highlight w:val="none"/>
          <w:u w:val="single"/>
        </w:rPr>
        <w:t xml:space="preserve">按实际损失赔偿    </w:t>
      </w:r>
    </w:p>
    <w:bookmarkEnd w:id="88"/>
    <w:p w14:paraId="1362D5F1">
      <w:pPr>
        <w:snapToGrid w:val="0"/>
        <w:spacing w:line="3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第十三条 不可抗力事件处理</w:t>
      </w:r>
    </w:p>
    <w:p w14:paraId="04E33867">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在合同有效期内，任何一方因不可抗力事件导致不能履行合同，则合同履行期可延长，其延长期与不可抗力影响期相同。</w:t>
      </w:r>
    </w:p>
    <w:p w14:paraId="6DCCF3E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不可抗力事件发生后，应立即通知对方，并寄送有关权威机构出具的证明。</w:t>
      </w:r>
    </w:p>
    <w:p w14:paraId="02B5351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不可抗力事件延续一百二十天以上，双方应通过友好协商，确定是否继续履行合同。</w:t>
      </w:r>
    </w:p>
    <w:p w14:paraId="39B96466">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第十四条  合同争议解决</w:t>
      </w:r>
    </w:p>
    <w:p w14:paraId="7F90E03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因交付成果或服务质量问题发生争议的，应邀请国家认定的质量检测机构按照国家标准对交付成果或服务质量进行验收。交付成果或服务符合国家标准的，鉴定费由甲方承担；交付成果或服务不符合国家标准的，鉴定费由乙方承担。</w:t>
      </w:r>
    </w:p>
    <w:p w14:paraId="6393CF4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因履行本合同引起的或与本合同有关的争议，甲乙双方应首先通过友好协商解决，如果协商不能解决，可向甲方所在地人民法院提起诉讼。</w:t>
      </w:r>
    </w:p>
    <w:p w14:paraId="6740A62E">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诉讼期间，本合同继续履行。</w:t>
      </w:r>
    </w:p>
    <w:p w14:paraId="4017AE0E">
      <w:pPr>
        <w:pStyle w:val="28"/>
        <w:snapToGrid w:val="0"/>
        <w:spacing w:before="120" w:after="120"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第十五条 合同生效及其它</w:t>
      </w:r>
    </w:p>
    <w:p w14:paraId="5FAE1F45">
      <w:pPr>
        <w:snapToGrid w:val="0"/>
        <w:spacing w:line="300" w:lineRule="exact"/>
        <w:ind w:firstLine="420" w:firstLineChars="200"/>
        <w:rPr>
          <w:rFonts w:hint="eastAsia" w:ascii="宋体" w:hAnsi="宋体" w:eastAsia="宋体" w:cs="宋体"/>
          <w:color w:val="auto"/>
          <w:szCs w:val="21"/>
          <w:highlight w:val="none"/>
        </w:rPr>
      </w:pPr>
      <w:bookmarkStart w:id="89" w:name="_Hlk19199032"/>
      <w:r>
        <w:rPr>
          <w:rFonts w:hint="eastAsia" w:ascii="宋体" w:hAnsi="宋体" w:eastAsia="宋体" w:cs="宋体"/>
          <w:color w:val="auto"/>
          <w:szCs w:val="21"/>
          <w:highlight w:val="none"/>
        </w:rPr>
        <w:t>1．本合同履行期限为</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合同履行地点为：</w:t>
      </w:r>
      <w:r>
        <w:rPr>
          <w:rFonts w:hint="eastAsia" w:ascii="宋体" w:hAnsi="宋体" w:eastAsia="宋体" w:cs="宋体"/>
          <w:color w:val="auto"/>
          <w:szCs w:val="21"/>
          <w:highlight w:val="none"/>
          <w:u w:val="single"/>
        </w:rPr>
        <w:t xml:space="preserve">  贵港市  </w:t>
      </w:r>
      <w:r>
        <w:rPr>
          <w:rFonts w:hint="eastAsia" w:ascii="宋体" w:hAnsi="宋体" w:eastAsia="宋体" w:cs="宋体"/>
          <w:color w:val="auto"/>
          <w:szCs w:val="21"/>
          <w:highlight w:val="none"/>
        </w:rPr>
        <w:t>；合同履行的方式：</w:t>
      </w:r>
      <w:r>
        <w:rPr>
          <w:rFonts w:hint="eastAsia" w:ascii="宋体" w:hAnsi="宋体" w:eastAsia="宋体" w:cs="宋体"/>
          <w:color w:val="auto"/>
          <w:szCs w:val="21"/>
          <w:highlight w:val="none"/>
          <w:u w:val="single"/>
        </w:rPr>
        <w:t xml:space="preserve"> 按照本合同约定  </w:t>
      </w:r>
      <w:r>
        <w:rPr>
          <w:rFonts w:hint="eastAsia" w:ascii="宋体" w:hAnsi="宋体" w:eastAsia="宋体" w:cs="宋体"/>
          <w:color w:val="auto"/>
          <w:szCs w:val="21"/>
          <w:highlight w:val="none"/>
        </w:rPr>
        <w:t>。</w:t>
      </w:r>
    </w:p>
    <w:bookmarkEnd w:id="89"/>
    <w:p w14:paraId="4063A448">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2．合同经双方法定代表人或授权代表签字并加盖单位公章后生效。</w:t>
      </w:r>
    </w:p>
    <w:p w14:paraId="2FFF49C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3．合同执行中涉及采购资金和采购内容修改或补充的，须经财政部门审批，并签书面补充协议报财政部门备案，方可作为主合同不可分割的一部分。</w:t>
      </w:r>
    </w:p>
    <w:p w14:paraId="496994A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4．本合同未尽事宜，遵照《民法典》有关条文执行。</w:t>
      </w:r>
    </w:p>
    <w:p w14:paraId="445D435F">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第十六条　合同的变更、终止与转让</w:t>
      </w:r>
    </w:p>
    <w:p w14:paraId="535C0FF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6E966045">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2.未经甲方书面同意，乙方不得擅自转让其应履行的合同义务。。</w:t>
      </w:r>
    </w:p>
    <w:p w14:paraId="2A31C5E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第十七条　签订本合同依据</w:t>
      </w:r>
    </w:p>
    <w:p w14:paraId="498B967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1.政府采购采购文件；</w:t>
      </w:r>
    </w:p>
    <w:p w14:paraId="7CF9968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2.乙方提供的响应文件；</w:t>
      </w:r>
    </w:p>
    <w:p w14:paraId="7F78E4A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3.响应承诺书；</w:t>
      </w:r>
    </w:p>
    <w:p w14:paraId="54167EC9">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4.成交通知书。</w:t>
      </w:r>
    </w:p>
    <w:p w14:paraId="04F45522">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第十八条　</w:t>
      </w:r>
      <w:r>
        <w:rPr>
          <w:rFonts w:hint="eastAsia" w:ascii="宋体" w:hAnsi="宋体" w:eastAsia="宋体" w:cs="宋体"/>
          <w:color w:val="auto"/>
          <w:szCs w:val="21"/>
          <w:highlight w:val="none"/>
        </w:rPr>
        <w:t>本合同一式五份，具有同等法律效力。</w:t>
      </w:r>
      <w:r>
        <w:rPr>
          <w:rFonts w:hint="eastAsia" w:ascii="宋体" w:hAnsi="宋体" w:eastAsia="宋体" w:cs="宋体"/>
          <w:color w:val="auto"/>
          <w:spacing w:val="4"/>
          <w:szCs w:val="21"/>
          <w:highlight w:val="none"/>
        </w:rPr>
        <w:t>政府采购监督管理部门、采购代理机构</w:t>
      </w:r>
      <w:r>
        <w:rPr>
          <w:rFonts w:hint="eastAsia" w:ascii="宋体" w:hAnsi="宋体" w:eastAsia="宋体" w:cs="宋体"/>
          <w:color w:val="auto"/>
          <w:szCs w:val="21"/>
          <w:highlight w:val="none"/>
        </w:rPr>
        <w:t>各一份，甲方两份，乙方一份。</w:t>
      </w:r>
    </w:p>
    <w:p w14:paraId="16AD1B7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本合同经甲乙双方法定代表人或被授权代表签字并加盖单位公章后生效。</w:t>
      </w:r>
    </w:p>
    <w:p w14:paraId="15EDD306">
      <w:pPr>
        <w:snapToGrid w:val="0"/>
        <w:spacing w:line="360" w:lineRule="exact"/>
        <w:ind w:firstLine="420" w:firstLineChars="200"/>
        <w:rPr>
          <w:rFonts w:hint="eastAsia" w:ascii="宋体" w:hAnsi="宋体" w:eastAsia="宋体" w:cs="宋体"/>
          <w:color w:val="auto"/>
          <w:szCs w:val="21"/>
          <w:highlight w:val="none"/>
        </w:rPr>
      </w:pPr>
    </w:p>
    <w:tbl>
      <w:tblPr>
        <w:tblStyle w:val="5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4932"/>
      </w:tblGrid>
      <w:tr w14:paraId="0B5D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667" w:type="dxa"/>
            <w:vAlign w:val="center"/>
          </w:tcPr>
          <w:p w14:paraId="56AC1EBD">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5A4F4CC0">
            <w:pPr>
              <w:snapToGrid w:val="0"/>
              <w:spacing w:line="360" w:lineRule="exact"/>
              <w:ind w:firstLine="945" w:firstLineChars="450"/>
              <w:jc w:val="right"/>
              <w:rPr>
                <w:rFonts w:hint="eastAsia" w:ascii="宋体" w:hAnsi="宋体" w:eastAsia="宋体" w:cs="宋体"/>
                <w:color w:val="auto"/>
                <w:szCs w:val="21"/>
                <w:highlight w:val="none"/>
              </w:rPr>
            </w:pPr>
          </w:p>
        </w:tc>
        <w:tc>
          <w:tcPr>
            <w:tcW w:w="4932" w:type="dxa"/>
            <w:vAlign w:val="center"/>
          </w:tcPr>
          <w:p w14:paraId="2FF1DC54">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25B7B5FA">
            <w:pPr>
              <w:snapToGrid w:val="0"/>
              <w:spacing w:line="360" w:lineRule="exact"/>
              <w:jc w:val="right"/>
              <w:rPr>
                <w:rFonts w:hint="eastAsia" w:ascii="宋体" w:hAnsi="宋体" w:eastAsia="宋体" w:cs="宋体"/>
                <w:color w:val="auto"/>
                <w:szCs w:val="21"/>
                <w:highlight w:val="none"/>
              </w:rPr>
            </w:pPr>
          </w:p>
        </w:tc>
      </w:tr>
      <w:tr w14:paraId="4B8D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667" w:type="dxa"/>
            <w:vAlign w:val="center"/>
          </w:tcPr>
          <w:p w14:paraId="2D093642">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932" w:type="dxa"/>
            <w:vAlign w:val="center"/>
          </w:tcPr>
          <w:p w14:paraId="49E8FE3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4F97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1CF1628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932" w:type="dxa"/>
            <w:vAlign w:val="center"/>
          </w:tcPr>
          <w:p w14:paraId="7504191E">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5ACD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21B87D83">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932" w:type="dxa"/>
            <w:vAlign w:val="center"/>
          </w:tcPr>
          <w:p w14:paraId="4B710C52">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0D5A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667" w:type="dxa"/>
            <w:vAlign w:val="center"/>
          </w:tcPr>
          <w:p w14:paraId="0DBB1B14">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932" w:type="dxa"/>
            <w:vAlign w:val="center"/>
          </w:tcPr>
          <w:p w14:paraId="0AFCFC13">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0C31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667" w:type="dxa"/>
            <w:vAlign w:val="center"/>
          </w:tcPr>
          <w:p w14:paraId="5FE288C1">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932" w:type="dxa"/>
            <w:vAlign w:val="center"/>
          </w:tcPr>
          <w:p w14:paraId="585DCBA9">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00F0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6D97191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932" w:type="dxa"/>
            <w:vAlign w:val="center"/>
          </w:tcPr>
          <w:p w14:paraId="536D7DEC">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696E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67" w:type="dxa"/>
            <w:vAlign w:val="center"/>
          </w:tcPr>
          <w:p w14:paraId="5518C720">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932" w:type="dxa"/>
            <w:vAlign w:val="center"/>
          </w:tcPr>
          <w:p w14:paraId="59B6CBEE">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38AF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67" w:type="dxa"/>
            <w:vAlign w:val="center"/>
          </w:tcPr>
          <w:p w14:paraId="7B55F113">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932" w:type="dxa"/>
            <w:vAlign w:val="center"/>
          </w:tcPr>
          <w:p w14:paraId="444588E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4512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9599" w:type="dxa"/>
            <w:gridSpan w:val="2"/>
          </w:tcPr>
          <w:p w14:paraId="6C238925">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w:t>
            </w:r>
          </w:p>
          <w:p w14:paraId="60704390">
            <w:pPr>
              <w:snapToGrid w:val="0"/>
              <w:spacing w:line="360" w:lineRule="exact"/>
              <w:ind w:firstLine="630" w:firstLineChars="300"/>
              <w:jc w:val="right"/>
              <w:rPr>
                <w:rFonts w:hint="eastAsia" w:ascii="宋体" w:hAnsi="宋体" w:eastAsia="宋体" w:cs="宋体"/>
                <w:color w:val="auto"/>
                <w:szCs w:val="21"/>
                <w:highlight w:val="none"/>
              </w:rPr>
            </w:pPr>
          </w:p>
          <w:p w14:paraId="4B1DBA34">
            <w:pPr>
              <w:snapToGrid w:val="0"/>
              <w:spacing w:line="360" w:lineRule="exact"/>
              <w:ind w:firstLine="630" w:firstLineChars="300"/>
              <w:jc w:val="right"/>
              <w:rPr>
                <w:rFonts w:hint="eastAsia" w:ascii="宋体" w:hAnsi="宋体" w:eastAsia="宋体" w:cs="宋体"/>
                <w:color w:val="auto"/>
                <w:szCs w:val="21"/>
                <w:highlight w:val="none"/>
              </w:rPr>
            </w:pPr>
          </w:p>
          <w:p w14:paraId="33471BA8">
            <w:pPr>
              <w:snapToGrid w:val="0"/>
              <w:spacing w:line="360" w:lineRule="exact"/>
              <w:ind w:firstLine="630" w:firstLineChars="3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79F7EE21">
      <w:pPr>
        <w:spacing w:before="120" w:line="320" w:lineRule="atLeast"/>
        <w:jc w:val="left"/>
        <w:outlineLvl w:val="1"/>
        <w:rPr>
          <w:rFonts w:hint="eastAsia" w:ascii="宋体" w:hAnsi="宋体" w:eastAsia="宋体" w:cs="宋体"/>
          <w:b/>
          <w:bCs/>
          <w:color w:val="auto"/>
          <w:kern w:val="0"/>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Cs w:val="21"/>
          <w:highlight w:val="none"/>
        </w:rPr>
        <w:t>合同附件1</w:t>
      </w:r>
    </w:p>
    <w:p w14:paraId="3EF1C59C">
      <w:pPr>
        <w:spacing w:before="120" w:line="320" w:lineRule="atLeast"/>
        <w:jc w:val="left"/>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合同附件2</w:t>
      </w:r>
    </w:p>
    <w:p w14:paraId="24395DD5">
      <w:pPr>
        <w:snapToGrid w:val="0"/>
        <w:spacing w:line="360" w:lineRule="exact"/>
        <w:jc w:val="center"/>
        <w:rPr>
          <w:rFonts w:hint="eastAsia" w:ascii="宋体" w:hAnsi="宋体" w:eastAsia="宋体" w:cs="宋体"/>
          <w:b/>
          <w:bCs/>
          <w:color w:val="auto"/>
          <w:szCs w:val="21"/>
          <w:highlight w:val="none"/>
        </w:rPr>
      </w:pPr>
      <w:bookmarkStart w:id="90" w:name="_Hlk80978015"/>
    </w:p>
    <w:p w14:paraId="5A9AE9D4">
      <w:pPr>
        <w:snapToGrid w:val="0"/>
        <w:spacing w:line="360" w:lineRule="exact"/>
        <w:jc w:val="center"/>
        <w:rPr>
          <w:rFonts w:hint="eastAsia" w:ascii="宋体" w:hAnsi="宋体" w:eastAsia="宋体" w:cs="宋体"/>
          <w:b/>
          <w:bCs/>
          <w:color w:val="auto"/>
          <w:szCs w:val="21"/>
          <w:highlight w:val="none"/>
        </w:rPr>
      </w:pPr>
      <w:bookmarkStart w:id="91" w:name="_Hlk77607667"/>
      <w:r>
        <w:rPr>
          <w:rFonts w:hint="eastAsia" w:ascii="宋体" w:hAnsi="宋体" w:eastAsia="宋体" w:cs="宋体"/>
          <w:b/>
          <w:bCs/>
          <w:color w:val="auto"/>
          <w:szCs w:val="21"/>
          <w:highlight w:val="none"/>
        </w:rPr>
        <w:t>履约验收方案</w:t>
      </w:r>
    </w:p>
    <w:p w14:paraId="00B7F54B">
      <w:pPr>
        <w:widowControl/>
        <w:jc w:val="left"/>
        <w:rPr>
          <w:rFonts w:hint="eastAsia" w:ascii="宋体" w:hAnsi="宋体" w:eastAsia="宋体" w:cs="宋体"/>
          <w:color w:val="auto"/>
          <w:szCs w:val="21"/>
          <w:highlight w:val="none"/>
        </w:rPr>
      </w:pPr>
    </w:p>
    <w:p w14:paraId="54DCDE40">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1.履约验收工作参加人员</w:t>
      </w:r>
    </w:p>
    <w:p w14:paraId="4575BE6A">
      <w:pPr>
        <w:spacing w:before="120" w:line="32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1.1履约验收主体单位</w:t>
      </w:r>
    </w:p>
    <w:p w14:paraId="4F0700FA">
      <w:pPr>
        <w:spacing w:before="120" w:line="320" w:lineRule="exact"/>
        <w:ind w:firstLine="420" w:firstLineChars="200"/>
        <w:jc w:val="left"/>
        <w:rPr>
          <w:rFonts w:hint="eastAsia" w:ascii="宋体" w:hAnsi="宋体" w:eastAsia="宋体" w:cs="宋体"/>
          <w:color w:val="auto"/>
          <w:szCs w:val="21"/>
          <w:highlight w:val="none"/>
          <w:u w:val="single"/>
        </w:rPr>
      </w:pPr>
      <w:r>
        <w:rPr>
          <w:rStyle w:val="59"/>
          <w:rFonts w:hint="eastAsia" w:ascii="宋体" w:hAnsi="宋体" w:eastAsia="宋体" w:cs="宋体"/>
          <w:color w:val="auto"/>
          <w:highlight w:val="none"/>
        </w:rPr>
        <w:t>采购人或采购人委托的机构（如委托第三方机构签订，应注明收费方式）</w:t>
      </w:r>
    </w:p>
    <w:p w14:paraId="4DE158EC">
      <w:pPr>
        <w:spacing w:before="120" w:line="32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1.2履约验收参加人员</w:t>
      </w:r>
    </w:p>
    <w:p w14:paraId="15EF1CE2">
      <w:pPr>
        <w:spacing w:before="120" w:line="32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采购人代表、委托机构代表、成交供应商代表及采购人邀请的其他人员</w:t>
      </w:r>
    </w:p>
    <w:p w14:paraId="30DFFF5E">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2.履约验收时间</w:t>
      </w:r>
    </w:p>
    <w:p w14:paraId="0844BCB2">
      <w:pPr>
        <w:spacing w:before="12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20XX年XX月XX日</w:t>
      </w:r>
    </w:p>
    <w:p w14:paraId="38C371EE">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3.履约验收地点</w:t>
      </w:r>
    </w:p>
    <w:p w14:paraId="6511BDA8">
      <w:pPr>
        <w:spacing w:before="12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XX市XX区XX路XX号</w:t>
      </w:r>
    </w:p>
    <w:p w14:paraId="39C0F02B">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4.履约验收方式</w:t>
      </w:r>
    </w:p>
    <w:p w14:paraId="0C080D27">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采购人自行验收</w:t>
      </w:r>
    </w:p>
    <w:p w14:paraId="4CB01519">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5.履约验收程序</w:t>
      </w:r>
    </w:p>
    <w:p w14:paraId="5B6D85FF">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5.1成立验收小组</w:t>
      </w:r>
    </w:p>
    <w:p w14:paraId="41BA555D">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5.2量化验收标准</w:t>
      </w:r>
    </w:p>
    <w:p w14:paraId="14B5F3BC">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5.3组织验收</w:t>
      </w:r>
    </w:p>
    <w:p w14:paraId="666B0771">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5.4出具验收报告</w:t>
      </w:r>
    </w:p>
    <w:p w14:paraId="70A4C3A8">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5.5验收结果公告</w:t>
      </w:r>
    </w:p>
    <w:p w14:paraId="32E6D788">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5.6验收资料归档</w:t>
      </w:r>
    </w:p>
    <w:p w14:paraId="2F146756">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5F629088">
      <w:pPr>
        <w:spacing w:before="120" w:line="320" w:lineRule="exact"/>
        <w:jc w:val="left"/>
        <w:rPr>
          <w:rFonts w:hint="eastAsia" w:ascii="宋体" w:hAnsi="宋体" w:eastAsia="宋体" w:cs="宋体"/>
          <w:b/>
          <w:bCs/>
          <w:iCs/>
          <w:color w:val="auto"/>
          <w:szCs w:val="21"/>
          <w:highlight w:val="none"/>
        </w:rPr>
      </w:pPr>
      <w:r>
        <w:rPr>
          <w:rFonts w:hint="eastAsia" w:ascii="宋体" w:hAnsi="宋体" w:eastAsia="宋体" w:cs="宋体"/>
          <w:b/>
          <w:bCs/>
          <w:color w:val="auto"/>
          <w:szCs w:val="21"/>
          <w:highlight w:val="none"/>
        </w:rPr>
        <w:t>6.履约验收内容</w:t>
      </w:r>
    </w:p>
    <w:p w14:paraId="7FAC264D">
      <w:pPr>
        <w:spacing w:before="120" w:line="320" w:lineRule="exact"/>
        <w:jc w:val="left"/>
        <w:rPr>
          <w:rFonts w:hint="eastAsia" w:ascii="宋体" w:hAnsi="宋体" w:eastAsia="宋体" w:cs="宋体"/>
          <w:iCs/>
          <w:color w:val="auto"/>
          <w:szCs w:val="21"/>
          <w:highlight w:val="none"/>
        </w:rPr>
      </w:pPr>
      <w:r>
        <w:rPr>
          <w:rFonts w:hint="eastAsia" w:ascii="宋体" w:hAnsi="宋体" w:eastAsia="宋体" w:cs="宋体"/>
          <w:b/>
          <w:bCs/>
          <w:color w:val="auto"/>
          <w:szCs w:val="21"/>
          <w:highlight w:val="none"/>
        </w:rPr>
        <w:t>6.1商务验收内容</w:t>
      </w:r>
    </w:p>
    <w:p w14:paraId="278D84E4">
      <w:pPr>
        <w:spacing w:before="120" w:line="32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对采购标的交付的情况、财务和服务要求，包括交付（实施）的时间（期限）和地点（范围），付款条件（进度和方式），包装和运输，售后服务，保险等进行验收。</w:t>
      </w:r>
    </w:p>
    <w:p w14:paraId="05305F99">
      <w:pPr>
        <w:spacing w:before="120" w:line="320" w:lineRule="exact"/>
        <w:jc w:val="left"/>
        <w:rPr>
          <w:rFonts w:hint="eastAsia" w:ascii="宋体" w:hAnsi="宋体" w:eastAsia="宋体" w:cs="宋体"/>
          <w:iCs/>
          <w:color w:val="auto"/>
          <w:szCs w:val="21"/>
          <w:highlight w:val="none"/>
        </w:rPr>
      </w:pPr>
      <w:r>
        <w:rPr>
          <w:rFonts w:hint="eastAsia" w:ascii="宋体" w:hAnsi="宋体" w:eastAsia="宋体" w:cs="宋体"/>
          <w:b/>
          <w:bCs/>
          <w:color w:val="auto"/>
          <w:szCs w:val="21"/>
          <w:highlight w:val="none"/>
        </w:rPr>
        <w:t>6.2技术验收内容</w:t>
      </w:r>
    </w:p>
    <w:p w14:paraId="22CDFD97">
      <w:pPr>
        <w:spacing w:before="120" w:line="32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对采购标的的功能和质量要求，包括性能、材料、结构、外观、安全，或者服务内容和标准等进行验收。</w:t>
      </w:r>
    </w:p>
    <w:p w14:paraId="7BB9D93E">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7.履约验收标准</w:t>
      </w:r>
    </w:p>
    <w:p w14:paraId="03783323">
      <w:pPr>
        <w:pStyle w:val="176"/>
        <w:spacing w:before="120"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货物（服务）类验收标准：</w:t>
      </w:r>
    </w:p>
    <w:p w14:paraId="7517D515">
      <w:pPr>
        <w:pStyle w:val="176"/>
        <w:spacing w:before="120"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（1）中标（成交）供应商应提供完备的技术或服务资料、装箱单和合格证等。验收合格条件如下：</w:t>
      </w:r>
    </w:p>
    <w:p w14:paraId="54F36E1A">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服务技术参数与响应文件中响应表或证明材料一致，性能或指标达到规定的标准。否则，以服务技术参数与响应文件响应表参数或证明材料比较，按如下情况处理：</w:t>
      </w:r>
    </w:p>
    <w:p w14:paraId="155E97FF">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①供应商响应文件响应表或证明材料中满足或优于的技术参数，在验收时实际不满足技术参数要求的，视为供货商违约，采购人有权终止合同拒收货物，并追究供应商责任，同时报财政部门备案。</w:t>
      </w:r>
    </w:p>
    <w:p w14:paraId="22B8A620">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②供应商响应文件响应表或证明材料中优于的技术参数，在验收时实际仅满足并未优于技术参数要求的，视为供货商违约，采购人有权终止合同拒收货物，并追究供应商责任，同时报财政部门备案。</w:t>
      </w:r>
    </w:p>
    <w:p w14:paraId="0DF2EC57">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③供应商响应文件响应表或证明材料中不满足的技术参数，在验收时实际满足技术参数的要求，以满足技术参数的要求验收。 </w:t>
      </w:r>
    </w:p>
    <w:p w14:paraId="3F124BCD">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④供应商响应文件响应表或证明材料中满足的技术参数，在验收时实际优于技术参数的要求，以满足技术参数的要求验收。</w:t>
      </w:r>
    </w:p>
    <w:p w14:paraId="5C2FF26C">
      <w:pPr>
        <w:spacing w:before="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5BB563DB">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（2）技术资料等资料齐全。</w:t>
      </w:r>
    </w:p>
    <w:p w14:paraId="01DF41B3">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（3）在规定时间内完成服务及验收，并经采购人确认。</w:t>
      </w:r>
    </w:p>
    <w:p w14:paraId="393CEB7B">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（4）成交供应商提供的服务未达到采购文件规定要求，且对采购人造成损失的，由成交供应商承担一切责任，并赔偿所造成的损失。</w:t>
      </w:r>
    </w:p>
    <w:p w14:paraId="62D46F21">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（5）产品包装材料归采购人所有。</w:t>
      </w:r>
    </w:p>
    <w:p w14:paraId="30A2FF3D">
      <w:pPr>
        <w:spacing w:before="120"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（6）政府采购合同约定的其他要求及响应文件响应的其他标准。</w:t>
      </w:r>
    </w:p>
    <w:p w14:paraId="44746AF5">
      <w:pPr>
        <w:spacing w:before="120" w:line="32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8.履约验收其他事项</w:t>
      </w:r>
    </w:p>
    <w:p w14:paraId="74FE6A83">
      <w:pPr>
        <w:spacing w:before="12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br w:type="page"/>
      </w:r>
    </w:p>
    <w:bookmarkEnd w:id="90"/>
    <w:bookmarkEnd w:id="91"/>
    <w:p w14:paraId="4BC981EA">
      <w:pPr>
        <w:snapToGrid w:val="0"/>
        <w:spacing w:line="360" w:lineRule="exact"/>
        <w:jc w:val="center"/>
        <w:outlineLvl w:val="0"/>
        <w:rPr>
          <w:rFonts w:hint="eastAsia" w:ascii="宋体" w:hAnsi="宋体" w:eastAsia="宋体" w:cs="宋体"/>
          <w:b/>
          <w:bCs/>
          <w:color w:val="auto"/>
          <w:szCs w:val="21"/>
          <w:highlight w:val="none"/>
        </w:rPr>
      </w:pPr>
      <w:bookmarkStart w:id="92" w:name="_Toc2969"/>
      <w:r>
        <w:rPr>
          <w:rFonts w:hint="eastAsia" w:ascii="宋体" w:hAnsi="宋体" w:eastAsia="宋体" w:cs="宋体"/>
          <w:b/>
          <w:bCs/>
          <w:color w:val="auto"/>
          <w:szCs w:val="21"/>
          <w:highlight w:val="none"/>
        </w:rPr>
        <w:t>广西壮族自治区政府采购项目合同验收书</w:t>
      </w:r>
      <w:bookmarkEnd w:id="92"/>
    </w:p>
    <w:p w14:paraId="4D21995B">
      <w:pPr>
        <w:widowControl/>
        <w:snapToGrid w:val="0"/>
        <w:spacing w:before="100" w:beforeAutospacing="1" w:after="100" w:afterAutospacing="1" w:line="320" w:lineRule="exact"/>
        <w:ind w:left="-359" w:leftChars="-171"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szCs w:val="21"/>
          <w:highlight w:val="none"/>
          <w:u w:val="single"/>
        </w:rPr>
        <w:t>XXXX采购项目</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XX公司（填写供应商名称）</w:t>
      </w:r>
      <w:r>
        <w:rPr>
          <w:rFonts w:hint="eastAsia" w:ascii="宋体" w:hAnsi="宋体" w:eastAsia="宋体" w:cs="宋体"/>
          <w:color w:val="auto"/>
          <w:kern w:val="0"/>
          <w:szCs w:val="21"/>
          <w:highlight w:val="none"/>
        </w:rPr>
        <w:t>提供的货物（或工程、服务）进行了验收，验收情况如下：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78FA7A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5E140DE3">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36A95394">
            <w:pPr>
              <w:widowControl/>
              <w:snapToGrid w:val="0"/>
              <w:spacing w:before="100" w:beforeAutospacing="1" w:after="100" w:afterAutospacing="1" w:line="320" w:lineRule="exact"/>
              <w:ind w:left="-3"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自行验收        </w:t>
            </w:r>
            <w:r>
              <w:rPr>
                <w:rFonts w:hint="eastAsia" w:ascii="宋体" w:hAnsi="宋体" w:eastAsia="宋体" w:cs="宋体"/>
                <w:color w:val="auto"/>
                <w:szCs w:val="21"/>
                <w:highlight w:val="none"/>
              </w:rPr>
              <w:sym w:font="Wingdings 2" w:char="00A3"/>
            </w:r>
            <w:r>
              <w:rPr>
                <w:rFonts w:hint="eastAsia" w:ascii="宋体" w:hAnsi="宋体" w:eastAsia="宋体" w:cs="宋体"/>
                <w:color w:val="auto"/>
                <w:kern w:val="0"/>
                <w:szCs w:val="21"/>
                <w:highlight w:val="none"/>
              </w:rPr>
              <w:t>委托验收</w:t>
            </w:r>
          </w:p>
        </w:tc>
      </w:tr>
      <w:tr w14:paraId="00E09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588607C7">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62C036E0">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433A26D">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354D7578">
            <w:pPr>
              <w:widowControl/>
              <w:snapToGrid w:val="0"/>
              <w:spacing w:before="100" w:beforeAutospacing="1" w:after="100" w:afterAutospacing="1"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BC2102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507F7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06117688">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AE60C08">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XXXX</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44CEEB66">
            <w:pPr>
              <w:pStyle w:val="178"/>
              <w:ind w:firstLine="0" w:firstLineChars="0"/>
              <w:rPr>
                <w:rFonts w:hint="eastAsia" w:ascii="宋体" w:hAnsi="宋体" w:eastAsia="宋体" w:cs="宋体"/>
                <w:color w:val="auto"/>
                <w:kern w:val="0"/>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13BBE4C6">
            <w:pPr>
              <w:widowControl/>
              <w:snapToGrid w:val="0"/>
              <w:spacing w:before="100" w:beforeAutospacing="1" w:after="100" w:afterAutospacing="1" w:line="320" w:lineRule="exact"/>
              <w:jc w:val="center"/>
              <w:rPr>
                <w:rFonts w:hint="eastAsia" w:ascii="宋体" w:hAnsi="宋体" w:eastAsia="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DB3350F">
            <w:pPr>
              <w:pStyle w:val="178"/>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¥0.00元</w:t>
            </w:r>
          </w:p>
        </w:tc>
      </w:tr>
      <w:tr w14:paraId="319F3C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6250023A">
            <w:pPr>
              <w:pStyle w:val="178"/>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773751C2">
            <w:pPr>
              <w:widowControl/>
              <w:snapToGrid w:val="0"/>
              <w:spacing w:before="100" w:beforeAutospacing="1" w:after="100" w:afterAutospacing="1" w:line="320" w:lineRule="exact"/>
              <w:jc w:val="center"/>
              <w:rPr>
                <w:rFonts w:hint="eastAsia" w:ascii="宋体" w:hAnsi="宋体" w:eastAsia="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1C07117">
            <w:pPr>
              <w:pStyle w:val="178"/>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¥0.00元</w:t>
            </w:r>
          </w:p>
        </w:tc>
      </w:tr>
      <w:tr w14:paraId="00713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4FDF170C">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合计大写金额：人民币元整</w:t>
            </w:r>
          </w:p>
        </w:tc>
      </w:tr>
      <w:tr w14:paraId="1DA8E1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0AA8D237">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258370D">
            <w:pPr>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56193249">
            <w:pPr>
              <w:snapToGrid w:val="0"/>
              <w:spacing w:before="100" w:beforeAutospacing="1" w:after="100" w:afterAutospacing="1" w:line="320" w:lineRule="exact"/>
              <w:ind w:firstLine="39" w:firstLineChars="19"/>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4BA0B1FA">
            <w:pPr>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  月  日</w:t>
            </w:r>
          </w:p>
        </w:tc>
      </w:tr>
      <w:tr w14:paraId="0B3B7E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C7159F">
            <w:pPr>
              <w:widowControl/>
              <w:snapToGrid w:val="0"/>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373F11">
            <w:pPr>
              <w:pStyle w:val="178"/>
              <w:ind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待完善合同内容后，按合同第二条服务交付成果清单的内容</w:t>
            </w:r>
          </w:p>
        </w:tc>
      </w:tr>
      <w:tr w14:paraId="5071E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056F11">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4719A932">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验收结论性意见：同意（不同意）通过项目验收</w:t>
            </w:r>
          </w:p>
        </w:tc>
      </w:tr>
      <w:tr w14:paraId="5180D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28A589A6">
            <w:pPr>
              <w:widowControl/>
              <w:spacing w:line="320" w:lineRule="exact"/>
              <w:jc w:val="left"/>
              <w:rPr>
                <w:rFonts w:hint="eastAsia" w:ascii="宋体" w:hAnsi="宋体" w:eastAsia="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01F85D0">
            <w:pPr>
              <w:pStyle w:val="178"/>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6D0D4072">
            <w:pPr>
              <w:pStyle w:val="178"/>
              <w:ind w:firstLine="5880" w:firstLineChars="28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2D652F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38BA3B">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p w14:paraId="404B854E">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tc>
      </w:tr>
      <w:tr w14:paraId="2A066B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EFE8C2">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p w14:paraId="33D882F6">
            <w:pPr>
              <w:widowControl/>
              <w:spacing w:before="100" w:beforeAutospacing="1" w:after="100" w:afterAutospacing="1" w:line="320" w:lineRule="exact"/>
              <w:ind w:firstLine="65" w:firstLineChars="3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2B7E1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3DF58D78">
            <w:pPr>
              <w:widowControl/>
              <w:spacing w:before="100" w:beforeAutospacing="1" w:after="100" w:afterAutospacing="1" w:line="320" w:lineRule="exact"/>
              <w:ind w:firstLine="65" w:firstLineChars="3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中标或者成交供应商负责人签字或盖章：</w:t>
            </w:r>
          </w:p>
          <w:p w14:paraId="07FAD47E">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p w14:paraId="5BD3D93B">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p w14:paraId="645C70F5">
            <w:pPr>
              <w:widowControl/>
              <w:spacing w:before="100" w:beforeAutospacing="1" w:after="100" w:afterAutospacing="1" w:line="320" w:lineRule="exact"/>
              <w:ind w:firstLine="65" w:firstLineChars="3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采购人签字或盖章：</w:t>
            </w:r>
          </w:p>
          <w:p w14:paraId="0D26CBA0">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7436857B">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受托机构的意见（盖章）：</w:t>
            </w:r>
          </w:p>
          <w:p w14:paraId="6F4E0B34">
            <w:pPr>
              <w:widowControl/>
              <w:spacing w:before="100" w:beforeAutospacing="1" w:after="100" w:afterAutospacing="1"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p w14:paraId="35B9B4AD">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p w14:paraId="19D86E22">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p w14:paraId="04DB4B36">
            <w:pPr>
              <w:widowControl/>
              <w:spacing w:before="100" w:beforeAutospacing="1" w:after="100" w:afterAutospacing="1" w:line="320" w:lineRule="exact"/>
              <w:jc w:val="left"/>
              <w:rPr>
                <w:rFonts w:hint="eastAsia" w:ascii="宋体" w:hAnsi="宋体" w:eastAsia="宋体" w:cs="宋体"/>
                <w:color w:val="auto"/>
                <w:kern w:val="0"/>
                <w:szCs w:val="21"/>
                <w:highlight w:val="none"/>
              </w:rPr>
            </w:pPr>
          </w:p>
        </w:tc>
      </w:tr>
    </w:tbl>
    <w:p w14:paraId="7F6A1341">
      <w:pPr>
        <w:widowControl/>
        <w:jc w:val="left"/>
        <w:rPr>
          <w:rFonts w:hint="eastAsia" w:ascii="宋体" w:hAnsi="宋体" w:eastAsia="宋体" w:cs="宋体"/>
          <w:color w:val="auto"/>
          <w:szCs w:val="21"/>
          <w:highlight w:val="none"/>
          <w:u w:val="single"/>
        </w:rPr>
      </w:pPr>
      <w:r>
        <w:rPr>
          <w:rFonts w:hint="eastAsia" w:ascii="宋体" w:hAnsi="宋体" w:eastAsia="宋体" w:cs="宋体"/>
          <w:color w:val="auto"/>
          <w:spacing w:val="-10"/>
          <w:kern w:val="0"/>
          <w:szCs w:val="21"/>
          <w:highlight w:val="none"/>
        </w:rPr>
        <w:t>备注：本报告单一式4份（采购单位1份、供应商1份、采购监督部门备案1份、采购代理机构1份）</w:t>
      </w:r>
      <w:r>
        <w:rPr>
          <w:rFonts w:hint="eastAsia" w:ascii="宋体" w:hAnsi="宋体" w:eastAsia="宋体" w:cs="宋体"/>
          <w:color w:val="auto"/>
          <w:szCs w:val="21"/>
          <w:highlight w:val="none"/>
        </w:rPr>
        <w:t xml:space="preserve"> </w:t>
      </w:r>
    </w:p>
    <w:p w14:paraId="2B23FCDB">
      <w:pPr>
        <w:spacing w:before="120" w:line="320" w:lineRule="atLeast"/>
        <w:jc w:val="left"/>
        <w:outlineLvl w:val="9"/>
        <w:rPr>
          <w:rFonts w:hint="eastAsia" w:ascii="宋体" w:hAnsi="宋体" w:eastAsia="宋体" w:cs="宋体"/>
          <w:color w:val="auto"/>
          <w:kern w:val="0"/>
          <w:highlight w:val="none"/>
        </w:rPr>
      </w:pPr>
      <w:r>
        <w:rPr>
          <w:rFonts w:hint="eastAsia" w:ascii="宋体" w:hAnsi="宋体" w:eastAsia="宋体" w:cs="宋体"/>
          <w:b/>
          <w:color w:val="auto"/>
          <w:sz w:val="32"/>
          <w:szCs w:val="32"/>
          <w:highlight w:val="none"/>
        </w:rPr>
        <w:br w:type="page"/>
      </w:r>
      <w:bookmarkStart w:id="93" w:name="_Hlk48147045"/>
    </w:p>
    <w:bookmarkEnd w:id="93"/>
    <w:p w14:paraId="34C64976">
      <w:pPr>
        <w:widowControl/>
        <w:jc w:val="center"/>
        <w:outlineLvl w:val="0"/>
        <w:rPr>
          <w:color w:val="auto"/>
          <w:sz w:val="32"/>
          <w:szCs w:val="32"/>
          <w:highlight w:val="none"/>
        </w:rPr>
      </w:pPr>
      <w:bookmarkStart w:id="94" w:name="_Toc17396"/>
      <w:r>
        <w:rPr>
          <w:color w:val="auto"/>
          <w:sz w:val="32"/>
          <w:szCs w:val="32"/>
          <w:highlight w:val="none"/>
        </w:rPr>
        <w:t>第六章  响应文件格式</w:t>
      </w:r>
      <w:bookmarkEnd w:id="80"/>
      <w:bookmarkEnd w:id="94"/>
    </w:p>
    <w:p w14:paraId="46E55F27">
      <w:pPr>
        <w:rPr>
          <w:rFonts w:hint="eastAsia"/>
          <w:color w:val="auto"/>
          <w:sz w:val="28"/>
          <w:szCs w:val="28"/>
          <w:highlight w:val="none"/>
        </w:rPr>
      </w:pPr>
      <w:bookmarkStart w:id="95" w:name="_Toc254970697"/>
      <w:bookmarkStart w:id="96" w:name="_Toc254970556"/>
    </w:p>
    <w:bookmarkEnd w:id="95"/>
    <w:bookmarkEnd w:id="96"/>
    <w:p w14:paraId="79E89105">
      <w:pPr>
        <w:rPr>
          <w:rFonts w:hint="eastAsia"/>
          <w:color w:val="auto"/>
          <w:sz w:val="28"/>
          <w:szCs w:val="28"/>
          <w:highlight w:val="none"/>
        </w:rPr>
      </w:pPr>
    </w:p>
    <w:p w14:paraId="0925D8ED">
      <w:pPr>
        <w:spacing w:line="500" w:lineRule="exact"/>
        <w:ind w:firstLine="560" w:firstLineChars="200"/>
        <w:rPr>
          <w:rFonts w:ascii="宋体" w:hAnsi="宋体"/>
          <w:color w:val="auto"/>
          <w:sz w:val="24"/>
          <w:highlight w:val="none"/>
        </w:rPr>
      </w:pPr>
      <w:bookmarkStart w:id="97" w:name="_Hlk19199063"/>
      <w:r>
        <w:rPr>
          <w:rFonts w:hint="eastAsia"/>
          <w:color w:val="auto"/>
          <w:sz w:val="28"/>
          <w:szCs w:val="28"/>
          <w:highlight w:val="none"/>
        </w:rPr>
        <w:t>注：有签字、盖章要求的应按要求</w:t>
      </w:r>
      <w:bookmarkEnd w:id="97"/>
      <w:r>
        <w:rPr>
          <w:rFonts w:hint="eastAsia"/>
          <w:color w:val="auto"/>
          <w:sz w:val="28"/>
          <w:szCs w:val="28"/>
          <w:highlight w:val="none"/>
        </w:rPr>
        <w:t>签字（签章）、盖章（签章）。</w:t>
      </w:r>
      <w:r>
        <w:rPr>
          <w:bCs/>
          <w:color w:val="auto"/>
          <w:sz w:val="24"/>
          <w:highlight w:val="none"/>
        </w:rPr>
        <w:t xml:space="preserve"> </w:t>
      </w:r>
    </w:p>
    <w:p w14:paraId="3EBCA420">
      <w:pPr>
        <w:snapToGrid w:val="0"/>
        <w:spacing w:before="120" w:beforeLines="50" w:after="50" w:line="440" w:lineRule="exact"/>
        <w:jc w:val="left"/>
        <w:outlineLvl w:val="1"/>
        <w:rPr>
          <w:rFonts w:ascii="Times New Roman" w:hAnsi="Times New Roman" w:eastAsia="宋体" w:cs="Times New Roman"/>
          <w:b/>
          <w:color w:val="auto"/>
          <w:sz w:val="24"/>
          <w:highlight w:val="none"/>
        </w:rPr>
      </w:pPr>
      <w:r>
        <w:rPr>
          <w:color w:val="auto"/>
          <w:sz w:val="24"/>
          <w:highlight w:val="none"/>
        </w:rPr>
        <w:br w:type="page"/>
      </w:r>
      <w:r>
        <w:rPr>
          <w:rFonts w:hint="eastAsia" w:ascii="Times New Roman" w:hAnsi="Times New Roman" w:eastAsia="宋体" w:cs="Times New Roman"/>
          <w:b w:val="0"/>
          <w:bCs w:val="0"/>
          <w:color w:val="auto"/>
          <w:sz w:val="24"/>
          <w:highlight w:val="none"/>
        </w:rPr>
        <w:t>1.</w:t>
      </w:r>
      <w:r>
        <w:rPr>
          <w:rFonts w:ascii="Times New Roman" w:hAnsi="Times New Roman" w:eastAsia="宋体" w:cs="Times New Roman"/>
          <w:b w:val="0"/>
          <w:bCs w:val="0"/>
          <w:color w:val="auto"/>
          <w:sz w:val="24"/>
          <w:highlight w:val="none"/>
        </w:rPr>
        <w:t>响应文件封面</w:t>
      </w:r>
      <w:r>
        <w:rPr>
          <w:rFonts w:hint="eastAsia" w:ascii="Times New Roman" w:hAnsi="Times New Roman" w:eastAsia="宋体" w:cs="Times New Roman"/>
          <w:b w:val="0"/>
          <w:bCs w:val="0"/>
          <w:color w:val="auto"/>
          <w:sz w:val="24"/>
          <w:highlight w:val="none"/>
          <w:lang w:val="en-US" w:eastAsia="zh-CN"/>
        </w:rPr>
        <w:t>参考</w:t>
      </w:r>
      <w:r>
        <w:rPr>
          <w:rFonts w:ascii="Times New Roman" w:hAnsi="Times New Roman" w:eastAsia="宋体" w:cs="Times New Roman"/>
          <w:b w:val="0"/>
          <w:bCs w:val="0"/>
          <w:color w:val="auto"/>
          <w:sz w:val="24"/>
          <w:highlight w:val="none"/>
        </w:rPr>
        <w:t>格式</w:t>
      </w:r>
      <w:bookmarkStart w:id="98" w:name="_Hlk92966991"/>
      <w:r>
        <w:rPr>
          <w:rFonts w:hint="eastAsia" w:ascii="Times New Roman" w:hAnsi="Times New Roman" w:eastAsia="宋体" w:cs="Times New Roman"/>
          <w:b w:val="0"/>
          <w:bCs w:val="0"/>
          <w:color w:val="auto"/>
          <w:sz w:val="24"/>
          <w:highlight w:val="none"/>
        </w:rPr>
        <w:t>（资格证明文件）</w:t>
      </w:r>
      <w:bookmarkEnd w:id="98"/>
      <w:r>
        <w:rPr>
          <w:rFonts w:ascii="Times New Roman" w:hAnsi="Times New Roman" w:eastAsia="宋体" w:cs="Times New Roman"/>
          <w:b w:val="0"/>
          <w:bCs w:val="0"/>
          <w:color w:val="auto"/>
          <w:sz w:val="24"/>
          <w:highlight w:val="none"/>
        </w:rPr>
        <w:t>：</w:t>
      </w:r>
      <w:r>
        <w:rPr>
          <w:rFonts w:ascii="Times New Roman" w:hAnsi="Times New Roman" w:eastAsia="宋体" w:cs="Times New Roman"/>
          <w:b/>
          <w:bCs/>
          <w:color w:val="auto"/>
          <w:sz w:val="24"/>
          <w:highlight w:val="none"/>
        </w:rPr>
        <w:t xml:space="preserve"> </w:t>
      </w:r>
    </w:p>
    <w:p w14:paraId="0EDFE727">
      <w:pPr>
        <w:snapToGrid w:val="0"/>
        <w:spacing w:before="120" w:beforeLines="50" w:after="50" w:line="360" w:lineRule="exact"/>
        <w:rPr>
          <w:rFonts w:ascii="Times New Roman" w:hAnsi="Times New Roman" w:eastAsia="宋体" w:cs="Times New Roman"/>
          <w:color w:val="auto"/>
          <w:sz w:val="24"/>
          <w:highlight w:val="none"/>
        </w:rPr>
      </w:pPr>
    </w:p>
    <w:p w14:paraId="4A94A0F7">
      <w:pPr>
        <w:snapToGrid w:val="0"/>
        <w:spacing w:before="120" w:beforeLines="50" w:after="50" w:line="360" w:lineRule="exact"/>
        <w:jc w:val="right"/>
        <w:rPr>
          <w:rFonts w:hint="eastAsia" w:ascii="Times New Roman" w:hAnsi="Times New Roman" w:eastAsia="宋体" w:cs="Times New Roman"/>
          <w:bCs/>
          <w:color w:val="auto"/>
          <w:sz w:val="24"/>
          <w:highlight w:val="none"/>
        </w:rPr>
      </w:pPr>
    </w:p>
    <w:p w14:paraId="2A25ACBE">
      <w:pPr>
        <w:snapToGrid w:val="0"/>
        <w:spacing w:before="120" w:beforeLines="50" w:after="50" w:line="360" w:lineRule="exact"/>
        <w:jc w:val="center"/>
        <w:rPr>
          <w:rFonts w:ascii="Times New Roman" w:hAnsi="Times New Roman" w:eastAsia="宋体" w:cs="Times New Roman"/>
          <w:bCs/>
          <w:color w:val="auto"/>
          <w:sz w:val="24"/>
          <w:highlight w:val="none"/>
        </w:rPr>
      </w:pPr>
      <w:r>
        <w:rPr>
          <w:rFonts w:hint="eastAsia" w:ascii="宋体" w:hAnsi="宋体" w:eastAsia="宋体" w:cs="Times New Roman"/>
          <w:b/>
          <w:color w:val="auto"/>
          <w:sz w:val="44"/>
          <w:szCs w:val="24"/>
          <w:highlight w:val="none"/>
        </w:rPr>
        <w:t>电子响应文件</w:t>
      </w:r>
    </w:p>
    <w:p w14:paraId="6777A031">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176FAEAC">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460F4782">
      <w:pPr>
        <w:snapToGrid w:val="0"/>
        <w:spacing w:before="120" w:beforeLines="50" w:after="50" w:line="360" w:lineRule="exact"/>
        <w:jc w:val="center"/>
        <w:rPr>
          <w:rFonts w:ascii="Times New Roman" w:hAnsi="Times New Roman" w:eastAsia="宋体" w:cs="Times New Roman"/>
          <w:b/>
          <w:bCs/>
          <w:color w:val="auto"/>
          <w:sz w:val="44"/>
          <w:szCs w:val="44"/>
          <w:highlight w:val="none"/>
        </w:rPr>
      </w:pPr>
      <w:bookmarkStart w:id="99" w:name="_Hlk92967018"/>
      <w:r>
        <w:rPr>
          <w:rFonts w:ascii="Times New Roman" w:hAnsi="Times New Roman" w:eastAsia="宋体" w:cs="Times New Roman"/>
          <w:b/>
          <w:bCs/>
          <w:color w:val="auto"/>
          <w:sz w:val="44"/>
          <w:szCs w:val="44"/>
          <w:highlight w:val="none"/>
        </w:rPr>
        <w:t>资格</w:t>
      </w:r>
      <w:r>
        <w:rPr>
          <w:rFonts w:hint="eastAsia" w:ascii="Times New Roman" w:hAnsi="Times New Roman" w:eastAsia="宋体" w:cs="Times New Roman"/>
          <w:b/>
          <w:bCs/>
          <w:color w:val="auto"/>
          <w:sz w:val="44"/>
          <w:szCs w:val="44"/>
          <w:highlight w:val="none"/>
        </w:rPr>
        <w:t>证明文件</w:t>
      </w:r>
    </w:p>
    <w:bookmarkEnd w:id="99"/>
    <w:p w14:paraId="24D238E1">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1CEB80B7">
      <w:pPr>
        <w:snapToGrid w:val="0"/>
        <w:spacing w:before="120" w:beforeLines="50" w:after="50" w:line="360" w:lineRule="exact"/>
        <w:rPr>
          <w:rFonts w:ascii="Times New Roman" w:hAnsi="Times New Roman" w:eastAsia="宋体" w:cs="Times New Roman"/>
          <w:bCs/>
          <w:color w:val="auto"/>
          <w:sz w:val="24"/>
          <w:highlight w:val="none"/>
        </w:rPr>
      </w:pPr>
    </w:p>
    <w:p w14:paraId="6D489593">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 xml:space="preserve">项目名称： </w:t>
      </w:r>
    </w:p>
    <w:p w14:paraId="5DC48398">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项目编号：</w:t>
      </w:r>
    </w:p>
    <w:p w14:paraId="72A14725">
      <w:pPr>
        <w:snapToGrid w:val="0"/>
        <w:spacing w:before="120" w:beforeLines="50" w:after="50" w:line="44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分标号：（若无</w:t>
      </w:r>
      <w:r>
        <w:rPr>
          <w:rFonts w:hint="eastAsia" w:ascii="Times New Roman" w:hAnsi="Times New Roman" w:eastAsia="宋体" w:cs="Times New Roman"/>
          <w:bCs/>
          <w:color w:val="auto"/>
          <w:sz w:val="24"/>
          <w:highlight w:val="none"/>
        </w:rPr>
        <w:t>留空或写</w:t>
      </w:r>
      <w:r>
        <w:rPr>
          <w:rFonts w:ascii="Times New Roman" w:hAnsi="Times New Roman" w:eastAsia="宋体" w:cs="Times New Roman"/>
          <w:bCs/>
          <w:color w:val="auto"/>
          <w:sz w:val="24"/>
          <w:highlight w:val="none"/>
        </w:rPr>
        <w:t>“/”）</w:t>
      </w:r>
    </w:p>
    <w:p w14:paraId="67457D1D">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供应商名称：</w:t>
      </w:r>
    </w:p>
    <w:p w14:paraId="6558F844">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供应商地址：</w:t>
      </w:r>
    </w:p>
    <w:p w14:paraId="49F49A75">
      <w:pPr>
        <w:pStyle w:val="8"/>
        <w:snapToGrid w:val="0"/>
        <w:spacing w:before="50" w:after="50" w:line="360" w:lineRule="exact"/>
        <w:ind w:firstLine="960" w:firstLineChars="400"/>
        <w:rPr>
          <w:rFonts w:ascii="Times New Roman" w:hAnsi="Times New Roman" w:eastAsia="宋体" w:cs="Times New Roman"/>
          <w:bCs/>
          <w:color w:val="auto"/>
          <w:sz w:val="24"/>
          <w:szCs w:val="24"/>
          <w:highlight w:val="none"/>
        </w:rPr>
      </w:pPr>
    </w:p>
    <w:p w14:paraId="4CF2C040">
      <w:pPr>
        <w:snapToGrid w:val="0"/>
        <w:spacing w:before="120" w:beforeLines="50" w:after="50" w:line="36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年  月  日</w:t>
      </w:r>
    </w:p>
    <w:p w14:paraId="24A78B87">
      <w:pPr>
        <w:snapToGrid w:val="0"/>
        <w:spacing w:before="50" w:after="50" w:line="440" w:lineRule="exact"/>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 xml:space="preserve"> </w:t>
      </w:r>
    </w:p>
    <w:p w14:paraId="653D0442">
      <w:pPr>
        <w:snapToGrid w:val="0"/>
        <w:spacing w:before="120" w:beforeLines="50" w:after="50" w:line="360" w:lineRule="exact"/>
        <w:jc w:val="center"/>
        <w:rPr>
          <w:color w:val="auto"/>
          <w:sz w:val="24"/>
          <w:highlight w:val="none"/>
        </w:rPr>
      </w:pPr>
    </w:p>
    <w:p w14:paraId="4DCE5B62">
      <w:pPr>
        <w:snapToGrid w:val="0"/>
        <w:spacing w:before="120" w:beforeLines="50" w:after="50" w:line="440" w:lineRule="exact"/>
        <w:jc w:val="center"/>
        <w:outlineLvl w:val="9"/>
        <w:rPr>
          <w:b/>
          <w:bCs/>
          <w:color w:val="auto"/>
          <w:sz w:val="24"/>
          <w:highlight w:val="none"/>
        </w:rPr>
      </w:pPr>
      <w:bookmarkStart w:id="100" w:name="_Toc254970698"/>
      <w:bookmarkStart w:id="101" w:name="_Toc254970557"/>
      <w:r>
        <w:rPr>
          <w:color w:val="auto"/>
          <w:sz w:val="24"/>
          <w:highlight w:val="none"/>
        </w:rPr>
        <w:br w:type="page"/>
      </w:r>
      <w:bookmarkEnd w:id="100"/>
      <w:bookmarkEnd w:id="101"/>
    </w:p>
    <w:p w14:paraId="0CEFC040">
      <w:pPr>
        <w:snapToGrid w:val="0"/>
        <w:spacing w:before="120" w:beforeLines="50" w:after="50" w:line="440" w:lineRule="exact"/>
        <w:jc w:val="center"/>
        <w:rPr>
          <w:color w:val="auto"/>
          <w:sz w:val="24"/>
          <w:highlight w:val="none"/>
        </w:rPr>
      </w:pPr>
    </w:p>
    <w:p w14:paraId="4DC01EC5">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289F7BB4">
      <w:pPr>
        <w:jc w:val="center"/>
        <w:rPr>
          <w:b/>
          <w:color w:val="auto"/>
          <w:sz w:val="24"/>
          <w:highlight w:val="none"/>
        </w:rPr>
      </w:pPr>
      <w:r>
        <w:rPr>
          <w:b/>
          <w:color w:val="auto"/>
          <w:sz w:val="24"/>
          <w:highlight w:val="none"/>
        </w:rPr>
        <w:t>（需有页码）</w:t>
      </w:r>
    </w:p>
    <w:p w14:paraId="55CA6776">
      <w:pPr>
        <w:jc w:val="center"/>
        <w:outlineLvl w:val="9"/>
        <w:rPr>
          <w:rFonts w:hint="eastAsia"/>
          <w:bCs/>
          <w:vanish/>
          <w:color w:val="auto"/>
          <w:sz w:val="24"/>
          <w:highlight w:val="none"/>
        </w:rPr>
      </w:pPr>
      <w:r>
        <w:rPr>
          <w:color w:val="auto"/>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5F01FC77">
      <w:pPr>
        <w:snapToGrid w:val="0"/>
        <w:spacing w:before="50" w:after="120" w:afterLines="50" w:line="400" w:lineRule="exact"/>
        <w:jc w:val="left"/>
        <w:rPr>
          <w:b/>
          <w:color w:val="auto"/>
          <w:szCs w:val="21"/>
          <w:highlight w:val="none"/>
        </w:rPr>
      </w:pPr>
      <w:bookmarkStart w:id="102" w:name="_Hlk19199154"/>
    </w:p>
    <w:p w14:paraId="769BF4FA">
      <w:pPr>
        <w:snapToGrid w:val="0"/>
        <w:spacing w:before="50" w:after="120" w:afterLines="50" w:line="400" w:lineRule="exact"/>
        <w:jc w:val="left"/>
        <w:rPr>
          <w:rFonts w:hint="eastAsia"/>
          <w:b/>
          <w:color w:val="auto"/>
          <w:szCs w:val="21"/>
          <w:highlight w:val="none"/>
        </w:rPr>
      </w:pPr>
      <w:r>
        <w:rPr>
          <w:b/>
          <w:color w:val="auto"/>
          <w:szCs w:val="21"/>
          <w:highlight w:val="none"/>
        </w:rPr>
        <w:t>1．响应声明书格式：</w:t>
      </w:r>
      <w:bookmarkEnd w:id="102"/>
    </w:p>
    <w:p w14:paraId="7AF8AEC9">
      <w:pPr>
        <w:snapToGrid w:val="0"/>
        <w:spacing w:before="120" w:beforeLines="50" w:after="50" w:line="360" w:lineRule="exact"/>
        <w:jc w:val="center"/>
        <w:rPr>
          <w:b/>
          <w:color w:val="auto"/>
          <w:szCs w:val="21"/>
          <w:highlight w:val="none"/>
        </w:rPr>
      </w:pPr>
      <w:r>
        <w:rPr>
          <w:b/>
          <w:color w:val="auto"/>
          <w:szCs w:val="21"/>
          <w:highlight w:val="none"/>
        </w:rPr>
        <w:t>响应声明书</w:t>
      </w:r>
    </w:p>
    <w:p w14:paraId="4A6F5087">
      <w:pPr>
        <w:snapToGrid w:val="0"/>
        <w:spacing w:before="120" w:beforeLines="50" w:after="50" w:line="360" w:lineRule="exact"/>
        <w:jc w:val="center"/>
        <w:rPr>
          <w:color w:val="auto"/>
          <w:szCs w:val="21"/>
          <w:highlight w:val="none"/>
        </w:rPr>
      </w:pPr>
    </w:p>
    <w:p w14:paraId="55803A4B">
      <w:pPr>
        <w:snapToGrid w:val="0"/>
        <w:spacing w:before="120" w:beforeLines="50" w:after="50" w:line="360" w:lineRule="exact"/>
        <w:rPr>
          <w:color w:val="auto"/>
          <w:szCs w:val="21"/>
          <w:highlight w:val="none"/>
        </w:rPr>
      </w:pPr>
      <w:bookmarkStart w:id="103" w:name="_Hlk19199166"/>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12C9778D">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DCA7D98">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项目的磋商，为便于贵方公正、择优地确定成交供应商及其响应产品和服务，我方就本次磋商有关事项郑重声明如下：</w:t>
      </w:r>
    </w:p>
    <w:p w14:paraId="0099A26A">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2FD085C1">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17E83254">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6620B56B">
      <w:pPr>
        <w:snapToGrid w:val="0"/>
        <w:spacing w:before="120" w:beforeLines="50" w:line="360" w:lineRule="exact"/>
        <w:ind w:firstLine="420" w:firstLineChars="200"/>
        <w:rPr>
          <w:rFonts w:hint="eastAsia"/>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2A5B3A3E">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109C8DEA">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，如我方提供的声明不实，则接受本次响应作为响应无效的处理，</w:t>
      </w:r>
      <w:r>
        <w:rPr>
          <w:color w:val="auto"/>
          <w:szCs w:val="21"/>
          <w:highlight w:val="none"/>
        </w:rPr>
        <w:t>并根据财库〔2016〕125号《财政部关于在政府采购活动中查询及使用信用记录有关问题的通知》规定接受失信联合惩戒。</w:t>
      </w:r>
    </w:p>
    <w:p w14:paraId="009C81C0">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（7）我方承诺中标后按规定缴纳代理服务费。如未按时缴纳，贵方有权对我方在贵方辖区内的人民法院提出诉讼。由此产生的一切后果由我方承担。后果包含但不限于：列入失信被执行人等。</w:t>
      </w:r>
    </w:p>
    <w:p w14:paraId="3519EF65">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03"/>
    <w:p w14:paraId="371C8134">
      <w:pPr>
        <w:snapToGrid w:val="0"/>
        <w:spacing w:before="120" w:beforeLines="50" w:line="360" w:lineRule="exact"/>
        <w:ind w:firstLine="420" w:firstLineChars="200"/>
        <w:rPr>
          <w:color w:val="auto"/>
          <w:szCs w:val="21"/>
          <w:highlight w:val="none"/>
        </w:rPr>
      </w:pPr>
    </w:p>
    <w:p w14:paraId="379EBBD7">
      <w:pPr>
        <w:snapToGrid w:val="0"/>
        <w:spacing w:before="120" w:beforeLines="50" w:after="50" w:line="360" w:lineRule="exact"/>
        <w:ind w:firstLine="3570" w:firstLineChars="1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517EB697">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274F2F01">
      <w:pPr>
        <w:numPr>
          <w:ilvl w:val="0"/>
          <w:numId w:val="0"/>
        </w:numPr>
        <w:snapToGrid w:val="0"/>
        <w:spacing w:before="120" w:beforeLines="50" w:after="50" w:line="440" w:lineRule="exact"/>
        <w:rPr>
          <w:b/>
          <w:bCs/>
          <w:color w:val="auto"/>
          <w:szCs w:val="21"/>
          <w:highlight w:val="none"/>
        </w:rPr>
      </w:pPr>
      <w:r>
        <w:rPr>
          <w:color w:val="auto"/>
          <w:szCs w:val="21"/>
          <w:highlight w:val="none"/>
        </w:rPr>
        <w:br w:type="page"/>
      </w:r>
      <w:r>
        <w:rPr>
          <w:rFonts w:hint="eastAsia"/>
          <w:color w:val="auto"/>
          <w:szCs w:val="21"/>
          <w:highlight w:val="none"/>
          <w:lang w:val="en-US" w:eastAsia="zh-CN"/>
        </w:rPr>
        <w:t>2.</w:t>
      </w:r>
      <w:r>
        <w:rPr>
          <w:rFonts w:hint="eastAsia"/>
          <w:color w:val="auto"/>
          <w:szCs w:val="21"/>
          <w:highlight w:val="none"/>
        </w:rPr>
        <w:t>具有独立承担民事责任的能力。</w:t>
      </w:r>
      <w:r>
        <w:rPr>
          <w:rFonts w:hint="eastAsia"/>
          <w:b/>
          <w:bCs/>
          <w:color w:val="auto"/>
          <w:szCs w:val="21"/>
          <w:highlight w:val="none"/>
        </w:rPr>
        <w:t>（提供：政府采购项目投标资格承诺函（详见附件一））</w:t>
      </w:r>
    </w:p>
    <w:p w14:paraId="7AFF1030">
      <w:pPr>
        <w:snapToGrid w:val="0"/>
        <w:spacing w:before="120" w:beforeLines="50" w:after="50" w:line="440" w:lineRule="exact"/>
        <w:rPr>
          <w:b/>
          <w:bCs/>
          <w:color w:val="auto"/>
          <w:szCs w:val="21"/>
          <w:highlight w:val="none"/>
        </w:rPr>
      </w:pPr>
      <w:r>
        <w:rPr>
          <w:b/>
          <w:bCs/>
          <w:color w:val="auto"/>
          <w:szCs w:val="21"/>
          <w:highlight w:val="none"/>
        </w:rPr>
        <w:t>（加盖</w:t>
      </w:r>
      <w:bookmarkStart w:id="104" w:name="_Hlk89177738"/>
      <w:r>
        <w:rPr>
          <w:b/>
          <w:bCs/>
          <w:color w:val="auto"/>
          <w:szCs w:val="21"/>
          <w:highlight w:val="none"/>
        </w:rPr>
        <w:t>供应商</w:t>
      </w:r>
      <w:r>
        <w:rPr>
          <w:rFonts w:hint="eastAsia"/>
          <w:b/>
          <w:bCs/>
          <w:color w:val="auto"/>
          <w:szCs w:val="21"/>
          <w:highlight w:val="none"/>
        </w:rPr>
        <w:t>电子签章</w:t>
      </w:r>
      <w:bookmarkEnd w:id="104"/>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75FECE19">
      <w:pPr>
        <w:snapToGrid w:val="0"/>
        <w:spacing w:before="120" w:beforeLines="50" w:after="50" w:line="440" w:lineRule="exact"/>
        <w:rPr>
          <w:b/>
          <w:color w:val="auto"/>
          <w:szCs w:val="21"/>
          <w:highlight w:val="none"/>
        </w:rPr>
      </w:pPr>
    </w:p>
    <w:p w14:paraId="066411E0">
      <w:pPr>
        <w:snapToGrid w:val="0"/>
        <w:spacing w:before="120" w:beforeLines="50" w:after="50" w:line="440" w:lineRule="exact"/>
        <w:rPr>
          <w:b/>
          <w:bCs/>
          <w:color w:val="auto"/>
          <w:szCs w:val="21"/>
          <w:highlight w:val="none"/>
        </w:rPr>
      </w:pPr>
      <w:r>
        <w:rPr>
          <w:rFonts w:hint="eastAsia"/>
          <w:color w:val="auto"/>
          <w:szCs w:val="21"/>
          <w:highlight w:val="none"/>
          <w:lang w:val="en-US" w:eastAsia="zh-CN"/>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2F36E8FD">
      <w:pPr>
        <w:snapToGrid w:val="0"/>
        <w:spacing w:before="50" w:after="120" w:afterLines="50" w:line="440" w:lineRule="exact"/>
        <w:jc w:val="left"/>
        <w:rPr>
          <w:color w:val="auto"/>
          <w:szCs w:val="21"/>
          <w:highlight w:val="none"/>
        </w:rPr>
      </w:pPr>
    </w:p>
    <w:p w14:paraId="377BE102">
      <w:pPr>
        <w:snapToGrid w:val="0"/>
        <w:spacing w:before="50" w:after="120" w:afterLines="50" w:line="440" w:lineRule="exact"/>
        <w:jc w:val="left"/>
        <w:rPr>
          <w:b/>
          <w:bCs/>
          <w:color w:val="auto"/>
          <w:szCs w:val="21"/>
          <w:highlight w:val="none"/>
          <w:lang w:val="zh-CN"/>
        </w:rPr>
      </w:pPr>
      <w:r>
        <w:rPr>
          <w:rFonts w:hint="eastAsia"/>
          <w:color w:val="auto"/>
          <w:szCs w:val="21"/>
          <w:highlight w:val="none"/>
          <w:lang w:val="en-US" w:eastAsia="zh-CN"/>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（提供：政府采购项目投标资格承诺函（详见附件一））</w:t>
      </w:r>
    </w:p>
    <w:p w14:paraId="3F287E16">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65651145">
      <w:pPr>
        <w:pStyle w:val="21"/>
        <w:rPr>
          <w:color w:val="auto"/>
          <w:highlight w:val="none"/>
        </w:rPr>
      </w:pPr>
    </w:p>
    <w:p w14:paraId="4B2ADA3F">
      <w:pPr>
        <w:snapToGrid w:val="0"/>
        <w:spacing w:before="120" w:beforeLines="50" w:after="50" w:line="440" w:lineRule="exact"/>
        <w:rPr>
          <w:b/>
          <w:bCs/>
          <w:color w:val="auto"/>
          <w:szCs w:val="21"/>
          <w:highlight w:val="none"/>
        </w:rPr>
      </w:pPr>
      <w:r>
        <w:rPr>
          <w:rFonts w:hint="eastAsia"/>
          <w:color w:val="auto"/>
          <w:highlight w:val="none"/>
          <w:lang w:val="en-US" w:eastAsia="zh-CN"/>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6EB4E005">
      <w:pPr>
        <w:snapToGrid w:val="0"/>
        <w:spacing w:before="120" w:beforeLines="50" w:after="50" w:line="440" w:lineRule="exact"/>
        <w:rPr>
          <w:color w:val="auto"/>
          <w:szCs w:val="21"/>
          <w:highlight w:val="none"/>
        </w:rPr>
      </w:pPr>
    </w:p>
    <w:p w14:paraId="4D409128">
      <w:pPr>
        <w:snapToGrid w:val="0"/>
        <w:spacing w:before="120" w:beforeLines="50" w:after="50" w:line="440" w:lineRule="exact"/>
        <w:rPr>
          <w:b/>
          <w:bCs/>
          <w:color w:val="auto"/>
          <w:szCs w:val="21"/>
          <w:highlight w:val="none"/>
        </w:rPr>
      </w:pPr>
      <w:r>
        <w:rPr>
          <w:rFonts w:hint="eastAsia"/>
          <w:color w:val="auto"/>
          <w:szCs w:val="21"/>
          <w:highlight w:val="none"/>
          <w:lang w:val="en-US" w:eastAsia="zh-CN"/>
        </w:rPr>
        <w:t>6</w:t>
      </w:r>
      <w:r>
        <w:rPr>
          <w:color w:val="auto"/>
          <w:szCs w:val="21"/>
          <w:highlight w:val="none"/>
        </w:rPr>
        <w:t>．参加政府采购活动前三年内，在经营活动中没有重大违法记录</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38992CC">
      <w:pPr>
        <w:pStyle w:val="21"/>
        <w:rPr>
          <w:color w:val="auto"/>
          <w:highlight w:val="none"/>
        </w:rPr>
      </w:pPr>
    </w:p>
    <w:p w14:paraId="2B7276C1">
      <w:pPr>
        <w:snapToGrid w:val="0"/>
        <w:spacing w:before="120" w:beforeLines="50" w:after="50" w:line="440" w:lineRule="exact"/>
        <w:rPr>
          <w:b/>
          <w:bCs/>
          <w:color w:val="auto"/>
          <w:sz w:val="24"/>
          <w:highlight w:val="none"/>
          <w:u w:val="single"/>
        </w:rPr>
      </w:pPr>
      <w:r>
        <w:rPr>
          <w:rFonts w:hint="eastAsia"/>
          <w:b/>
          <w:bCs/>
          <w:color w:val="auto"/>
          <w:sz w:val="24"/>
          <w:highlight w:val="none"/>
          <w:u w:val="single"/>
        </w:rPr>
        <w:t>注：以上</w:t>
      </w:r>
      <w:r>
        <w:rPr>
          <w:rFonts w:hint="eastAsia"/>
          <w:b/>
          <w:bCs/>
          <w:color w:val="auto"/>
          <w:sz w:val="24"/>
          <w:highlight w:val="none"/>
          <w:u w:val="single"/>
          <w:lang w:val="en-US" w:eastAsia="zh-CN"/>
        </w:rPr>
        <w:t>2</w:t>
      </w:r>
      <w:r>
        <w:rPr>
          <w:rFonts w:hint="eastAsia"/>
          <w:b/>
          <w:bCs/>
          <w:color w:val="auto"/>
          <w:sz w:val="24"/>
          <w:highlight w:val="none"/>
          <w:u w:val="single"/>
        </w:rPr>
        <w:t>-</w:t>
      </w:r>
      <w:r>
        <w:rPr>
          <w:rFonts w:hint="eastAsia"/>
          <w:b/>
          <w:bCs/>
          <w:color w:val="auto"/>
          <w:sz w:val="24"/>
          <w:highlight w:val="none"/>
          <w:u w:val="single"/>
          <w:lang w:val="en-US" w:eastAsia="zh-CN"/>
        </w:rPr>
        <w:t>6</w:t>
      </w:r>
      <w:r>
        <w:rPr>
          <w:rFonts w:hint="eastAsia"/>
          <w:b/>
          <w:bCs/>
          <w:color w:val="auto"/>
          <w:sz w:val="24"/>
          <w:highlight w:val="none"/>
          <w:u w:val="single"/>
        </w:rPr>
        <w:t>项，只须提供一份完整的《政府采购项目投标资格承诺函》即可。</w:t>
      </w:r>
    </w:p>
    <w:p w14:paraId="4B8DCC5B">
      <w:pPr>
        <w:snapToGrid w:val="0"/>
        <w:spacing w:before="50" w:after="120" w:afterLines="50" w:line="440" w:lineRule="exact"/>
        <w:jc w:val="left"/>
        <w:rPr>
          <w:rFonts w:hint="eastAsia"/>
          <w:b/>
          <w:color w:val="auto"/>
          <w:szCs w:val="21"/>
          <w:highlight w:val="none"/>
        </w:rPr>
      </w:pPr>
    </w:p>
    <w:p w14:paraId="3E4C3CC8">
      <w:pPr>
        <w:snapToGrid w:val="0"/>
        <w:spacing w:before="50" w:after="120" w:afterLines="50" w:line="440" w:lineRule="exact"/>
        <w:jc w:val="left"/>
        <w:rPr>
          <w:b/>
          <w:color w:val="auto"/>
          <w:szCs w:val="21"/>
          <w:highlight w:val="none"/>
        </w:rPr>
      </w:pPr>
      <w:r>
        <w:rPr>
          <w:rFonts w:hint="eastAsia"/>
          <w:color w:val="auto"/>
          <w:szCs w:val="21"/>
          <w:highlight w:val="none"/>
          <w:lang w:val="en-US" w:eastAsia="zh-CN"/>
        </w:rPr>
        <w:t>7</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“资格性检查表”规定提供</w:t>
      </w:r>
      <w:r>
        <w:rPr>
          <w:color w:val="auto"/>
          <w:highlight w:val="none"/>
        </w:rPr>
        <w:t>）。</w:t>
      </w:r>
      <w:r>
        <w:rPr>
          <w:rFonts w:hint="eastAsia"/>
          <w:b/>
          <w:color w:val="auto"/>
          <w:szCs w:val="21"/>
          <w:highlight w:val="none"/>
        </w:rPr>
        <w:t>（如采购文件有要求时提供）</w:t>
      </w:r>
    </w:p>
    <w:p w14:paraId="029029CC">
      <w:pPr>
        <w:snapToGrid w:val="0"/>
        <w:spacing w:before="50" w:after="120" w:afterLines="50" w:line="440" w:lineRule="exact"/>
        <w:jc w:val="left"/>
        <w:rPr>
          <w:color w:val="auto"/>
          <w:szCs w:val="21"/>
          <w:highlight w:val="none"/>
        </w:rPr>
      </w:pPr>
    </w:p>
    <w:p w14:paraId="1E403247">
      <w:pPr>
        <w:snapToGrid w:val="0"/>
        <w:spacing w:before="50" w:after="120" w:afterLines="50" w:line="440" w:lineRule="exact"/>
        <w:jc w:val="left"/>
        <w:rPr>
          <w:rFonts w:hint="eastAsia"/>
          <w:color w:val="auto"/>
          <w:highlight w:val="none"/>
        </w:rPr>
      </w:pPr>
      <w:r>
        <w:rPr>
          <w:rFonts w:hint="eastAsia"/>
          <w:color w:val="auto"/>
          <w:szCs w:val="21"/>
          <w:highlight w:val="none"/>
          <w:lang w:val="en-US" w:eastAsia="zh-CN"/>
        </w:rPr>
        <w:t>8</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w:t>
      </w:r>
    </w:p>
    <w:p w14:paraId="5719D3C1">
      <w:pPr>
        <w:rPr>
          <w:color w:val="auto"/>
          <w:szCs w:val="21"/>
          <w:highlight w:val="none"/>
        </w:rPr>
      </w:pPr>
      <w:r>
        <w:rPr>
          <w:color w:val="auto"/>
          <w:highlight w:val="none"/>
        </w:rPr>
        <w:br w:type="page"/>
      </w:r>
      <w:r>
        <w:rPr>
          <w:rFonts w:hint="eastAsia"/>
          <w:color w:val="auto"/>
          <w:szCs w:val="21"/>
          <w:highlight w:val="none"/>
          <w:lang w:val="en-US" w:eastAsia="zh-CN"/>
        </w:rPr>
        <w:t>8.</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76CBFC1C">
      <w:pPr>
        <w:spacing w:line="360" w:lineRule="auto"/>
        <w:ind w:firstLine="3584" w:firstLineChars="1700"/>
        <w:rPr>
          <w:b/>
          <w:color w:val="auto"/>
          <w:szCs w:val="21"/>
          <w:highlight w:val="none"/>
        </w:rPr>
      </w:pPr>
    </w:p>
    <w:p w14:paraId="6BDC3AA0">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79B8C411">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33BD9FAC">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5CF4F028">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30C3AF6">
      <w:pPr>
        <w:spacing w:line="360" w:lineRule="auto"/>
        <w:ind w:firstLine="420"/>
        <w:rPr>
          <w:bCs/>
          <w:color w:val="auto"/>
          <w:szCs w:val="21"/>
          <w:highlight w:val="none"/>
        </w:rPr>
      </w:pPr>
      <w:r>
        <w:rPr>
          <w:rFonts w:hint="eastAsia"/>
          <w:bCs/>
          <w:color w:val="auto"/>
          <w:szCs w:val="21"/>
          <w:highlight w:val="none"/>
        </w:rPr>
        <w:t>……</w:t>
      </w:r>
    </w:p>
    <w:p w14:paraId="7CF07C20">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7AF54853">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6B62DD38">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27239BC7">
      <w:pPr>
        <w:spacing w:line="360" w:lineRule="auto"/>
        <w:jc w:val="left"/>
        <w:rPr>
          <w:bCs/>
          <w:color w:val="auto"/>
          <w:szCs w:val="21"/>
          <w:highlight w:val="none"/>
        </w:rPr>
      </w:pPr>
      <w:r>
        <w:rPr>
          <w:rFonts w:hint="eastAsia"/>
          <w:bCs/>
          <w:color w:val="auto"/>
          <w:szCs w:val="21"/>
          <w:highlight w:val="none"/>
        </w:rPr>
        <w:t>注：</w:t>
      </w:r>
    </w:p>
    <w:p w14:paraId="55ECF139">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37D113C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100DAF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1F84D70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D709257">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351B591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76ACE45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23CF01BB">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9E275AE">
      <w:pPr>
        <w:snapToGrid w:val="0"/>
        <w:spacing w:before="50" w:after="120" w:afterLines="50"/>
        <w:jc w:val="left"/>
        <w:rPr>
          <w:color w:val="auto"/>
          <w:szCs w:val="21"/>
          <w:highlight w:val="none"/>
        </w:rPr>
      </w:pPr>
    </w:p>
    <w:p w14:paraId="3702CE12">
      <w:pPr>
        <w:snapToGrid w:val="0"/>
        <w:spacing w:before="50" w:after="120" w:afterLines="50"/>
        <w:jc w:val="left"/>
        <w:rPr>
          <w:color w:val="auto"/>
          <w:szCs w:val="21"/>
          <w:highlight w:val="none"/>
        </w:rPr>
      </w:pPr>
      <w:r>
        <w:rPr>
          <w:rFonts w:hint="eastAsia"/>
          <w:color w:val="auto"/>
          <w:szCs w:val="21"/>
          <w:highlight w:val="none"/>
          <w:lang w:val="en-US" w:eastAsia="zh-CN"/>
        </w:rPr>
        <w:t>8</w:t>
      </w:r>
      <w:r>
        <w:rPr>
          <w:color w:val="auto"/>
          <w:szCs w:val="21"/>
          <w:highlight w:val="none"/>
        </w:rPr>
        <w:t>.2监狱企业须提供最新一期《XX省监狱企业产品目录》或其他监狱企业证明材料。（非监狱企业无需提供）</w:t>
      </w:r>
    </w:p>
    <w:p w14:paraId="270FA6FB">
      <w:pPr>
        <w:snapToGrid w:val="0"/>
        <w:spacing w:before="50" w:after="120" w:afterLines="50"/>
        <w:jc w:val="left"/>
        <w:rPr>
          <w:color w:val="auto"/>
          <w:szCs w:val="21"/>
          <w:highlight w:val="none"/>
        </w:rPr>
      </w:pPr>
    </w:p>
    <w:p w14:paraId="030CE43F">
      <w:pPr>
        <w:widowControl/>
        <w:jc w:val="left"/>
        <w:rPr>
          <w:color w:val="auto"/>
          <w:szCs w:val="21"/>
          <w:highlight w:val="none"/>
        </w:rPr>
      </w:pPr>
      <w:r>
        <w:rPr>
          <w:rFonts w:hint="eastAsia"/>
          <w:color w:val="auto"/>
          <w:szCs w:val="21"/>
          <w:highlight w:val="none"/>
          <w:lang w:val="en-US" w:eastAsia="zh-CN"/>
        </w:rPr>
        <w:t>8</w:t>
      </w:r>
      <w:r>
        <w:rPr>
          <w:color w:val="auto"/>
          <w:szCs w:val="21"/>
          <w:highlight w:val="none"/>
        </w:rPr>
        <w:t>.3</w:t>
      </w:r>
      <w:r>
        <w:rPr>
          <w:color w:val="auto"/>
          <w:highlight w:val="none"/>
        </w:rPr>
        <w:t>残疾人福利性单位须提供《残疾人福利性单位声明函》，格式如下。</w:t>
      </w:r>
      <w:r>
        <w:rPr>
          <w:color w:val="auto"/>
          <w:szCs w:val="21"/>
          <w:highlight w:val="none"/>
        </w:rPr>
        <w:t>（非残疾人福利性单位无需提供）</w:t>
      </w:r>
    </w:p>
    <w:p w14:paraId="6A1BA235">
      <w:pPr>
        <w:spacing w:line="360" w:lineRule="auto"/>
        <w:jc w:val="center"/>
        <w:rPr>
          <w:b/>
          <w:color w:val="auto"/>
          <w:szCs w:val="21"/>
          <w:highlight w:val="none"/>
        </w:rPr>
      </w:pPr>
    </w:p>
    <w:p w14:paraId="2A5476E3">
      <w:pPr>
        <w:spacing w:line="360" w:lineRule="auto"/>
        <w:jc w:val="center"/>
        <w:rPr>
          <w:b/>
          <w:color w:val="auto"/>
          <w:szCs w:val="21"/>
          <w:highlight w:val="none"/>
        </w:rPr>
      </w:pPr>
      <w:r>
        <w:rPr>
          <w:b/>
          <w:color w:val="auto"/>
          <w:szCs w:val="21"/>
          <w:highlight w:val="none"/>
        </w:rPr>
        <w:t>残疾人福利性单位声明函</w:t>
      </w:r>
    </w:p>
    <w:p w14:paraId="67E233EA">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8CDB8AA">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28EC0F30">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427D28B3">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2CA19F26">
      <w:pPr>
        <w:spacing w:line="360" w:lineRule="auto"/>
        <w:rPr>
          <w:color w:val="auto"/>
          <w:szCs w:val="21"/>
          <w:highlight w:val="none"/>
        </w:rPr>
      </w:pPr>
    </w:p>
    <w:p w14:paraId="1D215960">
      <w:pPr>
        <w:snapToGrid w:val="0"/>
        <w:spacing w:before="50" w:after="120" w:afterLines="50" w:line="440" w:lineRule="exact"/>
        <w:jc w:val="left"/>
        <w:rPr>
          <w:color w:val="auto"/>
          <w:highlight w:val="none"/>
        </w:rPr>
      </w:pPr>
      <w:r>
        <w:rPr>
          <w:color w:val="auto"/>
          <w:szCs w:val="21"/>
          <w:highlight w:val="none"/>
        </w:rPr>
        <w:br w:type="page"/>
      </w:r>
      <w:r>
        <w:rPr>
          <w:rFonts w:hint="eastAsia"/>
          <w:color w:val="auto"/>
          <w:szCs w:val="21"/>
          <w:highlight w:val="none"/>
          <w:lang w:val="en-US" w:eastAsia="zh-CN"/>
        </w:rPr>
        <w:t>9</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“资格性检查表”“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（如采购文件有要求时提供）</w:t>
      </w:r>
    </w:p>
    <w:p w14:paraId="3B2C96FD">
      <w:pPr>
        <w:snapToGrid w:val="0"/>
        <w:spacing w:before="50" w:after="120" w:afterLines="50" w:line="360" w:lineRule="auto"/>
        <w:jc w:val="left"/>
        <w:rPr>
          <w:color w:val="auto"/>
          <w:szCs w:val="21"/>
          <w:highlight w:val="none"/>
        </w:rPr>
      </w:pPr>
      <w:r>
        <w:rPr>
          <w:b/>
          <w:color w:val="auto"/>
          <w:szCs w:val="21"/>
          <w:highlight w:val="none"/>
        </w:rPr>
        <w:br w:type="page"/>
      </w:r>
      <w:r>
        <w:rPr>
          <w:rFonts w:hint="eastAsia"/>
          <w:color w:val="auto"/>
          <w:szCs w:val="21"/>
          <w:highlight w:val="none"/>
          <w:lang w:val="en-US" w:eastAsia="zh-CN"/>
        </w:rPr>
        <w:t>9</w:t>
      </w:r>
      <w:r>
        <w:rPr>
          <w:color w:val="auto"/>
          <w:szCs w:val="21"/>
          <w:highlight w:val="none"/>
        </w:rPr>
        <w:t>.1</w:t>
      </w:r>
      <w:r>
        <w:rPr>
          <w:rFonts w:hint="eastAsia"/>
          <w:color w:val="auto"/>
          <w:szCs w:val="21"/>
          <w:highlight w:val="none"/>
        </w:rPr>
        <w:t>供应商直接控股股东信息表</w:t>
      </w:r>
    </w:p>
    <w:tbl>
      <w:tblPr>
        <w:tblStyle w:val="52"/>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46112190">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FD76621">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F295073">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1DCD417">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A4F080">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7B946B">
            <w:pPr>
              <w:spacing w:line="360" w:lineRule="auto"/>
              <w:jc w:val="center"/>
              <w:rPr>
                <w:color w:val="auto"/>
                <w:szCs w:val="21"/>
                <w:highlight w:val="none"/>
              </w:rPr>
            </w:pPr>
            <w:r>
              <w:rPr>
                <w:rFonts w:hint="eastAsia"/>
                <w:color w:val="auto"/>
                <w:szCs w:val="21"/>
                <w:highlight w:val="none"/>
              </w:rPr>
              <w:t>备注</w:t>
            </w:r>
          </w:p>
        </w:tc>
      </w:tr>
      <w:tr w14:paraId="7A7050E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EBBC3A4">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F2A1959">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10F941">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099BB1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1746A07">
            <w:pPr>
              <w:spacing w:line="360" w:lineRule="auto"/>
              <w:jc w:val="center"/>
              <w:rPr>
                <w:color w:val="auto"/>
                <w:szCs w:val="21"/>
                <w:highlight w:val="none"/>
              </w:rPr>
            </w:pPr>
          </w:p>
        </w:tc>
      </w:tr>
      <w:tr w14:paraId="6F127A7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FABACB">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652DBEA">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A701CF3">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C1D967B">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15C8322">
            <w:pPr>
              <w:spacing w:line="360" w:lineRule="auto"/>
              <w:jc w:val="center"/>
              <w:rPr>
                <w:color w:val="auto"/>
                <w:szCs w:val="21"/>
                <w:highlight w:val="none"/>
              </w:rPr>
            </w:pPr>
          </w:p>
        </w:tc>
      </w:tr>
      <w:tr w14:paraId="61FE159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1BDD127">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15BB0F">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A51A248">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638BE46">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7CAB6A">
            <w:pPr>
              <w:spacing w:line="360" w:lineRule="auto"/>
              <w:jc w:val="center"/>
              <w:rPr>
                <w:color w:val="auto"/>
                <w:szCs w:val="21"/>
                <w:highlight w:val="none"/>
              </w:rPr>
            </w:pPr>
          </w:p>
        </w:tc>
      </w:tr>
      <w:tr w14:paraId="51E0F24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6B33DA6">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71E1814">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11D74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2ABC28">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0647008">
            <w:pPr>
              <w:spacing w:line="360" w:lineRule="auto"/>
              <w:jc w:val="center"/>
              <w:rPr>
                <w:color w:val="auto"/>
                <w:szCs w:val="21"/>
                <w:highlight w:val="none"/>
              </w:rPr>
            </w:pPr>
          </w:p>
        </w:tc>
      </w:tr>
    </w:tbl>
    <w:p w14:paraId="544B746E">
      <w:pPr>
        <w:snapToGrid w:val="0"/>
        <w:spacing w:line="360" w:lineRule="auto"/>
        <w:jc w:val="left"/>
        <w:rPr>
          <w:color w:val="auto"/>
          <w:szCs w:val="21"/>
          <w:highlight w:val="none"/>
        </w:rPr>
      </w:pPr>
      <w:r>
        <w:rPr>
          <w:rFonts w:hint="eastAsia"/>
          <w:color w:val="auto"/>
          <w:szCs w:val="21"/>
          <w:highlight w:val="none"/>
        </w:rPr>
        <w:t>注：</w:t>
      </w:r>
    </w:p>
    <w:p w14:paraId="38127F8C">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E71F5F3">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2EC332E6">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2C706AB0">
      <w:pPr>
        <w:snapToGrid w:val="0"/>
        <w:spacing w:line="360" w:lineRule="auto"/>
        <w:jc w:val="left"/>
        <w:rPr>
          <w:color w:val="auto"/>
          <w:szCs w:val="21"/>
          <w:highlight w:val="none"/>
        </w:rPr>
      </w:pPr>
    </w:p>
    <w:p w14:paraId="4278C968">
      <w:pPr>
        <w:snapToGrid w:val="0"/>
        <w:spacing w:line="360" w:lineRule="auto"/>
        <w:jc w:val="left"/>
        <w:rPr>
          <w:color w:val="auto"/>
          <w:szCs w:val="21"/>
          <w:highlight w:val="none"/>
        </w:rPr>
      </w:pPr>
    </w:p>
    <w:p w14:paraId="42AAF9B7">
      <w:pPr>
        <w:snapToGrid w:val="0"/>
        <w:spacing w:line="360" w:lineRule="auto"/>
        <w:jc w:val="left"/>
        <w:rPr>
          <w:color w:val="auto"/>
          <w:szCs w:val="21"/>
          <w:highlight w:val="none"/>
        </w:rPr>
      </w:pPr>
    </w:p>
    <w:p w14:paraId="159DE791">
      <w:pPr>
        <w:snapToGrid w:val="0"/>
        <w:spacing w:line="360" w:lineRule="auto"/>
        <w:jc w:val="left"/>
        <w:rPr>
          <w:color w:val="auto"/>
          <w:szCs w:val="21"/>
          <w:highlight w:val="none"/>
        </w:rPr>
      </w:pPr>
    </w:p>
    <w:p w14:paraId="17E1729B">
      <w:pPr>
        <w:snapToGrid w:val="0"/>
        <w:spacing w:line="360" w:lineRule="auto"/>
        <w:jc w:val="left"/>
        <w:rPr>
          <w:color w:val="auto"/>
          <w:szCs w:val="21"/>
          <w:highlight w:val="none"/>
        </w:rPr>
      </w:pPr>
    </w:p>
    <w:p w14:paraId="11E0BC45">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31152FC3">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0D407781">
      <w:pPr>
        <w:snapToGrid w:val="0"/>
        <w:jc w:val="left"/>
        <w:rPr>
          <w:color w:val="auto"/>
          <w:szCs w:val="21"/>
          <w:highlight w:val="none"/>
        </w:rPr>
      </w:pPr>
      <w:r>
        <w:rPr>
          <w:rFonts w:ascii="宋体" w:hAnsi="宋体"/>
          <w:b/>
          <w:color w:val="auto"/>
          <w:sz w:val="28"/>
          <w:szCs w:val="28"/>
          <w:highlight w:val="none"/>
        </w:rPr>
        <w:br w:type="page"/>
      </w:r>
      <w:r>
        <w:rPr>
          <w:rFonts w:hint="eastAsia"/>
          <w:color w:val="auto"/>
          <w:szCs w:val="21"/>
          <w:highlight w:val="none"/>
          <w:lang w:val="en-US" w:eastAsia="zh-CN"/>
        </w:rPr>
        <w:t>9</w:t>
      </w:r>
      <w:r>
        <w:rPr>
          <w:color w:val="auto"/>
          <w:szCs w:val="21"/>
          <w:highlight w:val="none"/>
        </w:rPr>
        <w:t>.2</w:t>
      </w:r>
      <w:r>
        <w:rPr>
          <w:rFonts w:hint="eastAsia"/>
          <w:color w:val="auto"/>
          <w:szCs w:val="21"/>
          <w:highlight w:val="none"/>
        </w:rPr>
        <w:t>供应商直接管理关系信息表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C3CDB0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693A6">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3BF2C2">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BA59A0">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B316E7">
            <w:pPr>
              <w:spacing w:line="360" w:lineRule="auto"/>
              <w:jc w:val="center"/>
              <w:rPr>
                <w:color w:val="auto"/>
                <w:szCs w:val="21"/>
                <w:highlight w:val="none"/>
              </w:rPr>
            </w:pPr>
            <w:r>
              <w:rPr>
                <w:rFonts w:hint="eastAsia"/>
                <w:color w:val="auto"/>
                <w:szCs w:val="21"/>
                <w:highlight w:val="none"/>
              </w:rPr>
              <w:t>备注</w:t>
            </w:r>
          </w:p>
        </w:tc>
      </w:tr>
      <w:tr w14:paraId="64FD3DF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875A53">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12C5DC">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A80CC2">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6EAB42">
            <w:pPr>
              <w:spacing w:line="360" w:lineRule="auto"/>
              <w:jc w:val="center"/>
              <w:rPr>
                <w:color w:val="auto"/>
                <w:szCs w:val="21"/>
                <w:highlight w:val="none"/>
              </w:rPr>
            </w:pPr>
          </w:p>
        </w:tc>
      </w:tr>
      <w:tr w14:paraId="5FCE1AC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1D3528">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D1338F">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EAF1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2F9F52">
            <w:pPr>
              <w:spacing w:line="360" w:lineRule="auto"/>
              <w:jc w:val="center"/>
              <w:rPr>
                <w:color w:val="auto"/>
                <w:szCs w:val="21"/>
                <w:highlight w:val="none"/>
              </w:rPr>
            </w:pPr>
          </w:p>
        </w:tc>
      </w:tr>
      <w:tr w14:paraId="1275D79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DCC5F7">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4476D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58A20C">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B5AD74">
            <w:pPr>
              <w:spacing w:line="360" w:lineRule="auto"/>
              <w:jc w:val="center"/>
              <w:rPr>
                <w:color w:val="auto"/>
                <w:szCs w:val="21"/>
                <w:highlight w:val="none"/>
              </w:rPr>
            </w:pPr>
          </w:p>
        </w:tc>
      </w:tr>
      <w:tr w14:paraId="68889FB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D5AC1B">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419B3C">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6E11C9">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C76004">
            <w:pPr>
              <w:spacing w:line="360" w:lineRule="auto"/>
              <w:jc w:val="center"/>
              <w:rPr>
                <w:color w:val="auto"/>
                <w:szCs w:val="21"/>
                <w:highlight w:val="none"/>
              </w:rPr>
            </w:pPr>
          </w:p>
        </w:tc>
      </w:tr>
    </w:tbl>
    <w:p w14:paraId="54EAD6DE">
      <w:pPr>
        <w:snapToGrid w:val="0"/>
        <w:spacing w:line="360" w:lineRule="auto"/>
        <w:jc w:val="left"/>
        <w:rPr>
          <w:color w:val="auto"/>
          <w:szCs w:val="21"/>
          <w:highlight w:val="none"/>
        </w:rPr>
      </w:pPr>
      <w:r>
        <w:rPr>
          <w:rFonts w:hint="eastAsia"/>
          <w:color w:val="auto"/>
          <w:szCs w:val="21"/>
          <w:highlight w:val="none"/>
        </w:rPr>
        <w:t>注：</w:t>
      </w:r>
    </w:p>
    <w:p w14:paraId="7B5ABF54">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214FC40C">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1E12B9C6">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295C4F78">
      <w:pPr>
        <w:snapToGrid w:val="0"/>
        <w:spacing w:line="360" w:lineRule="auto"/>
        <w:jc w:val="left"/>
        <w:rPr>
          <w:color w:val="auto"/>
          <w:szCs w:val="21"/>
          <w:highlight w:val="none"/>
        </w:rPr>
      </w:pPr>
    </w:p>
    <w:p w14:paraId="3C065D3B">
      <w:pPr>
        <w:snapToGrid w:val="0"/>
        <w:spacing w:line="360" w:lineRule="auto"/>
        <w:jc w:val="left"/>
        <w:rPr>
          <w:color w:val="auto"/>
          <w:szCs w:val="21"/>
          <w:highlight w:val="none"/>
        </w:rPr>
      </w:pPr>
    </w:p>
    <w:p w14:paraId="435FB228">
      <w:pPr>
        <w:snapToGrid w:val="0"/>
        <w:spacing w:line="360" w:lineRule="auto"/>
        <w:jc w:val="left"/>
        <w:rPr>
          <w:color w:val="auto"/>
          <w:szCs w:val="21"/>
          <w:highlight w:val="none"/>
        </w:rPr>
      </w:pPr>
    </w:p>
    <w:p w14:paraId="5B0536FB">
      <w:pPr>
        <w:snapToGrid w:val="0"/>
        <w:spacing w:line="360" w:lineRule="auto"/>
        <w:jc w:val="left"/>
        <w:rPr>
          <w:color w:val="auto"/>
          <w:szCs w:val="21"/>
          <w:highlight w:val="none"/>
        </w:rPr>
      </w:pPr>
    </w:p>
    <w:p w14:paraId="059A3D90">
      <w:pPr>
        <w:snapToGrid w:val="0"/>
        <w:spacing w:line="360" w:lineRule="auto"/>
        <w:jc w:val="left"/>
        <w:rPr>
          <w:color w:val="auto"/>
          <w:szCs w:val="21"/>
          <w:highlight w:val="none"/>
        </w:rPr>
      </w:pPr>
    </w:p>
    <w:p w14:paraId="2E04DC69">
      <w:pPr>
        <w:snapToGrid w:val="0"/>
        <w:spacing w:line="360" w:lineRule="auto"/>
        <w:jc w:val="left"/>
        <w:rPr>
          <w:color w:val="auto"/>
          <w:szCs w:val="21"/>
          <w:highlight w:val="none"/>
        </w:rPr>
      </w:pPr>
    </w:p>
    <w:p w14:paraId="575B9F1A">
      <w:pPr>
        <w:snapToGrid w:val="0"/>
        <w:spacing w:line="360" w:lineRule="auto"/>
        <w:jc w:val="left"/>
        <w:rPr>
          <w:color w:val="auto"/>
          <w:szCs w:val="21"/>
          <w:highlight w:val="none"/>
        </w:rPr>
      </w:pPr>
    </w:p>
    <w:p w14:paraId="35D6B035">
      <w:pPr>
        <w:snapToGrid w:val="0"/>
        <w:spacing w:line="360" w:lineRule="auto"/>
        <w:jc w:val="left"/>
        <w:rPr>
          <w:color w:val="auto"/>
          <w:szCs w:val="21"/>
          <w:highlight w:val="none"/>
        </w:rPr>
      </w:pPr>
    </w:p>
    <w:p w14:paraId="16154A45">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10C6908D">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61F6B6D9">
      <w:pPr>
        <w:pStyle w:val="28"/>
        <w:tabs>
          <w:tab w:val="left" w:pos="2127"/>
        </w:tabs>
        <w:spacing w:line="340" w:lineRule="exact"/>
        <w:rPr>
          <w:rFonts w:ascii="Times New Roman" w:hAnsi="Times New Roman" w:cs="Times New Roman"/>
          <w:color w:val="auto"/>
          <w:highlight w:val="none"/>
        </w:rPr>
      </w:pPr>
    </w:p>
    <w:p w14:paraId="60ED23EA">
      <w:pPr>
        <w:snapToGrid w:val="0"/>
        <w:spacing w:before="50" w:after="120" w:afterLines="50" w:line="440" w:lineRule="exact"/>
        <w:jc w:val="left"/>
        <w:rPr>
          <w:rFonts w:hint="eastAsia"/>
          <w:b/>
          <w:color w:val="auto"/>
          <w:szCs w:val="21"/>
          <w:highlight w:val="none"/>
        </w:rPr>
      </w:pPr>
      <w:r>
        <w:rPr>
          <w:color w:val="auto"/>
          <w:highlight w:val="none"/>
        </w:rPr>
        <w:br w:type="page"/>
      </w:r>
      <w:r>
        <w:rPr>
          <w:rFonts w:hint="eastAsia"/>
          <w:color w:val="auto"/>
          <w:szCs w:val="21"/>
          <w:highlight w:val="none"/>
          <w:lang w:val="en-US" w:eastAsia="zh-CN"/>
        </w:rPr>
        <w:t>9.3</w:t>
      </w:r>
      <w:r>
        <w:rPr>
          <w:color w:val="auto"/>
          <w:szCs w:val="21"/>
          <w:highlight w:val="none"/>
        </w:rPr>
        <w:t>．</w:t>
      </w:r>
      <w:r>
        <w:rPr>
          <w:rFonts w:hint="eastAsia"/>
          <w:color w:val="auto"/>
          <w:szCs w:val="21"/>
          <w:highlight w:val="none"/>
        </w:rPr>
        <w:t>磋商</w:t>
      </w:r>
      <w:r>
        <w:rPr>
          <w:color w:val="auto"/>
          <w:szCs w:val="21"/>
          <w:highlight w:val="none"/>
        </w:rPr>
        <w:t>保证金缴纳证明</w:t>
      </w:r>
      <w:r>
        <w:rPr>
          <w:rFonts w:hint="eastAsia"/>
          <w:color w:val="auto"/>
          <w:szCs w:val="21"/>
          <w:highlight w:val="none"/>
        </w:rPr>
        <w:t>。</w:t>
      </w:r>
      <w:r>
        <w:rPr>
          <w:rFonts w:hint="eastAsia"/>
          <w:b/>
          <w:color w:val="auto"/>
          <w:szCs w:val="21"/>
          <w:highlight w:val="none"/>
        </w:rPr>
        <w:t>（如采购文件有要求时提供）</w:t>
      </w:r>
    </w:p>
    <w:p w14:paraId="7AC5215E">
      <w:pPr>
        <w:snapToGrid w:val="0"/>
        <w:spacing w:before="50" w:after="120" w:afterLines="50" w:line="440" w:lineRule="exact"/>
        <w:jc w:val="left"/>
        <w:rPr>
          <w:color w:val="auto"/>
          <w:highlight w:val="none"/>
        </w:rPr>
      </w:pPr>
      <w:r>
        <w:rPr>
          <w:rFonts w:hint="eastAsia"/>
          <w:color w:val="auto"/>
          <w:sz w:val="28"/>
          <w:szCs w:val="28"/>
          <w:highlight w:val="none"/>
          <w:lang w:val="en-US" w:eastAsia="zh-CN"/>
        </w:rPr>
        <w:t>本项目不要求缴纳磋商保证金</w:t>
      </w:r>
      <w:r>
        <w:rPr>
          <w:color w:val="auto"/>
          <w:highlight w:val="none"/>
        </w:rPr>
        <w:br w:type="page"/>
      </w:r>
      <w:r>
        <w:rPr>
          <w:rFonts w:hint="eastAsia"/>
          <w:color w:val="auto"/>
          <w:szCs w:val="21"/>
          <w:highlight w:val="none"/>
          <w:lang w:val="en-US" w:eastAsia="zh-CN"/>
        </w:rPr>
        <w:t>10</w:t>
      </w:r>
      <w:r>
        <w:rPr>
          <w:color w:val="auto"/>
          <w:szCs w:val="21"/>
          <w:highlight w:val="none"/>
        </w:rPr>
        <w:t>．供应商认为应当要提交的资格证明材料。</w:t>
      </w:r>
    </w:p>
    <w:p w14:paraId="1AB2D03A">
      <w:pPr>
        <w:rPr>
          <w:color w:val="auto"/>
          <w:szCs w:val="21"/>
          <w:highlight w:val="none"/>
        </w:rPr>
      </w:pPr>
      <w:r>
        <w:rPr>
          <w:color w:val="auto"/>
          <w:szCs w:val="21"/>
          <w:highlight w:val="none"/>
        </w:rPr>
        <w:br w:type="page"/>
      </w:r>
    </w:p>
    <w:p w14:paraId="1BB50F8F">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1C60585F">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01893FB2">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6032FECF">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58E93D9D">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4BD0FBBE">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10DAD443">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40FC5261">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51DC7B3D">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143A60E4">
      <w:pPr>
        <w:snapToGrid w:val="0"/>
        <w:spacing w:before="50" w:after="120" w:afterLines="50" w:line="440" w:lineRule="exact"/>
        <w:jc w:val="left"/>
        <w:rPr>
          <w:color w:val="auto"/>
          <w:highlight w:val="none"/>
        </w:rPr>
      </w:pPr>
    </w:p>
    <w:p w14:paraId="0FB28D18">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266AA976">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0762552E">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3D572AEC">
      <w:pPr>
        <w:snapToGrid w:val="0"/>
        <w:spacing w:before="50" w:after="120" w:afterLines="50" w:line="440" w:lineRule="exact"/>
        <w:jc w:val="left"/>
        <w:rPr>
          <w:color w:val="auto"/>
          <w:highlight w:val="none"/>
        </w:rPr>
      </w:pPr>
    </w:p>
    <w:p w14:paraId="4512CD1D">
      <w:pPr>
        <w:snapToGrid w:val="0"/>
        <w:spacing w:before="50" w:after="120" w:afterLines="50" w:line="400" w:lineRule="exact"/>
        <w:jc w:val="left"/>
        <w:rPr>
          <w:bCs/>
          <w:color w:val="auto"/>
          <w:sz w:val="24"/>
          <w:highlight w:val="none"/>
        </w:rPr>
      </w:pPr>
    </w:p>
    <w:p w14:paraId="04B112D2">
      <w:pPr>
        <w:pStyle w:val="8"/>
        <w:overflowPunct w:val="0"/>
        <w:ind w:firstLine="0"/>
        <w:rPr>
          <w:color w:val="auto"/>
          <w:highlight w:val="none"/>
        </w:rPr>
      </w:pPr>
    </w:p>
    <w:p w14:paraId="796CC4C1">
      <w:pPr>
        <w:snapToGrid w:val="0"/>
        <w:spacing w:before="50" w:after="120" w:afterLines="50" w:line="400" w:lineRule="exact"/>
        <w:jc w:val="left"/>
        <w:rPr>
          <w:b/>
          <w:bCs/>
          <w:i/>
          <w:iCs/>
          <w:color w:val="auto"/>
          <w:sz w:val="30"/>
          <w:szCs w:val="30"/>
          <w:highlight w:val="none"/>
          <w:u w:val="single"/>
        </w:rPr>
      </w:pPr>
      <w:r>
        <w:rPr>
          <w:rFonts w:hint="eastAsia"/>
          <w:b/>
          <w:bCs/>
          <w:i/>
          <w:iCs/>
          <w:color w:val="auto"/>
          <w:sz w:val="30"/>
          <w:szCs w:val="30"/>
          <w:highlight w:val="none"/>
          <w:u w:val="single"/>
        </w:rPr>
        <w:t>附：供应商有效的营业执照复印件以及法人身份证复印件并加盖公章。</w:t>
      </w:r>
    </w:p>
    <w:p w14:paraId="695B0569">
      <w:pPr>
        <w:snapToGrid w:val="0"/>
        <w:spacing w:before="50" w:after="120" w:afterLines="50" w:line="440" w:lineRule="exact"/>
        <w:jc w:val="left"/>
        <w:rPr>
          <w:color w:val="auto"/>
          <w:highlight w:val="none"/>
        </w:rPr>
      </w:pPr>
    </w:p>
    <w:p w14:paraId="5331AB9F">
      <w:pPr>
        <w:spacing w:line="276" w:lineRule="auto"/>
        <w:rPr>
          <w:color w:val="auto"/>
          <w:szCs w:val="21"/>
          <w:highlight w:val="none"/>
        </w:rPr>
      </w:pPr>
    </w:p>
    <w:p w14:paraId="16EA686F">
      <w:pPr>
        <w:pStyle w:val="8"/>
        <w:overflowPunct w:val="0"/>
        <w:ind w:firstLine="0"/>
        <w:rPr>
          <w:rFonts w:hint="eastAsia"/>
          <w:color w:val="auto"/>
          <w:highlight w:val="none"/>
        </w:rPr>
      </w:pPr>
    </w:p>
    <w:p w14:paraId="0236AFEB">
      <w:pPr>
        <w:snapToGrid w:val="0"/>
        <w:spacing w:before="50" w:after="120" w:afterLines="50" w:line="400" w:lineRule="exact"/>
        <w:jc w:val="left"/>
        <w:rPr>
          <w:bCs/>
          <w:color w:val="auto"/>
          <w:sz w:val="24"/>
          <w:highlight w:val="none"/>
        </w:rPr>
      </w:pPr>
    </w:p>
    <w:p w14:paraId="5FD6C2F1">
      <w:pPr>
        <w:spacing w:line="276" w:lineRule="auto"/>
        <w:rPr>
          <w:color w:val="auto"/>
          <w:szCs w:val="21"/>
          <w:highlight w:val="none"/>
        </w:rPr>
      </w:pPr>
      <w:r>
        <w:rPr>
          <w:color w:val="auto"/>
          <w:highlight w:val="none"/>
        </w:rPr>
        <w:br w:type="page"/>
      </w:r>
    </w:p>
    <w:p w14:paraId="1C97B57A">
      <w:pPr>
        <w:snapToGrid w:val="0"/>
        <w:spacing w:before="120" w:beforeLines="50" w:after="50" w:afterLines="0" w:line="440" w:lineRule="exact"/>
        <w:jc w:val="left"/>
        <w:outlineLvl w:val="1"/>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w:t>
      </w:r>
      <w:r>
        <w:rPr>
          <w:rFonts w:hint="eastAsia" w:ascii="宋体" w:hAnsi="宋体" w:eastAsia="宋体" w:cs="Times New Roman"/>
          <w:b w:val="0"/>
          <w:bCs w:val="0"/>
          <w:color w:val="auto"/>
          <w:sz w:val="24"/>
          <w:szCs w:val="24"/>
          <w:highlight w:val="none"/>
        </w:rPr>
        <w:t xml:space="preserve">响应文件封面参考格式（商务技术文件）： </w:t>
      </w:r>
    </w:p>
    <w:p w14:paraId="72A63176">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5E4DF0E6">
      <w:pPr>
        <w:snapToGrid w:val="0"/>
        <w:spacing w:before="120" w:beforeLines="50" w:after="50" w:afterLines="0" w:line="360" w:lineRule="exact"/>
        <w:jc w:val="right"/>
        <w:rPr>
          <w:rFonts w:hint="default" w:ascii="Times New Roman" w:hAnsi="Times New Roman" w:eastAsia="宋体" w:cs="Times New Roman"/>
          <w:color w:val="auto"/>
          <w:sz w:val="24"/>
          <w:szCs w:val="24"/>
          <w:highlight w:val="none"/>
        </w:rPr>
      </w:pPr>
    </w:p>
    <w:p w14:paraId="5ACA8B7E">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r>
        <w:rPr>
          <w:rFonts w:hint="eastAsia" w:ascii="宋体" w:hAnsi="宋体" w:eastAsia="宋体" w:cs="Times New Roman"/>
          <w:b/>
          <w:color w:val="auto"/>
          <w:sz w:val="44"/>
          <w:szCs w:val="24"/>
          <w:highlight w:val="none"/>
        </w:rPr>
        <w:t>电子响应文件</w:t>
      </w:r>
    </w:p>
    <w:p w14:paraId="0DCAAF93">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753FD8F6">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1F1E743F">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r>
        <w:rPr>
          <w:rFonts w:hint="eastAsia" w:ascii="Times New Roman" w:hAnsi="Times New Roman" w:eastAsia="宋体" w:cs="Times New Roman"/>
          <w:b/>
          <w:color w:val="auto"/>
          <w:sz w:val="44"/>
          <w:szCs w:val="24"/>
          <w:highlight w:val="none"/>
          <w:lang w:val="en-US" w:eastAsia="zh-CN"/>
        </w:rPr>
        <w:t>商</w:t>
      </w:r>
      <w:r>
        <w:rPr>
          <w:rFonts w:hint="eastAsia" w:ascii="Times New Roman" w:hAnsi="Times New Roman" w:eastAsia="宋体" w:cs="Times New Roman"/>
          <w:b/>
          <w:color w:val="auto"/>
          <w:sz w:val="44"/>
          <w:szCs w:val="24"/>
          <w:highlight w:val="none"/>
        </w:rPr>
        <w:t>务技术文件</w:t>
      </w:r>
    </w:p>
    <w:p w14:paraId="6FDCAB13">
      <w:pPr>
        <w:snapToGrid w:val="0"/>
        <w:spacing w:before="120" w:beforeLines="50" w:after="50" w:afterLines="0" w:line="360" w:lineRule="exact"/>
        <w:jc w:val="center"/>
        <w:rPr>
          <w:rFonts w:hint="default" w:ascii="Times New Roman" w:hAnsi="Times New Roman" w:eastAsia="宋体" w:cs="Times New Roman"/>
          <w:b/>
          <w:color w:val="auto"/>
          <w:sz w:val="44"/>
          <w:szCs w:val="24"/>
          <w:highlight w:val="none"/>
        </w:rPr>
      </w:pPr>
    </w:p>
    <w:p w14:paraId="2B7DEB4C">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07375F2F">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项目名称： </w:t>
      </w:r>
    </w:p>
    <w:p w14:paraId="356FE39E">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项目编号：</w:t>
      </w:r>
    </w:p>
    <w:p w14:paraId="324CF7D9">
      <w:pPr>
        <w:snapToGrid w:val="0"/>
        <w:spacing w:before="120" w:beforeLines="50" w:after="50" w:afterLines="0" w:line="44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分标号：（若无留空或写</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w:t>
      </w:r>
    </w:p>
    <w:p w14:paraId="535CE0FB">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w:t>
      </w:r>
    </w:p>
    <w:p w14:paraId="1C99423D">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供应商地址：</w:t>
      </w:r>
    </w:p>
    <w:p w14:paraId="0DCA0AD0">
      <w:pPr>
        <w:pStyle w:val="8"/>
        <w:snapToGrid w:val="0"/>
        <w:spacing w:before="50" w:beforeLines="0" w:after="50" w:afterLines="0" w:line="360" w:lineRule="exact"/>
        <w:ind w:firstLine="960" w:firstLineChars="400"/>
        <w:rPr>
          <w:rFonts w:hint="default" w:ascii="Times New Roman" w:hAnsi="Times New Roman" w:eastAsia="宋体" w:cs="Times New Roman"/>
          <w:color w:val="auto"/>
          <w:sz w:val="24"/>
          <w:szCs w:val="24"/>
          <w:highlight w:val="none"/>
        </w:rPr>
      </w:pPr>
    </w:p>
    <w:p w14:paraId="1ECC2634">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年  月  日</w:t>
      </w:r>
    </w:p>
    <w:p w14:paraId="4C0E5EE2">
      <w:pPr>
        <w:snapToGrid w:val="0"/>
        <w:spacing w:before="120" w:beforeLines="50" w:after="50" w:line="440" w:lineRule="exact"/>
        <w:jc w:val="center"/>
        <w:outlineLvl w:val="9"/>
        <w:rPr>
          <w:bCs/>
          <w:color w:val="auto"/>
          <w:sz w:val="24"/>
          <w:highlight w:val="none"/>
        </w:rPr>
        <w:sectPr>
          <w:headerReference r:id="rId20" w:type="default"/>
          <w:footerReference r:id="rId21" w:type="default"/>
          <w:pgSz w:w="11906" w:h="16838"/>
          <w:pgMar w:top="1418" w:right="1274" w:bottom="1418" w:left="1418" w:header="851" w:footer="992" w:gutter="0"/>
          <w:pgNumType w:fmt="decimal"/>
          <w:cols w:space="720" w:num="1"/>
          <w:docGrid w:linePitch="312" w:charSpace="0"/>
        </w:sectPr>
      </w:pPr>
    </w:p>
    <w:p w14:paraId="7D5D4A8F">
      <w:pPr>
        <w:snapToGrid w:val="0"/>
        <w:spacing w:before="120" w:beforeLines="50" w:after="50" w:line="440" w:lineRule="exact"/>
        <w:jc w:val="center"/>
        <w:outlineLvl w:val="9"/>
        <w:rPr>
          <w:rFonts w:ascii="Times New Roman" w:hAnsi="Times New Roman" w:eastAsia="宋体" w:cs="Times New Roman"/>
          <w:b/>
          <w:bCs/>
          <w:color w:val="auto"/>
          <w:sz w:val="24"/>
          <w:highlight w:val="none"/>
        </w:rPr>
      </w:pPr>
    </w:p>
    <w:p w14:paraId="217D74BA">
      <w:pPr>
        <w:snapToGrid w:val="0"/>
        <w:spacing w:before="120" w:beforeLines="50" w:after="50" w:line="440" w:lineRule="exact"/>
        <w:jc w:val="center"/>
        <w:rPr>
          <w:rFonts w:ascii="Times New Roman" w:hAnsi="Times New Roman" w:eastAsia="宋体" w:cs="Times New Roman"/>
          <w:color w:val="auto"/>
          <w:sz w:val="24"/>
          <w:highlight w:val="none"/>
        </w:rPr>
      </w:pPr>
    </w:p>
    <w:p w14:paraId="3F7F300E">
      <w:pPr>
        <w:snapToGrid w:val="0"/>
        <w:spacing w:before="50" w:after="50" w:line="440" w:lineRule="exact"/>
        <w:ind w:firstLine="138" w:firstLineChars="49"/>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目录</w:t>
      </w:r>
    </w:p>
    <w:p w14:paraId="1D8E922C">
      <w:pPr>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（需有页码）</w:t>
      </w:r>
    </w:p>
    <w:p w14:paraId="4D6E7CAF">
      <w:pPr>
        <w:snapToGrid w:val="0"/>
        <w:spacing w:before="120" w:beforeLines="50" w:after="50" w:line="440" w:lineRule="exact"/>
        <w:jc w:val="center"/>
        <w:outlineLvl w:val="9"/>
        <w:rPr>
          <w:bCs/>
          <w:color w:val="auto"/>
          <w:sz w:val="24"/>
          <w:highlight w:val="none"/>
        </w:rPr>
        <w:sectPr>
          <w:headerReference r:id="rId22" w:type="default"/>
          <w:pgSz w:w="11906" w:h="16838"/>
          <w:pgMar w:top="1304" w:right="1418" w:bottom="1304" w:left="1418" w:header="851" w:footer="992" w:gutter="0"/>
          <w:pgNumType w:fmt="decimal"/>
          <w:cols w:space="720" w:num="1"/>
          <w:docGrid w:linePitch="312" w:charSpace="0"/>
        </w:sectPr>
      </w:pPr>
    </w:p>
    <w:p w14:paraId="34BE3FC5">
      <w:pPr>
        <w:snapToGrid w:val="0"/>
        <w:spacing w:before="120" w:beforeLines="50" w:after="50" w:line="440" w:lineRule="exact"/>
        <w:jc w:val="center"/>
        <w:outlineLvl w:val="9"/>
        <w:rPr>
          <w:bCs/>
          <w:color w:val="auto"/>
          <w:sz w:val="24"/>
          <w:highlight w:val="none"/>
        </w:rPr>
      </w:pPr>
      <w:r>
        <w:rPr>
          <w:bCs/>
          <w:color w:val="auto"/>
          <w:sz w:val="24"/>
          <w:highlight w:val="none"/>
        </w:rPr>
        <w:t>第二部分 商务</w:t>
      </w:r>
      <w:r>
        <w:rPr>
          <w:rFonts w:hint="eastAsia"/>
          <w:bCs/>
          <w:color w:val="auto"/>
          <w:sz w:val="24"/>
          <w:highlight w:val="none"/>
        </w:rPr>
        <w:t>技术</w:t>
      </w:r>
      <w:r>
        <w:rPr>
          <w:bCs/>
          <w:color w:val="auto"/>
          <w:sz w:val="24"/>
          <w:highlight w:val="none"/>
        </w:rPr>
        <w:t>文件</w:t>
      </w:r>
    </w:p>
    <w:p w14:paraId="74BBB3AA">
      <w:pPr>
        <w:snapToGrid w:val="0"/>
        <w:spacing w:before="120" w:beforeLines="50" w:after="50" w:line="360" w:lineRule="exact"/>
        <w:rPr>
          <w:b/>
          <w:color w:val="auto"/>
          <w:szCs w:val="21"/>
          <w:highlight w:val="none"/>
        </w:rPr>
      </w:pPr>
      <w:bookmarkStart w:id="105" w:name="_Hlk19199735"/>
      <w:r>
        <w:rPr>
          <w:rFonts w:hint="eastAsia"/>
          <w:b/>
          <w:color w:val="auto"/>
          <w:szCs w:val="21"/>
          <w:highlight w:val="none"/>
        </w:rPr>
        <w:t>1</w:t>
      </w:r>
      <w:r>
        <w:rPr>
          <w:b/>
          <w:color w:val="auto"/>
          <w:szCs w:val="21"/>
          <w:highlight w:val="none"/>
        </w:rPr>
        <w:t>．</w:t>
      </w:r>
      <w:r>
        <w:rPr>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105"/>
    <w:p w14:paraId="0E7961ED">
      <w:pPr>
        <w:jc w:val="center"/>
        <w:rPr>
          <w:color w:val="auto"/>
          <w:highlight w:val="none"/>
        </w:rPr>
      </w:pPr>
      <w:bookmarkStart w:id="106" w:name="_Toc455309222"/>
      <w:bookmarkStart w:id="107" w:name="_Toc462223472"/>
      <w:bookmarkStart w:id="108" w:name="_Toc462320613"/>
    </w:p>
    <w:bookmarkEnd w:id="106"/>
    <w:bookmarkEnd w:id="107"/>
    <w:bookmarkEnd w:id="108"/>
    <w:p w14:paraId="57B08A83">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2E701902">
      <w:pPr>
        <w:spacing w:line="360" w:lineRule="auto"/>
        <w:rPr>
          <w:color w:val="auto"/>
          <w:highlight w:val="none"/>
        </w:rPr>
      </w:pPr>
    </w:p>
    <w:p w14:paraId="47D42EDA">
      <w:pPr>
        <w:spacing w:line="360" w:lineRule="auto"/>
        <w:rPr>
          <w:color w:val="auto"/>
          <w:highlight w:val="none"/>
        </w:rPr>
      </w:pPr>
    </w:p>
    <w:p w14:paraId="641667F1">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164CB009">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1B1DAC5C">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09886799">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67DA41BA">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4983DEC3">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7193C5CB">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5C06959D">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078DC376">
      <w:pPr>
        <w:spacing w:line="540" w:lineRule="exact"/>
        <w:rPr>
          <w:rFonts w:hint="eastAsia"/>
          <w:color w:val="auto"/>
          <w:szCs w:val="21"/>
          <w:highlight w:val="none"/>
        </w:rPr>
      </w:pPr>
    </w:p>
    <w:p w14:paraId="579EBEAE">
      <w:pPr>
        <w:spacing w:line="540" w:lineRule="exact"/>
        <w:ind w:firstLine="420" w:firstLineChars="200"/>
        <w:rPr>
          <w:color w:val="auto"/>
          <w:szCs w:val="21"/>
          <w:highlight w:val="none"/>
        </w:rPr>
      </w:pPr>
      <w:r>
        <w:rPr>
          <w:color w:val="auto"/>
          <w:szCs w:val="21"/>
          <w:highlight w:val="none"/>
        </w:rPr>
        <w:t>特此证明。</w:t>
      </w:r>
    </w:p>
    <w:p w14:paraId="130FF427">
      <w:pPr>
        <w:spacing w:line="540" w:lineRule="exact"/>
        <w:rPr>
          <w:rFonts w:hint="eastAsia"/>
          <w:color w:val="auto"/>
          <w:szCs w:val="21"/>
          <w:highlight w:val="none"/>
        </w:rPr>
      </w:pPr>
    </w:p>
    <w:p w14:paraId="3BE7A53C">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69CCE733">
      <w:pPr>
        <w:spacing w:line="360" w:lineRule="auto"/>
        <w:rPr>
          <w:color w:val="auto"/>
          <w:szCs w:val="21"/>
          <w:highlight w:val="none"/>
        </w:rPr>
      </w:pPr>
      <w:r>
        <w:rPr>
          <w:color w:val="auto"/>
          <w:szCs w:val="21"/>
          <w:highlight w:val="none"/>
        </w:rPr>
        <w:t xml:space="preserve">                                                   年       月       日 </w:t>
      </w:r>
    </w:p>
    <w:p w14:paraId="1ECE30EE">
      <w:pPr>
        <w:spacing w:line="540" w:lineRule="exact"/>
        <w:rPr>
          <w:rFonts w:hint="eastAsia"/>
          <w:color w:val="auto"/>
          <w:szCs w:val="21"/>
          <w:highlight w:val="none"/>
        </w:rPr>
      </w:pPr>
    </w:p>
    <w:p w14:paraId="005422EE">
      <w:pPr>
        <w:spacing w:line="360" w:lineRule="auto"/>
        <w:rPr>
          <w:color w:val="auto"/>
          <w:szCs w:val="21"/>
          <w:highlight w:val="none"/>
        </w:rPr>
      </w:pPr>
      <w:bookmarkStart w:id="109" w:name="_Hlk19199756"/>
      <w:r>
        <w:rPr>
          <w:color w:val="auto"/>
          <w:szCs w:val="21"/>
          <w:highlight w:val="none"/>
        </w:rPr>
        <w:t>附件：法定代表人身份证复印件</w:t>
      </w:r>
    </w:p>
    <w:p w14:paraId="306C6E88">
      <w:pPr>
        <w:spacing w:line="360" w:lineRule="auto"/>
        <w:rPr>
          <w:color w:val="auto"/>
          <w:szCs w:val="21"/>
          <w:highlight w:val="none"/>
        </w:rPr>
      </w:pPr>
    </w:p>
    <w:bookmarkEnd w:id="109"/>
    <w:p w14:paraId="07AF006A">
      <w:pPr>
        <w:snapToGrid w:val="0"/>
        <w:spacing w:before="120" w:beforeLines="50" w:after="50" w:line="360" w:lineRule="exact"/>
        <w:jc w:val="left"/>
        <w:rPr>
          <w:rFonts w:hint="eastAsia"/>
          <w:color w:val="auto"/>
          <w:highlight w:val="none"/>
        </w:rPr>
      </w:pPr>
      <w:r>
        <w:rPr>
          <w:b/>
          <w:color w:val="auto"/>
          <w:szCs w:val="21"/>
          <w:highlight w:val="none"/>
        </w:rPr>
        <w:br w:type="page"/>
      </w:r>
      <w:bookmarkStart w:id="110" w:name="_Hlk19199766"/>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110"/>
    <w:p w14:paraId="73819614">
      <w:pPr>
        <w:snapToGrid w:val="0"/>
        <w:spacing w:before="120" w:beforeLines="50" w:after="50" w:line="360" w:lineRule="exact"/>
        <w:jc w:val="center"/>
        <w:rPr>
          <w:b/>
          <w:color w:val="auto"/>
          <w:szCs w:val="21"/>
          <w:highlight w:val="none"/>
        </w:rPr>
      </w:pPr>
      <w:r>
        <w:rPr>
          <w:b/>
          <w:color w:val="auto"/>
          <w:szCs w:val="21"/>
          <w:highlight w:val="none"/>
        </w:rPr>
        <w:t>法定代表人授权委托书</w:t>
      </w:r>
    </w:p>
    <w:p w14:paraId="6DE60356">
      <w:pPr>
        <w:snapToGrid w:val="0"/>
        <w:spacing w:before="120" w:beforeLines="50" w:after="50" w:line="440" w:lineRule="exact"/>
        <w:rPr>
          <w:rFonts w:hint="eastAsia"/>
          <w:b/>
          <w:bCs/>
          <w:color w:val="auto"/>
          <w:szCs w:val="21"/>
          <w:highlight w:val="none"/>
        </w:rPr>
      </w:pPr>
      <w:r>
        <w:rPr>
          <w:bCs/>
          <w:color w:val="auto"/>
          <w:szCs w:val="21"/>
          <w:highlight w:val="none"/>
        </w:rPr>
        <w:t>致：</w:t>
      </w:r>
      <w:r>
        <w:rPr>
          <w:i/>
          <w:iCs/>
          <w:color w:val="auto"/>
          <w:szCs w:val="21"/>
          <w:highlight w:val="none"/>
          <w:u w:val="single"/>
        </w:rPr>
        <w:t>（采购人名称）</w:t>
      </w:r>
    </w:p>
    <w:p w14:paraId="1C3D6517">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项目的磋商活动，并代表我方全权办理针对上述项目的磋商、截标、评审、签约等具体事务和签署相关文件。</w:t>
      </w:r>
    </w:p>
    <w:p w14:paraId="5585EEA4">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514CC678">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4DAFB250">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0E6722AA">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3657ED9C">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w:t>
      </w:r>
    </w:p>
    <w:p w14:paraId="0C1BF131">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7B1AD0F6">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color w:val="auto"/>
          <w:szCs w:val="21"/>
          <w:highlight w:val="none"/>
        </w:rPr>
        <w:t>：</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5CEC0ED1">
      <w:pPr>
        <w:snapToGrid w:val="0"/>
        <w:spacing w:before="120" w:beforeLines="50" w:after="50" w:line="440" w:lineRule="exact"/>
        <w:rPr>
          <w:rFonts w:hint="eastAsia"/>
          <w:color w:val="auto"/>
          <w:szCs w:val="21"/>
          <w:highlight w:val="none"/>
        </w:rPr>
      </w:pPr>
      <w:r>
        <w:rPr>
          <w:color w:val="auto"/>
          <w:szCs w:val="21"/>
          <w:highlight w:val="none"/>
        </w:rPr>
        <w:t xml:space="preserve">                                </w:t>
      </w:r>
    </w:p>
    <w:p w14:paraId="4C9D4FCB">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5816C127">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711D9485">
      <w:pPr>
        <w:spacing w:line="360" w:lineRule="auto"/>
        <w:rPr>
          <w:color w:val="auto"/>
          <w:szCs w:val="21"/>
          <w:highlight w:val="none"/>
        </w:rPr>
      </w:pPr>
      <w:r>
        <w:rPr>
          <w:color w:val="auto"/>
          <w:szCs w:val="21"/>
          <w:highlight w:val="none"/>
        </w:rPr>
        <w:t>附件：法定代表人身份证复印件及授权代表身份证复印件</w:t>
      </w:r>
    </w:p>
    <w:p w14:paraId="16A16C83">
      <w:pPr>
        <w:jc w:val="center"/>
        <w:rPr>
          <w:bCs/>
          <w:color w:val="auto"/>
          <w:sz w:val="24"/>
          <w:highlight w:val="none"/>
        </w:rPr>
      </w:pPr>
      <w:r>
        <w:rPr>
          <w:color w:val="auto"/>
          <w:highlight w:val="none"/>
        </w:rPr>
        <w:br w:type="page"/>
      </w:r>
      <w:r>
        <w:rPr>
          <w:color w:val="auto"/>
          <w:highlight w:val="none"/>
        </w:rPr>
        <w:t>（本商务文件供应商可自行编写，也可参照下述提纲编写）</w:t>
      </w:r>
    </w:p>
    <w:p w14:paraId="2F808CF2">
      <w:pPr>
        <w:snapToGrid w:val="0"/>
        <w:spacing w:before="50" w:after="120" w:afterLines="50"/>
        <w:jc w:val="left"/>
        <w:rPr>
          <w:rFonts w:hint="eastAsia"/>
          <w:color w:val="auto"/>
          <w:szCs w:val="21"/>
          <w:highlight w:val="none"/>
        </w:rPr>
      </w:pPr>
    </w:p>
    <w:p w14:paraId="09EE3ADF">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2F4F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D66B89E">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FF0CEDB">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7D9B8DD">
            <w:pPr>
              <w:snapToGrid w:val="0"/>
              <w:spacing w:before="120" w:beforeLines="50"/>
              <w:jc w:val="center"/>
              <w:rPr>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5564AEF">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2BDC2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A93B3C6">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D495BC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C404054">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557645D">
            <w:pPr>
              <w:snapToGrid w:val="0"/>
              <w:spacing w:before="120" w:beforeLines="50"/>
              <w:jc w:val="center"/>
              <w:rPr>
                <w:color w:val="auto"/>
                <w:szCs w:val="21"/>
                <w:highlight w:val="none"/>
              </w:rPr>
            </w:pPr>
          </w:p>
        </w:tc>
      </w:tr>
      <w:tr w14:paraId="7D0A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158AD00">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AA80E32">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A26537C">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FD5440D">
            <w:pPr>
              <w:snapToGrid w:val="0"/>
              <w:spacing w:before="120" w:beforeLines="50"/>
              <w:jc w:val="center"/>
              <w:rPr>
                <w:color w:val="auto"/>
                <w:szCs w:val="21"/>
                <w:highlight w:val="none"/>
              </w:rPr>
            </w:pPr>
          </w:p>
        </w:tc>
      </w:tr>
      <w:tr w14:paraId="4FE3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C462DFE">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68BAA3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92DDD5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9D79858">
            <w:pPr>
              <w:snapToGrid w:val="0"/>
              <w:spacing w:before="120" w:beforeLines="50"/>
              <w:jc w:val="center"/>
              <w:rPr>
                <w:color w:val="auto"/>
                <w:szCs w:val="21"/>
                <w:highlight w:val="none"/>
              </w:rPr>
            </w:pPr>
          </w:p>
        </w:tc>
      </w:tr>
      <w:tr w14:paraId="711D7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A8CFBD5">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8905A88">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8FE8C0C">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366DB1E">
            <w:pPr>
              <w:snapToGrid w:val="0"/>
              <w:spacing w:before="120" w:beforeLines="50"/>
              <w:jc w:val="center"/>
              <w:rPr>
                <w:color w:val="auto"/>
                <w:szCs w:val="21"/>
                <w:highlight w:val="none"/>
              </w:rPr>
            </w:pPr>
          </w:p>
        </w:tc>
      </w:tr>
    </w:tbl>
    <w:p w14:paraId="79D61255">
      <w:pPr>
        <w:rPr>
          <w:color w:val="auto"/>
          <w:szCs w:val="21"/>
          <w:highlight w:val="none"/>
        </w:rPr>
      </w:pPr>
    </w:p>
    <w:p w14:paraId="3AABD640">
      <w:pPr>
        <w:pStyle w:val="28"/>
        <w:tabs>
          <w:tab w:val="left" w:pos="2127"/>
        </w:tabs>
        <w:spacing w:line="340" w:lineRule="exact"/>
        <w:jc w:val="left"/>
        <w:rPr>
          <w:rFonts w:ascii="Times New Roman" w:hAnsi="Times New Roman" w:cs="Times New Roman"/>
          <w:color w:val="auto"/>
          <w:highlight w:val="none"/>
        </w:rPr>
      </w:pPr>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465418C5">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43BA77A4">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53EB4A7C">
      <w:pPr>
        <w:rPr>
          <w:color w:val="auto"/>
          <w:highlight w:val="none"/>
        </w:rPr>
      </w:pPr>
      <w:r>
        <w:rPr>
          <w:color w:val="auto"/>
          <w:highlight w:val="none"/>
        </w:rPr>
        <w:t>（4）本表可扩展。</w:t>
      </w:r>
    </w:p>
    <w:p w14:paraId="29831C44">
      <w:pPr>
        <w:rPr>
          <w:color w:val="auto"/>
          <w:szCs w:val="21"/>
          <w:highlight w:val="none"/>
        </w:rPr>
      </w:pPr>
    </w:p>
    <w:p w14:paraId="548E0DFB">
      <w:pPr>
        <w:rPr>
          <w:color w:val="auto"/>
          <w:spacing w:val="20"/>
          <w:szCs w:val="21"/>
          <w:highlight w:val="none"/>
          <w:u w:val="single"/>
        </w:rPr>
      </w:pPr>
    </w:p>
    <w:p w14:paraId="09F783C8">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65D7D6BF">
      <w:pPr>
        <w:rPr>
          <w:color w:val="auto"/>
          <w:spacing w:val="20"/>
          <w:szCs w:val="21"/>
          <w:highlight w:val="none"/>
          <w:u w:val="single"/>
        </w:rPr>
      </w:pPr>
    </w:p>
    <w:p w14:paraId="546FF9B3">
      <w:pPr>
        <w:pStyle w:val="51"/>
        <w:rPr>
          <w:rFonts w:hint="default"/>
          <w:color w:val="auto"/>
          <w:highlight w:val="none"/>
          <w:lang w:val="en-US" w:eastAsia="zh-CN"/>
        </w:rPr>
      </w:pPr>
    </w:p>
    <w:p w14:paraId="0BC61BC3">
      <w:pPr>
        <w:rPr>
          <w:rFonts w:hint="eastAsia"/>
          <w:color w:val="auto"/>
          <w:szCs w:val="21"/>
          <w:highlight w:val="none"/>
        </w:rPr>
      </w:pPr>
    </w:p>
    <w:p w14:paraId="3433EBEB">
      <w:pPr>
        <w:snapToGrid w:val="0"/>
        <w:spacing w:before="50" w:after="120" w:afterLines="5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2.人员保障</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可参考以下《项目拟投入服务团队人员结构表》</w:t>
      </w:r>
      <w:r>
        <w:rPr>
          <w:rFonts w:hint="eastAsia" w:ascii="宋体" w:hAnsi="宋体" w:eastAsia="宋体" w:cs="宋体"/>
          <w:b/>
          <w:bCs/>
          <w:color w:val="auto"/>
          <w:szCs w:val="21"/>
          <w:highlight w:val="none"/>
          <w:lang w:eastAsia="zh-CN"/>
        </w:rPr>
        <w:t>）</w:t>
      </w:r>
    </w:p>
    <w:p w14:paraId="6FC1AACC">
      <w:pPr>
        <w:snapToGrid w:val="0"/>
        <w:spacing w:before="50" w:after="120" w:afterLines="50"/>
        <w:jc w:val="left"/>
        <w:rPr>
          <w:color w:val="auto"/>
          <w:szCs w:val="21"/>
          <w:highlight w:val="none"/>
        </w:rPr>
      </w:pPr>
      <w:r>
        <w:rPr>
          <w:color w:val="auto"/>
          <w:szCs w:val="21"/>
          <w:highlight w:val="none"/>
        </w:rPr>
        <w:t>项目拟投入服务团队人员结构表（包括但不限于学历、证书情况、职称、年龄等）</w:t>
      </w:r>
    </w:p>
    <w:p w14:paraId="51975897">
      <w:pPr>
        <w:snapToGrid w:val="0"/>
        <w:spacing w:before="120" w:beforeLines="50" w:after="50" w:line="400" w:lineRule="exact"/>
        <w:jc w:val="center"/>
        <w:rPr>
          <w:color w:val="auto"/>
          <w:szCs w:val="21"/>
          <w:highlight w:val="none"/>
        </w:rPr>
      </w:pPr>
      <w:r>
        <w:rPr>
          <w:color w:val="auto"/>
          <w:szCs w:val="21"/>
          <w:highlight w:val="none"/>
        </w:rPr>
        <w:t>项目拟投入服务团队人员（含项目负责人）一览表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tblGrid>
      <w:tr w14:paraId="60CD0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3EB230C0">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DEE545">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31044C9">
            <w:pPr>
              <w:snapToGrid w:val="0"/>
              <w:spacing w:before="120" w:beforeLines="50" w:after="50"/>
              <w:jc w:val="center"/>
              <w:rPr>
                <w:color w:val="auto"/>
                <w:szCs w:val="21"/>
                <w:highlight w:val="none"/>
              </w:rPr>
            </w:pPr>
            <w:r>
              <w:rPr>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629EC07">
            <w:pPr>
              <w:snapToGrid w:val="0"/>
              <w:spacing w:before="120" w:beforeLines="50" w:after="50"/>
              <w:jc w:val="center"/>
              <w:rPr>
                <w:color w:val="auto"/>
                <w:szCs w:val="21"/>
                <w:highlight w:val="none"/>
              </w:rPr>
            </w:pPr>
            <w:r>
              <w:rPr>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5517999">
            <w:pPr>
              <w:snapToGrid w:val="0"/>
              <w:spacing w:before="120" w:beforeLines="50" w:after="50"/>
              <w:jc w:val="center"/>
              <w:rPr>
                <w:color w:val="auto"/>
                <w:szCs w:val="21"/>
                <w:highlight w:val="none"/>
              </w:rPr>
            </w:pPr>
            <w:r>
              <w:rPr>
                <w:color w:val="auto"/>
                <w:szCs w:val="21"/>
                <w:highlight w:val="none"/>
              </w:rPr>
              <w:t>年龄</w:t>
            </w:r>
          </w:p>
        </w:tc>
      </w:tr>
      <w:tr w14:paraId="49D13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0F853C00">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4F7FB4">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CF96B41">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49941C7">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80756D0">
            <w:pPr>
              <w:snapToGrid w:val="0"/>
              <w:spacing w:before="120" w:beforeLines="50" w:after="50"/>
              <w:rPr>
                <w:color w:val="auto"/>
                <w:szCs w:val="21"/>
                <w:highlight w:val="none"/>
              </w:rPr>
            </w:pPr>
          </w:p>
        </w:tc>
      </w:tr>
      <w:tr w14:paraId="18D82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65930ECA">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C6735B">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27289A9">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4A8A0DED">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C3540A">
            <w:pPr>
              <w:snapToGrid w:val="0"/>
              <w:spacing w:before="120" w:beforeLines="50" w:after="50"/>
              <w:rPr>
                <w:color w:val="auto"/>
                <w:szCs w:val="21"/>
                <w:highlight w:val="none"/>
              </w:rPr>
            </w:pPr>
          </w:p>
        </w:tc>
      </w:tr>
    </w:tbl>
    <w:p w14:paraId="10B90EAC">
      <w:pPr>
        <w:snapToGrid w:val="0"/>
        <w:spacing w:before="50" w:after="120" w:afterLines="50" w:line="440" w:lineRule="exact"/>
        <w:jc w:val="left"/>
        <w:rPr>
          <w:color w:val="auto"/>
          <w:szCs w:val="21"/>
          <w:highlight w:val="none"/>
        </w:rPr>
      </w:pPr>
      <w:r>
        <w:rPr>
          <w:color w:val="auto"/>
          <w:szCs w:val="21"/>
          <w:highlight w:val="none"/>
        </w:rPr>
        <w:t>注：在填写时，如本表格不适合供应商的实际情况，可根据本表格式自行划表填写。</w:t>
      </w:r>
    </w:p>
    <w:p w14:paraId="644C818D">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1AFE1FC9">
      <w:pPr>
        <w:rPr>
          <w:rFonts w:hint="eastAsia"/>
          <w:color w:val="auto"/>
          <w:highlight w:val="none"/>
        </w:rPr>
      </w:pPr>
      <w:r>
        <w:rPr>
          <w:rFonts w:hint="eastAsia"/>
          <w:color w:val="auto"/>
          <w:highlight w:val="none"/>
        </w:rPr>
        <w:br w:type="page"/>
      </w:r>
    </w:p>
    <w:p w14:paraId="12E450C1">
      <w:pPr>
        <w:snapToGrid w:val="0"/>
        <w:spacing w:before="50" w:after="120" w:afterLines="50"/>
        <w:jc w:val="left"/>
        <w:rPr>
          <w:rFonts w:hint="default" w:ascii="宋体" w:hAnsi="宋体" w:eastAsia="宋体" w:cs="宋体"/>
          <w:b/>
          <w:bCs/>
          <w:color w:val="auto"/>
          <w:szCs w:val="21"/>
          <w:highlight w:val="none"/>
          <w:lang w:val="en-US" w:eastAsia="zh-CN"/>
        </w:rPr>
      </w:pPr>
    </w:p>
    <w:p w14:paraId="257CF805">
      <w:pPr>
        <w:snapToGrid w:val="0"/>
        <w:spacing w:before="50" w:after="120" w:afterLines="50"/>
        <w:jc w:val="left"/>
        <w:rPr>
          <w:rFonts w:hint="eastAsia" w:ascii="宋体" w:hAnsi="宋体" w:eastAsia="宋体" w:cs="宋体"/>
          <w:b/>
          <w:bCs/>
          <w:color w:val="auto"/>
          <w:szCs w:val="21"/>
          <w:highlight w:val="none"/>
          <w:lang w:val="en-US" w:eastAsia="zh-CN"/>
        </w:rPr>
      </w:pPr>
    </w:p>
    <w:p w14:paraId="2F545D4B">
      <w:pPr>
        <w:numPr>
          <w:ilvl w:val="0"/>
          <w:numId w:val="0"/>
        </w:numPr>
        <w:snapToGrid w:val="0"/>
        <w:spacing w:before="50" w:after="120" w:afterLines="5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3.上门服务方案（结合项目情况以及企业自身情况撰写，格式自拟）</w:t>
      </w:r>
    </w:p>
    <w:p w14:paraId="37521C27">
      <w:pPr>
        <w:pStyle w:val="51"/>
        <w:numPr>
          <w:ilvl w:val="0"/>
          <w:numId w:val="0"/>
        </w:numPr>
        <w:ind w:leftChars="400"/>
        <w:rPr>
          <w:rFonts w:hint="eastAsia"/>
          <w:color w:val="auto"/>
          <w:highlight w:val="none"/>
          <w:lang w:val="en-US" w:eastAsia="zh-CN"/>
        </w:rPr>
      </w:pPr>
    </w:p>
    <w:p w14:paraId="13011E5A">
      <w:pPr>
        <w:snapToGrid w:val="0"/>
        <w:spacing w:before="50" w:after="120" w:afterLines="5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4.家庭养老床位建设实施方案（结合项目情况以及企业自身情况撰写，格式自拟）</w:t>
      </w:r>
    </w:p>
    <w:p w14:paraId="23305897">
      <w:pPr>
        <w:snapToGrid w:val="0"/>
        <w:spacing w:before="50" w:after="120" w:afterLines="50"/>
        <w:jc w:val="left"/>
        <w:rPr>
          <w:rFonts w:hint="eastAsia" w:ascii="宋体" w:hAnsi="宋体" w:eastAsia="宋体" w:cs="宋体"/>
          <w:b/>
          <w:bCs/>
          <w:color w:val="auto"/>
          <w:szCs w:val="21"/>
          <w:highlight w:val="none"/>
          <w:lang w:val="en-US" w:eastAsia="zh-CN"/>
        </w:rPr>
      </w:pPr>
    </w:p>
    <w:p w14:paraId="12009C45">
      <w:pPr>
        <w:snapToGrid w:val="0"/>
        <w:spacing w:before="50" w:after="120" w:afterLines="5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5.项目管理方案（结合项目情况以及企业自身情况撰写，格式自拟）</w:t>
      </w:r>
    </w:p>
    <w:p w14:paraId="6F912BAC">
      <w:pPr>
        <w:snapToGrid w:val="0"/>
        <w:spacing w:before="50" w:after="120" w:afterLines="50"/>
        <w:jc w:val="left"/>
        <w:rPr>
          <w:rFonts w:hint="default" w:ascii="宋体" w:hAnsi="宋体" w:eastAsia="宋体" w:cs="宋体"/>
          <w:b/>
          <w:bCs/>
          <w:color w:val="auto"/>
          <w:szCs w:val="21"/>
          <w:highlight w:val="none"/>
          <w:lang w:val="en-US" w:eastAsia="zh-CN"/>
        </w:rPr>
      </w:pPr>
    </w:p>
    <w:p w14:paraId="3FE457A2">
      <w:pPr>
        <w:snapToGrid w:val="0"/>
        <w:spacing w:before="50" w:after="120" w:afterLines="5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6.应急预案及安全保障措施（结合项目情况以及企业自身情况撰写，格式自拟）</w:t>
      </w:r>
    </w:p>
    <w:p w14:paraId="03A5A5F6">
      <w:pPr>
        <w:snapToGrid w:val="0"/>
        <w:spacing w:before="50" w:after="120" w:afterLines="50"/>
        <w:jc w:val="left"/>
        <w:rPr>
          <w:rFonts w:hint="eastAsia" w:ascii="宋体" w:hAnsi="宋体" w:eastAsia="宋体" w:cs="宋体"/>
          <w:b/>
          <w:bCs/>
          <w:color w:val="auto"/>
          <w:szCs w:val="21"/>
          <w:highlight w:val="none"/>
          <w:lang w:val="en-US" w:eastAsia="zh-CN"/>
        </w:rPr>
      </w:pPr>
    </w:p>
    <w:p w14:paraId="583C293B">
      <w:pPr>
        <w:snapToGrid w:val="0"/>
        <w:spacing w:before="50" w:after="120" w:afterLines="50"/>
        <w:jc w:val="left"/>
        <w:rPr>
          <w:rFonts w:hint="eastAsia"/>
          <w:color w:val="auto"/>
          <w:szCs w:val="21"/>
          <w:highlight w:val="none"/>
        </w:rPr>
      </w:pPr>
    </w:p>
    <w:p w14:paraId="4D45012C">
      <w:pPr>
        <w:snapToGrid w:val="0"/>
        <w:spacing w:before="50" w:after="120" w:afterLines="50"/>
        <w:jc w:val="left"/>
        <w:rPr>
          <w:color w:val="auto"/>
          <w:szCs w:val="21"/>
          <w:highlight w:val="none"/>
        </w:rPr>
      </w:pPr>
      <w:r>
        <w:rPr>
          <w:rFonts w:hint="eastAsia"/>
          <w:color w:val="auto"/>
          <w:szCs w:val="21"/>
          <w:highlight w:val="none"/>
          <w:lang w:val="en-US" w:eastAsia="zh-CN"/>
        </w:rPr>
        <w:t>7</w:t>
      </w:r>
      <w:r>
        <w:rPr>
          <w:color w:val="auto"/>
          <w:szCs w:val="21"/>
          <w:highlight w:val="none"/>
        </w:rPr>
        <w:t>．为本项目提供的其他优惠服务。</w:t>
      </w:r>
    </w:p>
    <w:p w14:paraId="2744FBBC">
      <w:pPr>
        <w:snapToGrid w:val="0"/>
        <w:spacing w:before="50" w:after="120" w:afterLines="50"/>
        <w:jc w:val="left"/>
        <w:rPr>
          <w:rFonts w:hint="eastAsia"/>
          <w:color w:val="auto"/>
          <w:szCs w:val="21"/>
          <w:highlight w:val="none"/>
        </w:rPr>
      </w:pPr>
    </w:p>
    <w:p w14:paraId="33C1F465">
      <w:pPr>
        <w:snapToGrid w:val="0"/>
        <w:spacing w:before="50" w:after="120" w:afterLines="50"/>
        <w:jc w:val="left"/>
        <w:rPr>
          <w:color w:val="auto"/>
          <w:szCs w:val="21"/>
          <w:highlight w:val="none"/>
        </w:rPr>
      </w:pPr>
      <w:r>
        <w:rPr>
          <w:rFonts w:hint="eastAsia"/>
          <w:color w:val="auto"/>
          <w:szCs w:val="21"/>
          <w:highlight w:val="none"/>
          <w:lang w:val="en-US" w:eastAsia="zh-CN"/>
        </w:rPr>
        <w:t>8</w:t>
      </w:r>
      <w:r>
        <w:rPr>
          <w:color w:val="auto"/>
          <w:szCs w:val="21"/>
          <w:highlight w:val="none"/>
        </w:rPr>
        <w:t>. 供应商对本项目的合理化建议和改进措施。</w:t>
      </w:r>
    </w:p>
    <w:p w14:paraId="753B3EF3">
      <w:pPr>
        <w:snapToGrid w:val="0"/>
        <w:spacing w:before="50" w:after="120" w:afterLines="50"/>
        <w:jc w:val="left"/>
        <w:rPr>
          <w:rFonts w:hint="eastAsia"/>
          <w:color w:val="auto"/>
          <w:szCs w:val="21"/>
          <w:highlight w:val="none"/>
        </w:rPr>
      </w:pPr>
    </w:p>
    <w:p w14:paraId="6ADC91B7">
      <w:pPr>
        <w:rPr>
          <w:color w:val="auto"/>
          <w:szCs w:val="21"/>
          <w:highlight w:val="none"/>
        </w:rPr>
      </w:pPr>
      <w:r>
        <w:rPr>
          <w:rFonts w:hint="eastAsia"/>
          <w:color w:val="auto"/>
          <w:szCs w:val="21"/>
          <w:highlight w:val="none"/>
          <w:lang w:val="en-US" w:eastAsia="zh-CN"/>
        </w:rPr>
        <w:t>9</w:t>
      </w:r>
      <w:r>
        <w:rPr>
          <w:color w:val="auto"/>
          <w:szCs w:val="21"/>
          <w:highlight w:val="none"/>
        </w:rPr>
        <w:t>．供应商需要说明的其他文件和说明。</w:t>
      </w:r>
    </w:p>
    <w:p w14:paraId="20C50012">
      <w:pPr>
        <w:snapToGrid w:val="0"/>
        <w:spacing w:before="50" w:after="120" w:afterLines="50" w:line="440" w:lineRule="exact"/>
        <w:rPr>
          <w:color w:val="auto"/>
          <w:highlight w:val="none"/>
        </w:rPr>
      </w:pPr>
      <w:r>
        <w:rPr>
          <w:color w:val="auto"/>
          <w:highlight w:val="none"/>
        </w:rPr>
        <w:br w:type="page"/>
      </w:r>
      <w:r>
        <w:rPr>
          <w:rFonts w:hint="eastAsia"/>
          <w:color w:val="auto"/>
          <w:szCs w:val="21"/>
          <w:highlight w:val="none"/>
          <w:lang w:val="en-US" w:eastAsia="zh-CN"/>
        </w:rPr>
        <w:t>10</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1C28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758AF31">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3B63B92">
            <w:pPr>
              <w:snapToGrid w:val="0"/>
              <w:spacing w:before="120" w:beforeLines="50"/>
              <w:jc w:val="center"/>
              <w:rPr>
                <w:color w:val="auto"/>
                <w:szCs w:val="21"/>
                <w:highlight w:val="none"/>
              </w:rPr>
            </w:pPr>
            <w:r>
              <w:rPr>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D25D06E">
            <w:pPr>
              <w:snapToGrid w:val="0"/>
              <w:spacing w:before="120" w:beforeLines="50"/>
              <w:jc w:val="center"/>
              <w:rPr>
                <w:color w:val="auto"/>
                <w:szCs w:val="21"/>
                <w:highlight w:val="none"/>
              </w:rPr>
            </w:pPr>
            <w:r>
              <w:rPr>
                <w:color w:val="auto"/>
                <w:szCs w:val="21"/>
                <w:highlight w:val="none"/>
              </w:rPr>
              <w:t>响应文件响应内容（</w:t>
            </w:r>
            <w:r>
              <w:rPr>
                <w:rFonts w:hint="eastAsia"/>
                <w:color w:val="auto"/>
                <w:szCs w:val="21"/>
                <w:highlight w:val="none"/>
              </w:rPr>
              <w:t>可</w:t>
            </w:r>
            <w:r>
              <w:rPr>
                <w:color w:val="auto"/>
                <w:szCs w:val="21"/>
                <w:highlight w:val="none"/>
              </w:rPr>
              <w:t>注明所在页码）</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4205F3E">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36221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90A7BB8">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73A24CA">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60A87AE">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12F2E1A">
            <w:pPr>
              <w:snapToGrid w:val="0"/>
              <w:spacing w:before="120" w:beforeLines="50"/>
              <w:jc w:val="center"/>
              <w:rPr>
                <w:color w:val="auto"/>
                <w:szCs w:val="21"/>
                <w:highlight w:val="none"/>
              </w:rPr>
            </w:pPr>
          </w:p>
        </w:tc>
      </w:tr>
      <w:tr w14:paraId="18248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F65A129">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2FE5FCC">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2193195">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9A5546D">
            <w:pPr>
              <w:snapToGrid w:val="0"/>
              <w:spacing w:before="120" w:beforeLines="50"/>
              <w:jc w:val="center"/>
              <w:rPr>
                <w:color w:val="auto"/>
                <w:szCs w:val="21"/>
                <w:highlight w:val="none"/>
              </w:rPr>
            </w:pPr>
          </w:p>
        </w:tc>
      </w:tr>
    </w:tbl>
    <w:p w14:paraId="5B234748">
      <w:pPr>
        <w:pStyle w:val="28"/>
        <w:tabs>
          <w:tab w:val="left" w:pos="2127"/>
        </w:tabs>
        <w:spacing w:line="340" w:lineRule="exact"/>
        <w:ind w:firstLine="420" w:firstLineChars="200"/>
        <w:jc w:val="left"/>
        <w:rPr>
          <w:rFonts w:ascii="Times New Roman" w:hAnsi="Times New Roman" w:cs="Times New Roman"/>
          <w:color w:val="auto"/>
          <w:highlight w:val="none"/>
        </w:rPr>
      </w:pPr>
      <w:bookmarkStart w:id="111" w:name="_Hlk48144603"/>
      <w:r>
        <w:rPr>
          <w:rFonts w:ascii="Times New Roman" w:hAnsi="Times New Roman" w:cs="Times New Roman"/>
          <w:color w:val="auto"/>
          <w:highlight w:val="none"/>
        </w:rPr>
        <w:t>注：</w:t>
      </w:r>
      <w:bookmarkStart w:id="112"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723D240D">
      <w:pPr>
        <w:pStyle w:val="28"/>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75BD8BFA">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12"/>
    <w:p w14:paraId="2C4B0752">
      <w:pPr>
        <w:pStyle w:val="28"/>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11"/>
    <w:p w14:paraId="76C572CE">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49390CB3">
      <w:pPr>
        <w:snapToGrid w:val="0"/>
        <w:spacing w:before="50" w:after="120" w:afterLines="50" w:line="440" w:lineRule="exact"/>
        <w:jc w:val="left"/>
        <w:rPr>
          <w:rFonts w:hint="eastAsia"/>
          <w:color w:val="auto"/>
          <w:spacing w:val="20"/>
          <w:szCs w:val="21"/>
          <w:highlight w:val="none"/>
          <w:u w:val="single"/>
        </w:rPr>
      </w:pPr>
    </w:p>
    <w:p w14:paraId="3C7CCF14">
      <w:pPr>
        <w:pStyle w:val="28"/>
        <w:tabs>
          <w:tab w:val="left" w:pos="2127"/>
        </w:tabs>
        <w:spacing w:line="340" w:lineRule="exact"/>
        <w:ind w:firstLine="420" w:firstLineChars="200"/>
        <w:jc w:val="left"/>
        <w:rPr>
          <w:rFonts w:ascii="Times New Roman" w:hAnsi="Times New Roman" w:cs="Times New Roman"/>
          <w:color w:val="auto"/>
          <w:highlight w:val="none"/>
        </w:rPr>
      </w:pPr>
    </w:p>
    <w:p w14:paraId="5EEBF1EC">
      <w:pPr>
        <w:snapToGrid w:val="0"/>
        <w:spacing w:before="50" w:after="120" w:afterLines="50" w:line="440" w:lineRule="exact"/>
        <w:jc w:val="left"/>
        <w:rPr>
          <w:rFonts w:hint="eastAsia"/>
          <w:color w:val="auto"/>
          <w:szCs w:val="21"/>
          <w:highlight w:val="none"/>
        </w:rPr>
      </w:pPr>
      <w:r>
        <w:rPr>
          <w:rFonts w:hint="eastAsia"/>
          <w:color w:val="auto"/>
          <w:szCs w:val="21"/>
          <w:highlight w:val="none"/>
          <w:lang w:val="en-US" w:eastAsia="zh-CN"/>
        </w:rPr>
        <w:t>11</w:t>
      </w:r>
      <w:r>
        <w:rPr>
          <w:color w:val="auto"/>
          <w:szCs w:val="21"/>
          <w:highlight w:val="none"/>
        </w:rPr>
        <w:t>．商务方案（供应商自行编写）</w:t>
      </w:r>
    </w:p>
    <w:p w14:paraId="52332EDE">
      <w:pPr>
        <w:snapToGrid w:val="0"/>
        <w:spacing w:before="50" w:after="120" w:afterLines="50"/>
        <w:jc w:val="left"/>
        <w:rPr>
          <w:rFonts w:hint="eastAsia"/>
          <w:color w:val="auto"/>
          <w:szCs w:val="21"/>
          <w:highlight w:val="none"/>
          <w:lang w:val="en-US" w:eastAsia="zh-CN"/>
        </w:rPr>
      </w:pPr>
    </w:p>
    <w:p w14:paraId="31D2BE5E">
      <w:pPr>
        <w:snapToGrid w:val="0"/>
        <w:spacing w:before="50" w:after="120" w:afterLines="50"/>
        <w:jc w:val="left"/>
        <w:rPr>
          <w:color w:val="auto"/>
          <w:szCs w:val="21"/>
          <w:highlight w:val="none"/>
        </w:rPr>
      </w:pPr>
      <w:r>
        <w:rPr>
          <w:rFonts w:hint="eastAsia"/>
          <w:color w:val="auto"/>
          <w:szCs w:val="21"/>
          <w:highlight w:val="none"/>
          <w:lang w:val="en-US" w:eastAsia="zh-CN"/>
        </w:rPr>
        <w:t>12</w:t>
      </w:r>
      <w:r>
        <w:rPr>
          <w:color w:val="auto"/>
          <w:szCs w:val="21"/>
          <w:highlight w:val="none"/>
        </w:rPr>
        <w:t>．供应商认为需提供的其他材料（根据采购文件编写）</w:t>
      </w:r>
    </w:p>
    <w:p w14:paraId="34204D5C">
      <w:pPr>
        <w:snapToGrid w:val="0"/>
        <w:spacing w:before="50" w:after="120" w:afterLines="50"/>
        <w:jc w:val="left"/>
        <w:rPr>
          <w:rFonts w:hint="eastAsia"/>
          <w:color w:val="auto"/>
          <w:szCs w:val="21"/>
          <w:highlight w:val="none"/>
          <w:lang w:val="en-US" w:eastAsia="zh-CN"/>
        </w:rPr>
      </w:pPr>
    </w:p>
    <w:p w14:paraId="0C197E98">
      <w:pPr>
        <w:snapToGrid w:val="0"/>
        <w:spacing w:before="50" w:after="120" w:afterLines="50"/>
        <w:jc w:val="left"/>
        <w:rPr>
          <w:rFonts w:hint="eastAsia"/>
          <w:b/>
          <w:color w:val="auto"/>
          <w:szCs w:val="21"/>
          <w:highlight w:val="none"/>
        </w:rPr>
      </w:pPr>
      <w:r>
        <w:rPr>
          <w:rFonts w:hint="eastAsia"/>
          <w:color w:val="auto"/>
          <w:szCs w:val="21"/>
          <w:highlight w:val="none"/>
          <w:lang w:val="en-US" w:eastAsia="zh-CN"/>
        </w:rPr>
        <w:t>13</w:t>
      </w:r>
      <w:r>
        <w:rPr>
          <w:color w:val="auto"/>
          <w:szCs w:val="21"/>
          <w:highlight w:val="none"/>
        </w:rPr>
        <w:t>．近年供应商类似成功案例的业绩证明</w:t>
      </w:r>
    </w:p>
    <w:p w14:paraId="552A598E">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2839"/>
        <w:gridCol w:w="1728"/>
        <w:gridCol w:w="1432"/>
        <w:gridCol w:w="757"/>
        <w:gridCol w:w="1011"/>
        <w:gridCol w:w="1516"/>
      </w:tblGrid>
      <w:tr w14:paraId="4F115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2" w:hRule="atLeast"/>
        </w:trPr>
        <w:tc>
          <w:tcPr>
            <w:tcW w:w="853" w:type="dxa"/>
            <w:tcBorders>
              <w:top w:val="single" w:color="auto" w:sz="4" w:space="0"/>
              <w:left w:val="single" w:color="auto" w:sz="4" w:space="0"/>
              <w:right w:val="single" w:color="auto" w:sz="4" w:space="0"/>
            </w:tcBorders>
            <w:noWrap w:val="0"/>
            <w:vAlign w:val="top"/>
          </w:tcPr>
          <w:p w14:paraId="2A3F1952">
            <w:pPr>
              <w:snapToGrid w:val="0"/>
              <w:spacing w:line="240" w:lineRule="exact"/>
              <w:jc w:val="center"/>
              <w:rPr>
                <w:color w:val="auto"/>
                <w:szCs w:val="21"/>
                <w:highlight w:val="none"/>
              </w:rPr>
            </w:pPr>
          </w:p>
          <w:p w14:paraId="41276055">
            <w:pPr>
              <w:snapToGrid w:val="0"/>
              <w:spacing w:line="240" w:lineRule="exact"/>
              <w:jc w:val="center"/>
              <w:rPr>
                <w:color w:val="auto"/>
                <w:szCs w:val="21"/>
                <w:highlight w:val="none"/>
              </w:rPr>
            </w:pPr>
          </w:p>
          <w:p w14:paraId="44CD4252">
            <w:pPr>
              <w:snapToGrid w:val="0"/>
              <w:spacing w:line="240" w:lineRule="exact"/>
              <w:jc w:val="center"/>
              <w:rPr>
                <w:color w:val="auto"/>
                <w:szCs w:val="21"/>
                <w:highlight w:val="none"/>
              </w:rPr>
            </w:pPr>
            <w:r>
              <w:rPr>
                <w:rFonts w:hint="eastAsia"/>
                <w:color w:val="auto"/>
                <w:szCs w:val="21"/>
                <w:highlight w:val="none"/>
              </w:rPr>
              <w:t>序号</w:t>
            </w:r>
          </w:p>
        </w:tc>
        <w:tc>
          <w:tcPr>
            <w:tcW w:w="2839" w:type="dxa"/>
            <w:tcBorders>
              <w:top w:val="single" w:color="auto" w:sz="4" w:space="0"/>
              <w:left w:val="single" w:color="auto" w:sz="4" w:space="0"/>
              <w:bottom w:val="single" w:color="auto" w:sz="4" w:space="0"/>
              <w:right w:val="single" w:color="auto" w:sz="4" w:space="0"/>
            </w:tcBorders>
            <w:noWrap w:val="0"/>
            <w:vAlign w:val="center"/>
          </w:tcPr>
          <w:p w14:paraId="07CD4845">
            <w:pPr>
              <w:snapToGrid w:val="0"/>
              <w:spacing w:line="240" w:lineRule="exact"/>
              <w:jc w:val="center"/>
              <w:rPr>
                <w:color w:val="auto"/>
                <w:szCs w:val="21"/>
                <w:highlight w:val="none"/>
              </w:rPr>
            </w:pPr>
            <w:r>
              <w:rPr>
                <w:color w:val="auto"/>
                <w:szCs w:val="21"/>
                <w:highlight w:val="none"/>
              </w:rPr>
              <w:t>采购单位名称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5B7ABD7C">
            <w:pPr>
              <w:snapToGrid w:val="0"/>
              <w:spacing w:line="240" w:lineRule="exact"/>
              <w:jc w:val="center"/>
              <w:rPr>
                <w:color w:val="auto"/>
                <w:szCs w:val="21"/>
                <w:highlight w:val="none"/>
              </w:rPr>
            </w:pPr>
            <w:r>
              <w:rPr>
                <w:color w:val="auto"/>
                <w:szCs w:val="21"/>
                <w:highlight w:val="none"/>
              </w:rPr>
              <w:t>项目名称或服务内容</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4EA42FE5">
            <w:pPr>
              <w:snapToGrid w:val="0"/>
              <w:spacing w:line="240" w:lineRule="exact"/>
              <w:jc w:val="center"/>
              <w:rPr>
                <w:color w:val="auto"/>
                <w:szCs w:val="21"/>
                <w:highlight w:val="none"/>
              </w:rPr>
            </w:pPr>
            <w:r>
              <w:rPr>
                <w:color w:val="auto"/>
                <w:szCs w:val="21"/>
                <w:highlight w:val="none"/>
              </w:rPr>
              <w:t>服务</w:t>
            </w:r>
          </w:p>
          <w:p w14:paraId="0BD82F75">
            <w:pPr>
              <w:snapToGrid w:val="0"/>
              <w:spacing w:line="240" w:lineRule="exact"/>
              <w:jc w:val="center"/>
              <w:rPr>
                <w:color w:val="auto"/>
                <w:szCs w:val="21"/>
                <w:highlight w:val="none"/>
              </w:rPr>
            </w:pPr>
            <w:r>
              <w:rPr>
                <w:color w:val="auto"/>
                <w:szCs w:val="21"/>
                <w:highlight w:val="none"/>
              </w:rPr>
              <w:t>数量或年限</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65C01D8B">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3901524">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015BE760">
            <w:pPr>
              <w:snapToGrid w:val="0"/>
              <w:spacing w:line="240" w:lineRule="exact"/>
              <w:jc w:val="center"/>
              <w:rPr>
                <w:color w:val="auto"/>
                <w:szCs w:val="21"/>
                <w:highlight w:val="none"/>
              </w:rPr>
            </w:pPr>
            <w:r>
              <w:rPr>
                <w:color w:val="auto"/>
                <w:szCs w:val="21"/>
                <w:highlight w:val="none"/>
              </w:rPr>
              <w:t>（元）</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0D5F7FF">
            <w:pPr>
              <w:jc w:val="center"/>
              <w:rPr>
                <w:color w:val="auto"/>
                <w:szCs w:val="21"/>
                <w:highlight w:val="none"/>
              </w:rPr>
            </w:pPr>
            <w:r>
              <w:rPr>
                <w:color w:val="auto"/>
                <w:szCs w:val="21"/>
                <w:highlight w:val="none"/>
              </w:rPr>
              <w:t>采购单位联系人及联系电话</w:t>
            </w:r>
          </w:p>
        </w:tc>
      </w:tr>
      <w:tr w14:paraId="06FD6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5D19BD50">
            <w:pPr>
              <w:snapToGrid w:val="0"/>
              <w:spacing w:line="24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284670F6">
            <w:pPr>
              <w:snapToGrid w:val="0"/>
              <w:spacing w:line="24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3D75C3EF">
            <w:pPr>
              <w:snapToGrid w:val="0"/>
              <w:spacing w:line="24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27D06C8E">
            <w:pPr>
              <w:snapToGrid w:val="0"/>
              <w:spacing w:line="24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2233A4B8">
            <w:pPr>
              <w:snapToGrid w:val="0"/>
              <w:spacing w:line="24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39A16DA9">
            <w:pPr>
              <w:snapToGrid w:val="0"/>
              <w:spacing w:line="24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1FFD6B78">
            <w:pPr>
              <w:snapToGrid w:val="0"/>
              <w:spacing w:line="240" w:lineRule="exact"/>
              <w:jc w:val="left"/>
              <w:rPr>
                <w:color w:val="auto"/>
                <w:szCs w:val="21"/>
                <w:highlight w:val="none"/>
              </w:rPr>
            </w:pPr>
          </w:p>
        </w:tc>
      </w:tr>
      <w:tr w14:paraId="6E972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036D8B64">
            <w:pPr>
              <w:snapToGrid w:val="0"/>
              <w:spacing w:before="50" w:after="120" w:afterLines="50" w:line="40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58EE85BD">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66447AE7">
            <w:pPr>
              <w:snapToGrid w:val="0"/>
              <w:spacing w:before="50" w:after="120" w:afterLines="50" w:line="40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576805B8">
            <w:pPr>
              <w:snapToGrid w:val="0"/>
              <w:spacing w:before="50" w:after="120" w:afterLines="50" w:line="40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61583F5B">
            <w:pPr>
              <w:snapToGrid w:val="0"/>
              <w:spacing w:before="50" w:after="120" w:afterLines="50" w:line="40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5F1CC072">
            <w:pPr>
              <w:snapToGrid w:val="0"/>
              <w:spacing w:before="50" w:after="120" w:afterLines="50" w:line="40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16C20CF8">
            <w:pPr>
              <w:snapToGrid w:val="0"/>
              <w:spacing w:before="50" w:after="120" w:afterLines="50" w:line="400" w:lineRule="exact"/>
              <w:jc w:val="left"/>
              <w:rPr>
                <w:color w:val="auto"/>
                <w:szCs w:val="21"/>
                <w:highlight w:val="none"/>
              </w:rPr>
            </w:pPr>
          </w:p>
        </w:tc>
      </w:tr>
      <w:tr w14:paraId="381C1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66255FA6">
            <w:pPr>
              <w:snapToGrid w:val="0"/>
              <w:spacing w:before="50" w:after="120" w:afterLines="50" w:line="40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4425D361">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1EC813A1">
            <w:pPr>
              <w:snapToGrid w:val="0"/>
              <w:spacing w:before="50" w:after="120" w:afterLines="50" w:line="40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65592C39">
            <w:pPr>
              <w:snapToGrid w:val="0"/>
              <w:spacing w:before="50" w:after="120" w:afterLines="50" w:line="40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3BAA822A">
            <w:pPr>
              <w:snapToGrid w:val="0"/>
              <w:spacing w:before="50" w:after="120" w:afterLines="50" w:line="40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607AB63">
            <w:pPr>
              <w:snapToGrid w:val="0"/>
              <w:spacing w:before="50" w:after="120" w:afterLines="50" w:line="40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71211F9F">
            <w:pPr>
              <w:snapToGrid w:val="0"/>
              <w:spacing w:before="50" w:after="120" w:afterLines="50" w:line="400" w:lineRule="exact"/>
              <w:jc w:val="left"/>
              <w:rPr>
                <w:color w:val="auto"/>
                <w:szCs w:val="21"/>
                <w:highlight w:val="none"/>
              </w:rPr>
            </w:pPr>
          </w:p>
        </w:tc>
      </w:tr>
      <w:tr w14:paraId="7D7D9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3A2CB71E">
            <w:pPr>
              <w:snapToGrid w:val="0"/>
              <w:spacing w:before="50" w:after="120" w:afterLines="50" w:line="40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4F441976">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363DE4E2">
            <w:pPr>
              <w:snapToGrid w:val="0"/>
              <w:spacing w:before="50" w:after="120" w:afterLines="50" w:line="40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12C45DFC">
            <w:pPr>
              <w:snapToGrid w:val="0"/>
              <w:spacing w:before="50" w:after="120" w:afterLines="50" w:line="40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5479CB86">
            <w:pPr>
              <w:snapToGrid w:val="0"/>
              <w:spacing w:before="50" w:after="120" w:afterLines="50" w:line="40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77DF6B2D">
            <w:pPr>
              <w:snapToGrid w:val="0"/>
              <w:spacing w:before="50" w:after="120" w:afterLines="50" w:line="40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11702737">
            <w:pPr>
              <w:snapToGrid w:val="0"/>
              <w:spacing w:before="50" w:after="120" w:afterLines="50" w:line="400" w:lineRule="exact"/>
              <w:jc w:val="left"/>
              <w:rPr>
                <w:color w:val="auto"/>
                <w:szCs w:val="21"/>
                <w:highlight w:val="none"/>
              </w:rPr>
            </w:pPr>
          </w:p>
        </w:tc>
      </w:tr>
      <w:tr w14:paraId="19761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auto" w:sz="4" w:space="0"/>
              <w:left w:val="single" w:color="auto" w:sz="4" w:space="0"/>
              <w:bottom w:val="single" w:color="auto" w:sz="4" w:space="0"/>
              <w:right w:val="single" w:color="auto" w:sz="4" w:space="0"/>
            </w:tcBorders>
            <w:noWrap w:val="0"/>
            <w:vAlign w:val="top"/>
          </w:tcPr>
          <w:p w14:paraId="0277856F">
            <w:pPr>
              <w:snapToGrid w:val="0"/>
              <w:spacing w:before="50" w:after="120" w:afterLines="50" w:line="400" w:lineRule="exact"/>
              <w:jc w:val="left"/>
              <w:rPr>
                <w:color w:val="auto"/>
                <w:szCs w:val="21"/>
                <w:highlight w:val="none"/>
              </w:rPr>
            </w:pPr>
          </w:p>
        </w:tc>
        <w:tc>
          <w:tcPr>
            <w:tcW w:w="2839" w:type="dxa"/>
            <w:tcBorders>
              <w:top w:val="single" w:color="auto" w:sz="4" w:space="0"/>
              <w:left w:val="single" w:color="auto" w:sz="4" w:space="0"/>
              <w:bottom w:val="single" w:color="auto" w:sz="4" w:space="0"/>
              <w:right w:val="single" w:color="auto" w:sz="4" w:space="0"/>
            </w:tcBorders>
            <w:noWrap w:val="0"/>
            <w:vAlign w:val="top"/>
          </w:tcPr>
          <w:p w14:paraId="5750926A">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04945BA8">
            <w:pPr>
              <w:snapToGrid w:val="0"/>
              <w:spacing w:before="50" w:after="120" w:afterLines="50" w:line="400" w:lineRule="exact"/>
              <w:jc w:val="left"/>
              <w:rPr>
                <w:color w:val="auto"/>
                <w:szCs w:val="21"/>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top"/>
          </w:tcPr>
          <w:p w14:paraId="4465E12E">
            <w:pPr>
              <w:snapToGrid w:val="0"/>
              <w:spacing w:before="50" w:after="120" w:afterLines="50" w:line="400" w:lineRule="exact"/>
              <w:jc w:val="left"/>
              <w:rPr>
                <w:color w:val="auto"/>
                <w:szCs w:val="21"/>
                <w:highlight w:val="none"/>
              </w:rPr>
            </w:pPr>
          </w:p>
        </w:tc>
        <w:tc>
          <w:tcPr>
            <w:tcW w:w="757" w:type="dxa"/>
            <w:tcBorders>
              <w:top w:val="single" w:color="auto" w:sz="4" w:space="0"/>
              <w:left w:val="single" w:color="auto" w:sz="4" w:space="0"/>
              <w:bottom w:val="single" w:color="auto" w:sz="4" w:space="0"/>
              <w:right w:val="single" w:color="auto" w:sz="4" w:space="0"/>
            </w:tcBorders>
            <w:noWrap w:val="0"/>
            <w:vAlign w:val="top"/>
          </w:tcPr>
          <w:p w14:paraId="558A08CB">
            <w:pPr>
              <w:snapToGrid w:val="0"/>
              <w:spacing w:before="50" w:after="120" w:afterLines="50" w:line="400" w:lineRule="exact"/>
              <w:jc w:val="left"/>
              <w:rPr>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2C3CBE3C">
            <w:pPr>
              <w:snapToGrid w:val="0"/>
              <w:spacing w:before="50" w:after="120" w:afterLines="50" w:line="400" w:lineRule="exact"/>
              <w:jc w:val="left"/>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338DBA9B">
            <w:pPr>
              <w:snapToGrid w:val="0"/>
              <w:spacing w:before="50" w:after="120" w:afterLines="50" w:line="400" w:lineRule="exact"/>
              <w:jc w:val="left"/>
              <w:rPr>
                <w:color w:val="auto"/>
                <w:szCs w:val="21"/>
                <w:highlight w:val="none"/>
              </w:rPr>
            </w:pPr>
          </w:p>
        </w:tc>
      </w:tr>
    </w:tbl>
    <w:p w14:paraId="4EBC71A0">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1D7A76F7">
      <w:pPr>
        <w:pStyle w:val="17"/>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r>
        <w:rPr>
          <w:rFonts w:hint="eastAsia" w:ascii="Times New Roman" w:hAnsi="Times New Roman" w:eastAsia="宋体" w:cs="Times New Roman"/>
          <w:color w:val="auto"/>
          <w:sz w:val="21"/>
          <w:szCs w:val="21"/>
          <w:highlight w:val="none"/>
        </w:rPr>
        <w:t>。</w:t>
      </w:r>
    </w:p>
    <w:p w14:paraId="1804EB46">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类似项目的定义见第四章《评审方法及标准》规定。</w:t>
      </w:r>
    </w:p>
    <w:p w14:paraId="4F6B2E80">
      <w:pPr>
        <w:rPr>
          <w:color w:val="auto"/>
          <w:highlight w:val="none"/>
        </w:rPr>
      </w:pPr>
      <w:r>
        <w:rPr>
          <w:color w:val="auto"/>
          <w:szCs w:val="21"/>
          <w:highlight w:val="none"/>
        </w:rPr>
        <w:t>（3）</w:t>
      </w:r>
      <w:r>
        <w:rPr>
          <w:color w:val="auto"/>
          <w:highlight w:val="none"/>
        </w:rPr>
        <w:t>本表可拓展</w:t>
      </w:r>
    </w:p>
    <w:p w14:paraId="68BCBD9B">
      <w:pPr>
        <w:snapToGrid w:val="0"/>
        <w:spacing w:before="50"/>
        <w:jc w:val="left"/>
        <w:rPr>
          <w:color w:val="auto"/>
          <w:szCs w:val="21"/>
          <w:highlight w:val="none"/>
        </w:rPr>
      </w:pPr>
    </w:p>
    <w:p w14:paraId="1343D792">
      <w:pPr>
        <w:snapToGrid w:val="0"/>
        <w:spacing w:before="50"/>
        <w:jc w:val="left"/>
        <w:rPr>
          <w:rFonts w:hint="eastAsia"/>
          <w:color w:val="auto"/>
          <w:szCs w:val="21"/>
          <w:highlight w:val="none"/>
        </w:rPr>
        <w:sectPr>
          <w:headerReference r:id="rId23" w:type="default"/>
          <w:footerReference r:id="rId24" w:type="default"/>
          <w:pgSz w:w="11906" w:h="16838"/>
          <w:pgMar w:top="1418" w:right="1418" w:bottom="1418" w:left="1274" w:header="851" w:footer="992" w:gutter="0"/>
          <w:pgNumType w:fmt="decimal"/>
          <w:cols w:space="720" w:num="1"/>
          <w:docGrid w:linePitch="312" w:charSpace="0"/>
        </w:sect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年    月   </w:t>
      </w:r>
    </w:p>
    <w:p w14:paraId="0C82FC83">
      <w:pPr>
        <w:snapToGrid w:val="0"/>
        <w:spacing w:before="50" w:after="120" w:afterLines="50"/>
        <w:jc w:val="left"/>
        <w:rPr>
          <w:color w:val="auto"/>
          <w:szCs w:val="21"/>
          <w:highlight w:val="none"/>
        </w:rPr>
      </w:pPr>
      <w:bookmarkStart w:id="113" w:name="_Hlk93046716"/>
      <w:bookmarkStart w:id="114" w:name="_Hlk19110561"/>
      <w:r>
        <w:rPr>
          <w:rFonts w:hint="eastAsia"/>
          <w:color w:val="auto"/>
          <w:szCs w:val="21"/>
          <w:highlight w:val="none"/>
          <w:lang w:val="en-US" w:eastAsia="zh-CN"/>
        </w:rPr>
        <w:t>14.</w:t>
      </w:r>
      <w:r>
        <w:rPr>
          <w:rFonts w:hint="eastAsia"/>
          <w:color w:val="auto"/>
          <w:highlight w:val="none"/>
        </w:rPr>
        <w:t xml:space="preserve"> </w:t>
      </w:r>
      <w:r>
        <w:rPr>
          <w:rFonts w:hint="eastAsia"/>
          <w:color w:val="auto"/>
          <w:szCs w:val="21"/>
          <w:highlight w:val="none"/>
        </w:rPr>
        <w:t>无串标行为承诺函</w:t>
      </w:r>
    </w:p>
    <w:p w14:paraId="7A188959">
      <w:pPr>
        <w:snapToGrid w:val="0"/>
        <w:spacing w:before="50" w:after="120" w:afterLines="50"/>
        <w:jc w:val="center"/>
        <w:rPr>
          <w:color w:val="auto"/>
          <w:szCs w:val="21"/>
          <w:highlight w:val="none"/>
        </w:rPr>
      </w:pPr>
    </w:p>
    <w:p w14:paraId="3F2FE7AC">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3C64B870">
      <w:pPr>
        <w:snapToGrid w:val="0"/>
        <w:spacing w:before="50" w:after="120" w:afterLines="50"/>
        <w:jc w:val="left"/>
        <w:rPr>
          <w:color w:val="auto"/>
          <w:szCs w:val="21"/>
          <w:highlight w:val="none"/>
        </w:rPr>
      </w:pPr>
    </w:p>
    <w:p w14:paraId="3E8C5F9B">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054CABA1">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398830B8">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713F8890">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1203F1B0">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573E327D">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365D13FE">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41BE173E">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5259631E">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5E7775D1">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13E5BE3F">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3BD74668">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359ECDE9">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2A4D809D">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01DD7B6D">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1E7BFF26">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640A43BD">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72B9E09E">
      <w:pPr>
        <w:snapToGrid w:val="0"/>
        <w:spacing w:before="50" w:after="120" w:afterLines="50"/>
        <w:jc w:val="center"/>
        <w:rPr>
          <w:color w:val="auto"/>
          <w:szCs w:val="21"/>
          <w:highlight w:val="none"/>
        </w:rPr>
      </w:pPr>
    </w:p>
    <w:p w14:paraId="172FC38B">
      <w:pPr>
        <w:snapToGrid w:val="0"/>
        <w:spacing w:before="50" w:after="120" w:afterLines="50"/>
        <w:jc w:val="center"/>
        <w:rPr>
          <w:color w:val="auto"/>
          <w:szCs w:val="21"/>
          <w:highlight w:val="none"/>
        </w:rPr>
      </w:pPr>
    </w:p>
    <w:p w14:paraId="1C02C72D">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6E347647">
      <w:pPr>
        <w:snapToGrid w:val="0"/>
        <w:spacing w:before="50" w:after="120" w:afterLines="50"/>
        <w:jc w:val="center"/>
        <w:rPr>
          <w:color w:val="auto"/>
          <w:szCs w:val="21"/>
          <w:highlight w:val="none"/>
        </w:rPr>
      </w:pPr>
      <w:r>
        <w:rPr>
          <w:rFonts w:hint="eastAsia"/>
          <w:color w:val="auto"/>
          <w:szCs w:val="21"/>
          <w:highlight w:val="none"/>
        </w:rPr>
        <w:t>日期：  年  月   日</w:t>
      </w:r>
    </w:p>
    <w:p w14:paraId="4A9100CB">
      <w:pPr>
        <w:snapToGrid w:val="0"/>
        <w:spacing w:before="120" w:beforeLines="50" w:after="50" w:afterLines="0" w:line="440" w:lineRule="exact"/>
        <w:jc w:val="left"/>
        <w:outlineLvl w:val="1"/>
        <w:rPr>
          <w:rFonts w:hint="default" w:ascii="Times New Roman" w:hAnsi="Times New Roman" w:eastAsia="宋体" w:cs="Times New Roman"/>
          <w:color w:val="auto"/>
          <w:sz w:val="24"/>
          <w:szCs w:val="24"/>
          <w:highlight w:val="none"/>
        </w:rPr>
      </w:pPr>
      <w:r>
        <w:rPr>
          <w:color w:val="auto"/>
          <w:szCs w:val="21"/>
          <w:highlight w:val="none"/>
        </w:rPr>
        <w:br w:type="page"/>
      </w:r>
      <w:bookmarkEnd w:id="113"/>
      <w:bookmarkEnd w:id="114"/>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.响应</w:t>
      </w:r>
      <w:r>
        <w:rPr>
          <w:rFonts w:hint="eastAsia" w:ascii="Times New Roman" w:hAnsi="Times New Roman" w:eastAsia="宋体" w:cs="Times New Roman"/>
          <w:color w:val="auto"/>
          <w:sz w:val="24"/>
          <w:szCs w:val="24"/>
          <w:highlight w:val="none"/>
        </w:rPr>
        <w:t xml:space="preserve">文件封面参考格式（报价文件）： </w:t>
      </w:r>
    </w:p>
    <w:p w14:paraId="7831C0E5">
      <w:pPr>
        <w:snapToGrid w:val="0"/>
        <w:spacing w:before="50" w:beforeLines="0" w:after="120" w:afterLines="50" w:line="400" w:lineRule="exact"/>
        <w:jc w:val="left"/>
        <w:rPr>
          <w:rFonts w:hint="default" w:ascii="Times New Roman" w:hAnsi="Times New Roman" w:eastAsia="宋体" w:cs="Times New Roman"/>
          <w:color w:val="auto"/>
          <w:sz w:val="24"/>
          <w:szCs w:val="24"/>
          <w:highlight w:val="none"/>
        </w:rPr>
      </w:pPr>
    </w:p>
    <w:p w14:paraId="7F3C00D8">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2ABD3BA6">
      <w:pPr>
        <w:snapToGrid w:val="0"/>
        <w:spacing w:before="120" w:beforeLines="50" w:after="50" w:afterLines="0" w:line="360" w:lineRule="exact"/>
        <w:jc w:val="center"/>
        <w:rPr>
          <w:rFonts w:hint="default" w:ascii="Times New Roman" w:hAnsi="Times New Roman" w:eastAsia="宋体" w:cs="Times New Roman"/>
          <w:color w:val="auto"/>
          <w:sz w:val="24"/>
          <w:szCs w:val="24"/>
          <w:highlight w:val="none"/>
        </w:rPr>
      </w:pPr>
    </w:p>
    <w:p w14:paraId="2B1363F4">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电子</w:t>
      </w:r>
      <w:r>
        <w:rPr>
          <w:rFonts w:hint="eastAsia" w:ascii="Times New Roman" w:hAnsi="Times New Roman" w:eastAsia="宋体" w:cs="Times New Roman"/>
          <w:b/>
          <w:color w:val="auto"/>
          <w:sz w:val="44"/>
          <w:szCs w:val="44"/>
          <w:highlight w:val="none"/>
          <w:lang w:val="en-US" w:eastAsia="zh-CN"/>
        </w:rPr>
        <w:t>响应</w:t>
      </w:r>
      <w:r>
        <w:rPr>
          <w:rFonts w:hint="eastAsia" w:ascii="Times New Roman" w:hAnsi="Times New Roman" w:eastAsia="宋体" w:cs="Times New Roman"/>
          <w:b/>
          <w:color w:val="auto"/>
          <w:sz w:val="44"/>
          <w:szCs w:val="44"/>
          <w:highlight w:val="none"/>
        </w:rPr>
        <w:t>文件</w:t>
      </w:r>
    </w:p>
    <w:p w14:paraId="71E56E1C">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p>
    <w:p w14:paraId="587D1E08">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p>
    <w:p w14:paraId="6EEE1A12">
      <w:pPr>
        <w:snapToGrid w:val="0"/>
        <w:spacing w:before="120" w:beforeLines="50" w:after="50" w:afterLines="0" w:line="360" w:lineRule="exact"/>
        <w:jc w:val="center"/>
        <w:rPr>
          <w:rFonts w:hint="default"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报价文件</w:t>
      </w:r>
    </w:p>
    <w:p w14:paraId="7E7A03EB">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71A99AD1">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21029E7A">
      <w:pPr>
        <w:snapToGrid w:val="0"/>
        <w:spacing w:before="120" w:beforeLines="50" w:after="50" w:afterLines="0" w:line="360" w:lineRule="exact"/>
        <w:rPr>
          <w:rFonts w:hint="default" w:ascii="Times New Roman" w:hAnsi="Times New Roman" w:eastAsia="宋体" w:cs="Times New Roman"/>
          <w:color w:val="auto"/>
          <w:sz w:val="24"/>
          <w:szCs w:val="24"/>
          <w:highlight w:val="none"/>
        </w:rPr>
      </w:pPr>
    </w:p>
    <w:p w14:paraId="7F7CA5EA">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项目名称： </w:t>
      </w:r>
    </w:p>
    <w:p w14:paraId="1AD8B934">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项目编号：</w:t>
      </w:r>
    </w:p>
    <w:p w14:paraId="3E92F076">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分标号：（若无留空或写</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w:t>
      </w:r>
    </w:p>
    <w:p w14:paraId="2F5E74D5">
      <w:pPr>
        <w:snapToGrid w:val="0"/>
        <w:spacing w:before="120" w:beforeLines="50" w:after="50" w:afterLines="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w:t>
      </w:r>
    </w:p>
    <w:p w14:paraId="15DC8E5A">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供应商地址：</w:t>
      </w:r>
    </w:p>
    <w:p w14:paraId="4ABAFE95">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pPr>
    </w:p>
    <w:p w14:paraId="46DB3705">
      <w:pPr>
        <w:snapToGrid w:val="0"/>
        <w:spacing w:before="120" w:beforeLines="50" w:after="50" w:afterLines="0" w:line="360" w:lineRule="exact"/>
        <w:ind w:firstLine="3600" w:firstLineChars="15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年  月  日</w:t>
      </w:r>
    </w:p>
    <w:p w14:paraId="5AF95DB7">
      <w:pPr>
        <w:snapToGrid w:val="0"/>
        <w:spacing w:before="120" w:beforeLines="50" w:after="50" w:afterLines="0" w:line="360" w:lineRule="exact"/>
        <w:ind w:firstLine="720" w:firstLineChars="300"/>
        <w:rPr>
          <w:rFonts w:hint="eastAsia" w:ascii="Times New Roman" w:hAnsi="Times New Roman" w:eastAsia="宋体" w:cs="Times New Roman"/>
          <w:color w:val="auto"/>
          <w:sz w:val="24"/>
          <w:szCs w:val="24"/>
          <w:highlight w:val="none"/>
        </w:rPr>
        <w:sectPr>
          <w:headerReference r:id="rId25" w:type="default"/>
          <w:footerReference r:id="rId26" w:type="default"/>
          <w:pgSz w:w="11906" w:h="16838"/>
          <w:pgMar w:top="1418" w:right="1274" w:bottom="1418" w:left="1418" w:header="851" w:footer="992" w:gutter="0"/>
          <w:pgNumType w:fmt="decimal"/>
          <w:cols w:space="720" w:num="1"/>
          <w:docGrid w:linePitch="312" w:charSpace="0"/>
        </w:sectPr>
      </w:pPr>
    </w:p>
    <w:p w14:paraId="0122F6B7">
      <w:pPr>
        <w:snapToGrid w:val="0"/>
        <w:spacing w:before="120" w:beforeLines="50" w:after="50" w:line="440" w:lineRule="exact"/>
        <w:jc w:val="center"/>
        <w:outlineLvl w:val="9"/>
        <w:rPr>
          <w:bCs/>
          <w:color w:val="auto"/>
          <w:sz w:val="24"/>
          <w:highlight w:val="none"/>
        </w:rPr>
      </w:pPr>
      <w:r>
        <w:rPr>
          <w:bCs/>
          <w:color w:val="auto"/>
          <w:sz w:val="24"/>
          <w:highlight w:val="none"/>
        </w:rPr>
        <w:t>第</w:t>
      </w:r>
      <w:r>
        <w:rPr>
          <w:rFonts w:hint="eastAsia"/>
          <w:bCs/>
          <w:color w:val="auto"/>
          <w:sz w:val="24"/>
          <w:highlight w:val="none"/>
        </w:rPr>
        <w:t>三</w:t>
      </w:r>
      <w:r>
        <w:rPr>
          <w:bCs/>
          <w:color w:val="auto"/>
          <w:sz w:val="24"/>
          <w:highlight w:val="none"/>
        </w:rPr>
        <w:t>部分 报价文件</w:t>
      </w:r>
    </w:p>
    <w:p w14:paraId="6D2E23F5">
      <w:pPr>
        <w:jc w:val="center"/>
        <w:rPr>
          <w:b/>
          <w:bCs/>
          <w:color w:val="auto"/>
          <w:szCs w:val="21"/>
          <w:highlight w:val="none"/>
        </w:rPr>
      </w:pPr>
    </w:p>
    <w:p w14:paraId="1B85DA53">
      <w:pPr>
        <w:rPr>
          <w:rFonts w:hint="eastAsia"/>
          <w:b/>
          <w:color w:val="auto"/>
          <w:szCs w:val="21"/>
          <w:highlight w:val="none"/>
        </w:rPr>
      </w:pPr>
      <w:r>
        <w:rPr>
          <w:b/>
          <w:color w:val="auto"/>
          <w:szCs w:val="21"/>
          <w:highlight w:val="none"/>
        </w:rPr>
        <w:t>1．响应函格式：</w:t>
      </w:r>
    </w:p>
    <w:p w14:paraId="245C157E">
      <w:pPr>
        <w:rPr>
          <w:b/>
          <w:color w:val="auto"/>
          <w:szCs w:val="21"/>
          <w:highlight w:val="none"/>
        </w:rPr>
      </w:pPr>
    </w:p>
    <w:p w14:paraId="7B3ACD4C">
      <w:pPr>
        <w:jc w:val="center"/>
        <w:rPr>
          <w:b/>
          <w:color w:val="auto"/>
          <w:szCs w:val="21"/>
          <w:highlight w:val="none"/>
        </w:rPr>
      </w:pPr>
      <w:r>
        <w:rPr>
          <w:b/>
          <w:color w:val="auto"/>
          <w:szCs w:val="21"/>
          <w:highlight w:val="none"/>
        </w:rPr>
        <w:t>响 应 函</w:t>
      </w:r>
    </w:p>
    <w:p w14:paraId="27A96BCD">
      <w:pPr>
        <w:rPr>
          <w:b/>
          <w:color w:val="auto"/>
          <w:szCs w:val="21"/>
          <w:highlight w:val="none"/>
        </w:rPr>
      </w:pPr>
    </w:p>
    <w:p w14:paraId="738888ED">
      <w:pPr>
        <w:spacing w:line="360" w:lineRule="auto"/>
        <w:rPr>
          <w:color w:val="auto"/>
          <w:szCs w:val="21"/>
          <w:highlight w:val="none"/>
        </w:rPr>
      </w:pPr>
      <w:bookmarkStart w:id="115" w:name="_Hlk19110643"/>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6FF0A0D1">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bookmarkEnd w:id="115"/>
    <w:p w14:paraId="28B4D779">
      <w:pPr>
        <w:spacing w:line="360" w:lineRule="auto"/>
        <w:ind w:firstLine="420" w:firstLineChars="200"/>
        <w:rPr>
          <w:color w:val="auto"/>
          <w:szCs w:val="21"/>
          <w:highlight w:val="none"/>
        </w:rPr>
      </w:pPr>
      <w:r>
        <w:rPr>
          <w:color w:val="auto"/>
          <w:szCs w:val="21"/>
          <w:highlight w:val="none"/>
        </w:rPr>
        <w:t>据此函，签字代表宣布同意如下：</w:t>
      </w:r>
    </w:p>
    <w:p w14:paraId="0C9FFAAC">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0E77AC8E">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38C16516">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11F94176">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0248F7A7">
      <w:pPr>
        <w:spacing w:line="360" w:lineRule="auto"/>
        <w:rPr>
          <w:color w:val="auto"/>
          <w:szCs w:val="21"/>
          <w:highlight w:val="none"/>
        </w:rPr>
      </w:pPr>
      <w:r>
        <w:rPr>
          <w:color w:val="auto"/>
          <w:szCs w:val="21"/>
          <w:highlight w:val="none"/>
        </w:rPr>
        <w:t>（5）供应商同意按照贵方要求提供与响应有关的一切数据或资料。</w:t>
      </w:r>
    </w:p>
    <w:p w14:paraId="5226F80E">
      <w:pPr>
        <w:spacing w:line="360" w:lineRule="auto"/>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）与本项目有关的一切正式往来信函请寄：</w:t>
      </w:r>
    </w:p>
    <w:p w14:paraId="2EAE7166">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3F6DCB21">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52751A4">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2A8654A8">
      <w:pPr>
        <w:spacing w:line="360" w:lineRule="auto"/>
        <w:rPr>
          <w:rFonts w:hint="eastAsia"/>
          <w:color w:val="auto"/>
          <w:szCs w:val="21"/>
          <w:highlight w:val="none"/>
        </w:rPr>
      </w:pPr>
    </w:p>
    <w:p w14:paraId="06A3BE02">
      <w:pPr>
        <w:spacing w:line="360" w:lineRule="auto"/>
        <w:rPr>
          <w:rFonts w:hint="eastAsia"/>
          <w:color w:val="auto"/>
          <w:szCs w:val="21"/>
          <w:highlight w:val="none"/>
        </w:rPr>
      </w:pPr>
    </w:p>
    <w:p w14:paraId="1638CD8C">
      <w:pPr>
        <w:spacing w:line="360" w:lineRule="auto"/>
        <w:rPr>
          <w:rFonts w:hint="eastAsia"/>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44CF9F8C">
      <w:pPr>
        <w:spacing w:line="360" w:lineRule="auto"/>
        <w:rPr>
          <w:color w:val="auto"/>
          <w:szCs w:val="21"/>
          <w:highlight w:val="none"/>
        </w:rPr>
      </w:pPr>
    </w:p>
    <w:p w14:paraId="6AE8FAEC">
      <w:pPr>
        <w:spacing w:line="360" w:lineRule="auto"/>
        <w:rPr>
          <w:rFonts w:hint="eastAsia"/>
          <w:color w:val="auto"/>
          <w:szCs w:val="21"/>
          <w:highlight w:val="none"/>
        </w:rPr>
      </w:pPr>
    </w:p>
    <w:p w14:paraId="048AA8F3">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44E1687">
      <w:pPr>
        <w:rPr>
          <w:b/>
          <w:color w:val="auto"/>
          <w:szCs w:val="21"/>
          <w:highlight w:val="none"/>
        </w:rPr>
      </w:pPr>
      <w:r>
        <w:rPr>
          <w:b/>
          <w:color w:val="auto"/>
          <w:szCs w:val="21"/>
          <w:highlight w:val="none"/>
        </w:rPr>
        <w:br w:type="page"/>
      </w:r>
      <w:r>
        <w:rPr>
          <w:b/>
          <w:color w:val="auto"/>
          <w:szCs w:val="21"/>
          <w:highlight w:val="none"/>
        </w:rPr>
        <w:t>2．响应报价明细表格式：</w:t>
      </w:r>
    </w:p>
    <w:p w14:paraId="2C2FD706">
      <w:pPr>
        <w:jc w:val="center"/>
        <w:rPr>
          <w:b/>
          <w:color w:val="auto"/>
          <w:szCs w:val="21"/>
          <w:highlight w:val="none"/>
        </w:rPr>
      </w:pPr>
      <w:r>
        <w:rPr>
          <w:b/>
          <w:color w:val="auto"/>
          <w:szCs w:val="21"/>
          <w:highlight w:val="none"/>
        </w:rPr>
        <w:t>响应报价明细表</w:t>
      </w:r>
    </w:p>
    <w:p w14:paraId="756BCFE1">
      <w:pPr>
        <w:ind w:firstLine="2415" w:firstLineChars="1150"/>
        <w:rPr>
          <w:color w:val="auto"/>
          <w:szCs w:val="21"/>
          <w:highlight w:val="none"/>
        </w:rPr>
      </w:pPr>
      <w:r>
        <w:rPr>
          <w:color w:val="auto"/>
          <w:szCs w:val="21"/>
          <w:highlight w:val="none"/>
        </w:rPr>
        <w:t xml:space="preserve">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34F81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2F54669">
            <w:pPr>
              <w:jc w:val="center"/>
              <w:rPr>
                <w:color w:val="auto"/>
                <w:spacing w:val="20"/>
                <w:szCs w:val="21"/>
                <w:highlight w:val="none"/>
              </w:rPr>
            </w:pPr>
            <w:r>
              <w:rPr>
                <w:color w:val="auto"/>
                <w:szCs w:val="21"/>
                <w:highlight w:val="none"/>
              </w:rPr>
              <w:t>序号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14C6F12">
            <w:pPr>
              <w:jc w:val="center"/>
              <w:rPr>
                <w:color w:val="auto"/>
                <w:szCs w:val="21"/>
                <w:highlight w:val="none"/>
              </w:rPr>
            </w:pPr>
            <w:r>
              <w:rPr>
                <w:color w:val="auto"/>
                <w:szCs w:val="21"/>
                <w:highlight w:val="none"/>
              </w:rPr>
              <w:t>服务名称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682E81E">
            <w:pPr>
              <w:jc w:val="center"/>
              <w:rPr>
                <w:color w:val="auto"/>
                <w:szCs w:val="21"/>
                <w:highlight w:val="none"/>
              </w:rPr>
            </w:pPr>
            <w:r>
              <w:rPr>
                <w:color w:val="auto"/>
                <w:szCs w:val="21"/>
                <w:highlight w:val="none"/>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9B72ED0">
            <w:pPr>
              <w:jc w:val="center"/>
              <w:rPr>
                <w:color w:val="auto"/>
                <w:szCs w:val="21"/>
                <w:highlight w:val="none"/>
              </w:rPr>
            </w:pPr>
            <w:r>
              <w:rPr>
                <w:color w:val="auto"/>
                <w:szCs w:val="21"/>
                <w:highlight w:val="none"/>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206C6394">
            <w:pPr>
              <w:jc w:val="center"/>
              <w:rPr>
                <w:color w:val="auto"/>
                <w:szCs w:val="21"/>
                <w:highlight w:val="none"/>
              </w:rPr>
            </w:pPr>
            <w:r>
              <w:rPr>
                <w:color w:val="auto"/>
                <w:szCs w:val="21"/>
                <w:highlight w:val="none"/>
              </w:rPr>
              <w:t>单价</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A16B0F3">
            <w:pPr>
              <w:jc w:val="center"/>
              <w:rPr>
                <w:color w:val="auto"/>
                <w:szCs w:val="21"/>
                <w:highlight w:val="none"/>
              </w:rPr>
            </w:pPr>
            <w:r>
              <w:rPr>
                <w:rFonts w:hint="eastAsia"/>
                <w:color w:val="auto"/>
                <w:szCs w:val="21"/>
                <w:highlight w:val="none"/>
              </w:rPr>
              <w:t>合计</w:t>
            </w:r>
          </w:p>
        </w:tc>
      </w:tr>
      <w:tr w14:paraId="7E94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1A21B6">
            <w:pPr>
              <w:jc w:val="center"/>
              <w:rPr>
                <w:rFonts w:hint="eastAsia" w:ascii="Times New Roman" w:hAnsi="Times New Roman" w:eastAsia="宋体" w:cs="Times New Roman"/>
                <w:color w:val="auto"/>
                <w:spacing w:val="20"/>
                <w:kern w:val="2"/>
                <w:sz w:val="21"/>
                <w:szCs w:val="21"/>
                <w:highlight w:val="none"/>
                <w:lang w:val="en-US" w:eastAsia="zh-CN" w:bidi="ar-SA"/>
              </w:rPr>
            </w:pPr>
            <w:r>
              <w:rPr>
                <w:rFonts w:hint="eastAsia"/>
                <w:color w:val="auto"/>
                <w:spacing w:val="20"/>
                <w:szCs w:val="21"/>
                <w:highlight w:val="none"/>
                <w:lang w:val="en-US" w:eastAsia="zh-CN"/>
              </w:rPr>
              <w:t>1</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0C3405">
            <w:pPr>
              <w:jc w:val="center"/>
              <w:rPr>
                <w:rFonts w:ascii="Times New Roman" w:hAnsi="Times New Roman" w:eastAsia="宋体" w:cs="Times New Roman"/>
                <w:color w:val="auto"/>
                <w:spacing w:val="20"/>
                <w:kern w:val="2"/>
                <w:sz w:val="21"/>
                <w:szCs w:val="21"/>
                <w:highlight w:val="none"/>
                <w:lang w:val="en-US" w:eastAsia="zh-CN" w:bidi="ar-SA"/>
              </w:rPr>
            </w:pPr>
            <w:r>
              <w:rPr>
                <w:rFonts w:hint="eastAsia" w:ascii="宋体" w:hAnsi="宋体" w:eastAsia="宋体" w:cs="宋体"/>
                <w:color w:val="auto"/>
                <w:kern w:val="0"/>
                <w:szCs w:val="21"/>
                <w:highlight w:val="none"/>
                <w:lang w:eastAsia="zh-CN"/>
              </w:rPr>
              <w:t>港北区民政局2025年家庭养老床位建设</w:t>
            </w:r>
            <w:r>
              <w:rPr>
                <w:rFonts w:hint="eastAsia" w:ascii="宋体" w:hAnsi="宋体" w:eastAsia="宋体" w:cs="宋体"/>
                <w:color w:val="auto"/>
                <w:kern w:val="0"/>
                <w:szCs w:val="21"/>
                <w:highlight w:val="none"/>
                <w:lang w:val="en-US" w:eastAsia="zh-CN"/>
              </w:rPr>
              <w:t>项目</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9CBFF">
            <w:pPr>
              <w:jc w:val="center"/>
              <w:rPr>
                <w:rFonts w:ascii="Times New Roman" w:hAnsi="Times New Roman" w:eastAsia="宋体" w:cs="Times New Roman"/>
                <w:color w:val="auto"/>
                <w:spacing w:val="20"/>
                <w:kern w:val="2"/>
                <w:sz w:val="21"/>
                <w:szCs w:val="21"/>
                <w:highlight w:val="none"/>
                <w:lang w:val="en-US" w:eastAsia="zh-CN" w:bidi="ar-SA"/>
              </w:rPr>
            </w:pP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DCE693">
            <w:pPr>
              <w:jc w:val="center"/>
              <w:rPr>
                <w:rFonts w:hint="default" w:ascii="Times New Roman" w:hAnsi="Times New Roman" w:eastAsia="宋体" w:cs="Times New Roman"/>
                <w:color w:val="auto"/>
                <w:spacing w:val="20"/>
                <w:kern w:val="2"/>
                <w:sz w:val="21"/>
                <w:szCs w:val="21"/>
                <w:highlight w:val="none"/>
                <w:lang w:val="en-US" w:eastAsia="zh-CN" w:bidi="ar-SA"/>
              </w:rPr>
            </w:pPr>
            <w:r>
              <w:rPr>
                <w:rFonts w:hint="eastAsia"/>
                <w:color w:val="auto"/>
                <w:spacing w:val="20"/>
                <w:szCs w:val="21"/>
                <w:highlight w:val="none"/>
                <w:lang w:val="en-US" w:eastAsia="zh-CN"/>
              </w:rPr>
              <w:t>1项</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1084FAC9">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43F0242">
            <w:pPr>
              <w:jc w:val="center"/>
              <w:rPr>
                <w:color w:val="auto"/>
                <w:spacing w:val="20"/>
                <w:szCs w:val="21"/>
                <w:highlight w:val="none"/>
              </w:rPr>
            </w:pPr>
          </w:p>
        </w:tc>
      </w:tr>
      <w:tr w14:paraId="36D6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E05CA">
            <w:pPr>
              <w:jc w:val="center"/>
              <w:rPr>
                <w:rFonts w:hint="eastAsia" w:ascii="Times New Roman" w:hAnsi="Times New Roman" w:eastAsia="宋体" w:cs="Times New Roman"/>
                <w:color w:val="auto"/>
                <w:spacing w:val="20"/>
                <w:kern w:val="2"/>
                <w:sz w:val="21"/>
                <w:szCs w:val="21"/>
                <w:highlight w:val="none"/>
                <w:lang w:val="en-US" w:eastAsia="zh-CN" w:bidi="ar-SA"/>
              </w:rPr>
            </w:pPr>
            <w:r>
              <w:rPr>
                <w:rFonts w:hint="eastAsia"/>
                <w:color w:val="auto"/>
                <w:spacing w:val="20"/>
                <w:szCs w:val="21"/>
                <w:highlight w:val="none"/>
                <w:lang w:val="en-US" w:eastAsia="zh-CN"/>
              </w:rPr>
              <w:t>2</w:t>
            </w: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09B61">
            <w:pPr>
              <w:jc w:val="center"/>
              <w:rPr>
                <w:rFonts w:ascii="Times New Roman" w:hAnsi="Times New Roman" w:eastAsia="宋体" w:cs="Times New Roman"/>
                <w:color w:val="auto"/>
                <w:spacing w:val="20"/>
                <w:kern w:val="2"/>
                <w:sz w:val="21"/>
                <w:szCs w:val="21"/>
                <w:highlight w:val="none"/>
                <w:lang w:val="en-US" w:eastAsia="zh-CN" w:bidi="ar-SA"/>
              </w:rPr>
            </w:pPr>
            <w:r>
              <w:rPr>
                <w:rFonts w:hint="eastAsia" w:ascii="宋体" w:hAnsi="宋体" w:eastAsia="宋体" w:cs="宋体"/>
                <w:color w:val="auto"/>
                <w:kern w:val="0"/>
                <w:szCs w:val="21"/>
                <w:highlight w:val="none"/>
                <w:lang w:eastAsia="zh-CN"/>
              </w:rPr>
              <w:t>港北区民政局2025年居家养老上门服务项目</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5D8261">
            <w:pPr>
              <w:jc w:val="center"/>
              <w:rPr>
                <w:rFonts w:ascii="Times New Roman" w:hAnsi="Times New Roman" w:eastAsia="宋体" w:cs="Times New Roman"/>
                <w:color w:val="auto"/>
                <w:spacing w:val="20"/>
                <w:kern w:val="2"/>
                <w:sz w:val="21"/>
                <w:szCs w:val="21"/>
                <w:highlight w:val="none"/>
                <w:lang w:val="en-US" w:eastAsia="zh-CN" w:bidi="ar-SA"/>
              </w:rPr>
            </w:pPr>
          </w:p>
        </w:tc>
        <w:tc>
          <w:tcPr>
            <w:tcW w:w="1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00E2E">
            <w:pPr>
              <w:jc w:val="center"/>
              <w:rPr>
                <w:rFonts w:hint="default" w:ascii="Times New Roman" w:hAnsi="Times New Roman" w:eastAsia="宋体" w:cs="Times New Roman"/>
                <w:color w:val="auto"/>
                <w:spacing w:val="20"/>
                <w:kern w:val="2"/>
                <w:sz w:val="21"/>
                <w:szCs w:val="21"/>
                <w:highlight w:val="none"/>
                <w:lang w:val="en-US" w:eastAsia="zh-CN" w:bidi="ar-SA"/>
              </w:rPr>
            </w:pPr>
            <w:r>
              <w:rPr>
                <w:rFonts w:hint="eastAsia"/>
                <w:color w:val="auto"/>
                <w:spacing w:val="20"/>
                <w:szCs w:val="21"/>
                <w:highlight w:val="none"/>
                <w:lang w:val="en-US" w:eastAsia="zh-CN"/>
              </w:rPr>
              <w:t>1项</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9BED98D">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C3A9F93">
            <w:pPr>
              <w:jc w:val="center"/>
              <w:rPr>
                <w:color w:val="auto"/>
                <w:spacing w:val="20"/>
                <w:szCs w:val="21"/>
                <w:highlight w:val="none"/>
              </w:rPr>
            </w:pPr>
          </w:p>
        </w:tc>
      </w:tr>
      <w:tr w14:paraId="7860B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64DEEE9F">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33BD8B3">
            <w:pPr>
              <w:jc w:val="center"/>
              <w:rPr>
                <w:color w:val="auto"/>
                <w:spacing w:val="20"/>
                <w:szCs w:val="21"/>
                <w:highlight w:val="none"/>
              </w:rPr>
            </w:pPr>
            <w:r>
              <w:rPr>
                <w:color w:val="auto"/>
                <w:spacing w:val="20"/>
                <w:szCs w:val="21"/>
                <w:highlight w:val="none"/>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B936A5E">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93176DB">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4FC7CF88">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B87275A">
            <w:pPr>
              <w:jc w:val="center"/>
              <w:rPr>
                <w:color w:val="auto"/>
                <w:spacing w:val="20"/>
                <w:szCs w:val="21"/>
                <w:highlight w:val="none"/>
              </w:rPr>
            </w:pPr>
          </w:p>
        </w:tc>
      </w:tr>
    </w:tbl>
    <w:p w14:paraId="30DCE5F3">
      <w:pPr>
        <w:rPr>
          <w:color w:val="auto"/>
          <w:spacing w:val="20"/>
          <w:szCs w:val="21"/>
          <w:highlight w:val="none"/>
          <w:u w:val="single"/>
        </w:rPr>
      </w:pPr>
    </w:p>
    <w:p w14:paraId="07C31DB1">
      <w:pPr>
        <w:spacing w:line="360" w:lineRule="auto"/>
        <w:rPr>
          <w:color w:val="auto"/>
          <w:spacing w:val="20"/>
          <w:szCs w:val="21"/>
          <w:highlight w:val="none"/>
        </w:rPr>
      </w:pPr>
    </w:p>
    <w:p w14:paraId="27632614">
      <w:pPr>
        <w:pStyle w:val="19"/>
        <w:rPr>
          <w:color w:val="auto"/>
          <w:highlight w:val="none"/>
        </w:rPr>
      </w:pPr>
      <w:r>
        <w:rPr>
          <w:color w:val="auto"/>
          <w:szCs w:val="21"/>
          <w:highlight w:val="none"/>
        </w:rPr>
        <w:t>注：</w:t>
      </w:r>
      <w:r>
        <w:rPr>
          <w:rFonts w:hint="eastAsia"/>
          <w:color w:val="auto"/>
          <w:szCs w:val="21"/>
          <w:highlight w:val="none"/>
          <w:lang w:val="en-US" w:eastAsia="zh-CN"/>
        </w:rPr>
        <w:t>1.</w:t>
      </w:r>
      <w:r>
        <w:rPr>
          <w:rFonts w:hint="eastAsia"/>
          <w:color w:val="auto"/>
          <w:szCs w:val="21"/>
          <w:highlight w:val="none"/>
        </w:rPr>
        <w:t>本表如</w:t>
      </w:r>
      <w:r>
        <w:rPr>
          <w:rFonts w:hint="eastAsia"/>
          <w:color w:val="auto"/>
          <w:highlight w:val="none"/>
        </w:rPr>
        <w:t>与广西政府采购云平台不一致的，以广西政府采购云平台为准。</w:t>
      </w:r>
    </w:p>
    <w:p w14:paraId="08B42480">
      <w:pPr>
        <w:jc w:val="left"/>
        <w:rPr>
          <w:color w:val="auto"/>
          <w:szCs w:val="21"/>
          <w:highlight w:val="none"/>
        </w:rPr>
      </w:pPr>
    </w:p>
    <w:p w14:paraId="15DD91EE">
      <w:pPr>
        <w:spacing w:line="360" w:lineRule="auto"/>
        <w:rPr>
          <w:color w:val="auto"/>
          <w:spacing w:val="20"/>
          <w:szCs w:val="21"/>
          <w:highlight w:val="none"/>
        </w:rPr>
      </w:pPr>
      <w:r>
        <w:rPr>
          <w:rFonts w:hint="eastAsia" w:cs="宋体"/>
          <w:b/>
          <w:bCs/>
          <w:color w:val="auto"/>
          <w:sz w:val="21"/>
          <w:szCs w:val="21"/>
          <w:highlight w:val="none"/>
          <w:lang w:val="en-US" w:eastAsia="zh-CN"/>
        </w:rPr>
        <w:t>2.请附港北区家庭养老床位基本项目参考清单中标注“*”的项目进行单价报价表</w:t>
      </w:r>
    </w:p>
    <w:p w14:paraId="781F2B45">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26729242">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2F11F5C6">
      <w:pPr>
        <w:snapToGrid w:val="0"/>
        <w:spacing w:before="50" w:after="120" w:afterLines="50"/>
        <w:jc w:val="left"/>
        <w:outlineLvl w:val="1"/>
        <w:rPr>
          <w:color w:val="auto"/>
          <w:szCs w:val="21"/>
          <w:highlight w:val="none"/>
        </w:rPr>
      </w:pPr>
      <w:r>
        <w:rPr>
          <w:color w:val="auto"/>
          <w:szCs w:val="21"/>
          <w:highlight w:val="none"/>
        </w:rPr>
        <w:br w:type="page"/>
      </w:r>
      <w:bookmarkStart w:id="116" w:name="_Hlk65852042"/>
      <w:r>
        <w:rPr>
          <w:rFonts w:hint="eastAsia"/>
          <w:color w:val="auto"/>
          <w:szCs w:val="21"/>
          <w:highlight w:val="none"/>
          <w:lang w:val="en-US" w:eastAsia="zh-CN"/>
        </w:rPr>
        <w:t>4</w:t>
      </w:r>
      <w:r>
        <w:rPr>
          <w:rFonts w:hint="eastAsia"/>
          <w:color w:val="auto"/>
          <w:szCs w:val="21"/>
          <w:highlight w:val="none"/>
        </w:rPr>
        <w:t>.开标一览表</w:t>
      </w:r>
    </w:p>
    <w:p w14:paraId="5ED81DB2">
      <w:pPr>
        <w:widowControl/>
        <w:jc w:val="left"/>
        <w:rPr>
          <w:color w:val="auto"/>
          <w:szCs w:val="21"/>
          <w:highlight w:val="none"/>
        </w:rPr>
      </w:pPr>
    </w:p>
    <w:p w14:paraId="0C2BE11D">
      <w:pPr>
        <w:widowControl/>
        <w:jc w:val="left"/>
        <w:rPr>
          <w:color w:val="auto"/>
          <w:szCs w:val="21"/>
          <w:highlight w:val="none"/>
        </w:rPr>
      </w:pPr>
    </w:p>
    <w:p w14:paraId="29C3AAA3">
      <w:pPr>
        <w:widowControl/>
        <w:jc w:val="left"/>
        <w:rPr>
          <w:color w:val="auto"/>
          <w:szCs w:val="21"/>
          <w:highlight w:val="none"/>
        </w:rPr>
      </w:pPr>
    </w:p>
    <w:p w14:paraId="22FC1D7E">
      <w:pPr>
        <w:rPr>
          <w:b/>
          <w:color w:val="auto"/>
          <w:szCs w:val="21"/>
          <w:highlight w:val="none"/>
        </w:rPr>
      </w:pPr>
    </w:p>
    <w:p w14:paraId="3FE50C5A">
      <w:pPr>
        <w:rPr>
          <w:b/>
          <w:color w:val="auto"/>
          <w:szCs w:val="21"/>
          <w:highlight w:val="none"/>
        </w:rPr>
      </w:pPr>
    </w:p>
    <w:p w14:paraId="12F2B6A6">
      <w:pPr>
        <w:rPr>
          <w:b/>
          <w:color w:val="auto"/>
          <w:szCs w:val="21"/>
          <w:highlight w:val="none"/>
        </w:rPr>
      </w:pPr>
      <w:r>
        <w:rPr>
          <w:rFonts w:hint="eastAsia"/>
          <w:b/>
          <w:color w:val="auto"/>
          <w:szCs w:val="21"/>
          <w:highlight w:val="none"/>
        </w:rPr>
        <w:t>格式详见广西政府采购云平台，且仅在广西政府采购云平台填写即可。</w:t>
      </w:r>
    </w:p>
    <w:p w14:paraId="1D5FF000">
      <w:pPr>
        <w:widowControl/>
        <w:jc w:val="left"/>
        <w:rPr>
          <w:color w:val="auto"/>
          <w:szCs w:val="21"/>
          <w:highlight w:val="none"/>
        </w:rPr>
      </w:pPr>
    </w:p>
    <w:bookmarkEnd w:id="116"/>
    <w:p w14:paraId="6BB8EB0B">
      <w:pPr>
        <w:spacing w:line="360" w:lineRule="auto"/>
        <w:ind w:firstLine="420"/>
        <w:rPr>
          <w:rFonts w:hint="eastAsia"/>
          <w:color w:val="auto"/>
          <w:szCs w:val="21"/>
          <w:highlight w:val="none"/>
        </w:rPr>
      </w:pPr>
    </w:p>
    <w:p w14:paraId="4C65E6E7">
      <w:pPr>
        <w:snapToGrid w:val="0"/>
        <w:spacing w:before="120" w:beforeLines="50" w:after="50" w:line="440" w:lineRule="exact"/>
        <w:jc w:val="left"/>
        <w:outlineLvl w:val="9"/>
        <w:rPr>
          <w:rFonts w:hint="eastAsia"/>
          <w:bCs/>
          <w:color w:val="auto"/>
          <w:sz w:val="24"/>
          <w:highlight w:val="none"/>
        </w:rPr>
      </w:pPr>
      <w:r>
        <w:rPr>
          <w:bCs/>
          <w:color w:val="auto"/>
          <w:sz w:val="24"/>
          <w:highlight w:val="none"/>
        </w:rPr>
        <w:t xml:space="preserve"> </w:t>
      </w:r>
    </w:p>
    <w:sectPr>
      <w:headerReference r:id="rId27" w:type="default"/>
      <w:pgSz w:w="11906" w:h="16838"/>
      <w:pgMar w:top="1418" w:right="1133" w:bottom="1246"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panose1 w:val="0500010001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D681">
    <w:pPr>
      <w:pStyle w:val="3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23A6E">
                          <w:pPr>
                            <w:pStyle w:val="3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123A6E">
                    <w:pPr>
                      <w:pStyle w:val="3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441A">
    <w:pPr>
      <w:pStyle w:val="32"/>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3FC9D">
                          <w:pPr>
                            <w:pStyle w:val="32"/>
                            <w:rPr>
                              <w:rStyle w:val="56"/>
                            </w:rPr>
                          </w:pPr>
                          <w:r>
                            <w:fldChar w:fldCharType="begin"/>
                          </w:r>
                          <w:r>
                            <w:rPr>
                              <w:rStyle w:val="56"/>
                            </w:rPr>
                            <w:instrText xml:space="preserve">PAGE  </w:instrText>
                          </w:r>
                          <w:r>
                            <w:fldChar w:fldCharType="separate"/>
                          </w:r>
                          <w:r>
                            <w:rPr>
                              <w:rStyle w:val="56"/>
                            </w:rP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D3FC9D">
                    <w:pPr>
                      <w:pStyle w:val="32"/>
                      <w:rPr>
                        <w:rStyle w:val="56"/>
                      </w:rPr>
                    </w:pPr>
                    <w:r>
                      <w:fldChar w:fldCharType="begin"/>
                    </w:r>
                    <w:r>
                      <w:rPr>
                        <w:rStyle w:val="56"/>
                      </w:rPr>
                      <w:instrText xml:space="preserve">PAGE  </w:instrText>
                    </w:r>
                    <w:r>
                      <w:fldChar w:fldCharType="separate"/>
                    </w:r>
                    <w:r>
                      <w:rPr>
                        <w:rStyle w:val="56"/>
                      </w:rP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B485">
    <w:pPr>
      <w:pStyle w:val="32"/>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047C04BA">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65BD">
    <w:pPr>
      <w:pStyle w:val="32"/>
      <w:ind w:right="360"/>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BECAA">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7BECAA">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C4D0">
    <w:pPr>
      <w:pStyle w:val="3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B38B1">
                          <w:pPr>
                            <w:pStyle w:val="32"/>
                            <w:rPr>
                              <w:rStyle w:val="56"/>
                            </w:rPr>
                          </w:pPr>
                          <w:r>
                            <w:fldChar w:fldCharType="begin"/>
                          </w:r>
                          <w:r>
                            <w:rPr>
                              <w:rStyle w:val="56"/>
                            </w:rPr>
                            <w:instrText xml:space="preserve">PAGE  </w:instrText>
                          </w:r>
                          <w:r>
                            <w:fldChar w:fldCharType="separate"/>
                          </w:r>
                          <w:r>
                            <w:rPr>
                              <w:rStyle w:val="56"/>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FB38B1">
                    <w:pPr>
                      <w:pStyle w:val="32"/>
                      <w:rPr>
                        <w:rStyle w:val="56"/>
                      </w:rPr>
                    </w:pPr>
                    <w:r>
                      <w:fldChar w:fldCharType="begin"/>
                    </w:r>
                    <w:r>
                      <w:rPr>
                        <w:rStyle w:val="56"/>
                      </w:rPr>
                      <w:instrText xml:space="preserve">PAGE  </w:instrText>
                    </w:r>
                    <w:r>
                      <w:fldChar w:fldCharType="separate"/>
                    </w:r>
                    <w:r>
                      <w:rPr>
                        <w:rStyle w:val="56"/>
                      </w:rP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2184">
    <w:pPr>
      <w:pStyle w:val="32"/>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4EA7">
    <w:pPr>
      <w:pStyle w:val="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85546">
                          <w:pPr>
                            <w:pStyle w:val="3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D85546">
                    <w:pPr>
                      <w:pStyle w:val="3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1460">
    <w:pPr>
      <w:pStyle w:val="32"/>
      <w:jc w:val="center"/>
      <w:rPr>
        <w:rFonts w:hint="eastAsia"/>
      </w:rPr>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191A">
    <w:pPr>
      <w:pStyle w:val="32"/>
      <w:jc w:val="right"/>
      <w:rPr>
        <w:rFonts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E6CDC">
                          <w:pPr>
                            <w:pStyle w:val="32"/>
                            <w:rPr>
                              <w:rStyle w:val="56"/>
                              <w:rFonts w:ascii="Times New Roman" w:hAnsi="Times New Roman" w:eastAsia="宋体" w:cs="Times New Roman"/>
                            </w:rPr>
                          </w:pPr>
                          <w:r>
                            <w:rPr>
                              <w:rFonts w:ascii="Times New Roman" w:hAnsi="Times New Roman" w:eastAsia="宋体" w:cs="Times New Roman"/>
                            </w:rPr>
                            <w:fldChar w:fldCharType="begin"/>
                          </w:r>
                          <w:r>
                            <w:rPr>
                              <w:rStyle w:val="56"/>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56"/>
                              <w:rFonts w:ascii="Times New Roman" w:hAnsi="Times New Roman" w:eastAsia="宋体" w:cs="Times New Roman"/>
                              <w:sz w:val="21"/>
                              <w:szCs w:val="24"/>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BE6CDC">
                    <w:pPr>
                      <w:pStyle w:val="32"/>
                      <w:rPr>
                        <w:rStyle w:val="56"/>
                        <w:rFonts w:ascii="Times New Roman" w:hAnsi="Times New Roman" w:eastAsia="宋体" w:cs="Times New Roman"/>
                      </w:rPr>
                    </w:pPr>
                    <w:r>
                      <w:rPr>
                        <w:rFonts w:ascii="Times New Roman" w:hAnsi="Times New Roman" w:eastAsia="宋体" w:cs="Times New Roman"/>
                      </w:rPr>
                      <w:fldChar w:fldCharType="begin"/>
                    </w:r>
                    <w:r>
                      <w:rPr>
                        <w:rStyle w:val="56"/>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56"/>
                        <w:rFonts w:ascii="Times New Roman" w:hAnsi="Times New Roman" w:eastAsia="宋体" w:cs="Times New Roman"/>
                        <w:sz w:val="21"/>
                        <w:szCs w:val="24"/>
                      </w:rPr>
                      <w:t>57</w:t>
                    </w:r>
                    <w:r>
                      <w:rPr>
                        <w:rFonts w:ascii="Times New Roman" w:hAnsi="Times New Roman" w:eastAsia="宋体"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DA00">
    <w:pPr>
      <w:pStyle w:val="32"/>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791B1">
                          <w:pPr>
                            <w:pStyle w:val="32"/>
                            <w:rPr>
                              <w:rStyle w:val="56"/>
                            </w:rPr>
                          </w:pPr>
                          <w:r>
                            <w:fldChar w:fldCharType="begin"/>
                          </w:r>
                          <w:r>
                            <w:rPr>
                              <w:rStyle w:val="56"/>
                            </w:rPr>
                            <w:instrText xml:space="preserve">PAGE  </w:instrText>
                          </w:r>
                          <w:r>
                            <w:fldChar w:fldCharType="separate"/>
                          </w:r>
                          <w:r>
                            <w:rPr>
                              <w:rStyle w:val="56"/>
                            </w:rP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0791B1">
                    <w:pPr>
                      <w:pStyle w:val="32"/>
                      <w:rPr>
                        <w:rStyle w:val="56"/>
                      </w:rPr>
                    </w:pPr>
                    <w:r>
                      <w:fldChar w:fldCharType="begin"/>
                    </w:r>
                    <w:r>
                      <w:rPr>
                        <w:rStyle w:val="56"/>
                      </w:rPr>
                      <w:instrText xml:space="preserve">PAGE  </w:instrText>
                    </w:r>
                    <w:r>
                      <w:fldChar w:fldCharType="separate"/>
                    </w:r>
                    <w:r>
                      <w:rPr>
                        <w:rStyle w:val="56"/>
                      </w:rP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C4BB3">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169B">
    <w:pPr>
      <w:pStyle w:val="33"/>
      <w:jc w:val="left"/>
    </w:pPr>
    <w:r>
      <w:rPr>
        <w:rFonts w:hint="eastAsia"/>
        <w:lang w:eastAsia="zh-CN"/>
      </w:rPr>
      <w:t>广西乐正工程项目管理有限公司</w:t>
    </w:r>
    <w:r>
      <w:rPr>
        <w:rFonts w:hint="eastAsia"/>
      </w:rPr>
      <w:t xml:space="preserve">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68DBF">
    <w:pPr>
      <w:rPr>
        <w:rFonts w:ascii="Times New Roman" w:hAnsi="Times New Roman" w:eastAsia="宋体" w:cs="Times New Roman"/>
        <w:sz w:val="18"/>
        <w:szCs w:val="18"/>
        <w:u w:val="single"/>
      </w:rPr>
    </w:pPr>
    <w:r>
      <w:rPr>
        <w:rFonts w:hint="eastAsia" w:cs="Times New Roman"/>
        <w:sz w:val="18"/>
        <w:szCs w:val="18"/>
        <w:u w:val="single"/>
        <w:lang w:eastAsia="zh-CN"/>
      </w:rPr>
      <w:t>广西乐正工程项目管理有限公司</w:t>
    </w:r>
    <w:r>
      <w:rPr>
        <w:rFonts w:hint="eastAsia" w:ascii="Times New Roman" w:hAnsi="Times New Roman" w:eastAsia="宋体" w:cs="Times New Roman"/>
        <w:sz w:val="18"/>
        <w:szCs w:val="18"/>
        <w:u w:val="single"/>
      </w:rPr>
      <w:t xml:space="preserve">采购文件                                                       </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u w:val="single"/>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A988">
    <w:pPr>
      <w:pStyle w:val="33"/>
      <w:jc w:val="left"/>
      <w:rPr>
        <w:rFonts w:hint="eastAsia"/>
      </w:rPr>
    </w:pPr>
    <w:r>
      <w:rPr>
        <w:rFonts w:hint="eastAsia"/>
        <w:lang w:eastAsia="zh-CN"/>
      </w:rPr>
      <w:t>广西乐正工程项目管理有限公司</w:t>
    </w:r>
    <w:r>
      <w:rPr>
        <w:rFonts w:hint="eastAsia"/>
      </w:rPr>
      <w:t xml:space="preserve">采购文件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6E59">
    <w:pPr>
      <w:rPr>
        <w:sz w:val="18"/>
        <w:szCs w:val="18"/>
        <w:u w:val="single"/>
      </w:rPr>
    </w:pPr>
    <w:r>
      <w:rPr>
        <w:rFonts w:hint="eastAsia"/>
        <w:sz w:val="18"/>
        <w:szCs w:val="18"/>
        <w:u w:val="single"/>
        <w:lang w:eastAsia="zh-CN"/>
      </w:rPr>
      <w:t>广西乐正工程项目管理有限公司</w:t>
    </w:r>
    <w:r>
      <w:rPr>
        <w:rFonts w:hint="eastAsia"/>
        <w:sz w:val="18"/>
        <w:szCs w:val="18"/>
        <w:u w:val="single"/>
      </w:rPr>
      <w:t xml:space="preserve">采购文件                                                           </w:t>
    </w:r>
    <w:r>
      <w:rPr>
        <w:sz w:val="18"/>
        <w:szCs w:val="18"/>
        <w:u w:val="single"/>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E8DB">
    <w:pPr>
      <w:rPr>
        <w:sz w:val="18"/>
        <w:szCs w:val="18"/>
        <w:u w:val="single"/>
      </w:rPr>
    </w:pPr>
    <w:r>
      <w:rPr>
        <w:rFonts w:hint="eastAsia"/>
        <w:sz w:val="18"/>
        <w:szCs w:val="18"/>
        <w:u w:val="single"/>
        <w:lang w:eastAsia="zh-CN"/>
      </w:rPr>
      <w:t>广西乐正工程项目管理有限公司</w:t>
    </w:r>
    <w:r>
      <w:rPr>
        <w:rFonts w:hint="eastAsia"/>
        <w:sz w:val="18"/>
        <w:szCs w:val="18"/>
        <w:u w:val="single"/>
      </w:rPr>
      <w:t xml:space="preserve">采购文件                                                </w:t>
    </w:r>
    <w:r>
      <w:rPr>
        <w:sz w:val="18"/>
        <w:szCs w:val="18"/>
        <w:u w:val="single"/>
      </w:rPr>
      <w:t xml:space="preserve">           </w:t>
    </w:r>
    <w:r>
      <w:rPr>
        <w:rFonts w:hint="eastAsia"/>
        <w:sz w:val="18"/>
        <w:szCs w:val="18"/>
        <w:u w:val="single"/>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B479">
    <w:pPr>
      <w:rPr>
        <w:sz w:val="18"/>
        <w:szCs w:val="18"/>
        <w:u w:val="single"/>
      </w:rPr>
    </w:pPr>
    <w:r>
      <w:rPr>
        <w:rFonts w:hint="eastAsia"/>
        <w:sz w:val="18"/>
        <w:szCs w:val="18"/>
        <w:u w:val="single"/>
        <w:lang w:eastAsia="zh-CN"/>
      </w:rPr>
      <w:t>广西乐正工程项目管理有限公司</w:t>
    </w:r>
    <w:r>
      <w:rPr>
        <w:rFonts w:hint="eastAsia"/>
        <w:sz w:val="18"/>
        <w:szCs w:val="18"/>
        <w:u w:val="single"/>
      </w:rPr>
      <w:t xml:space="preserve">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1D75">
    <w:pPr>
      <w:pStyle w:val="33"/>
      <w:jc w:val="left"/>
    </w:pPr>
    <w:r>
      <w:rPr>
        <w:rFonts w:hint="eastAsia"/>
        <w:lang w:eastAsia="zh-CN"/>
      </w:rPr>
      <w:t>广西乐正工程项目管理有限公司</w:t>
    </w:r>
    <w:r>
      <w:rPr>
        <w:rFonts w:hint="eastAsia"/>
      </w:rPr>
      <w:t xml:space="preserve">采购文件                                                               </w:t>
    </w:r>
  </w:p>
  <w:p w14:paraId="5A2D59E5">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5ABA">
    <w:pPr>
      <w:pStyle w:val="33"/>
      <w:jc w:val="left"/>
    </w:pPr>
    <w:r>
      <w:rPr>
        <w:rFonts w:hint="eastAsia"/>
        <w:lang w:eastAsia="zh-CN"/>
      </w:rPr>
      <w:t>广西乐正工程项目管理有限公司</w:t>
    </w:r>
    <w:r>
      <w:rPr>
        <w:rFonts w:hint="eastAsia"/>
      </w:rPr>
      <w:t xml:space="preserve">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88A8">
    <w:pPr>
      <w:pStyle w:val="33"/>
      <w:jc w:val="left"/>
    </w:pPr>
    <w:r>
      <w:rPr>
        <w:rFonts w:hint="eastAsia"/>
        <w:lang w:eastAsia="zh-CN"/>
      </w:rPr>
      <w:t>广西乐正工程项目管理有限公司</w:t>
    </w:r>
    <w:r>
      <w:rPr>
        <w:rFonts w:hint="eastAsia"/>
      </w:rPr>
      <w:t xml:space="preserve">采购文件                                                         </w:t>
    </w:r>
  </w:p>
  <w:p w14:paraId="3FBFCA69">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1D77F">
    <w:pPr>
      <w:pStyle w:val="33"/>
      <w:jc w:val="both"/>
    </w:pPr>
    <w:r>
      <w:rPr>
        <w:rFonts w:hint="eastAsia"/>
        <w:lang w:eastAsia="zh-CN"/>
      </w:rPr>
      <w:t>广西乐正工程项目管理有限公司</w:t>
    </w:r>
    <w:r>
      <w:rPr>
        <w:rFonts w:hint="eastAsia"/>
      </w:rPr>
      <w:t xml:space="preserve">采购文件  </w:t>
    </w:r>
  </w:p>
  <w:p w14:paraId="2355F767">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C04D">
    <w:pPr>
      <w:pStyle w:val="33"/>
      <w:pBdr>
        <w:bottom w:val="single" w:color="auto" w:sz="6" w:space="0"/>
      </w:pBdr>
      <w:jc w:val="left"/>
    </w:pPr>
    <w:r>
      <w:rPr>
        <w:rFonts w:hint="eastAsia"/>
        <w:lang w:eastAsia="zh-CN"/>
      </w:rPr>
      <w:t>广西乐正工程项目管理有限公司</w:t>
    </w:r>
    <w:r>
      <w:rPr>
        <w:rFonts w:hint="eastAsia"/>
      </w:rPr>
      <w:t xml:space="preserve">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63AB">
    <w:pPr>
      <w:pStyle w:val="33"/>
      <w:pBdr>
        <w:bottom w:val="none" w:color="auto" w:sz="0" w:space="1"/>
      </w:pBdr>
      <w:jc w:val="lef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E44C">
    <w:pPr>
      <w:pStyle w:val="33"/>
      <w:pBdr>
        <w:bottom w:val="none" w:color="auto" w:sz="0" w:space="1"/>
      </w:pBdr>
      <w:jc w:val="left"/>
    </w:pPr>
    <w:r>
      <w:rPr>
        <w:rFonts w:hint="eastAsia"/>
      </w:rPr>
      <w:t xml:space="preserve">                                                         </w:t>
    </w:r>
  </w:p>
  <w:p w14:paraId="39AB712D">
    <w:pPr>
      <w:pStyle w:val="33"/>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D68D">
    <w:pPr>
      <w:pStyle w:val="33"/>
      <w:jc w:val="left"/>
    </w:pPr>
    <w:r>
      <w:rPr>
        <w:rFonts w:hint="eastAsia"/>
        <w:lang w:eastAsia="zh-CN"/>
      </w:rPr>
      <w:t>广西乐正工程项目管理有限公司</w:t>
    </w:r>
    <w:r>
      <w:rPr>
        <w:rFonts w:hint="eastAsia"/>
      </w:rPr>
      <w:t xml:space="preserve">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7F0D"/>
    <w:multiLevelType w:val="singleLevel"/>
    <w:tmpl w:val="A2BE7F0D"/>
    <w:lvl w:ilvl="0" w:tentative="0">
      <w:start w:val="2"/>
      <w:numFmt w:val="decimal"/>
      <w:suff w:val="nothing"/>
      <w:lvlText w:val="（%1）"/>
      <w:lvlJc w:val="left"/>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CA39AA2"/>
    <w:multiLevelType w:val="singleLevel"/>
    <w:tmpl w:val="1CA39AA2"/>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NGNjOGI4ZDIyMzg0YmM5M2E2OGZiZmEzZmViOTAifQ=="/>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5CF"/>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C1B"/>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054F1"/>
    <w:rsid w:val="018C5F7F"/>
    <w:rsid w:val="01BE4069"/>
    <w:rsid w:val="01BE5800"/>
    <w:rsid w:val="01E46F65"/>
    <w:rsid w:val="023A4BFB"/>
    <w:rsid w:val="024144A6"/>
    <w:rsid w:val="02B31B7A"/>
    <w:rsid w:val="02E536DD"/>
    <w:rsid w:val="03045209"/>
    <w:rsid w:val="03F06C42"/>
    <w:rsid w:val="041B3357"/>
    <w:rsid w:val="043166EB"/>
    <w:rsid w:val="049F025D"/>
    <w:rsid w:val="04C34346"/>
    <w:rsid w:val="04E30437"/>
    <w:rsid w:val="059160E1"/>
    <w:rsid w:val="05F41FAA"/>
    <w:rsid w:val="063B78DC"/>
    <w:rsid w:val="06C13B3D"/>
    <w:rsid w:val="07052277"/>
    <w:rsid w:val="075272A3"/>
    <w:rsid w:val="076E0F6D"/>
    <w:rsid w:val="07E84F31"/>
    <w:rsid w:val="07FD5430"/>
    <w:rsid w:val="080B2B96"/>
    <w:rsid w:val="0839529D"/>
    <w:rsid w:val="08AD0F4B"/>
    <w:rsid w:val="097640A4"/>
    <w:rsid w:val="09974C33"/>
    <w:rsid w:val="09B82947"/>
    <w:rsid w:val="0AAE6131"/>
    <w:rsid w:val="0ABF071C"/>
    <w:rsid w:val="0AC0410C"/>
    <w:rsid w:val="0B505490"/>
    <w:rsid w:val="0BDC31C7"/>
    <w:rsid w:val="0BF958C7"/>
    <w:rsid w:val="0C3F3332"/>
    <w:rsid w:val="0C5A09A9"/>
    <w:rsid w:val="0CDB719E"/>
    <w:rsid w:val="0D527FEB"/>
    <w:rsid w:val="0DC47876"/>
    <w:rsid w:val="0E0812B7"/>
    <w:rsid w:val="0E2E7579"/>
    <w:rsid w:val="0E8E54DA"/>
    <w:rsid w:val="0EAB6A73"/>
    <w:rsid w:val="0ED72541"/>
    <w:rsid w:val="0F2904D1"/>
    <w:rsid w:val="0F44355D"/>
    <w:rsid w:val="0F4D0707"/>
    <w:rsid w:val="0FBA2A45"/>
    <w:rsid w:val="0FC41654"/>
    <w:rsid w:val="0FDE7285"/>
    <w:rsid w:val="1066305F"/>
    <w:rsid w:val="10693B2C"/>
    <w:rsid w:val="111B02EE"/>
    <w:rsid w:val="11323F23"/>
    <w:rsid w:val="113A727B"/>
    <w:rsid w:val="118C2ED5"/>
    <w:rsid w:val="11B83D31"/>
    <w:rsid w:val="11F0177A"/>
    <w:rsid w:val="126B0E01"/>
    <w:rsid w:val="12795B29"/>
    <w:rsid w:val="12F62B63"/>
    <w:rsid w:val="135A6E08"/>
    <w:rsid w:val="13696837"/>
    <w:rsid w:val="13B31AEC"/>
    <w:rsid w:val="13FE3FBA"/>
    <w:rsid w:val="140E1568"/>
    <w:rsid w:val="14404369"/>
    <w:rsid w:val="149E726C"/>
    <w:rsid w:val="157709B0"/>
    <w:rsid w:val="15C947BC"/>
    <w:rsid w:val="16BF46FB"/>
    <w:rsid w:val="175D674F"/>
    <w:rsid w:val="176E3033"/>
    <w:rsid w:val="17B648CC"/>
    <w:rsid w:val="17B9616B"/>
    <w:rsid w:val="17CD2550"/>
    <w:rsid w:val="17CE7E68"/>
    <w:rsid w:val="18114189"/>
    <w:rsid w:val="184243B2"/>
    <w:rsid w:val="186662F2"/>
    <w:rsid w:val="18714C97"/>
    <w:rsid w:val="18C9640A"/>
    <w:rsid w:val="18F06F2D"/>
    <w:rsid w:val="19223571"/>
    <w:rsid w:val="193E726F"/>
    <w:rsid w:val="197607B7"/>
    <w:rsid w:val="19AD7F51"/>
    <w:rsid w:val="1AAD1AD0"/>
    <w:rsid w:val="1ACD2E18"/>
    <w:rsid w:val="1AF80717"/>
    <w:rsid w:val="1B7725C5"/>
    <w:rsid w:val="1B8B6070"/>
    <w:rsid w:val="1BA50D14"/>
    <w:rsid w:val="1BA677E7"/>
    <w:rsid w:val="1BC343DB"/>
    <w:rsid w:val="1BCF41AF"/>
    <w:rsid w:val="1C625D30"/>
    <w:rsid w:val="1C7671E3"/>
    <w:rsid w:val="1C777601"/>
    <w:rsid w:val="1C8A493E"/>
    <w:rsid w:val="1CB11B53"/>
    <w:rsid w:val="1CCB6998"/>
    <w:rsid w:val="1CD6623F"/>
    <w:rsid w:val="1CF90898"/>
    <w:rsid w:val="1CFA0FE7"/>
    <w:rsid w:val="1D2B18B9"/>
    <w:rsid w:val="1D8C69C4"/>
    <w:rsid w:val="1D8E1D40"/>
    <w:rsid w:val="1E1C7C6C"/>
    <w:rsid w:val="1E2A6014"/>
    <w:rsid w:val="1E5F5CBE"/>
    <w:rsid w:val="1E786F00"/>
    <w:rsid w:val="1EBC0B66"/>
    <w:rsid w:val="1EC93A19"/>
    <w:rsid w:val="1F1F65F5"/>
    <w:rsid w:val="1F343C02"/>
    <w:rsid w:val="1F901B04"/>
    <w:rsid w:val="1FAC7E53"/>
    <w:rsid w:val="202C1558"/>
    <w:rsid w:val="20517FE3"/>
    <w:rsid w:val="206B32C2"/>
    <w:rsid w:val="20CE2C18"/>
    <w:rsid w:val="20DD55C0"/>
    <w:rsid w:val="211A16EC"/>
    <w:rsid w:val="216F5BA0"/>
    <w:rsid w:val="217C1DAF"/>
    <w:rsid w:val="218220DE"/>
    <w:rsid w:val="21EC4EFA"/>
    <w:rsid w:val="222C76C6"/>
    <w:rsid w:val="22466CF3"/>
    <w:rsid w:val="228F28EA"/>
    <w:rsid w:val="22A344E7"/>
    <w:rsid w:val="22DE3197"/>
    <w:rsid w:val="22F42D37"/>
    <w:rsid w:val="230E0741"/>
    <w:rsid w:val="23691642"/>
    <w:rsid w:val="23BC14BC"/>
    <w:rsid w:val="23F63E16"/>
    <w:rsid w:val="243A32C2"/>
    <w:rsid w:val="24885842"/>
    <w:rsid w:val="250255F5"/>
    <w:rsid w:val="25093A3B"/>
    <w:rsid w:val="25236D0D"/>
    <w:rsid w:val="252F645D"/>
    <w:rsid w:val="258858A9"/>
    <w:rsid w:val="25A7119C"/>
    <w:rsid w:val="26757E2C"/>
    <w:rsid w:val="26790701"/>
    <w:rsid w:val="273508EE"/>
    <w:rsid w:val="27483692"/>
    <w:rsid w:val="276F6E45"/>
    <w:rsid w:val="278066D7"/>
    <w:rsid w:val="27827B0F"/>
    <w:rsid w:val="27886287"/>
    <w:rsid w:val="27B150B0"/>
    <w:rsid w:val="27BE5AEE"/>
    <w:rsid w:val="27F53526"/>
    <w:rsid w:val="27FA5E76"/>
    <w:rsid w:val="2810627B"/>
    <w:rsid w:val="282E04AF"/>
    <w:rsid w:val="284E0B51"/>
    <w:rsid w:val="28690FE5"/>
    <w:rsid w:val="288E2BD2"/>
    <w:rsid w:val="28DC50AB"/>
    <w:rsid w:val="28E55271"/>
    <w:rsid w:val="28E60D8A"/>
    <w:rsid w:val="2923374B"/>
    <w:rsid w:val="296E0AB3"/>
    <w:rsid w:val="29802F8C"/>
    <w:rsid w:val="29BD796F"/>
    <w:rsid w:val="2A575D85"/>
    <w:rsid w:val="2A9F2D16"/>
    <w:rsid w:val="2AAC3644"/>
    <w:rsid w:val="2ACF7D27"/>
    <w:rsid w:val="2B34402E"/>
    <w:rsid w:val="2B8946FF"/>
    <w:rsid w:val="2B8F395A"/>
    <w:rsid w:val="2B9176D3"/>
    <w:rsid w:val="2C0A4741"/>
    <w:rsid w:val="2C9D2BAD"/>
    <w:rsid w:val="2CA61832"/>
    <w:rsid w:val="2CC17B44"/>
    <w:rsid w:val="2CF86E08"/>
    <w:rsid w:val="2CFC5020"/>
    <w:rsid w:val="2D9B15EF"/>
    <w:rsid w:val="2E1F0FC6"/>
    <w:rsid w:val="2E304308"/>
    <w:rsid w:val="2E5F4C31"/>
    <w:rsid w:val="2E6F7E34"/>
    <w:rsid w:val="2EB26D79"/>
    <w:rsid w:val="2EF20488"/>
    <w:rsid w:val="2F7145F4"/>
    <w:rsid w:val="2FF95846"/>
    <w:rsid w:val="3014442E"/>
    <w:rsid w:val="3029048B"/>
    <w:rsid w:val="30580298"/>
    <w:rsid w:val="30646F90"/>
    <w:rsid w:val="30CB0402"/>
    <w:rsid w:val="31496359"/>
    <w:rsid w:val="31B47C77"/>
    <w:rsid w:val="31B66D5F"/>
    <w:rsid w:val="324D2681"/>
    <w:rsid w:val="32655415"/>
    <w:rsid w:val="327A39AE"/>
    <w:rsid w:val="333A23FE"/>
    <w:rsid w:val="33590C55"/>
    <w:rsid w:val="33B51884"/>
    <w:rsid w:val="34457450"/>
    <w:rsid w:val="348A4CBF"/>
    <w:rsid w:val="34C63A99"/>
    <w:rsid w:val="34DD74E5"/>
    <w:rsid w:val="34FD4189"/>
    <w:rsid w:val="35373F98"/>
    <w:rsid w:val="357A5F32"/>
    <w:rsid w:val="35AF0E81"/>
    <w:rsid w:val="35E1219E"/>
    <w:rsid w:val="363B7932"/>
    <w:rsid w:val="366118FB"/>
    <w:rsid w:val="367E508E"/>
    <w:rsid w:val="3691471E"/>
    <w:rsid w:val="36C50035"/>
    <w:rsid w:val="36CF10AF"/>
    <w:rsid w:val="36D15C2A"/>
    <w:rsid w:val="36EB6F98"/>
    <w:rsid w:val="36FA4BBC"/>
    <w:rsid w:val="371116C7"/>
    <w:rsid w:val="371D61FE"/>
    <w:rsid w:val="372318F0"/>
    <w:rsid w:val="37294C63"/>
    <w:rsid w:val="374B5AC3"/>
    <w:rsid w:val="37D7646D"/>
    <w:rsid w:val="38187E4F"/>
    <w:rsid w:val="3820445B"/>
    <w:rsid w:val="38210467"/>
    <w:rsid w:val="38401B73"/>
    <w:rsid w:val="384B1D2A"/>
    <w:rsid w:val="386B4E07"/>
    <w:rsid w:val="38C764E2"/>
    <w:rsid w:val="39780BBB"/>
    <w:rsid w:val="39D617F2"/>
    <w:rsid w:val="39FA4695"/>
    <w:rsid w:val="3A242E79"/>
    <w:rsid w:val="3A30455A"/>
    <w:rsid w:val="3A95616C"/>
    <w:rsid w:val="3A9643BE"/>
    <w:rsid w:val="3AD3766D"/>
    <w:rsid w:val="3B610C15"/>
    <w:rsid w:val="3B731AB5"/>
    <w:rsid w:val="3B833738"/>
    <w:rsid w:val="3B874762"/>
    <w:rsid w:val="3B980AE4"/>
    <w:rsid w:val="3C2527C5"/>
    <w:rsid w:val="3CDE204C"/>
    <w:rsid w:val="3D6F75C9"/>
    <w:rsid w:val="3DE90F01"/>
    <w:rsid w:val="3E266E35"/>
    <w:rsid w:val="3E6F5ADD"/>
    <w:rsid w:val="3E921AD0"/>
    <w:rsid w:val="3F592D90"/>
    <w:rsid w:val="3F7F04D5"/>
    <w:rsid w:val="3F870779"/>
    <w:rsid w:val="3FFF2A05"/>
    <w:rsid w:val="402B55A8"/>
    <w:rsid w:val="40615707"/>
    <w:rsid w:val="40A005F0"/>
    <w:rsid w:val="412C5863"/>
    <w:rsid w:val="414B5EF7"/>
    <w:rsid w:val="416C231C"/>
    <w:rsid w:val="417E1386"/>
    <w:rsid w:val="41C2126D"/>
    <w:rsid w:val="42164036"/>
    <w:rsid w:val="422B6BF4"/>
    <w:rsid w:val="42347713"/>
    <w:rsid w:val="43284021"/>
    <w:rsid w:val="435968D0"/>
    <w:rsid w:val="43B00A8F"/>
    <w:rsid w:val="45511B47"/>
    <w:rsid w:val="45A15DDB"/>
    <w:rsid w:val="45B22926"/>
    <w:rsid w:val="462E6F3B"/>
    <w:rsid w:val="4681712C"/>
    <w:rsid w:val="468B6718"/>
    <w:rsid w:val="473B23EB"/>
    <w:rsid w:val="47B32EAB"/>
    <w:rsid w:val="47C40E8C"/>
    <w:rsid w:val="48072BFE"/>
    <w:rsid w:val="48201667"/>
    <w:rsid w:val="48B1218F"/>
    <w:rsid w:val="48B14AB0"/>
    <w:rsid w:val="48D6123C"/>
    <w:rsid w:val="49150F51"/>
    <w:rsid w:val="49480BD4"/>
    <w:rsid w:val="4998087B"/>
    <w:rsid w:val="499F04DF"/>
    <w:rsid w:val="49CB3BFF"/>
    <w:rsid w:val="4A5676C5"/>
    <w:rsid w:val="4AA4619B"/>
    <w:rsid w:val="4B0B4954"/>
    <w:rsid w:val="4B284D77"/>
    <w:rsid w:val="4BEC1507"/>
    <w:rsid w:val="4C8F47D1"/>
    <w:rsid w:val="4C9D782D"/>
    <w:rsid w:val="4CA948F3"/>
    <w:rsid w:val="4CD363C9"/>
    <w:rsid w:val="4D7F6702"/>
    <w:rsid w:val="4DAA2A72"/>
    <w:rsid w:val="4DDA654A"/>
    <w:rsid w:val="4E1D39E1"/>
    <w:rsid w:val="4E263853"/>
    <w:rsid w:val="4E2F2707"/>
    <w:rsid w:val="4E36491F"/>
    <w:rsid w:val="4F123950"/>
    <w:rsid w:val="4F134C73"/>
    <w:rsid w:val="4F1E0038"/>
    <w:rsid w:val="4FBA240D"/>
    <w:rsid w:val="50111B7F"/>
    <w:rsid w:val="50607291"/>
    <w:rsid w:val="507519D9"/>
    <w:rsid w:val="50EC442B"/>
    <w:rsid w:val="51142088"/>
    <w:rsid w:val="52127D7D"/>
    <w:rsid w:val="522E0F28"/>
    <w:rsid w:val="52412A63"/>
    <w:rsid w:val="52642B9B"/>
    <w:rsid w:val="52D63A99"/>
    <w:rsid w:val="53763D4D"/>
    <w:rsid w:val="538D45BD"/>
    <w:rsid w:val="53D8739D"/>
    <w:rsid w:val="54135280"/>
    <w:rsid w:val="541F2B8E"/>
    <w:rsid w:val="54FA3343"/>
    <w:rsid w:val="5526139C"/>
    <w:rsid w:val="552B2D26"/>
    <w:rsid w:val="554E1470"/>
    <w:rsid w:val="55986D51"/>
    <w:rsid w:val="55D42624"/>
    <w:rsid w:val="56133CA0"/>
    <w:rsid w:val="569914FD"/>
    <w:rsid w:val="56DD4ABD"/>
    <w:rsid w:val="5703231E"/>
    <w:rsid w:val="57116442"/>
    <w:rsid w:val="57713D91"/>
    <w:rsid w:val="578D3493"/>
    <w:rsid w:val="57AC4DC9"/>
    <w:rsid w:val="57F535F0"/>
    <w:rsid w:val="583D3C73"/>
    <w:rsid w:val="5857652F"/>
    <w:rsid w:val="5862192B"/>
    <w:rsid w:val="586A7A45"/>
    <w:rsid w:val="58914C8B"/>
    <w:rsid w:val="58D00F8B"/>
    <w:rsid w:val="58E3423E"/>
    <w:rsid w:val="58F23ED5"/>
    <w:rsid w:val="5956205C"/>
    <w:rsid w:val="595E6596"/>
    <w:rsid w:val="599E6CB8"/>
    <w:rsid w:val="59E031E2"/>
    <w:rsid w:val="5A932270"/>
    <w:rsid w:val="5AA974E8"/>
    <w:rsid w:val="5AD424FD"/>
    <w:rsid w:val="5AE22C12"/>
    <w:rsid w:val="5B8340E7"/>
    <w:rsid w:val="5B8D0599"/>
    <w:rsid w:val="5B937814"/>
    <w:rsid w:val="5BA627EA"/>
    <w:rsid w:val="5BAA125C"/>
    <w:rsid w:val="5BAA3EA8"/>
    <w:rsid w:val="5C06784E"/>
    <w:rsid w:val="5C6E79F1"/>
    <w:rsid w:val="5C825B45"/>
    <w:rsid w:val="5C8657B1"/>
    <w:rsid w:val="5CA73484"/>
    <w:rsid w:val="5CE5499C"/>
    <w:rsid w:val="5D2B49E2"/>
    <w:rsid w:val="5D4E247E"/>
    <w:rsid w:val="5D77243C"/>
    <w:rsid w:val="5D822C9D"/>
    <w:rsid w:val="5E023994"/>
    <w:rsid w:val="5E2F13E4"/>
    <w:rsid w:val="5EC546B7"/>
    <w:rsid w:val="5EE01513"/>
    <w:rsid w:val="5EF332DD"/>
    <w:rsid w:val="5FA9036D"/>
    <w:rsid w:val="5FBB029F"/>
    <w:rsid w:val="5FE20A6A"/>
    <w:rsid w:val="5FE80DF1"/>
    <w:rsid w:val="601856F1"/>
    <w:rsid w:val="60394F33"/>
    <w:rsid w:val="607A028C"/>
    <w:rsid w:val="60C761CB"/>
    <w:rsid w:val="6110461A"/>
    <w:rsid w:val="61904268"/>
    <w:rsid w:val="61922827"/>
    <w:rsid w:val="61985AAE"/>
    <w:rsid w:val="619B21A0"/>
    <w:rsid w:val="61C95215"/>
    <w:rsid w:val="620863D2"/>
    <w:rsid w:val="621E4B15"/>
    <w:rsid w:val="626058BD"/>
    <w:rsid w:val="62D41677"/>
    <w:rsid w:val="62D70238"/>
    <w:rsid w:val="62DB08AB"/>
    <w:rsid w:val="630A5099"/>
    <w:rsid w:val="634E5810"/>
    <w:rsid w:val="63A81226"/>
    <w:rsid w:val="63BC45E5"/>
    <w:rsid w:val="63CB4828"/>
    <w:rsid w:val="64412D3D"/>
    <w:rsid w:val="64A86918"/>
    <w:rsid w:val="64BE438D"/>
    <w:rsid w:val="650A079C"/>
    <w:rsid w:val="655D3BA6"/>
    <w:rsid w:val="65B53119"/>
    <w:rsid w:val="65E5355A"/>
    <w:rsid w:val="66E543C3"/>
    <w:rsid w:val="674A3D4F"/>
    <w:rsid w:val="674C0AD9"/>
    <w:rsid w:val="679006E0"/>
    <w:rsid w:val="67AC6AD6"/>
    <w:rsid w:val="67B850C4"/>
    <w:rsid w:val="6864772D"/>
    <w:rsid w:val="68A5389A"/>
    <w:rsid w:val="68BC6A3B"/>
    <w:rsid w:val="68D26F09"/>
    <w:rsid w:val="69D81A4D"/>
    <w:rsid w:val="69F30635"/>
    <w:rsid w:val="6A121AD7"/>
    <w:rsid w:val="6A2627B9"/>
    <w:rsid w:val="6A3C248C"/>
    <w:rsid w:val="6A7379C8"/>
    <w:rsid w:val="6AD23B35"/>
    <w:rsid w:val="6B04329A"/>
    <w:rsid w:val="6B454EC0"/>
    <w:rsid w:val="6C3226C6"/>
    <w:rsid w:val="6C545FF5"/>
    <w:rsid w:val="6C591BE2"/>
    <w:rsid w:val="6D853C9A"/>
    <w:rsid w:val="6E0252EB"/>
    <w:rsid w:val="6E0A4A26"/>
    <w:rsid w:val="6E113896"/>
    <w:rsid w:val="6E5E1B6C"/>
    <w:rsid w:val="6E5F273D"/>
    <w:rsid w:val="6EB57A17"/>
    <w:rsid w:val="6EEF71D1"/>
    <w:rsid w:val="6F021A16"/>
    <w:rsid w:val="6F1D40CE"/>
    <w:rsid w:val="6F3843B2"/>
    <w:rsid w:val="6FA7439C"/>
    <w:rsid w:val="7051517A"/>
    <w:rsid w:val="70D85BD1"/>
    <w:rsid w:val="715B338A"/>
    <w:rsid w:val="716A7ADC"/>
    <w:rsid w:val="71DE2E53"/>
    <w:rsid w:val="721F39FF"/>
    <w:rsid w:val="725105EF"/>
    <w:rsid w:val="72760055"/>
    <w:rsid w:val="729E121E"/>
    <w:rsid w:val="72E23A7A"/>
    <w:rsid w:val="72F6179B"/>
    <w:rsid w:val="72FF44EF"/>
    <w:rsid w:val="738003CA"/>
    <w:rsid w:val="73C56EED"/>
    <w:rsid w:val="745443C6"/>
    <w:rsid w:val="75752846"/>
    <w:rsid w:val="758D4AB4"/>
    <w:rsid w:val="75D12961"/>
    <w:rsid w:val="75D20669"/>
    <w:rsid w:val="765941C5"/>
    <w:rsid w:val="7662726E"/>
    <w:rsid w:val="76D52484"/>
    <w:rsid w:val="76E25CB9"/>
    <w:rsid w:val="77366005"/>
    <w:rsid w:val="773B6CD4"/>
    <w:rsid w:val="7793630F"/>
    <w:rsid w:val="77E30949"/>
    <w:rsid w:val="77F16A53"/>
    <w:rsid w:val="77F9775E"/>
    <w:rsid w:val="783525A0"/>
    <w:rsid w:val="786F12BD"/>
    <w:rsid w:val="786F1AA9"/>
    <w:rsid w:val="7872551D"/>
    <w:rsid w:val="7920071D"/>
    <w:rsid w:val="794C1B10"/>
    <w:rsid w:val="79763D0D"/>
    <w:rsid w:val="797D43BF"/>
    <w:rsid w:val="79B778D1"/>
    <w:rsid w:val="79C52BC7"/>
    <w:rsid w:val="79C747F6"/>
    <w:rsid w:val="7A36659D"/>
    <w:rsid w:val="7A6027C1"/>
    <w:rsid w:val="7A854A12"/>
    <w:rsid w:val="7AB7730E"/>
    <w:rsid w:val="7B0F7299"/>
    <w:rsid w:val="7B237820"/>
    <w:rsid w:val="7B615D46"/>
    <w:rsid w:val="7B974622"/>
    <w:rsid w:val="7BFE7C5F"/>
    <w:rsid w:val="7C41271A"/>
    <w:rsid w:val="7CB023B6"/>
    <w:rsid w:val="7CBD6589"/>
    <w:rsid w:val="7D104464"/>
    <w:rsid w:val="7D4E72F0"/>
    <w:rsid w:val="7DF764EE"/>
    <w:rsid w:val="7E376691"/>
    <w:rsid w:val="7E9219F9"/>
    <w:rsid w:val="7E924469"/>
    <w:rsid w:val="7EF87B3E"/>
    <w:rsid w:val="7F10538E"/>
    <w:rsid w:val="7F924DA0"/>
    <w:rsid w:val="7FC9210C"/>
    <w:rsid w:val="7FF46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6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66"/>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7">
    <w:name w:val="heading 5"/>
    <w:basedOn w:val="1"/>
    <w:next w:val="8"/>
    <w:link w:val="67"/>
    <w:qFormat/>
    <w:uiPriority w:val="0"/>
    <w:pPr>
      <w:keepNext/>
      <w:keepLines/>
      <w:spacing w:before="280" w:after="290" w:line="372" w:lineRule="auto"/>
      <w:outlineLvl w:val="4"/>
    </w:pPr>
    <w:rPr>
      <w:b/>
      <w:sz w:val="28"/>
    </w:rPr>
  </w:style>
  <w:style w:type="paragraph" w:styleId="9">
    <w:name w:val="heading 6"/>
    <w:basedOn w:val="1"/>
    <w:next w:val="8"/>
    <w:link w:val="68"/>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69"/>
    <w:qFormat/>
    <w:uiPriority w:val="0"/>
    <w:pPr>
      <w:keepNext/>
      <w:keepLines/>
      <w:spacing w:before="240" w:after="64" w:line="317" w:lineRule="auto"/>
      <w:outlineLvl w:val="6"/>
    </w:pPr>
    <w:rPr>
      <w:b/>
      <w:sz w:val="24"/>
    </w:rPr>
  </w:style>
  <w:style w:type="paragraph" w:styleId="11">
    <w:name w:val="heading 8"/>
    <w:basedOn w:val="1"/>
    <w:next w:val="8"/>
    <w:link w:val="70"/>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71"/>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2">
    <w:name w:val="Body Text Indent 2"/>
    <w:basedOn w:val="1"/>
    <w:link w:val="79"/>
    <w:qFormat/>
    <w:uiPriority w:val="0"/>
    <w:pPr>
      <w:ind w:firstLine="630"/>
    </w:pPr>
    <w:rPr>
      <w:sz w:val="32"/>
      <w:szCs w:val="20"/>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index 8"/>
    <w:basedOn w:val="1"/>
    <w:next w:val="1"/>
    <w:qFormat/>
    <w:uiPriority w:val="0"/>
    <w:pPr>
      <w:ind w:left="2940"/>
    </w:pPr>
    <w:rPr>
      <w:rFonts w:ascii="Times New Roman" w:hAnsi="Times New Roman" w:eastAsia="宋体" w:cs="Times New Roman"/>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qFormat/>
    <w:uiPriority w:val="0"/>
    <w:pPr>
      <w:spacing w:before="152" w:beforeLines="0" w:after="160" w:afterLines="0"/>
    </w:pPr>
    <w:rPr>
      <w:rFonts w:ascii="Arial" w:hAnsi="Arial" w:eastAsia="黑体" w:cs="Arial"/>
      <w:sz w:val="20"/>
      <w:szCs w:val="20"/>
    </w:rPr>
  </w:style>
  <w:style w:type="paragraph" w:styleId="18">
    <w:name w:val="Document Map"/>
    <w:basedOn w:val="1"/>
    <w:link w:val="72"/>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73"/>
    <w:qFormat/>
    <w:uiPriority w:val="0"/>
    <w:pPr>
      <w:jc w:val="left"/>
    </w:pPr>
  </w:style>
  <w:style w:type="paragraph" w:styleId="20">
    <w:name w:val="Body Text 3"/>
    <w:basedOn w:val="1"/>
    <w:link w:val="74"/>
    <w:qFormat/>
    <w:uiPriority w:val="0"/>
    <w:pPr>
      <w:spacing w:line="500" w:lineRule="exact"/>
    </w:pPr>
    <w:rPr>
      <w:b/>
      <w:bCs/>
      <w:sz w:val="24"/>
    </w:rPr>
  </w:style>
  <w:style w:type="paragraph" w:styleId="21">
    <w:name w:val="Body Text"/>
    <w:basedOn w:val="1"/>
    <w:link w:val="75"/>
    <w:qFormat/>
    <w:uiPriority w:val="99"/>
    <w:pPr>
      <w:spacing w:line="380" w:lineRule="exact"/>
    </w:pPr>
    <w:rPr>
      <w:sz w:val="24"/>
    </w:rPr>
  </w:style>
  <w:style w:type="paragraph" w:styleId="22">
    <w:name w:val="Body Text Indent"/>
    <w:basedOn w:val="1"/>
    <w:link w:val="76"/>
    <w:qFormat/>
    <w:uiPriority w:val="99"/>
    <w:pPr>
      <w:ind w:firstLine="830" w:firstLineChars="352"/>
    </w:pPr>
    <w:rPr>
      <w:rFonts w:ascii="仿宋_GB2312" w:eastAsia="仿宋_GB2312"/>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link w:val="77"/>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78"/>
    <w:qFormat/>
    <w:uiPriority w:val="0"/>
    <w:pPr>
      <w:ind w:left="100" w:leftChars="2500"/>
    </w:pPr>
    <w:rPr>
      <w:rFonts w:ascii="宋体" w:hAnsi="Courier New"/>
      <w:szCs w:val="21"/>
    </w:rPr>
  </w:style>
  <w:style w:type="paragraph" w:styleId="31">
    <w:name w:val="Balloon Text"/>
    <w:basedOn w:val="1"/>
    <w:link w:val="80"/>
    <w:qFormat/>
    <w:uiPriority w:val="0"/>
    <w:rPr>
      <w:sz w:val="18"/>
      <w:szCs w:val="18"/>
    </w:rPr>
  </w:style>
  <w:style w:type="paragraph" w:styleId="32">
    <w:name w:val="footer"/>
    <w:basedOn w:val="1"/>
    <w:link w:val="81"/>
    <w:qFormat/>
    <w:uiPriority w:val="0"/>
    <w:pPr>
      <w:tabs>
        <w:tab w:val="center" w:pos="4153"/>
        <w:tab w:val="right" w:pos="8306"/>
      </w:tabs>
      <w:snapToGrid w:val="0"/>
      <w:jc w:val="left"/>
    </w:pPr>
    <w:rPr>
      <w:sz w:val="18"/>
      <w:szCs w:val="18"/>
    </w:rPr>
  </w:style>
  <w:style w:type="paragraph" w:styleId="33">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3"/>
    <w:qFormat/>
    <w:uiPriority w:val="0"/>
    <w:pPr>
      <w:spacing w:after="120" w:afterLines="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4"/>
    <w:qFormat/>
    <w:uiPriority w:val="0"/>
    <w:pPr>
      <w:spacing w:after="120" w:afterLines="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afterLines="0"/>
      <w:ind w:left="840" w:leftChars="400"/>
    </w:pPr>
  </w:style>
  <w:style w:type="paragraph" w:styleId="45">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86"/>
    <w:qFormat/>
    <w:uiPriority w:val="0"/>
    <w:pPr>
      <w:jc w:val="center"/>
    </w:pPr>
    <w:rPr>
      <w:sz w:val="30"/>
    </w:rPr>
  </w:style>
  <w:style w:type="paragraph" w:styleId="49">
    <w:name w:val="annotation subject"/>
    <w:basedOn w:val="19"/>
    <w:next w:val="19"/>
    <w:link w:val="87"/>
    <w:qFormat/>
    <w:uiPriority w:val="0"/>
    <w:rPr>
      <w:b/>
      <w:bCs/>
    </w:rPr>
  </w:style>
  <w:style w:type="paragraph" w:styleId="50">
    <w:name w:val="Body Text First Indent"/>
    <w:basedOn w:val="21"/>
    <w:link w:val="88"/>
    <w:qFormat/>
    <w:uiPriority w:val="0"/>
    <w:pPr>
      <w:spacing w:after="120" w:afterLines="0" w:line="240" w:lineRule="auto"/>
      <w:ind w:firstLine="420" w:firstLineChars="100"/>
    </w:pPr>
    <w:rPr>
      <w:sz w:val="21"/>
    </w:rPr>
  </w:style>
  <w:style w:type="paragraph" w:styleId="51">
    <w:name w:val="Body Text First Indent 2"/>
    <w:basedOn w:val="22"/>
    <w:next w:val="1"/>
    <w:link w:val="89"/>
    <w:qFormat/>
    <w:uiPriority w:val="0"/>
    <w:pPr>
      <w:spacing w:after="120" w:afterLines="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4"/>
    <w:uiPriority w:val="0"/>
    <w:rPr>
      <w:rFonts w:ascii="Courier New" w:hAnsi="Courier New"/>
    </w:rPr>
  </w:style>
  <w:style w:type="paragraph" w:customStyle="1" w:styleId="61">
    <w:name w:val="_Style 2"/>
    <w:next w:val="1"/>
    <w:qFormat/>
    <w:uiPriority w:val="0"/>
    <w:pPr>
      <w:wordWrap w:val="0"/>
      <w:spacing w:before="360" w:after="360"/>
      <w:ind w:left="950" w:right="950"/>
      <w:jc w:val="center"/>
    </w:pPr>
    <w:rPr>
      <w:rFonts w:ascii="Calibri" w:hAnsi="Calibri" w:eastAsia="宋体" w:cs="Times New Roman"/>
      <w:i/>
      <w:sz w:val="21"/>
      <w:szCs w:val="22"/>
      <w:lang w:val="en-US" w:eastAsia="zh-CN" w:bidi="ar-SA"/>
    </w:rPr>
  </w:style>
  <w:style w:type="paragraph" w:customStyle="1" w:styleId="62">
    <w:name w:val="Default"/>
    <w:basedOn w:val="48"/>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标题 1 Char"/>
    <w:link w:val="3"/>
    <w:qFormat/>
    <w:uiPriority w:val="9"/>
    <w:rPr>
      <w:rFonts w:eastAsia="宋体"/>
      <w:b/>
      <w:bCs/>
      <w:kern w:val="44"/>
      <w:sz w:val="44"/>
      <w:szCs w:val="44"/>
      <w:lang w:val="en-US" w:eastAsia="zh-CN" w:bidi="ar-SA"/>
    </w:rPr>
  </w:style>
  <w:style w:type="character" w:customStyle="1" w:styleId="64">
    <w:name w:val="标题 2 Char"/>
    <w:link w:val="4"/>
    <w:qFormat/>
    <w:uiPriority w:val="0"/>
    <w:rPr>
      <w:rFonts w:ascii="Arial" w:hAnsi="Arial" w:eastAsia="黑体"/>
      <w:b/>
      <w:bCs/>
      <w:kern w:val="2"/>
      <w:sz w:val="32"/>
      <w:szCs w:val="32"/>
    </w:rPr>
  </w:style>
  <w:style w:type="character" w:customStyle="1" w:styleId="65">
    <w:name w:val="标题 3 Char"/>
    <w:link w:val="5"/>
    <w:qFormat/>
    <w:uiPriority w:val="0"/>
    <w:rPr>
      <w:b/>
      <w:bCs/>
      <w:kern w:val="2"/>
      <w:sz w:val="32"/>
      <w:szCs w:val="32"/>
    </w:rPr>
  </w:style>
  <w:style w:type="character" w:customStyle="1" w:styleId="66">
    <w:name w:val="标题 4 Char"/>
    <w:link w:val="6"/>
    <w:qFormat/>
    <w:uiPriority w:val="0"/>
    <w:rPr>
      <w:rFonts w:ascii="Arial" w:hAnsi="Arial" w:eastAsia="黑体"/>
      <w:sz w:val="28"/>
    </w:rPr>
  </w:style>
  <w:style w:type="character" w:customStyle="1" w:styleId="67">
    <w:name w:val="标题 5 Char"/>
    <w:link w:val="7"/>
    <w:qFormat/>
    <w:uiPriority w:val="0"/>
    <w:rPr>
      <w:b/>
      <w:kern w:val="2"/>
      <w:sz w:val="28"/>
      <w:szCs w:val="24"/>
    </w:rPr>
  </w:style>
  <w:style w:type="character" w:customStyle="1" w:styleId="68">
    <w:name w:val="标题 6 Char"/>
    <w:link w:val="9"/>
    <w:qFormat/>
    <w:uiPriority w:val="0"/>
    <w:rPr>
      <w:rFonts w:ascii="Arial" w:hAnsi="Arial" w:eastAsia="黑体"/>
      <w:b/>
      <w:kern w:val="2"/>
      <w:sz w:val="24"/>
      <w:szCs w:val="24"/>
    </w:rPr>
  </w:style>
  <w:style w:type="character" w:customStyle="1" w:styleId="69">
    <w:name w:val="标题 7 Char"/>
    <w:link w:val="10"/>
    <w:qFormat/>
    <w:uiPriority w:val="0"/>
    <w:rPr>
      <w:b/>
      <w:kern w:val="2"/>
      <w:sz w:val="24"/>
      <w:szCs w:val="24"/>
    </w:rPr>
  </w:style>
  <w:style w:type="character" w:customStyle="1" w:styleId="70">
    <w:name w:val="标题 8 Char"/>
    <w:link w:val="11"/>
    <w:qFormat/>
    <w:uiPriority w:val="0"/>
    <w:rPr>
      <w:rFonts w:ascii="Arial" w:hAnsi="Arial" w:eastAsia="黑体"/>
      <w:kern w:val="2"/>
      <w:sz w:val="24"/>
      <w:szCs w:val="24"/>
    </w:rPr>
  </w:style>
  <w:style w:type="character" w:customStyle="1" w:styleId="71">
    <w:name w:val="标题 9 Char"/>
    <w:link w:val="12"/>
    <w:qFormat/>
    <w:uiPriority w:val="0"/>
    <w:rPr>
      <w:rFonts w:ascii="Arial" w:hAnsi="Arial" w:eastAsia="黑体"/>
      <w:kern w:val="2"/>
      <w:sz w:val="21"/>
      <w:szCs w:val="24"/>
    </w:rPr>
  </w:style>
  <w:style w:type="character" w:customStyle="1" w:styleId="72">
    <w:name w:val="文档结构图 Char"/>
    <w:link w:val="18"/>
    <w:qFormat/>
    <w:uiPriority w:val="0"/>
    <w:rPr>
      <w:sz w:val="21"/>
      <w:shd w:val="clear" w:color="auto" w:fill="000080"/>
    </w:rPr>
  </w:style>
  <w:style w:type="character" w:customStyle="1" w:styleId="73">
    <w:name w:val="批注文字 Char"/>
    <w:link w:val="19"/>
    <w:qFormat/>
    <w:uiPriority w:val="0"/>
    <w:rPr>
      <w:kern w:val="2"/>
      <w:sz w:val="21"/>
      <w:szCs w:val="24"/>
    </w:rPr>
  </w:style>
  <w:style w:type="character" w:customStyle="1" w:styleId="74">
    <w:name w:val="正文文本 3 Char"/>
    <w:link w:val="20"/>
    <w:qFormat/>
    <w:uiPriority w:val="0"/>
    <w:rPr>
      <w:b/>
      <w:bCs/>
      <w:kern w:val="2"/>
      <w:sz w:val="24"/>
      <w:szCs w:val="24"/>
    </w:rPr>
  </w:style>
  <w:style w:type="character" w:customStyle="1" w:styleId="75">
    <w:name w:val="正文文本 Char"/>
    <w:link w:val="21"/>
    <w:qFormat/>
    <w:uiPriority w:val="99"/>
    <w:rPr>
      <w:kern w:val="2"/>
      <w:sz w:val="24"/>
      <w:szCs w:val="24"/>
    </w:rPr>
  </w:style>
  <w:style w:type="character" w:customStyle="1" w:styleId="76">
    <w:name w:val="正文文本缩进 Char"/>
    <w:link w:val="22"/>
    <w:qFormat/>
    <w:uiPriority w:val="99"/>
    <w:rPr>
      <w:rFonts w:ascii="仿宋_GB2312" w:eastAsia="仿宋_GB2312"/>
      <w:kern w:val="2"/>
      <w:sz w:val="32"/>
    </w:rPr>
  </w:style>
  <w:style w:type="character" w:customStyle="1" w:styleId="77">
    <w:name w:val="纯文本 Char"/>
    <w:link w:val="28"/>
    <w:qFormat/>
    <w:uiPriority w:val="99"/>
    <w:rPr>
      <w:rFonts w:ascii="宋体" w:hAnsi="Courier New" w:eastAsia="宋体" w:cs="Courier New"/>
      <w:kern w:val="2"/>
      <w:sz w:val="21"/>
      <w:szCs w:val="21"/>
      <w:lang w:val="en-US" w:eastAsia="zh-CN" w:bidi="ar-SA"/>
    </w:rPr>
  </w:style>
  <w:style w:type="character" w:customStyle="1" w:styleId="78">
    <w:name w:val="日期 Char"/>
    <w:link w:val="30"/>
    <w:qFormat/>
    <w:uiPriority w:val="0"/>
    <w:rPr>
      <w:rFonts w:ascii="宋体" w:hAnsi="Courier New" w:cs="Courier New"/>
      <w:kern w:val="2"/>
      <w:sz w:val="21"/>
      <w:szCs w:val="21"/>
    </w:rPr>
  </w:style>
  <w:style w:type="character" w:customStyle="1" w:styleId="79">
    <w:name w:val="正文文本缩进 2 Char"/>
    <w:link w:val="2"/>
    <w:qFormat/>
    <w:uiPriority w:val="0"/>
    <w:rPr>
      <w:kern w:val="2"/>
      <w:sz w:val="32"/>
    </w:rPr>
  </w:style>
  <w:style w:type="character" w:customStyle="1" w:styleId="80">
    <w:name w:val="批注框文本 Char"/>
    <w:link w:val="31"/>
    <w:qFormat/>
    <w:uiPriority w:val="0"/>
    <w:rPr>
      <w:kern w:val="2"/>
      <w:sz w:val="18"/>
      <w:szCs w:val="18"/>
    </w:rPr>
  </w:style>
  <w:style w:type="character" w:customStyle="1" w:styleId="81">
    <w:name w:val="页脚 Char"/>
    <w:link w:val="32"/>
    <w:qFormat/>
    <w:uiPriority w:val="0"/>
    <w:rPr>
      <w:kern w:val="2"/>
      <w:sz w:val="18"/>
      <w:szCs w:val="18"/>
    </w:rPr>
  </w:style>
  <w:style w:type="character" w:customStyle="1" w:styleId="82">
    <w:name w:val="页眉 Char"/>
    <w:link w:val="33"/>
    <w:qFormat/>
    <w:uiPriority w:val="99"/>
    <w:rPr>
      <w:kern w:val="2"/>
      <w:sz w:val="18"/>
      <w:szCs w:val="18"/>
    </w:rPr>
  </w:style>
  <w:style w:type="character" w:customStyle="1" w:styleId="83">
    <w:name w:val="正文文本缩进 3 Char"/>
    <w:link w:val="39"/>
    <w:qFormat/>
    <w:uiPriority w:val="0"/>
    <w:rPr>
      <w:kern w:val="2"/>
      <w:sz w:val="16"/>
      <w:szCs w:val="16"/>
    </w:rPr>
  </w:style>
  <w:style w:type="character" w:customStyle="1" w:styleId="84">
    <w:name w:val="正文文本 2 Char"/>
    <w:link w:val="42"/>
    <w:qFormat/>
    <w:uiPriority w:val="0"/>
    <w:rPr>
      <w:kern w:val="2"/>
      <w:sz w:val="21"/>
      <w:szCs w:val="24"/>
    </w:rPr>
  </w:style>
  <w:style w:type="character" w:customStyle="1" w:styleId="85">
    <w:name w:val="HTML 预设格式 Char"/>
    <w:link w:val="45"/>
    <w:qFormat/>
    <w:uiPriority w:val="0"/>
    <w:rPr>
      <w:rFonts w:ascii="黑体" w:hAnsi="Courier New" w:eastAsia="黑体" w:cs="Courier New"/>
    </w:rPr>
  </w:style>
  <w:style w:type="character" w:customStyle="1" w:styleId="86">
    <w:name w:val="标题 Char"/>
    <w:link w:val="48"/>
    <w:qFormat/>
    <w:uiPriority w:val="0"/>
    <w:rPr>
      <w:kern w:val="2"/>
      <w:sz w:val="30"/>
      <w:szCs w:val="24"/>
    </w:rPr>
  </w:style>
  <w:style w:type="character" w:customStyle="1" w:styleId="87">
    <w:name w:val="批注主题 Char"/>
    <w:link w:val="49"/>
    <w:qFormat/>
    <w:uiPriority w:val="0"/>
    <w:rPr>
      <w:b/>
      <w:bCs/>
      <w:kern w:val="2"/>
      <w:sz w:val="21"/>
      <w:szCs w:val="24"/>
    </w:rPr>
  </w:style>
  <w:style w:type="character" w:customStyle="1" w:styleId="88">
    <w:name w:val="正文首行缩进 Char"/>
    <w:link w:val="50"/>
    <w:qFormat/>
    <w:uiPriority w:val="0"/>
    <w:rPr>
      <w:kern w:val="2"/>
      <w:sz w:val="21"/>
      <w:szCs w:val="24"/>
    </w:rPr>
  </w:style>
  <w:style w:type="character" w:customStyle="1" w:styleId="89">
    <w:name w:val="正文首行缩进 2 Char"/>
    <w:link w:val="51"/>
    <w:qFormat/>
    <w:uiPriority w:val="0"/>
    <w:rPr>
      <w:kern w:val="2"/>
      <w:sz w:val="21"/>
      <w:szCs w:val="24"/>
    </w:rPr>
  </w:style>
  <w:style w:type="character" w:customStyle="1" w:styleId="90">
    <w:name w:val="style11"/>
    <w:qFormat/>
    <w:uiPriority w:val="0"/>
    <w:rPr>
      <w:rFonts w:hint="default" w:ascii="Arial" w:hAnsi="Arial" w:cs="Arial"/>
    </w:rPr>
  </w:style>
  <w:style w:type="character" w:customStyle="1" w:styleId="91">
    <w:name w:val="short_text1"/>
    <w:qFormat/>
    <w:uiPriority w:val="0"/>
    <w:rPr>
      <w:sz w:val="26"/>
    </w:rPr>
  </w:style>
  <w:style w:type="character" w:customStyle="1" w:styleId="92">
    <w:name w:val="white"/>
    <w:basedOn w:val="54"/>
    <w:qFormat/>
    <w:uiPriority w:val="0"/>
  </w:style>
  <w:style w:type="character" w:customStyle="1" w:styleId="93">
    <w:name w:val="text11"/>
    <w:qFormat/>
    <w:uiPriority w:val="0"/>
    <w:rPr>
      <w:rFonts w:hint="default" w:ascii="Verdana" w:hAnsi="Verdana"/>
      <w:color w:val="4E4E4E"/>
      <w:sz w:val="18"/>
      <w:szCs w:val="18"/>
    </w:rPr>
  </w:style>
  <w:style w:type="character" w:customStyle="1" w:styleId="94">
    <w:name w:val="mark8"/>
    <w:qFormat/>
    <w:uiPriority w:val="0"/>
    <w:rPr>
      <w:b/>
      <w:bCs/>
      <w:sz w:val="21"/>
      <w:szCs w:val="21"/>
    </w:rPr>
  </w:style>
  <w:style w:type="character" w:customStyle="1" w:styleId="95">
    <w:name w:val="纯文本 Char1"/>
    <w:qFormat/>
    <w:uiPriority w:val="0"/>
    <w:rPr>
      <w:rFonts w:ascii="宋体" w:hAnsi="Courier New" w:eastAsia="宋体" w:cs="Courier New"/>
      <w:kern w:val="2"/>
      <w:sz w:val="21"/>
      <w:szCs w:val="21"/>
      <w:lang w:val="en-US" w:eastAsia="zh-CN" w:bidi="ar-SA"/>
    </w:rPr>
  </w:style>
  <w:style w:type="character" w:customStyle="1" w:styleId="96">
    <w:name w:val="f151"/>
    <w:qFormat/>
    <w:uiPriority w:val="0"/>
    <w:rPr>
      <w:sz w:val="23"/>
      <w:szCs w:val="23"/>
    </w:rPr>
  </w:style>
  <w:style w:type="character" w:customStyle="1" w:styleId="97">
    <w:name w:val="062"/>
    <w:qFormat/>
    <w:uiPriority w:val="0"/>
    <w:rPr>
      <w:rFonts w:ascii="宋体" w:hAnsi="宋体"/>
      <w:b/>
      <w:bCs/>
      <w:sz w:val="32"/>
    </w:rPr>
  </w:style>
  <w:style w:type="character" w:customStyle="1" w:styleId="98">
    <w:name w:val="gray12"/>
    <w:basedOn w:val="54"/>
    <w:qFormat/>
    <w:uiPriority w:val="0"/>
  </w:style>
  <w:style w:type="character" w:customStyle="1" w:styleId="99">
    <w:name w:val="1ji Char"/>
    <w:link w:val="100"/>
    <w:qFormat/>
    <w:uiPriority w:val="0"/>
    <w:rPr>
      <w:rFonts w:ascii="宋体" w:hAnsi="宋体" w:eastAsia="宋体"/>
      <w:b/>
      <w:bCs/>
      <w:kern w:val="44"/>
      <w:sz w:val="36"/>
      <w:szCs w:val="44"/>
      <w:lang w:val="en-US" w:eastAsia="zh-CN" w:bidi="ar-SA"/>
    </w:rPr>
  </w:style>
  <w:style w:type="paragraph" w:customStyle="1" w:styleId="100">
    <w:name w:val="1ji"/>
    <w:basedOn w:val="3"/>
    <w:link w:val="99"/>
    <w:qFormat/>
    <w:uiPriority w:val="0"/>
    <w:pPr>
      <w:keepLines w:val="0"/>
      <w:widowControl/>
      <w:spacing w:before="0" w:beforeLines="0" w:after="0" w:afterLines="0" w:line="240" w:lineRule="auto"/>
      <w:jc w:val="center"/>
    </w:pPr>
    <w:rPr>
      <w:rFonts w:ascii="宋体" w:hAnsi="宋体"/>
      <w:sz w:val="36"/>
    </w:rPr>
  </w:style>
  <w:style w:type="character" w:customStyle="1" w:styleId="101">
    <w:name w:val="font01"/>
    <w:qFormat/>
    <w:uiPriority w:val="0"/>
    <w:rPr>
      <w:rFonts w:hint="eastAsia" w:ascii="宋体" w:hAnsi="宋体" w:eastAsia="宋体"/>
      <w:color w:val="000000"/>
      <w:sz w:val="22"/>
      <w:szCs w:val="22"/>
      <w:u w:val="none"/>
    </w:rPr>
  </w:style>
  <w:style w:type="character" w:customStyle="1" w:styleId="102">
    <w:name w:val="small"/>
    <w:basedOn w:val="54"/>
    <w:qFormat/>
    <w:uiPriority w:val="0"/>
  </w:style>
  <w:style w:type="character" w:customStyle="1" w:styleId="103">
    <w:name w:val="apple-converted-space"/>
    <w:qFormat/>
    <w:uiPriority w:val="0"/>
  </w:style>
  <w:style w:type="character" w:customStyle="1" w:styleId="104">
    <w:name w:val="case31"/>
    <w:qFormat/>
    <w:uiPriority w:val="0"/>
    <w:rPr>
      <w:rFonts w:hint="default" w:ascii="_x000B__x000C_" w:hAnsi="_x000B__x000C_"/>
      <w:sz w:val="21"/>
      <w:szCs w:val="21"/>
    </w:rPr>
  </w:style>
  <w:style w:type="character" w:customStyle="1" w:styleId="105">
    <w:name w:val="graytext1"/>
    <w:qFormat/>
    <w:uiPriority w:val="0"/>
    <w:rPr>
      <w:color w:val="666666"/>
    </w:rPr>
  </w:style>
  <w:style w:type="character" w:customStyle="1" w:styleId="106">
    <w:name w:val="标题3 Char"/>
    <w:link w:val="107"/>
    <w:qFormat/>
    <w:uiPriority w:val="0"/>
    <w:rPr>
      <w:rFonts w:ascii="宋体" w:hAnsi="宋体"/>
      <w:b/>
      <w:bCs/>
      <w:kern w:val="44"/>
      <w:sz w:val="24"/>
      <w:szCs w:val="24"/>
    </w:rPr>
  </w:style>
  <w:style w:type="paragraph" w:customStyle="1" w:styleId="107">
    <w:name w:val="标题3"/>
    <w:basedOn w:val="3"/>
    <w:link w:val="106"/>
    <w:qFormat/>
    <w:uiPriority w:val="0"/>
    <w:pPr>
      <w:spacing w:before="0" w:beforeLines="50" w:after="0" w:afterLines="50" w:line="400" w:lineRule="exact"/>
    </w:pPr>
    <w:rPr>
      <w:rFonts w:ascii="宋体" w:hAnsi="宋体"/>
      <w:sz w:val="24"/>
      <w:szCs w:val="24"/>
    </w:rPr>
  </w:style>
  <w:style w:type="character" w:customStyle="1" w:styleId="108">
    <w:name w:val="1051"/>
    <w:qFormat/>
    <w:uiPriority w:val="0"/>
    <w:rPr>
      <w:sz w:val="21"/>
      <w:szCs w:val="21"/>
    </w:rPr>
  </w:style>
  <w:style w:type="character" w:customStyle="1" w:styleId="109">
    <w:name w:val="content2"/>
    <w:basedOn w:val="54"/>
    <w:qFormat/>
    <w:uiPriority w:val="0"/>
  </w:style>
  <w:style w:type="character" w:customStyle="1" w:styleId="110">
    <w:name w:val="z-窗体顶端 Char"/>
    <w:link w:val="111"/>
    <w:qFormat/>
    <w:uiPriority w:val="0"/>
    <w:rPr>
      <w:rFonts w:ascii="Arial"/>
      <w:vanish/>
      <w:kern w:val="2"/>
      <w:sz w:val="16"/>
      <w:szCs w:val="24"/>
    </w:rPr>
  </w:style>
  <w:style w:type="paragraph" w:customStyle="1" w:styleId="111">
    <w:name w:val="_Style 106"/>
    <w:basedOn w:val="1"/>
    <w:next w:val="1"/>
    <w:link w:val="110"/>
    <w:qFormat/>
    <w:uiPriority w:val="0"/>
    <w:pPr>
      <w:pBdr>
        <w:bottom w:val="single" w:color="auto" w:sz="6" w:space="1"/>
      </w:pBdr>
      <w:jc w:val="center"/>
    </w:pPr>
    <w:rPr>
      <w:rFonts w:ascii="Arial"/>
      <w:vanish/>
      <w:sz w:val="16"/>
    </w:rPr>
  </w:style>
  <w:style w:type="character" w:customStyle="1" w:styleId="112">
    <w:name w:val="unnamed3"/>
    <w:basedOn w:val="54"/>
    <w:qFormat/>
    <w:uiPriority w:val="0"/>
  </w:style>
  <w:style w:type="character" w:customStyle="1" w:styleId="113">
    <w:name w:val="批注文字 Char2"/>
    <w:qFormat/>
    <w:uiPriority w:val="0"/>
    <w:rPr>
      <w:kern w:val="2"/>
      <w:sz w:val="21"/>
      <w:szCs w:val="24"/>
      <w:lang w:bidi="ar-SA"/>
    </w:rPr>
  </w:style>
  <w:style w:type="character" w:customStyle="1" w:styleId="114">
    <w:name w:val="style21"/>
    <w:qFormat/>
    <w:uiPriority w:val="0"/>
    <w:rPr>
      <w:sz w:val="17"/>
      <w:szCs w:val="17"/>
    </w:rPr>
  </w:style>
  <w:style w:type="paragraph" w:customStyle="1" w:styleId="115">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6">
    <w:name w:val="Char1"/>
    <w:basedOn w:val="1"/>
    <w:qFormat/>
    <w:uiPriority w:val="0"/>
    <w:rPr>
      <w:szCs w:val="21"/>
    </w:rPr>
  </w:style>
  <w:style w:type="paragraph" w:customStyle="1" w:styleId="11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19">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20">
    <w:name w:val="List Paragraph1"/>
    <w:basedOn w:val="1"/>
    <w:qFormat/>
    <w:uiPriority w:val="0"/>
    <w:pPr>
      <w:ind w:firstLine="420" w:firstLineChars="200"/>
    </w:pPr>
    <w:rPr>
      <w:rFonts w:ascii="Calibri" w:hAnsi="Calibri"/>
      <w:szCs w:val="22"/>
    </w:rPr>
  </w:style>
  <w:style w:type="paragraph" w:styleId="121">
    <w:name w:val="List Paragraph"/>
    <w:basedOn w:val="1"/>
    <w:qFormat/>
    <w:uiPriority w:val="34"/>
    <w:pPr>
      <w:ind w:firstLine="420" w:firstLineChars="200"/>
    </w:pPr>
    <w:rPr>
      <w:rFonts w:ascii="Calibri" w:hAnsi="Calibri"/>
      <w:szCs w:val="22"/>
    </w:rPr>
  </w:style>
  <w:style w:type="paragraph" w:customStyle="1" w:styleId="122">
    <w:name w:val=" Char Char Char Char Char Char Char"/>
    <w:basedOn w:val="1"/>
    <w:qFormat/>
    <w:uiPriority w:val="0"/>
  </w:style>
  <w:style w:type="paragraph" w:customStyle="1" w:styleId="123">
    <w:name w:val=" Char"/>
    <w:basedOn w:val="1"/>
    <w:qFormat/>
    <w:uiPriority w:val="0"/>
    <w:pPr>
      <w:tabs>
        <w:tab w:val="left" w:pos="360"/>
      </w:tabs>
      <w:ind w:left="252" w:hanging="252" w:hangingChars="140"/>
    </w:pPr>
    <w:rPr>
      <w:rFonts w:ascii="宋体"/>
      <w:sz w:val="18"/>
      <w:szCs w:val="18"/>
    </w:rPr>
  </w:style>
  <w:style w:type="paragraph" w:customStyle="1" w:styleId="124">
    <w:name w:val="次小点说明 Char"/>
    <w:basedOn w:val="8"/>
    <w:qFormat/>
    <w:uiPriority w:val="0"/>
    <w:pPr>
      <w:ind w:firstLine="0"/>
    </w:pPr>
    <w:rPr>
      <w:sz w:val="24"/>
      <w:szCs w:val="24"/>
    </w:rPr>
  </w:style>
  <w:style w:type="paragraph" w:customStyle="1" w:styleId="125">
    <w:name w:val=" Char Char Char"/>
    <w:basedOn w:val="18"/>
    <w:qFormat/>
    <w:uiPriority w:val="0"/>
    <w:pPr>
      <w:adjustRightInd/>
      <w:spacing w:line="240" w:lineRule="auto"/>
      <w:textAlignment w:val="auto"/>
    </w:pPr>
    <w:rPr>
      <w:rFonts w:ascii="Tahoma" w:hAnsi="Tahoma"/>
      <w:kern w:val="2"/>
      <w:sz w:val="24"/>
      <w:szCs w:val="24"/>
    </w:rPr>
  </w:style>
  <w:style w:type="paragraph" w:customStyle="1" w:styleId="126">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27">
    <w:name w:val="五号正文（标准）"/>
    <w:basedOn w:val="1"/>
    <w:qFormat/>
    <w:uiPriority w:val="0"/>
    <w:pPr>
      <w:spacing w:line="360" w:lineRule="auto"/>
      <w:ind w:right="55" w:firstLine="560" w:firstLineChars="200"/>
    </w:pPr>
    <w:rPr>
      <w:rFonts w:eastAsia="仿宋_GB2312"/>
      <w:sz w:val="28"/>
      <w:szCs w:val="20"/>
    </w:rPr>
  </w:style>
  <w:style w:type="paragraph" w:customStyle="1" w:styleId="128">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9">
    <w:name w:val="默认段落字体 Para Char"/>
    <w:basedOn w:val="1"/>
    <w:qFormat/>
    <w:uiPriority w:val="0"/>
    <w:pPr>
      <w:adjustRightInd w:val="0"/>
      <w:spacing w:line="360" w:lineRule="auto"/>
    </w:pPr>
    <w:rPr>
      <w:kern w:val="0"/>
      <w:sz w:val="24"/>
      <w:szCs w:val="20"/>
    </w:rPr>
  </w:style>
  <w:style w:type="paragraph" w:customStyle="1" w:styleId="130">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31">
    <w:name w:val="样式1"/>
    <w:basedOn w:val="1"/>
    <w:qFormat/>
    <w:uiPriority w:val="0"/>
    <w:pPr>
      <w:spacing w:before="120" w:beforeLines="0" w:after="120" w:afterLines="0" w:line="300" w:lineRule="auto"/>
    </w:pPr>
    <w:rPr>
      <w:rFonts w:ascii="宋体" w:hAnsi="宋体"/>
      <w:b/>
      <w:sz w:val="24"/>
      <w:szCs w:val="20"/>
    </w:rPr>
  </w:style>
  <w:style w:type="paragraph" w:customStyle="1" w:styleId="132">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3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4">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6">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8">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3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40">
    <w:name w:val="正文首行缩进两字符"/>
    <w:basedOn w:val="1"/>
    <w:qFormat/>
    <w:uiPriority w:val="0"/>
    <w:pPr>
      <w:spacing w:line="360" w:lineRule="auto"/>
      <w:ind w:firstLine="200" w:firstLineChars="200"/>
    </w:pPr>
  </w:style>
  <w:style w:type="paragraph" w:customStyle="1" w:styleId="141">
    <w:name w:val="_Style 136"/>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42">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43">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4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4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47">
    <w:name w:val="1"/>
    <w:basedOn w:val="1"/>
    <w:next w:val="28"/>
    <w:qFormat/>
    <w:uiPriority w:val="0"/>
    <w:rPr>
      <w:rFonts w:ascii="宋体" w:hAnsi="Courier New"/>
      <w:szCs w:val="20"/>
    </w:rPr>
  </w:style>
  <w:style w:type="paragraph" w:customStyle="1" w:styleId="14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9">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0">
    <w:name w:val="Char Char Char"/>
    <w:basedOn w:val="1"/>
    <w:qFormat/>
    <w:uiPriority w:val="0"/>
    <w:rPr>
      <w:rFonts w:ascii="Tahoma" w:hAnsi="Tahoma"/>
      <w:sz w:val="24"/>
      <w:szCs w:val="20"/>
    </w:rPr>
  </w:style>
  <w:style w:type="paragraph" w:customStyle="1" w:styleId="1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2">
    <w:name w:val=" 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53">
    <w:name w:val="样式 首行缩进:  2 字符"/>
    <w:basedOn w:val="1"/>
    <w:qFormat/>
    <w:uiPriority w:val="0"/>
    <w:pPr>
      <w:spacing w:line="400" w:lineRule="exact"/>
      <w:ind w:firstLine="200" w:firstLineChars="200"/>
    </w:pPr>
    <w:rPr>
      <w:rFonts w:cs="宋体"/>
      <w:sz w:val="24"/>
    </w:rPr>
  </w:style>
  <w:style w:type="paragraph" w:customStyle="1" w:styleId="154">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5">
    <w:name w:val="表格"/>
    <w:basedOn w:val="1"/>
    <w:qFormat/>
    <w:uiPriority w:val="0"/>
    <w:pPr>
      <w:spacing w:line="400" w:lineRule="exact"/>
    </w:pPr>
    <w:rPr>
      <w:sz w:val="24"/>
    </w:rPr>
  </w:style>
  <w:style w:type="paragraph" w:customStyle="1" w:styleId="156">
    <w:name w:val="默认段落字体 Para Char Char Char Char Char Char Char Char Char1 Char Char Char Char"/>
    <w:basedOn w:val="1"/>
    <w:qFormat/>
    <w:uiPriority w:val="0"/>
    <w:rPr>
      <w:rFonts w:ascii="Tahoma" w:hAnsi="Tahoma"/>
      <w:sz w:val="24"/>
      <w:szCs w:val="20"/>
    </w:rPr>
  </w:style>
  <w:style w:type="paragraph" w:customStyle="1" w:styleId="157">
    <w:name w:val="Char Char Char Char Char Char Char"/>
    <w:basedOn w:val="1"/>
    <w:qFormat/>
    <w:uiPriority w:val="0"/>
  </w:style>
  <w:style w:type="paragraph" w:customStyle="1" w:styleId="158">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59">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62">
    <w:name w:val="tgt1"/>
    <w:basedOn w:val="1"/>
    <w:qFormat/>
    <w:uiPriority w:val="0"/>
    <w:pPr>
      <w:widowControl/>
      <w:spacing w:after="150" w:afterLines="0"/>
      <w:jc w:val="left"/>
    </w:pPr>
    <w:rPr>
      <w:rFonts w:ascii="宋体" w:hAnsi="宋体" w:cs="宋体"/>
      <w:kern w:val="0"/>
      <w:sz w:val="24"/>
    </w:rPr>
  </w:style>
  <w:style w:type="paragraph" w:customStyle="1" w:styleId="163">
    <w:name w:val="正文段"/>
    <w:basedOn w:val="1"/>
    <w:qFormat/>
    <w:uiPriority w:val="0"/>
    <w:pPr>
      <w:widowControl/>
      <w:snapToGrid w:val="0"/>
      <w:spacing w:after="156" w:afterLines="50"/>
      <w:ind w:firstLine="200" w:firstLineChars="200"/>
    </w:pPr>
    <w:rPr>
      <w:kern w:val="0"/>
      <w:sz w:val="24"/>
      <w:szCs w:val="20"/>
    </w:rPr>
  </w:style>
  <w:style w:type="paragraph" w:customStyle="1" w:styleId="164">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65">
    <w:name w:val="2ji"/>
    <w:basedOn w:val="4"/>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7">
    <w:name w:val="2-2ji"/>
    <w:basedOn w:val="4"/>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8">
    <w:name w:val="444"/>
    <w:basedOn w:val="1"/>
    <w:qFormat/>
    <w:uiPriority w:val="0"/>
    <w:pPr>
      <w:adjustRightInd w:val="0"/>
      <w:spacing w:line="312" w:lineRule="atLeast"/>
      <w:jc w:val="center"/>
      <w:textAlignment w:val="baseline"/>
    </w:pPr>
    <w:rPr>
      <w:b/>
      <w:kern w:val="0"/>
      <w:sz w:val="36"/>
      <w:szCs w:val="36"/>
    </w:rPr>
  </w:style>
  <w:style w:type="paragraph" w:customStyle="1" w:styleId="169">
    <w:name w:val="Table Paragraph"/>
    <w:basedOn w:val="1"/>
    <w:qFormat/>
    <w:uiPriority w:val="1"/>
    <w:pPr>
      <w:autoSpaceDE w:val="0"/>
      <w:autoSpaceDN w:val="0"/>
      <w:adjustRightInd w:val="0"/>
      <w:jc w:val="left"/>
    </w:pPr>
    <w:rPr>
      <w:kern w:val="0"/>
      <w:sz w:val="24"/>
    </w:rPr>
  </w:style>
  <w:style w:type="character" w:customStyle="1" w:styleId="170">
    <w:name w:val="fd"/>
    <w:qFormat/>
    <w:uiPriority w:val="0"/>
  </w:style>
  <w:style w:type="paragraph" w:customStyle="1" w:styleId="171">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2">
    <w:name w:val="批注文字 字符1"/>
    <w:qFormat/>
    <w:uiPriority w:val="0"/>
    <w:rPr>
      <w:kern w:val="2"/>
      <w:sz w:val="21"/>
      <w:szCs w:val="24"/>
    </w:rPr>
  </w:style>
  <w:style w:type="character" w:customStyle="1" w:styleId="173">
    <w:name w:val="_Style 169"/>
    <w:unhideWhenUsed/>
    <w:qFormat/>
    <w:uiPriority w:val="99"/>
    <w:rPr>
      <w:color w:val="605E5C"/>
      <w:shd w:val="clear" w:color="auto" w:fill="E1DFDD"/>
    </w:rPr>
  </w:style>
  <w:style w:type="character" w:customStyle="1" w:styleId="174">
    <w:name w:val="纯文本 字符1"/>
    <w:qFormat/>
    <w:uiPriority w:val="99"/>
    <w:rPr>
      <w:rFonts w:ascii="宋体" w:hAnsi="Courier New" w:eastAsia="宋体" w:cs="Courier New"/>
      <w:kern w:val="2"/>
      <w:sz w:val="21"/>
      <w:szCs w:val="21"/>
      <w:lang w:val="en-US" w:eastAsia="zh-CN" w:bidi="ar-SA"/>
    </w:rPr>
  </w:style>
  <w:style w:type="character" w:customStyle="1" w:styleId="175">
    <w:name w:val="正文文本 字符1"/>
    <w:qFormat/>
    <w:uiPriority w:val="99"/>
    <w:rPr>
      <w:kern w:val="2"/>
      <w:sz w:val="24"/>
      <w:szCs w:val="24"/>
    </w:rPr>
  </w:style>
  <w:style w:type="paragraph" w:customStyle="1" w:styleId="176">
    <w:name w:val="正文-2字符首行缩进"/>
    <w:basedOn w:val="1"/>
    <w:link w:val="177"/>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7">
    <w:name w:val="正文-2字符首行缩进 Char"/>
    <w:link w:val="176"/>
    <w:qFormat/>
    <w:uiPriority w:val="0"/>
    <w:rPr>
      <w:rFonts w:ascii="仿宋_GB2312" w:hAnsi="Calibri" w:eastAsia="仿宋_GB2312"/>
      <w:sz w:val="28"/>
      <w:szCs w:val="22"/>
    </w:rPr>
  </w:style>
  <w:style w:type="paragraph" w:customStyle="1" w:styleId="178">
    <w:name w:val="列出段落1"/>
    <w:basedOn w:val="1"/>
    <w:qFormat/>
    <w:uiPriority w:val="99"/>
    <w:pPr>
      <w:ind w:firstLine="420" w:firstLineChars="200"/>
    </w:pPr>
    <w:rPr>
      <w:rFonts w:ascii="等线" w:hAnsi="等线" w:eastAsia="等线"/>
    </w:rPr>
  </w:style>
  <w:style w:type="character" w:customStyle="1" w:styleId="179">
    <w:name w:val="正文文本 字符"/>
    <w:qFormat/>
    <w:uiPriority w:val="99"/>
    <w:rPr>
      <w:kern w:val="2"/>
      <w:sz w:val="24"/>
      <w:szCs w:val="24"/>
    </w:rPr>
  </w:style>
  <w:style w:type="character" w:customStyle="1" w:styleId="180">
    <w:name w:val="纯文本 字符"/>
    <w:qFormat/>
    <w:uiPriority w:val="99"/>
    <w:rPr>
      <w:rFonts w:ascii="宋体" w:hAnsi="Courier New" w:eastAsia="宋体" w:cs="Courier New"/>
      <w:kern w:val="2"/>
      <w:sz w:val="21"/>
      <w:szCs w:val="21"/>
      <w:lang w:val="en-US" w:eastAsia="zh-CN" w:bidi="ar-SA"/>
    </w:rPr>
  </w:style>
  <w:style w:type="paragraph" w:customStyle="1" w:styleId="181">
    <w:name w:val="表格文字"/>
    <w:basedOn w:val="1"/>
    <w:qFormat/>
    <w:uiPriority w:val="0"/>
    <w:pPr>
      <w:spacing w:before="25" w:after="25"/>
      <w:jc w:val="left"/>
    </w:pPr>
    <w:rPr>
      <w:bCs/>
      <w:spacing w:val="10"/>
      <w:kern w:val="0"/>
      <w:sz w:val="24"/>
    </w:rPr>
  </w:style>
  <w:style w:type="table" w:customStyle="1" w:styleId="182">
    <w:name w:val="Table Normal"/>
    <w:unhideWhenUsed/>
    <w:qFormat/>
    <w:uiPriority w:val="0"/>
    <w:tblPr>
      <w:tblCellMar>
        <w:top w:w="0" w:type="dxa"/>
        <w:left w:w="0" w:type="dxa"/>
        <w:bottom w:w="0" w:type="dxa"/>
        <w:right w:w="0" w:type="dxa"/>
      </w:tblCellMar>
    </w:tblPr>
  </w:style>
  <w:style w:type="character" w:customStyle="1" w:styleId="183">
    <w:name w:val="NormalCharacter"/>
    <w:semiHidden/>
    <w:qFormat/>
    <w:uiPriority w:val="0"/>
  </w:style>
  <w:style w:type="paragraph" w:customStyle="1" w:styleId="184">
    <w:name w:val="Heading4"/>
    <w:basedOn w:val="1"/>
    <w:next w:val="1"/>
    <w:qFormat/>
    <w:uiPriority w:val="0"/>
    <w:pPr>
      <w:keepNext/>
      <w:keepLines/>
      <w:spacing w:before="280" w:after="290" w:line="376" w:lineRule="auto"/>
    </w:pPr>
    <w:rPr>
      <w:rFonts w:ascii="宋体" w:hAnsi="宋体" w:eastAsia="黑体"/>
      <w:b/>
      <w:sz w:val="24"/>
    </w:rPr>
  </w:style>
  <w:style w:type="paragraph" w:customStyle="1" w:styleId="185">
    <w:name w:val="Table Text"/>
    <w:basedOn w:val="1"/>
    <w:qFormat/>
    <w:uiPriority w:val="0"/>
    <w:rPr>
      <w:rFonts w:ascii="仿宋" w:hAnsi="仿宋" w:eastAsia="仿宋" w:cs="仿宋"/>
      <w:sz w:val="20"/>
      <w:szCs w:val="20"/>
      <w:lang w:val="en-US" w:eastAsia="en-US" w:bidi="ar-SA"/>
    </w:rPr>
  </w:style>
  <w:style w:type="paragraph" w:customStyle="1" w:styleId="18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emf"/><Relationship Id="rId28" Type="http://schemas.openxmlformats.org/officeDocument/2006/relationships/theme" Target="theme/theme1.xml"/><Relationship Id="rId27" Type="http://schemas.openxmlformats.org/officeDocument/2006/relationships/header" Target="header15.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footer" Target="footer9.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6230</Words>
  <Characters>6688</Characters>
  <Lines>389</Lines>
  <Paragraphs>109</Paragraphs>
  <TotalTime>18</TotalTime>
  <ScaleCrop>false</ScaleCrop>
  <LinksUpToDate>false</LinksUpToDate>
  <CharactersWithSpaces>6794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2020-09-14T09:23:00Z</dcterms:created>
  <dc:creator>微软用户</dc:creator>
  <cp:lastModifiedBy>牧云溪谷</cp:lastModifiedBy>
  <cp:lastPrinted>2016-03-22T07:52:00Z</cp:lastPrinted>
  <dcterms:modified xsi:type="dcterms:W3CDTF">2025-08-04T14:02:37Z</dcterms:modified>
  <dc:title>桂财采〔2009〕 号</dc:title>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eyJoZGlkIjoiOGM3NjU5ODdmYjk5ZDQwYzY1OGQ5YjVkN2U1NmQ0NDkiLCJ1c2VySWQiOiI0MzI0NjY5MzgifQ==</vt:lpwstr>
  </property>
  <property fmtid="{D5CDD505-2E9C-101B-9397-08002B2CF9AE}" pid="14" name="ICV">
    <vt:lpwstr>B89F2966CCD94C71B50FE7A8854B7B75_13</vt:lpwstr>
  </property>
</Properties>
</file>