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3" w:lineRule="auto"/>
        <w:rPr>
          <w:rFonts w:ascii="Arial"/>
          <w:sz w:val="21"/>
        </w:rPr>
      </w:pPr>
      <w:r>
        <w:rPr>
          <w:rFonts w:hint="eastAsia" w:ascii="宋体" w:hAnsi="宋体"/>
          <w:b/>
          <w:bCs/>
          <w:color w:val="000000"/>
          <w:sz w:val="72"/>
          <w:szCs w:val="72"/>
          <w:highlight w:val="none"/>
          <w14:shadow w14:blurRad="50800" w14:dist="38100" w14:dir="2700000" w14:sx="100000" w14:sy="100000" w14:kx="0" w14:ky="0" w14:algn="tl">
            <w14:srgbClr w14:val="000000">
              <w14:alpha w14:val="60000"/>
            </w14:srgbClr>
          </w14:shadow>
        </w:rPr>
        <w:drawing>
          <wp:anchor distT="0" distB="0" distL="114300" distR="114300" simplePos="0" relativeHeight="251664384" behindDoc="1" locked="0" layoutInCell="1" allowOverlap="1">
            <wp:simplePos x="0" y="0"/>
            <wp:positionH relativeFrom="column">
              <wp:posOffset>346710</wp:posOffset>
            </wp:positionH>
            <wp:positionV relativeFrom="paragraph">
              <wp:posOffset>1905</wp:posOffset>
            </wp:positionV>
            <wp:extent cx="731520" cy="755650"/>
            <wp:effectExtent l="0" t="0" r="11430" b="6350"/>
            <wp:wrapNone/>
            <wp:docPr id="12" name="图片 10" descr="QQ图片2016061717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QQ图片20160617170011"/>
                    <pic:cNvPicPr>
                      <a:picLocks noChangeAspect="1"/>
                    </pic:cNvPicPr>
                  </pic:nvPicPr>
                  <pic:blipFill>
                    <a:blip r:embed="rId71"/>
                    <a:stretch>
                      <a:fillRect/>
                    </a:stretch>
                  </pic:blipFill>
                  <pic:spPr>
                    <a:xfrm>
                      <a:off x="0" y="0"/>
                      <a:ext cx="731520" cy="755650"/>
                    </a:xfrm>
                    <a:prstGeom prst="rect">
                      <a:avLst/>
                    </a:prstGeom>
                    <a:noFill/>
                    <a:ln>
                      <a:noFill/>
                    </a:ln>
                  </pic:spPr>
                </pic:pic>
              </a:graphicData>
            </a:graphic>
          </wp:anchor>
        </w:drawing>
      </w:r>
    </w:p>
    <w:p>
      <w:pPr>
        <w:spacing w:line="243" w:lineRule="auto"/>
        <w:jc w:val="center"/>
        <w:rPr>
          <w:rFonts w:ascii="Arial"/>
          <w:sz w:val="21"/>
        </w:rPr>
      </w:pPr>
    </w:p>
    <w:p>
      <w:pPr>
        <w:spacing w:line="600" w:lineRule="exact"/>
        <w:jc w:val="center"/>
        <w:rPr>
          <w:rFonts w:hint="eastAsia" w:ascii="宋体" w:hAnsi="宋体"/>
          <w:b/>
          <w:bCs/>
          <w:color w:val="000000"/>
          <w:sz w:val="72"/>
          <w:szCs w:val="72"/>
          <w:highlight w:val="none"/>
          <w14:shadow w14:blurRad="50800" w14:dist="38100" w14:dir="2700000" w14:sx="100000" w14:sy="100000" w14:kx="0" w14:ky="0" w14:algn="tl">
            <w14:srgbClr w14:val="000000">
              <w14:alpha w14:val="60000"/>
            </w14:srgbClr>
          </w14:shadow>
        </w:rPr>
      </w:pPr>
      <w:r>
        <w:rPr>
          <w:rFonts w:hint="eastAsia" w:ascii="宋体" w:hAnsi="宋体"/>
          <w:b/>
          <w:bCs/>
          <w:color w:val="000000"/>
          <w:sz w:val="66"/>
          <w:szCs w:val="66"/>
          <w:highlight w:val="none"/>
          <w14:shadow w14:blurRad="50800" w14:dist="38100" w14:dir="2700000" w14:sx="100000" w14:sy="100000" w14:kx="0" w14:ky="0" w14:algn="tl">
            <w14:srgbClr w14:val="000000">
              <w14:alpha w14:val="60000"/>
            </w14:srgbClr>
          </w14:shadow>
        </w:rPr>
        <w:t xml:space="preserve">   </w:t>
      </w:r>
      <w:r>
        <w:rPr>
          <w:rFonts w:hint="eastAsia" w:ascii="宋体" w:hAnsi="宋体"/>
          <w:b/>
          <w:bCs/>
          <w:color w:val="000000"/>
          <w:spacing w:val="-11"/>
          <w:sz w:val="56"/>
          <w:szCs w:val="56"/>
          <w:highlight w:val="none"/>
          <w14:shadow w14:blurRad="50800" w14:dist="38100" w14:dir="2700000" w14:sx="100000" w14:sy="100000" w14:kx="0" w14:ky="0" w14:algn="tl">
            <w14:srgbClr w14:val="000000">
              <w14:alpha w14:val="60000"/>
            </w14:srgbClr>
          </w14:shadow>
        </w:rPr>
        <w:t>广西龙建工程管理有限公司</w:t>
      </w:r>
    </w:p>
    <w:p>
      <w:pPr>
        <w:pStyle w:val="7"/>
        <w:widowControl w:val="0"/>
        <w:kinsoku/>
        <w:autoSpaceDE/>
        <w:autoSpaceDN/>
        <w:adjustRightInd/>
        <w:snapToGrid/>
        <w:spacing w:after="120" w:line="240" w:lineRule="auto"/>
        <w:jc w:val="center"/>
        <w:textAlignment w:val="auto"/>
        <w:rPr>
          <w:rFonts w:hint="eastAsia" w:ascii="Times New Roman" w:hAnsi="宋体" w:eastAsia="宋体" w:cs="宋体"/>
          <w:bCs/>
          <w:snapToGrid/>
          <w:color w:val="000000"/>
          <w:kern w:val="2"/>
          <w:sz w:val="39"/>
          <w:szCs w:val="39"/>
          <w:highlight w:val="none"/>
          <w:lang w:eastAsia="zh-CN"/>
        </w:rPr>
      </w:pPr>
      <w:r>
        <w:rPr>
          <w:rFonts w:hint="eastAsia" w:ascii="Times New Roman" w:hAnsi="宋体" w:eastAsia="宋体" w:cs="宋体"/>
          <w:bCs/>
          <w:snapToGrid/>
          <w:color w:val="000000"/>
          <w:kern w:val="2"/>
          <w:sz w:val="39"/>
          <w:szCs w:val="39"/>
          <w:highlight w:val="none"/>
          <w:lang w:eastAsia="zh-CN"/>
        </w:rPr>
        <w:t>Guangxi Longjian engineering management co., Ltd</w:t>
      </w:r>
    </w:p>
    <w:p>
      <w:pPr>
        <w:pStyle w:val="7"/>
        <w:rPr>
          <w:rFonts w:hint="eastAsia" w:ascii="楷体_GB2312" w:eastAsia="楷体_GB2312"/>
          <w:bCs/>
          <w:color w:val="000000"/>
          <w:sz w:val="10"/>
          <w:highlight w:val="none"/>
        </w:rPr>
      </w:pPr>
      <w:r>
        <w:rPr>
          <w:rFonts w:hint="eastAsia" w:ascii="楷体_GB2312" w:eastAsia="楷体_GB2312"/>
          <w:bCs/>
          <w:color w:val="000000"/>
          <w:sz w:val="10"/>
          <w:highlight w:val="none"/>
        </w:rPr>
        <w:t xml:space="preserve">                                                                                                                                                                                                            </w:t>
      </w:r>
    </w:p>
    <w:p>
      <w:pPr>
        <w:pStyle w:val="7"/>
        <w:rPr>
          <w:rFonts w:hint="eastAsia" w:ascii="楷体" w:hAnsi="楷体" w:eastAsia="楷体"/>
          <w:color w:val="000000"/>
          <w:sz w:val="100"/>
          <w:szCs w:val="100"/>
          <w:highlight w:val="none"/>
          <w14:shadow w14:blurRad="50800" w14:dist="38100" w14:dir="2700000" w14:sx="100000" w14:sy="100000" w14:kx="0" w14:ky="0" w14:algn="tl">
            <w14:srgbClr w14:val="000000">
              <w14:alpha w14:val="60000"/>
            </w14:srgbClr>
          </w14:shadow>
        </w:rPr>
      </w:pPr>
      <w:r>
        <w:rPr>
          <w:rFonts w:hint="eastAsia" w:ascii="楷体_GB2312" w:eastAsia="楷体_GB2312"/>
          <w:color w:val="000000"/>
          <w:sz w:val="20"/>
          <w:highlight w:val="none"/>
          <w:u w:val="single"/>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66040</wp:posOffset>
                </wp:positionV>
                <wp:extent cx="5824855" cy="36195"/>
                <wp:effectExtent l="0" t="13970" r="4445" b="26035"/>
                <wp:wrapNone/>
                <wp:docPr id="14" name="直接连接符 14"/>
                <wp:cNvGraphicFramePr/>
                <a:graphic xmlns:a="http://schemas.openxmlformats.org/drawingml/2006/main">
                  <a:graphicData uri="http://schemas.microsoft.com/office/word/2010/wordprocessingShape">
                    <wps:wsp>
                      <wps:cNvCnPr/>
                      <wps:spPr>
                        <a:xfrm flipV="1">
                          <a:off x="0" y="0"/>
                          <a:ext cx="5824855" cy="36195"/>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4pt;margin-top:5.2pt;height:2.85pt;width:458.65pt;z-index:251665408;mso-width-relative:page;mso-height-relative:page;" filled="f" stroked="t" coordsize="21600,21600" o:gfxdata="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w4pHdYAAAAIAQAADwAAAAAAAAABACAAAAAiAAAAZHJzL2Rvd25y&#10;ZXYueG1sUEsBAhQAFAAAAAgAh07iQJs+WtAAAgAA9QMAAA4AAAAAAAAAAQAgAAAAJQEAAGRycy9l&#10;Mm9Eb2MueG1sUEsFBgAAAAAGAAYAWQEAAJcFAAAAAA==&#10;">
                <v:fill on="f" focussize="0,0"/>
                <v:stroke weight="2.25pt" color="#000000" joinstyle="round"/>
                <v:imagedata o:title=""/>
                <o:lock v:ext="edit" aspectratio="f"/>
              </v:line>
            </w:pict>
          </mc:Fallback>
        </mc:AlternateContent>
      </w:r>
    </w:p>
    <w:p>
      <w:pPr>
        <w:pStyle w:val="7"/>
        <w:spacing w:line="240" w:lineRule="exact"/>
        <w:jc w:val="center"/>
        <w:rPr>
          <w:rFonts w:hint="eastAsia" w:ascii="楷体" w:hAnsi="楷体" w:eastAsia="楷体"/>
          <w:color w:val="000000"/>
          <w:sz w:val="100"/>
          <w:szCs w:val="100"/>
          <w:highlight w:val="none"/>
          <w14:shadow w14:blurRad="50800" w14:dist="38100" w14:dir="2700000" w14:sx="100000" w14:sy="100000" w14:kx="0" w14:ky="0" w14:algn="tl">
            <w14:srgbClr w14:val="000000">
              <w14:alpha w14:val="60000"/>
            </w14:srgbClr>
          </w14:shadow>
        </w:rPr>
      </w:pPr>
    </w:p>
    <w:p>
      <w:pPr>
        <w:pStyle w:val="7"/>
        <w:spacing w:line="240" w:lineRule="exact"/>
        <w:jc w:val="center"/>
        <w:rPr>
          <w:rFonts w:hint="eastAsia" w:ascii="楷体" w:hAnsi="楷体" w:eastAsia="楷体"/>
          <w:color w:val="000000"/>
          <w:sz w:val="100"/>
          <w:szCs w:val="100"/>
          <w:highlight w:val="none"/>
          <w14:shadow w14:blurRad="50800" w14:dist="38100" w14:dir="2700000" w14:sx="100000" w14:sy="100000" w14:kx="0" w14:ky="0" w14:algn="tl">
            <w14:srgbClr w14:val="000000">
              <w14:alpha w14:val="60000"/>
            </w14:srgbClr>
          </w14:shadow>
        </w:rPr>
      </w:pPr>
    </w:p>
    <w:p>
      <w:pPr>
        <w:pStyle w:val="7"/>
        <w:spacing w:line="240" w:lineRule="exact"/>
        <w:jc w:val="center"/>
        <w:rPr>
          <w:rFonts w:hint="eastAsia" w:ascii="楷体" w:hAnsi="楷体" w:eastAsia="楷体"/>
          <w:color w:val="000000"/>
          <w:sz w:val="100"/>
          <w:szCs w:val="100"/>
          <w:highlight w:val="none"/>
          <w14:shadow w14:blurRad="50800" w14:dist="38100" w14:dir="2700000" w14:sx="100000" w14:sy="100000" w14:kx="0" w14:ky="0" w14:algn="tl">
            <w14:srgbClr w14:val="000000">
              <w14:alpha w14:val="60000"/>
            </w14:srgbClr>
          </w14:shadow>
        </w:rPr>
      </w:pPr>
    </w:p>
    <w:p>
      <w:pPr>
        <w:pStyle w:val="7"/>
        <w:spacing w:line="240" w:lineRule="exact"/>
        <w:jc w:val="center"/>
        <w:rPr>
          <w:rFonts w:hint="eastAsia" w:ascii="楷体" w:hAnsi="楷体" w:eastAsia="楷体"/>
          <w:color w:val="000000"/>
          <w:sz w:val="100"/>
          <w:szCs w:val="100"/>
          <w:highlight w:val="none"/>
          <w14:shadow w14:blurRad="50800" w14:dist="38100" w14:dir="2700000" w14:sx="100000" w14:sy="100000" w14:kx="0" w14:ky="0" w14:algn="tl">
            <w14:srgbClr w14:val="000000">
              <w14:alpha w14:val="60000"/>
            </w14:srgbClr>
          </w14:shadow>
        </w:rPr>
      </w:pPr>
    </w:p>
    <w:p>
      <w:pPr>
        <w:pStyle w:val="7"/>
        <w:spacing w:line="240" w:lineRule="exact"/>
        <w:jc w:val="center"/>
        <w:rPr>
          <w:rFonts w:hint="eastAsia" w:ascii="楷体" w:hAnsi="楷体" w:eastAsia="楷体"/>
          <w:color w:val="000000"/>
          <w:sz w:val="100"/>
          <w:szCs w:val="100"/>
          <w:highlight w:val="none"/>
          <w14:shadow w14:blurRad="50800" w14:dist="38100" w14:dir="2700000" w14:sx="100000" w14:sy="100000" w14:kx="0" w14:ky="0" w14:algn="tl">
            <w14:srgbClr w14:val="000000">
              <w14:alpha w14:val="60000"/>
            </w14:srgbClr>
          </w14:shadow>
        </w:rPr>
      </w:pPr>
    </w:p>
    <w:p>
      <w:pPr>
        <w:pStyle w:val="7"/>
        <w:spacing w:line="240" w:lineRule="exact"/>
        <w:jc w:val="center"/>
        <w:rPr>
          <w:rFonts w:hint="eastAsia" w:ascii="楷体" w:hAnsi="楷体" w:eastAsia="楷体"/>
          <w:color w:val="000000"/>
          <w:sz w:val="100"/>
          <w:szCs w:val="100"/>
          <w:highlight w:val="none"/>
          <w14:shadow w14:blurRad="50800" w14:dist="38100" w14:dir="2700000" w14:sx="100000" w14:sy="100000" w14:kx="0" w14:ky="0" w14:algn="tl">
            <w14:srgbClr w14:val="000000">
              <w14:alpha w14:val="60000"/>
            </w14:srgbClr>
          </w14:shadow>
        </w:rPr>
      </w:pPr>
    </w:p>
    <w:p>
      <w:pPr>
        <w:pStyle w:val="7"/>
        <w:jc w:val="center"/>
        <w:rPr>
          <w:rFonts w:hint="eastAsia" w:ascii="楷体" w:hAnsi="楷体" w:eastAsia="楷体"/>
          <w:color w:val="auto"/>
          <w:sz w:val="90"/>
          <w:szCs w:val="90"/>
          <w:highlight w:val="none"/>
          <w:lang w:eastAsia="zh-CN"/>
          <w14:shadow w14:blurRad="50800" w14:dist="38100" w14:dir="2700000" w14:sx="100000" w14:sy="100000" w14:kx="0" w14:ky="0" w14:algn="tl">
            <w14:srgbClr w14:val="000000">
              <w14:alpha w14:val="60000"/>
            </w14:srgbClr>
          </w14:shadow>
        </w:rPr>
      </w:pPr>
      <w:r>
        <w:rPr>
          <w:rFonts w:hint="eastAsia" w:ascii="楷体" w:hAnsi="楷体" w:eastAsia="楷体"/>
          <w:color w:val="000000"/>
          <w:sz w:val="90"/>
          <w:szCs w:val="90"/>
          <w:highlight w:val="none"/>
          <w14:shadow w14:blurRad="50800" w14:dist="38100" w14:dir="2700000" w14:sx="100000" w14:sy="100000" w14:kx="0" w14:ky="0" w14:algn="tl">
            <w14:srgbClr w14:val="000000">
              <w14:alpha w14:val="60000"/>
            </w14:srgbClr>
          </w14:shadow>
        </w:rPr>
        <w:t>竞</w:t>
      </w:r>
      <w:r>
        <w:rPr>
          <w:rFonts w:hint="eastAsia" w:ascii="楷体" w:hAnsi="楷体" w:eastAsia="楷体"/>
          <w:color w:val="auto"/>
          <w:sz w:val="90"/>
          <w:szCs w:val="90"/>
          <w:highlight w:val="none"/>
          <w14:shadow w14:blurRad="50800" w14:dist="38100" w14:dir="2700000" w14:sx="100000" w14:sy="100000" w14:kx="0" w14:ky="0" w14:algn="tl">
            <w14:srgbClr w14:val="000000">
              <w14:alpha w14:val="60000"/>
            </w14:srgbClr>
          </w14:shadow>
        </w:rPr>
        <w:t>争性</w:t>
      </w:r>
      <w:r>
        <w:rPr>
          <w:rFonts w:hint="eastAsia" w:ascii="楷体" w:hAnsi="楷体" w:eastAsia="楷体"/>
          <w:color w:val="auto"/>
          <w:sz w:val="90"/>
          <w:szCs w:val="90"/>
          <w:highlight w:val="none"/>
          <w:lang w:eastAsia="zh-CN"/>
          <w14:shadow w14:blurRad="50800" w14:dist="38100" w14:dir="2700000" w14:sx="100000" w14:sy="100000" w14:kx="0" w14:ky="0" w14:algn="tl">
            <w14:srgbClr w14:val="000000">
              <w14:alpha w14:val="60000"/>
            </w14:srgbClr>
          </w14:shadow>
        </w:rPr>
        <w:t>磋商文件</w:t>
      </w:r>
    </w:p>
    <w:p>
      <w:pPr>
        <w:pStyle w:val="7"/>
        <w:rPr>
          <w:rFonts w:hint="eastAsia" w:ascii="楷体_GB2312" w:eastAsia="楷体_GB2312"/>
          <w:color w:val="auto"/>
          <w:szCs w:val="21"/>
          <w:highlight w:val="none"/>
          <w14:shadow w14:blurRad="50800" w14:dist="38100" w14:dir="2700000" w14:sx="100000" w14:sy="100000" w14:kx="0" w14:ky="0" w14:algn="tl">
            <w14:srgbClr w14:val="000000">
              <w14:alpha w14:val="60000"/>
            </w14:srgbClr>
          </w14:shadow>
        </w:rPr>
      </w:pPr>
    </w:p>
    <w:p>
      <w:pPr>
        <w:pStyle w:val="7"/>
        <w:rPr>
          <w:rFonts w:hint="eastAsia" w:ascii="楷体_GB2312" w:eastAsia="楷体_GB2312"/>
          <w:color w:val="auto"/>
          <w:szCs w:val="21"/>
          <w:highlight w:val="none"/>
          <w14:shadow w14:blurRad="50800" w14:dist="38100" w14:dir="2700000" w14:sx="100000" w14:sy="100000" w14:kx="0" w14:ky="0" w14:algn="tl">
            <w14:srgbClr w14:val="000000">
              <w14:alpha w14:val="60000"/>
            </w14:srgbClr>
          </w14:shadow>
        </w:rPr>
      </w:pPr>
    </w:p>
    <w:p>
      <w:pPr>
        <w:rPr>
          <w:rFonts w:hint="eastAsia" w:ascii="宋体" w:hAnsi="宋体"/>
          <w:color w:val="auto"/>
          <w:sz w:val="32"/>
          <w:highlight w:val="none"/>
        </w:rPr>
      </w:pPr>
    </w:p>
    <w:p>
      <w:pPr>
        <w:pStyle w:val="2"/>
        <w:rPr>
          <w:rFonts w:hint="eastAsia"/>
          <w:color w:val="auto"/>
          <w:highlight w:val="none"/>
        </w:rPr>
      </w:pPr>
    </w:p>
    <w:p>
      <w:pPr>
        <w:rPr>
          <w:rFonts w:hint="eastAsia" w:ascii="宋体" w:hAnsi="宋体"/>
          <w:color w:val="auto"/>
          <w:sz w:val="32"/>
          <w:highlight w:val="none"/>
        </w:rPr>
      </w:pPr>
    </w:p>
    <w:p>
      <w:pPr>
        <w:pStyle w:val="2"/>
        <w:rPr>
          <w:rFonts w:hint="eastAsia" w:ascii="宋体" w:hAnsi="宋体"/>
          <w:color w:val="auto"/>
          <w:sz w:val="32"/>
          <w:highlight w:val="none"/>
        </w:rPr>
      </w:pPr>
    </w:p>
    <w:p>
      <w:pPr>
        <w:pStyle w:val="2"/>
        <w:rPr>
          <w:rFonts w:hint="eastAsia" w:ascii="宋体" w:hAnsi="宋体"/>
          <w:color w:val="auto"/>
          <w:sz w:val="32"/>
          <w:highlight w:val="none"/>
        </w:rPr>
      </w:pPr>
    </w:p>
    <w:p>
      <w:pPr>
        <w:pStyle w:val="2"/>
        <w:rPr>
          <w:rFonts w:hint="eastAsia" w:ascii="宋体" w:hAnsi="宋体"/>
          <w:color w:val="auto"/>
          <w:sz w:val="32"/>
          <w:highlight w:val="none"/>
        </w:rPr>
      </w:pPr>
    </w:p>
    <w:p>
      <w:pPr>
        <w:ind w:firstLine="840" w:firstLineChars="300"/>
        <w:rPr>
          <w:rFonts w:hint="eastAsia" w:ascii="宋体" w:hAnsi="宋体" w:eastAsia="宋体"/>
          <w:color w:val="auto"/>
          <w:spacing w:val="-11"/>
          <w:sz w:val="28"/>
          <w:szCs w:val="28"/>
          <w:highlight w:val="none"/>
          <w:lang w:eastAsia="zh-CN"/>
        </w:rPr>
      </w:pPr>
      <w:r>
        <w:rPr>
          <w:rFonts w:hint="eastAsia" w:ascii="宋体" w:hAnsi="宋体"/>
          <w:color w:val="auto"/>
          <w:sz w:val="28"/>
          <w:szCs w:val="28"/>
          <w:highlight w:val="none"/>
        </w:rPr>
        <w:t>项目名称：</w:t>
      </w:r>
      <w:bookmarkStart w:id="0" w:name="OLE_LINK24"/>
      <w:r>
        <w:rPr>
          <w:rFonts w:hint="eastAsia" w:ascii="宋体" w:hAnsi="宋体"/>
          <w:color w:val="auto"/>
          <w:spacing w:val="-11"/>
          <w:sz w:val="28"/>
          <w:szCs w:val="28"/>
          <w:highlight w:val="none"/>
          <w:lang w:eastAsia="zh-CN"/>
        </w:rPr>
        <w:t>江城街道合群村委七条塘队竹麓地块土方平整工程</w:t>
      </w:r>
      <w:bookmarkEnd w:id="0"/>
    </w:p>
    <w:p>
      <w:pPr>
        <w:rPr>
          <w:rFonts w:hint="eastAsia" w:ascii="宋体" w:hAnsi="宋体"/>
          <w:color w:val="auto"/>
          <w:sz w:val="28"/>
          <w:szCs w:val="28"/>
          <w:highlight w:val="none"/>
        </w:rPr>
      </w:pPr>
    </w:p>
    <w:p>
      <w:pPr>
        <w:ind w:firstLine="840" w:firstLineChars="300"/>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项目编号：</w:t>
      </w:r>
      <w:r>
        <w:rPr>
          <w:rFonts w:hint="eastAsia" w:ascii="宋体" w:hAnsi="宋体"/>
          <w:color w:val="auto"/>
          <w:sz w:val="28"/>
          <w:szCs w:val="28"/>
          <w:highlight w:val="none"/>
          <w:lang w:eastAsia="zh-CN"/>
        </w:rPr>
        <w:t>QZZC2025-C2-220127-GXLJ</w:t>
      </w:r>
    </w:p>
    <w:p>
      <w:pPr>
        <w:pStyle w:val="2"/>
        <w:jc w:val="center"/>
        <w:rPr>
          <w:rFonts w:hint="eastAsia"/>
          <w:color w:val="auto"/>
          <w:highlight w:val="none"/>
          <w:lang w:eastAsia="zh-CN"/>
        </w:rPr>
      </w:pPr>
    </w:p>
    <w:p>
      <w:pPr>
        <w:pStyle w:val="7"/>
        <w:spacing w:line="600" w:lineRule="exact"/>
        <w:ind w:right="-260" w:rightChars="-124" w:firstLine="640" w:firstLineChars="200"/>
        <w:rPr>
          <w:rFonts w:hint="eastAsia" w:hAnsi="宋体"/>
          <w:color w:val="auto"/>
          <w:sz w:val="32"/>
          <w:szCs w:val="32"/>
          <w:highlight w:val="none"/>
        </w:rPr>
      </w:pPr>
      <w:r>
        <w:rPr>
          <w:rFonts w:hint="eastAsia" w:hAnsi="宋体"/>
          <w:color w:val="auto"/>
          <w:sz w:val="32"/>
          <w:szCs w:val="32"/>
          <w:highlight w:val="none"/>
          <w:u w:val="single"/>
        </w:rPr>
        <mc:AlternateContent>
          <mc:Choice Requires="wps">
            <w:drawing>
              <wp:anchor distT="0" distB="0" distL="114300" distR="114300" simplePos="0" relativeHeight="251666432" behindDoc="0" locked="0" layoutInCell="1" allowOverlap="1">
                <wp:simplePos x="0" y="0"/>
                <wp:positionH relativeFrom="column">
                  <wp:posOffset>-252095</wp:posOffset>
                </wp:positionH>
                <wp:positionV relativeFrom="paragraph">
                  <wp:posOffset>30480</wp:posOffset>
                </wp:positionV>
                <wp:extent cx="6066155" cy="1905"/>
                <wp:effectExtent l="0" t="13970" r="10795" b="22225"/>
                <wp:wrapNone/>
                <wp:docPr id="13" name="直接连接符 13"/>
                <wp:cNvGraphicFramePr/>
                <a:graphic xmlns:a="http://schemas.openxmlformats.org/drawingml/2006/main">
                  <a:graphicData uri="http://schemas.microsoft.com/office/word/2010/wordprocessingShape">
                    <wps:wsp>
                      <wps:cNvCnPr/>
                      <wps:spPr>
                        <a:xfrm>
                          <a:off x="0" y="0"/>
                          <a:ext cx="6066155" cy="1905"/>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85pt;margin-top:2.4pt;height:0.15pt;width:477.65pt;z-index:251666432;mso-width-relative:page;mso-height-relative:page;" filled="f" stroked="t" coordsize="21600,21600" o:gfxdata="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CrCl1wAAAAcBAAAPAAAAAAAAAAEAIAAAACIAAABkcnMvZG93bnJldi54bWxQ&#10;SwECFAAUAAAACACHTuJAeHQsFfgBAADqAwAADgAAAAAAAAABACAAAAAmAQAAZHJzL2Uyb0RvYy54&#10;bWxQSwUGAAAAAAYABgBZAQAAkAUAAAAA&#10;">
                <v:fill on="f" focussize="0,0"/>
                <v:stroke weight="2.25pt" color="#000000" joinstyle="round"/>
                <v:imagedata o:title=""/>
                <o:lock v:ext="edit" aspectratio="f"/>
              </v:line>
            </w:pict>
          </mc:Fallback>
        </mc:AlternateContent>
      </w:r>
    </w:p>
    <w:p>
      <w:pPr>
        <w:rPr>
          <w:rFonts w:hint="eastAsia" w:ascii="宋体" w:eastAsia="宋体"/>
          <w:bCs/>
          <w:color w:val="auto"/>
          <w:sz w:val="32"/>
          <w:szCs w:val="32"/>
          <w:highlight w:val="none"/>
          <w:lang w:eastAsia="zh-CN"/>
        </w:rPr>
      </w:pPr>
      <w:r>
        <w:rPr>
          <w:rFonts w:hint="eastAsia" w:ascii="宋体" w:hAnsi="宋体"/>
          <w:color w:val="auto"/>
          <w:sz w:val="32"/>
          <w:szCs w:val="32"/>
          <w:highlight w:val="none"/>
        </w:rPr>
        <w:t xml:space="preserve">     采购单位：</w:t>
      </w:r>
      <w:r>
        <w:rPr>
          <w:rFonts w:hint="eastAsia" w:ascii="宋体"/>
          <w:bCs/>
          <w:color w:val="auto"/>
          <w:sz w:val="32"/>
          <w:szCs w:val="32"/>
          <w:highlight w:val="none"/>
          <w:lang w:eastAsia="zh-CN"/>
        </w:rPr>
        <w:t>浦北县土地储备中心</w:t>
      </w:r>
    </w:p>
    <w:p>
      <w:pPr>
        <w:pStyle w:val="18"/>
        <w:rPr>
          <w:rFonts w:hint="eastAsia"/>
          <w:color w:val="auto"/>
          <w:highlight w:val="none"/>
        </w:rPr>
      </w:pPr>
    </w:p>
    <w:p>
      <w:pPr>
        <w:rPr>
          <w:rFonts w:hint="eastAsia" w:ascii="宋体" w:hAnsi="宋体"/>
          <w:color w:val="auto"/>
          <w:sz w:val="32"/>
          <w:szCs w:val="32"/>
          <w:highlight w:val="none"/>
        </w:rPr>
      </w:pPr>
      <w:r>
        <w:rPr>
          <w:rFonts w:hint="eastAsia" w:ascii="宋体" w:hAnsi="宋体"/>
          <w:color w:val="auto"/>
          <w:sz w:val="32"/>
          <w:szCs w:val="32"/>
          <w:highlight w:val="none"/>
        </w:rPr>
        <w:t xml:space="preserve">     采购代理机构：广西龙建工程管理有限公司</w:t>
      </w:r>
    </w:p>
    <w:p>
      <w:pPr>
        <w:pStyle w:val="18"/>
        <w:rPr>
          <w:rFonts w:hint="eastAsia"/>
          <w:color w:val="auto"/>
          <w:highlight w:val="none"/>
        </w:rPr>
      </w:pPr>
    </w:p>
    <w:p>
      <w:pPr>
        <w:spacing w:line="324" w:lineRule="auto"/>
        <w:jc w:val="center"/>
        <w:rPr>
          <w:rFonts w:hint="eastAsia" w:ascii="宋体" w:hAnsi="宋体" w:eastAsia="宋体" w:cs="宋体"/>
          <w:color w:val="auto"/>
        </w:rPr>
      </w:pPr>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年</w:t>
      </w:r>
      <w:r>
        <w:rPr>
          <w:rFonts w:hint="eastAsia" w:ascii="宋体" w:hAnsi="宋体" w:eastAsia="宋体" w:cs="宋体"/>
          <w:color w:val="auto"/>
          <w:sz w:val="32"/>
          <w:szCs w:val="32"/>
          <w:highlight w:val="none"/>
          <w:lang w:val="en-US" w:eastAsia="zh-CN"/>
        </w:rPr>
        <w:t>6月</w:t>
      </w:r>
    </w:p>
    <w:p>
      <w:pPr>
        <w:jc w:val="center"/>
        <w:rPr>
          <w:rFonts w:hint="eastAsia" w:ascii="宋体" w:hAnsi="宋体"/>
          <w:color w:val="auto"/>
          <w:sz w:val="32"/>
          <w:szCs w:val="32"/>
          <w:highlight w:val="none"/>
        </w:rPr>
      </w:pPr>
    </w:p>
    <w:p>
      <w:pPr>
        <w:spacing w:line="569" w:lineRule="auto"/>
        <w:rPr>
          <w:color w:val="auto"/>
        </w:rPr>
        <w:sectPr>
          <w:pgSz w:w="11900" w:h="16832"/>
          <w:pgMar w:top="1134" w:right="1020" w:bottom="1134" w:left="1417" w:header="0" w:footer="884" w:gutter="0"/>
          <w:cols w:space="0" w:num="1"/>
          <w:rtlGutter w:val="0"/>
          <w:docGrid w:linePitch="0" w:charSpace="0"/>
        </w:sectPr>
      </w:pPr>
    </w:p>
    <w:p>
      <w:pPr>
        <w:pStyle w:val="7"/>
        <w:spacing w:before="100" w:line="228" w:lineRule="auto"/>
        <w:ind w:left="4259"/>
        <w:rPr>
          <w:rFonts w:hint="eastAsia" w:eastAsia="宋体"/>
          <w:color w:val="auto"/>
          <w:sz w:val="31"/>
          <w:szCs w:val="31"/>
          <w:lang w:val="en-US" w:eastAsia="zh-CN"/>
        </w:rPr>
      </w:pPr>
      <w:r>
        <w:rPr>
          <w:b/>
          <w:bCs/>
          <w:color w:val="auto"/>
          <w:spacing w:val="-21"/>
          <w:sz w:val="31"/>
          <w:szCs w:val="31"/>
        </w:rPr>
        <w:t>目录</w:t>
      </w:r>
      <w:r>
        <w:rPr>
          <w:rFonts w:hint="eastAsia"/>
          <w:b/>
          <w:bCs/>
          <w:color w:val="auto"/>
          <w:spacing w:val="-21"/>
          <w:sz w:val="31"/>
          <w:szCs w:val="31"/>
          <w:lang w:val="en-US" w:eastAsia="zh-CN"/>
        </w:rPr>
        <w:t xml:space="preserve"> </w:t>
      </w:r>
    </w:p>
    <w:p>
      <w:pPr>
        <w:spacing w:line="440" w:lineRule="auto"/>
        <w:rPr>
          <w:rFonts w:ascii="Arial"/>
          <w:color w:val="auto"/>
          <w:sz w:val="21"/>
        </w:rPr>
      </w:pPr>
    </w:p>
    <w:sdt>
      <w:sdtPr>
        <w:rPr>
          <w:rFonts w:ascii="宋体" w:hAnsi="宋体" w:eastAsia="宋体" w:cs="宋体"/>
          <w:color w:val="auto"/>
          <w:sz w:val="24"/>
          <w:szCs w:val="24"/>
        </w:rPr>
        <w:id w:val="2"/>
        <w:docPartObj>
          <w:docPartGallery w:val="Table of Contents"/>
          <w:docPartUnique/>
        </w:docPartObj>
      </w:sdtPr>
      <w:sdtEndPr>
        <w:rPr>
          <w:rFonts w:ascii="宋体" w:hAnsi="宋体" w:eastAsia="宋体" w:cs="宋体"/>
          <w:color w:val="auto"/>
          <w:sz w:val="24"/>
          <w:szCs w:val="24"/>
        </w:rPr>
      </w:sdtEndPr>
      <w:sdtContent>
        <w:p>
          <w:pPr>
            <w:pStyle w:val="7"/>
            <w:tabs>
              <w:tab w:val="right" w:leader="dot" w:pos="9062"/>
            </w:tabs>
            <w:spacing w:before="78" w:line="185" w:lineRule="auto"/>
            <w:rPr>
              <w:color w:val="auto"/>
              <w:sz w:val="24"/>
              <w:szCs w:val="24"/>
            </w:rPr>
          </w:pPr>
          <w:bookmarkStart w:id="1" w:name="bookmark1"/>
          <w:bookmarkEnd w:id="1"/>
          <w:r>
            <w:rPr>
              <w:color w:val="auto"/>
            </w:rPr>
            <w:fldChar w:fldCharType="begin"/>
          </w:r>
          <w:r>
            <w:rPr>
              <w:color w:val="auto"/>
            </w:rPr>
            <w:instrText xml:space="preserve"> HYPERLINK \l "bookmark2" </w:instrText>
          </w:r>
          <w:r>
            <w:rPr>
              <w:color w:val="auto"/>
            </w:rPr>
            <w:fldChar w:fldCharType="separate"/>
          </w:r>
          <w:r>
            <w:rPr>
              <w:color w:val="auto"/>
              <w:spacing w:val="-2"/>
              <w:sz w:val="24"/>
              <w:szCs w:val="24"/>
            </w:rPr>
            <w:t>第一章 磋商公告</w:t>
          </w:r>
          <w:r>
            <w:rPr>
              <w:color w:val="auto"/>
              <w:sz w:val="24"/>
              <w:szCs w:val="24"/>
            </w:rPr>
            <w:tab/>
          </w:r>
          <w:r>
            <w:rPr>
              <w:color w:val="auto"/>
              <w:spacing w:val="-81"/>
              <w:sz w:val="24"/>
              <w:szCs w:val="24"/>
            </w:rPr>
            <w:t xml:space="preserve"> </w:t>
          </w:r>
          <w:r>
            <w:rPr>
              <w:color w:val="auto"/>
              <w:spacing w:val="-28"/>
              <w:sz w:val="24"/>
              <w:szCs w:val="24"/>
            </w:rPr>
            <w:t>1</w:t>
          </w:r>
          <w:r>
            <w:rPr>
              <w:color w:val="auto"/>
              <w:spacing w:val="-28"/>
              <w:sz w:val="24"/>
              <w:szCs w:val="24"/>
            </w:rPr>
            <w:fldChar w:fldCharType="end"/>
          </w:r>
        </w:p>
        <w:p>
          <w:pPr>
            <w:pStyle w:val="7"/>
            <w:tabs>
              <w:tab w:val="right" w:leader="dot" w:pos="9062"/>
            </w:tabs>
            <w:spacing w:before="232" w:line="186" w:lineRule="auto"/>
            <w:rPr>
              <w:color w:val="auto"/>
              <w:sz w:val="24"/>
              <w:szCs w:val="24"/>
            </w:rPr>
          </w:pPr>
          <w:bookmarkStart w:id="2" w:name="bookmark3"/>
          <w:bookmarkEnd w:id="2"/>
          <w:r>
            <w:rPr>
              <w:color w:val="auto"/>
            </w:rPr>
            <w:fldChar w:fldCharType="begin"/>
          </w:r>
          <w:r>
            <w:rPr>
              <w:color w:val="auto"/>
            </w:rPr>
            <w:instrText xml:space="preserve"> HYPERLINK \l "bookmark4" </w:instrText>
          </w:r>
          <w:r>
            <w:rPr>
              <w:color w:val="auto"/>
            </w:rPr>
            <w:fldChar w:fldCharType="separate"/>
          </w:r>
          <w:r>
            <w:rPr>
              <w:color w:val="auto"/>
              <w:spacing w:val="-1"/>
              <w:sz w:val="24"/>
              <w:szCs w:val="24"/>
            </w:rPr>
            <w:t>第二章 磋商须知及前附表</w:t>
          </w:r>
          <w:r>
            <w:rPr>
              <w:color w:val="auto"/>
              <w:sz w:val="24"/>
              <w:szCs w:val="24"/>
            </w:rPr>
            <w:tab/>
          </w:r>
          <w:r>
            <w:rPr>
              <w:color w:val="auto"/>
              <w:spacing w:val="-94"/>
              <w:sz w:val="24"/>
              <w:szCs w:val="24"/>
            </w:rPr>
            <w:t xml:space="preserve"> </w:t>
          </w:r>
          <w:r>
            <w:rPr>
              <w:rFonts w:hint="eastAsia"/>
              <w:color w:val="auto"/>
              <w:spacing w:val="-15"/>
              <w:sz w:val="24"/>
              <w:szCs w:val="24"/>
              <w:lang w:val="en-US" w:eastAsia="zh-CN"/>
            </w:rPr>
            <w:t>4</w:t>
          </w:r>
          <w:r>
            <w:rPr>
              <w:color w:val="auto"/>
              <w:spacing w:val="-15"/>
              <w:sz w:val="24"/>
              <w:szCs w:val="24"/>
            </w:rPr>
            <w:fldChar w:fldCharType="end"/>
          </w:r>
        </w:p>
        <w:p>
          <w:pPr>
            <w:pStyle w:val="7"/>
            <w:tabs>
              <w:tab w:val="right" w:leader="dot" w:pos="9062"/>
            </w:tabs>
            <w:spacing w:before="231" w:line="185" w:lineRule="auto"/>
            <w:rPr>
              <w:color w:val="auto"/>
              <w:sz w:val="24"/>
              <w:szCs w:val="24"/>
            </w:rPr>
          </w:pPr>
          <w:bookmarkStart w:id="3" w:name="bookmark5"/>
          <w:bookmarkEnd w:id="3"/>
          <w:r>
            <w:rPr>
              <w:color w:val="auto"/>
            </w:rPr>
            <w:fldChar w:fldCharType="begin"/>
          </w:r>
          <w:r>
            <w:rPr>
              <w:color w:val="auto"/>
            </w:rPr>
            <w:instrText xml:space="preserve"> HYPERLINK \l "bookmark6" </w:instrText>
          </w:r>
          <w:r>
            <w:rPr>
              <w:color w:val="auto"/>
            </w:rPr>
            <w:fldChar w:fldCharType="separate"/>
          </w:r>
          <w:r>
            <w:rPr>
              <w:color w:val="auto"/>
              <w:spacing w:val="-1"/>
              <w:sz w:val="24"/>
              <w:szCs w:val="24"/>
            </w:rPr>
            <w:t>第三章 项目基本情况及要求</w:t>
          </w:r>
          <w:r>
            <w:rPr>
              <w:color w:val="auto"/>
              <w:sz w:val="24"/>
              <w:szCs w:val="24"/>
            </w:rPr>
            <w:tab/>
          </w:r>
          <w:r>
            <w:rPr>
              <w:color w:val="auto"/>
              <w:spacing w:val="-95"/>
              <w:sz w:val="24"/>
              <w:szCs w:val="24"/>
            </w:rPr>
            <w:t xml:space="preserve"> </w:t>
          </w:r>
          <w:r>
            <w:rPr>
              <w:color w:val="auto"/>
              <w:spacing w:val="-7"/>
              <w:sz w:val="24"/>
              <w:szCs w:val="24"/>
            </w:rPr>
            <w:t>2</w:t>
          </w:r>
          <w:r>
            <w:rPr>
              <w:rFonts w:hint="eastAsia"/>
              <w:color w:val="auto"/>
              <w:spacing w:val="-7"/>
              <w:sz w:val="24"/>
              <w:szCs w:val="24"/>
              <w:lang w:val="en-US" w:eastAsia="zh-CN"/>
            </w:rPr>
            <w:t>4</w:t>
          </w:r>
          <w:r>
            <w:rPr>
              <w:color w:val="auto"/>
              <w:spacing w:val="-7"/>
              <w:sz w:val="24"/>
              <w:szCs w:val="24"/>
            </w:rPr>
            <w:fldChar w:fldCharType="end"/>
          </w:r>
        </w:p>
        <w:p>
          <w:pPr>
            <w:pStyle w:val="7"/>
            <w:tabs>
              <w:tab w:val="right" w:leader="dot" w:pos="9062"/>
            </w:tabs>
            <w:spacing w:before="231" w:line="186" w:lineRule="auto"/>
            <w:rPr>
              <w:rFonts w:hint="eastAsia" w:eastAsia="宋体"/>
              <w:color w:val="auto"/>
              <w:sz w:val="24"/>
              <w:szCs w:val="24"/>
              <w:lang w:val="en-US" w:eastAsia="zh-CN"/>
            </w:rPr>
          </w:pPr>
          <w:bookmarkStart w:id="4" w:name="bookmark7"/>
          <w:bookmarkEnd w:id="4"/>
          <w:r>
            <w:rPr>
              <w:color w:val="auto"/>
            </w:rPr>
            <w:fldChar w:fldCharType="begin"/>
          </w:r>
          <w:r>
            <w:rPr>
              <w:color w:val="auto"/>
            </w:rPr>
            <w:instrText xml:space="preserve"> HYPERLINK \l "bookmark8" </w:instrText>
          </w:r>
          <w:r>
            <w:rPr>
              <w:color w:val="auto"/>
            </w:rPr>
            <w:fldChar w:fldCharType="separate"/>
          </w:r>
          <w:r>
            <w:rPr>
              <w:color w:val="auto"/>
              <w:spacing w:val="-2"/>
              <w:sz w:val="24"/>
              <w:szCs w:val="24"/>
            </w:rPr>
            <w:t>第四章 评审办法</w:t>
          </w:r>
          <w:r>
            <w:rPr>
              <w:color w:val="auto"/>
              <w:sz w:val="24"/>
              <w:szCs w:val="24"/>
            </w:rPr>
            <w:tab/>
          </w:r>
          <w:r>
            <w:rPr>
              <w:color w:val="auto"/>
              <w:spacing w:val="-95"/>
              <w:sz w:val="24"/>
              <w:szCs w:val="24"/>
            </w:rPr>
            <w:t xml:space="preserve"> </w:t>
          </w:r>
          <w:r>
            <w:rPr>
              <w:rFonts w:hint="eastAsia"/>
              <w:color w:val="auto"/>
              <w:spacing w:val="-7"/>
              <w:sz w:val="24"/>
              <w:szCs w:val="24"/>
              <w:lang w:val="en-US" w:eastAsia="zh-CN"/>
            </w:rPr>
            <w:t>2</w:t>
          </w:r>
          <w:r>
            <w:rPr>
              <w:color w:val="auto"/>
              <w:spacing w:val="-7"/>
              <w:sz w:val="24"/>
              <w:szCs w:val="24"/>
            </w:rPr>
            <w:fldChar w:fldCharType="end"/>
          </w:r>
          <w:r>
            <w:rPr>
              <w:rFonts w:hint="eastAsia"/>
              <w:color w:val="auto"/>
              <w:spacing w:val="-7"/>
              <w:sz w:val="24"/>
              <w:szCs w:val="24"/>
              <w:lang w:val="en-US" w:eastAsia="zh-CN"/>
            </w:rPr>
            <w:t>6</w:t>
          </w:r>
        </w:p>
        <w:p>
          <w:pPr>
            <w:pStyle w:val="7"/>
            <w:tabs>
              <w:tab w:val="right" w:leader="dot" w:pos="9062"/>
            </w:tabs>
            <w:spacing w:before="232" w:line="185" w:lineRule="auto"/>
            <w:rPr>
              <w:rFonts w:hint="eastAsia" w:eastAsia="宋体"/>
              <w:color w:val="auto"/>
              <w:sz w:val="24"/>
              <w:szCs w:val="24"/>
              <w:lang w:val="en-US" w:eastAsia="zh-CN"/>
            </w:rPr>
          </w:pPr>
          <w:bookmarkStart w:id="5" w:name="bookmark9"/>
          <w:bookmarkEnd w:id="5"/>
          <w:r>
            <w:rPr>
              <w:color w:val="auto"/>
            </w:rPr>
            <w:fldChar w:fldCharType="begin"/>
          </w:r>
          <w:r>
            <w:rPr>
              <w:color w:val="auto"/>
            </w:rPr>
            <w:instrText xml:space="preserve"> HYPERLINK \l "bookmark10" </w:instrText>
          </w:r>
          <w:r>
            <w:rPr>
              <w:color w:val="auto"/>
            </w:rPr>
            <w:fldChar w:fldCharType="separate"/>
          </w:r>
          <w:r>
            <w:rPr>
              <w:color w:val="auto"/>
              <w:spacing w:val="-1"/>
              <w:sz w:val="24"/>
              <w:szCs w:val="24"/>
            </w:rPr>
            <w:t>第五章 合同条款及格式</w:t>
          </w:r>
          <w:r>
            <w:rPr>
              <w:color w:val="auto"/>
              <w:sz w:val="24"/>
              <w:szCs w:val="24"/>
            </w:rPr>
            <w:tab/>
          </w:r>
          <w:r>
            <w:rPr>
              <w:color w:val="auto"/>
              <w:spacing w:val="-93"/>
              <w:sz w:val="24"/>
              <w:szCs w:val="24"/>
            </w:rPr>
            <w:t xml:space="preserve"> </w:t>
          </w:r>
          <w:r>
            <w:rPr>
              <w:color w:val="auto"/>
              <w:spacing w:val="-8"/>
              <w:sz w:val="24"/>
              <w:szCs w:val="24"/>
            </w:rPr>
            <w:t>3</w:t>
          </w:r>
          <w:r>
            <w:rPr>
              <w:rFonts w:hint="eastAsia"/>
              <w:color w:val="auto"/>
              <w:spacing w:val="-8"/>
              <w:sz w:val="24"/>
              <w:szCs w:val="24"/>
              <w:lang w:val="en-US" w:eastAsia="zh-CN"/>
            </w:rPr>
            <w:t>4</w:t>
          </w:r>
          <w:r>
            <w:rPr>
              <w:color w:val="auto"/>
              <w:spacing w:val="-8"/>
              <w:sz w:val="24"/>
              <w:szCs w:val="24"/>
            </w:rPr>
            <w:fldChar w:fldCharType="end"/>
          </w:r>
        </w:p>
        <w:p>
          <w:pPr>
            <w:pStyle w:val="7"/>
            <w:tabs>
              <w:tab w:val="right" w:leader="dot" w:pos="9062"/>
            </w:tabs>
            <w:spacing w:before="232" w:line="186" w:lineRule="auto"/>
            <w:rPr>
              <w:color w:val="auto"/>
              <w:sz w:val="24"/>
              <w:szCs w:val="24"/>
            </w:rPr>
          </w:pPr>
          <w:bookmarkStart w:id="6" w:name="bookmark11"/>
          <w:bookmarkEnd w:id="6"/>
          <w:r>
            <w:rPr>
              <w:color w:val="auto"/>
            </w:rPr>
            <w:fldChar w:fldCharType="begin"/>
          </w:r>
          <w:r>
            <w:rPr>
              <w:color w:val="auto"/>
            </w:rPr>
            <w:instrText xml:space="preserve"> HYPERLINK \l "bookmark12" </w:instrText>
          </w:r>
          <w:r>
            <w:rPr>
              <w:color w:val="auto"/>
            </w:rPr>
            <w:fldChar w:fldCharType="separate"/>
          </w:r>
          <w:r>
            <w:rPr>
              <w:color w:val="auto"/>
              <w:spacing w:val="-2"/>
              <w:sz w:val="24"/>
              <w:szCs w:val="24"/>
            </w:rPr>
            <w:t>第六章 设计图纸</w:t>
          </w:r>
          <w:r>
            <w:rPr>
              <w:color w:val="auto"/>
              <w:sz w:val="24"/>
              <w:szCs w:val="24"/>
            </w:rPr>
            <w:tab/>
          </w:r>
          <w:r>
            <w:rPr>
              <w:color w:val="auto"/>
              <w:spacing w:val="-97"/>
              <w:sz w:val="24"/>
              <w:szCs w:val="24"/>
            </w:rPr>
            <w:t xml:space="preserve"> </w:t>
          </w:r>
          <w:r>
            <w:rPr>
              <w:rFonts w:hint="eastAsia"/>
              <w:color w:val="auto"/>
              <w:spacing w:val="-6"/>
              <w:sz w:val="24"/>
              <w:szCs w:val="24"/>
              <w:lang w:val="en-US" w:eastAsia="zh-CN"/>
            </w:rPr>
            <w:t>72</w:t>
          </w:r>
          <w:r>
            <w:rPr>
              <w:color w:val="auto"/>
              <w:spacing w:val="-6"/>
              <w:sz w:val="24"/>
              <w:szCs w:val="24"/>
            </w:rPr>
            <w:fldChar w:fldCharType="end"/>
          </w:r>
        </w:p>
        <w:p>
          <w:pPr>
            <w:pStyle w:val="7"/>
            <w:tabs>
              <w:tab w:val="right" w:leader="dot" w:pos="9062"/>
            </w:tabs>
            <w:spacing w:before="231" w:line="185" w:lineRule="auto"/>
            <w:rPr>
              <w:color w:val="auto"/>
              <w:sz w:val="24"/>
              <w:szCs w:val="24"/>
            </w:rPr>
          </w:pPr>
          <w:bookmarkStart w:id="7" w:name="bookmark13"/>
          <w:bookmarkEnd w:id="7"/>
          <w:r>
            <w:rPr>
              <w:color w:val="auto"/>
            </w:rPr>
            <w:fldChar w:fldCharType="begin"/>
          </w:r>
          <w:r>
            <w:rPr>
              <w:color w:val="auto"/>
            </w:rPr>
            <w:instrText xml:space="preserve"> HYPERLINK \l "bookmark14" </w:instrText>
          </w:r>
          <w:r>
            <w:rPr>
              <w:color w:val="auto"/>
            </w:rPr>
            <w:fldChar w:fldCharType="separate"/>
          </w:r>
          <w:r>
            <w:rPr>
              <w:color w:val="auto"/>
              <w:spacing w:val="-2"/>
              <w:sz w:val="24"/>
              <w:szCs w:val="24"/>
            </w:rPr>
            <w:t>第七章 工程量清单</w:t>
          </w:r>
          <w:r>
            <w:rPr>
              <w:color w:val="auto"/>
              <w:sz w:val="24"/>
              <w:szCs w:val="24"/>
            </w:rPr>
            <w:tab/>
          </w:r>
          <w:r>
            <w:rPr>
              <w:color w:val="auto"/>
              <w:spacing w:val="-97"/>
              <w:sz w:val="24"/>
              <w:szCs w:val="24"/>
            </w:rPr>
            <w:t xml:space="preserve"> </w:t>
          </w:r>
          <w:r>
            <w:rPr>
              <w:rFonts w:hint="eastAsia"/>
              <w:color w:val="auto"/>
              <w:spacing w:val="-6"/>
              <w:sz w:val="24"/>
              <w:szCs w:val="24"/>
              <w:lang w:val="en-US" w:eastAsia="zh-CN"/>
            </w:rPr>
            <w:t>72</w:t>
          </w:r>
          <w:r>
            <w:rPr>
              <w:color w:val="auto"/>
              <w:spacing w:val="-6"/>
              <w:sz w:val="24"/>
              <w:szCs w:val="24"/>
            </w:rPr>
            <w:fldChar w:fldCharType="end"/>
          </w:r>
        </w:p>
        <w:p>
          <w:pPr>
            <w:pStyle w:val="7"/>
            <w:tabs>
              <w:tab w:val="right" w:leader="dot" w:pos="9062"/>
            </w:tabs>
            <w:spacing w:before="230" w:line="219" w:lineRule="auto"/>
            <w:rPr>
              <w:color w:val="auto"/>
              <w:sz w:val="24"/>
              <w:szCs w:val="24"/>
            </w:rPr>
          </w:pPr>
          <w:bookmarkStart w:id="8" w:name="bookmark15"/>
          <w:bookmarkEnd w:id="8"/>
          <w:r>
            <w:rPr>
              <w:color w:val="auto"/>
            </w:rPr>
            <w:fldChar w:fldCharType="begin"/>
          </w:r>
          <w:r>
            <w:rPr>
              <w:color w:val="auto"/>
            </w:rPr>
            <w:instrText xml:space="preserve"> HYPERLINK \l "bookmark16" </w:instrText>
          </w:r>
          <w:r>
            <w:rPr>
              <w:color w:val="auto"/>
            </w:rPr>
            <w:fldChar w:fldCharType="separate"/>
          </w:r>
          <w:r>
            <w:rPr>
              <w:color w:val="auto"/>
              <w:spacing w:val="-4"/>
              <w:sz w:val="24"/>
              <w:szCs w:val="24"/>
            </w:rPr>
            <w:t>第八章</w:t>
          </w:r>
          <w:r>
            <w:rPr>
              <w:color w:val="auto"/>
              <w:spacing w:val="25"/>
              <w:sz w:val="24"/>
              <w:szCs w:val="24"/>
            </w:rPr>
            <w:t xml:space="preserve"> </w:t>
          </w:r>
          <w:r>
            <w:rPr>
              <w:color w:val="auto"/>
              <w:spacing w:val="-4"/>
              <w:sz w:val="24"/>
              <w:szCs w:val="24"/>
            </w:rPr>
            <w:t>响应文件格式</w:t>
          </w:r>
          <w:r>
            <w:rPr>
              <w:color w:val="auto"/>
              <w:sz w:val="24"/>
              <w:szCs w:val="24"/>
            </w:rPr>
            <w:tab/>
          </w:r>
          <w:r>
            <w:rPr>
              <w:color w:val="auto"/>
              <w:spacing w:val="-97"/>
              <w:sz w:val="24"/>
              <w:szCs w:val="24"/>
            </w:rPr>
            <w:t xml:space="preserve"> </w:t>
          </w:r>
          <w:r>
            <w:rPr>
              <w:rFonts w:hint="eastAsia"/>
              <w:color w:val="auto"/>
              <w:spacing w:val="-6"/>
              <w:sz w:val="24"/>
              <w:szCs w:val="24"/>
              <w:lang w:val="en-US" w:eastAsia="zh-CN"/>
            </w:rPr>
            <w:t>73</w:t>
          </w:r>
          <w:r>
            <w:rPr>
              <w:color w:val="auto"/>
              <w:spacing w:val="-6"/>
              <w:sz w:val="24"/>
              <w:szCs w:val="24"/>
            </w:rPr>
            <w:fldChar w:fldCharType="end"/>
          </w:r>
        </w:p>
      </w:sdtContent>
    </w:sdt>
    <w:p>
      <w:pPr>
        <w:spacing w:line="219" w:lineRule="auto"/>
        <w:rPr>
          <w:rFonts w:hint="eastAsia" w:eastAsia="宋体"/>
          <w:color w:val="auto"/>
          <w:sz w:val="24"/>
          <w:szCs w:val="24"/>
          <w:lang w:val="en-US" w:eastAsia="zh-CN"/>
        </w:rPr>
        <w:sectPr>
          <w:pgSz w:w="11900" w:h="16832"/>
          <w:pgMar w:top="1134" w:right="1020" w:bottom="1134" w:left="1417" w:header="0" w:footer="884" w:gutter="0"/>
          <w:cols w:space="0" w:num="1"/>
          <w:rtlGutter w:val="0"/>
          <w:docGrid w:linePitch="0" w:charSpace="0"/>
        </w:sectPr>
      </w:pPr>
      <w:r>
        <w:rPr>
          <w:rFonts w:hint="eastAsia" w:eastAsia="宋体"/>
          <w:color w:val="auto"/>
          <w:sz w:val="24"/>
          <w:szCs w:val="24"/>
          <w:lang w:val="en-US" w:eastAsia="zh-CN"/>
        </w:rPr>
        <w:t xml:space="preserve"> </w:t>
      </w:r>
    </w:p>
    <w:p>
      <w:pPr>
        <w:pStyle w:val="7"/>
        <w:spacing w:before="114" w:line="224" w:lineRule="auto"/>
        <w:ind w:left="3222"/>
        <w:outlineLvl w:val="0"/>
        <w:rPr>
          <w:color w:val="auto"/>
          <w:sz w:val="35"/>
          <w:szCs w:val="35"/>
        </w:rPr>
      </w:pPr>
      <w:bookmarkStart w:id="9" w:name="bookmark2"/>
      <w:bookmarkEnd w:id="9"/>
      <w:bookmarkStart w:id="10" w:name="bookmark1"/>
      <w:bookmarkEnd w:id="10"/>
      <w:r>
        <w:rPr>
          <w:b/>
          <w:bCs/>
          <w:color w:val="auto"/>
          <w:spacing w:val="5"/>
          <w:sz w:val="35"/>
          <w:szCs w:val="35"/>
        </w:rPr>
        <w:t>第一章</w:t>
      </w:r>
      <w:r>
        <w:rPr>
          <w:color w:val="auto"/>
          <w:spacing w:val="5"/>
          <w:sz w:val="35"/>
          <w:szCs w:val="35"/>
        </w:rPr>
        <w:t xml:space="preserve"> </w:t>
      </w:r>
      <w:r>
        <w:rPr>
          <w:b/>
          <w:bCs/>
          <w:color w:val="auto"/>
          <w:spacing w:val="5"/>
          <w:sz w:val="35"/>
          <w:szCs w:val="35"/>
        </w:rPr>
        <w:t>磋商公告</w:t>
      </w:r>
    </w:p>
    <w:p>
      <w:pPr>
        <w:pStyle w:val="7"/>
        <w:spacing w:before="184" w:line="219" w:lineRule="auto"/>
        <w:ind w:left="535"/>
        <w:jc w:val="center"/>
        <w:rPr>
          <w:rFonts w:hint="eastAsia" w:ascii="宋体" w:hAnsi="宋体" w:eastAsia="宋体" w:cs="Times New Roman"/>
          <w:b/>
          <w:snapToGrid/>
          <w:color w:val="auto"/>
          <w:spacing w:val="-14"/>
          <w:kern w:val="2"/>
          <w:position w:val="-6"/>
          <w:sz w:val="30"/>
          <w:szCs w:val="30"/>
          <w:highlight w:val="none"/>
          <w:lang w:val="en-US" w:eastAsia="zh-CN" w:bidi="ar-SA"/>
        </w:rPr>
      </w:pPr>
      <w:bookmarkStart w:id="11" w:name="bookmark3"/>
      <w:bookmarkEnd w:id="11"/>
      <w:bookmarkStart w:id="12" w:name="bookmark4"/>
      <w:bookmarkEnd w:id="12"/>
      <w:r>
        <w:rPr>
          <w:rFonts w:hint="eastAsia" w:ascii="宋体" w:hAnsi="宋体" w:eastAsia="宋体" w:cs="Times New Roman"/>
          <w:b/>
          <w:snapToGrid/>
          <w:color w:val="auto"/>
          <w:spacing w:val="-14"/>
          <w:kern w:val="2"/>
          <w:position w:val="-6"/>
          <w:sz w:val="30"/>
          <w:szCs w:val="30"/>
          <w:highlight w:val="none"/>
          <w:lang w:val="en-US" w:eastAsia="zh-CN" w:bidi="ar-SA"/>
        </w:rPr>
        <w:t>广西龙建工程管理有限公司关于</w:t>
      </w:r>
      <w:r>
        <w:rPr>
          <w:rFonts w:hint="eastAsia" w:cs="Times New Roman"/>
          <w:b/>
          <w:snapToGrid/>
          <w:color w:val="auto"/>
          <w:spacing w:val="-14"/>
          <w:kern w:val="2"/>
          <w:position w:val="-6"/>
          <w:sz w:val="30"/>
          <w:szCs w:val="30"/>
          <w:highlight w:val="none"/>
          <w:lang w:val="en-US" w:eastAsia="zh-CN" w:bidi="ar-SA"/>
        </w:rPr>
        <w:t>江城街道合群村委七条塘队竹麓地块土方平整工程</w:t>
      </w:r>
    </w:p>
    <w:p>
      <w:pPr>
        <w:pStyle w:val="7"/>
        <w:spacing w:before="184" w:line="219" w:lineRule="auto"/>
        <w:ind w:left="535"/>
        <w:jc w:val="center"/>
        <w:rPr>
          <w:rFonts w:hint="eastAsia" w:ascii="宋体" w:hAnsi="宋体" w:eastAsia="宋体" w:cs="Times New Roman"/>
          <w:b/>
          <w:snapToGrid/>
          <w:color w:val="auto"/>
          <w:spacing w:val="-14"/>
          <w:kern w:val="2"/>
          <w:position w:val="-6"/>
          <w:sz w:val="30"/>
          <w:szCs w:val="30"/>
          <w:highlight w:val="none"/>
          <w:lang w:val="en-US" w:eastAsia="zh-CN" w:bidi="ar-SA"/>
        </w:rPr>
      </w:pPr>
      <w:r>
        <w:rPr>
          <w:rFonts w:hint="eastAsia" w:ascii="宋体" w:hAnsi="宋体" w:eastAsia="宋体" w:cs="Times New Roman"/>
          <w:b/>
          <w:snapToGrid/>
          <w:color w:val="auto"/>
          <w:spacing w:val="-14"/>
          <w:kern w:val="2"/>
          <w:position w:val="-6"/>
          <w:sz w:val="30"/>
          <w:szCs w:val="30"/>
          <w:highlight w:val="none"/>
          <w:lang w:val="en-US" w:eastAsia="zh-CN" w:bidi="ar-SA"/>
        </w:rPr>
        <w:t>（</w:t>
      </w:r>
      <w:r>
        <w:rPr>
          <w:rFonts w:hint="eastAsia" w:cs="Times New Roman"/>
          <w:b/>
          <w:snapToGrid/>
          <w:color w:val="auto"/>
          <w:spacing w:val="-14"/>
          <w:kern w:val="2"/>
          <w:position w:val="-6"/>
          <w:sz w:val="30"/>
          <w:szCs w:val="30"/>
          <w:highlight w:val="none"/>
          <w:lang w:val="en-US" w:eastAsia="zh-CN" w:bidi="ar-SA"/>
        </w:rPr>
        <w:t>QZZC2025-C2-220127-GXLJ</w:t>
      </w:r>
      <w:r>
        <w:rPr>
          <w:rFonts w:hint="eastAsia" w:ascii="宋体" w:hAnsi="宋体" w:eastAsia="宋体" w:cs="Times New Roman"/>
          <w:b/>
          <w:snapToGrid/>
          <w:color w:val="auto"/>
          <w:spacing w:val="-14"/>
          <w:kern w:val="2"/>
          <w:position w:val="-6"/>
          <w:sz w:val="30"/>
          <w:szCs w:val="30"/>
          <w:highlight w:val="none"/>
          <w:lang w:val="en-US" w:eastAsia="zh-CN" w:bidi="ar-SA"/>
        </w:rPr>
        <w:t>）竞争性磋商公告</w:t>
      </w:r>
    </w:p>
    <w:p>
      <w:pPr>
        <w:spacing w:line="133" w:lineRule="exact"/>
        <w:jc w:val="left"/>
        <w:rPr>
          <w:color w:val="auto"/>
        </w:rPr>
      </w:pPr>
    </w:p>
    <w:tbl>
      <w:tblPr>
        <w:tblStyle w:val="20"/>
        <w:tblW w:w="9844"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4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79" w:hRule="atLeast"/>
          <w:jc w:val="center"/>
        </w:trPr>
        <w:tc>
          <w:tcPr>
            <w:tcW w:w="9844" w:type="dxa"/>
            <w:vAlign w:val="top"/>
          </w:tcPr>
          <w:p>
            <w:pPr>
              <w:pStyle w:val="21"/>
              <w:spacing w:before="39" w:line="220" w:lineRule="auto"/>
              <w:ind w:left="121"/>
              <w:jc w:val="left"/>
              <w:rPr>
                <w:color w:val="auto"/>
              </w:rPr>
            </w:pPr>
            <w:r>
              <w:rPr>
                <w:color w:val="auto"/>
                <w:spacing w:val="-4"/>
              </w:rPr>
              <w:t>项目概况</w:t>
            </w:r>
          </w:p>
          <w:p>
            <w:pPr>
              <w:pStyle w:val="21"/>
              <w:spacing w:before="182" w:line="344" w:lineRule="auto"/>
              <w:ind w:left="121" w:right="108" w:firstLine="480"/>
              <w:jc w:val="left"/>
              <w:rPr>
                <w:color w:val="auto"/>
              </w:rPr>
            </w:pPr>
            <w:r>
              <w:rPr>
                <w:rFonts w:hint="eastAsia"/>
                <w:color w:val="auto"/>
                <w:spacing w:val="2"/>
                <w:u w:val="single" w:color="auto"/>
                <w:lang w:eastAsia="zh-CN"/>
              </w:rPr>
              <w:t>江城街道合群村委七条塘队竹麓地块土方平整工程</w:t>
            </w:r>
            <w:r>
              <w:rPr>
                <w:color w:val="auto"/>
                <w:spacing w:val="2"/>
              </w:rPr>
              <w:t>项目的潜在供应商应在</w:t>
            </w:r>
            <w:r>
              <w:rPr>
                <w:color w:val="auto"/>
                <w:spacing w:val="2"/>
                <w:u w:val="single" w:color="auto"/>
              </w:rPr>
              <w:t>广西政府采购云平台</w:t>
            </w:r>
            <w:r>
              <w:rPr>
                <w:rFonts w:hint="eastAsia" w:ascii="宋体" w:hAnsi="宋体" w:eastAsia="宋体" w:cs="宋体"/>
                <w:bCs/>
                <w:color w:val="auto"/>
                <w:sz w:val="21"/>
                <w:szCs w:val="21"/>
                <w:u w:val="single"/>
              </w:rPr>
              <w:t>（</w:t>
            </w:r>
            <w:r>
              <w:rPr>
                <w:rFonts w:hint="eastAsia" w:ascii="宋体" w:hAnsi="宋体" w:eastAsia="宋体" w:cs="宋体"/>
                <w:color w:val="auto"/>
                <w:spacing w:val="2"/>
                <w:u w:val="single" w:color="auto"/>
              </w:rPr>
              <w:t>https://www.gcy.zfcg.gxzf.gov.cn/）</w:t>
            </w:r>
            <w:r>
              <w:rPr>
                <w:color w:val="auto"/>
                <w:spacing w:val="2"/>
              </w:rPr>
              <w:t>上</w:t>
            </w:r>
            <w:r>
              <w:rPr>
                <w:color w:val="auto"/>
                <w:spacing w:val="-5"/>
              </w:rPr>
              <w:t>获取采购文件，并于</w:t>
            </w:r>
            <w:r>
              <w:rPr>
                <w:color w:val="auto"/>
                <w:spacing w:val="-48"/>
              </w:rPr>
              <w:t xml:space="preserve"> </w:t>
            </w:r>
            <w:r>
              <w:rPr>
                <w:rFonts w:hint="eastAsia"/>
                <w:color w:val="auto"/>
                <w:spacing w:val="-5"/>
                <w:u w:val="single" w:color="auto"/>
                <w:lang w:eastAsia="zh-CN"/>
              </w:rPr>
              <w:t>2025</w:t>
            </w:r>
            <w:r>
              <w:rPr>
                <w:color w:val="auto"/>
                <w:spacing w:val="-50"/>
                <w:u w:val="single" w:color="auto"/>
              </w:rPr>
              <w:t xml:space="preserve"> </w:t>
            </w:r>
            <w:r>
              <w:rPr>
                <w:color w:val="auto"/>
                <w:spacing w:val="-5"/>
                <w:u w:val="single" w:color="auto"/>
              </w:rPr>
              <w:t>年</w:t>
            </w:r>
            <w:r>
              <w:rPr>
                <w:rFonts w:hint="eastAsia"/>
                <w:color w:val="auto"/>
                <w:spacing w:val="-5"/>
                <w:u w:val="single" w:color="auto"/>
                <w:lang w:val="en-US" w:eastAsia="zh-CN"/>
              </w:rPr>
              <w:t>06</w:t>
            </w:r>
            <w:r>
              <w:rPr>
                <w:color w:val="auto"/>
                <w:spacing w:val="-5"/>
                <w:u w:val="single" w:color="auto"/>
              </w:rPr>
              <w:t>月</w:t>
            </w:r>
            <w:r>
              <w:rPr>
                <w:rFonts w:hint="eastAsia"/>
                <w:color w:val="auto"/>
                <w:spacing w:val="-5"/>
                <w:u w:val="single" w:color="auto"/>
                <w:lang w:val="en-US" w:eastAsia="zh-CN"/>
              </w:rPr>
              <w:t>30</w:t>
            </w:r>
            <w:r>
              <w:rPr>
                <w:color w:val="auto"/>
                <w:spacing w:val="-5"/>
                <w:u w:val="single" w:color="auto"/>
              </w:rPr>
              <w:t>日</w:t>
            </w:r>
            <w:r>
              <w:rPr>
                <w:rFonts w:hint="eastAsia"/>
                <w:color w:val="auto"/>
                <w:spacing w:val="-5"/>
                <w:u w:val="single" w:color="auto"/>
                <w:lang w:val="en-US" w:eastAsia="zh-CN"/>
              </w:rPr>
              <w:t>09</w:t>
            </w:r>
            <w:r>
              <w:rPr>
                <w:color w:val="auto"/>
                <w:spacing w:val="-5"/>
                <w:u w:val="single" w:color="auto"/>
              </w:rPr>
              <w:t>时</w:t>
            </w:r>
            <w:r>
              <w:rPr>
                <w:rFonts w:hint="eastAsia"/>
                <w:color w:val="auto"/>
                <w:spacing w:val="-5"/>
                <w:u w:val="single" w:color="auto"/>
                <w:lang w:val="en-US" w:eastAsia="zh-CN"/>
              </w:rPr>
              <w:t>3</w:t>
            </w:r>
            <w:r>
              <w:rPr>
                <w:color w:val="auto"/>
                <w:spacing w:val="-5"/>
                <w:u w:val="single" w:color="auto"/>
              </w:rPr>
              <w:t>0分</w:t>
            </w:r>
            <w:r>
              <w:rPr>
                <w:color w:val="auto"/>
                <w:spacing w:val="-5"/>
              </w:rPr>
              <w:t>（北京时间）前提交响</w:t>
            </w:r>
            <w:r>
              <w:rPr>
                <w:color w:val="auto"/>
                <w:spacing w:val="-6"/>
              </w:rPr>
              <w:t>应文件。</w:t>
            </w:r>
          </w:p>
        </w:tc>
      </w:tr>
    </w:tbl>
    <w:p>
      <w:pPr>
        <w:pStyle w:val="7"/>
        <w:spacing w:before="78" w:line="219" w:lineRule="auto"/>
        <w:ind w:left="56"/>
        <w:jc w:val="left"/>
        <w:outlineLvl w:val="1"/>
        <w:rPr>
          <w:color w:val="auto"/>
          <w:sz w:val="24"/>
          <w:szCs w:val="24"/>
        </w:rPr>
      </w:pPr>
      <w:r>
        <w:rPr>
          <w:b/>
          <w:bCs/>
          <w:color w:val="auto"/>
          <w:spacing w:val="-4"/>
          <w:sz w:val="24"/>
          <w:szCs w:val="24"/>
        </w:rPr>
        <w:t>一、项目基本情况</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项目编号：</w:t>
      </w:r>
      <w:bookmarkStart w:id="13" w:name="OLE_LINK5"/>
      <w:r>
        <w:rPr>
          <w:rFonts w:hint="eastAsia" w:ascii="宋体" w:hAnsi="宋体" w:eastAsia="宋体" w:cs="宋体"/>
          <w:snapToGrid/>
          <w:color w:val="auto"/>
          <w:kern w:val="2"/>
          <w:sz w:val="24"/>
          <w:szCs w:val="24"/>
          <w:highlight w:val="none"/>
          <w:lang w:val="en-US" w:eastAsia="zh-CN"/>
        </w:rPr>
        <w:t>QZZC2025-C2-220127-GXLJ</w:t>
      </w:r>
      <w:bookmarkEnd w:id="13"/>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项目名称：江城街道合群村委七条塘队竹麓地块土方平整工程</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采购方式：竞争性磋商</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预算总金额（元）：</w:t>
      </w:r>
      <w:bookmarkStart w:id="14" w:name="OLE_LINK6"/>
      <w:r>
        <w:rPr>
          <w:rFonts w:hint="eastAsia" w:ascii="宋体" w:hAnsi="宋体" w:eastAsia="宋体" w:cs="宋体"/>
          <w:snapToGrid/>
          <w:color w:val="auto"/>
          <w:kern w:val="2"/>
          <w:sz w:val="24"/>
          <w:szCs w:val="24"/>
          <w:highlight w:val="none"/>
          <w:lang w:val="en-US" w:eastAsia="zh-CN"/>
        </w:rPr>
        <w:t>1439565</w:t>
      </w:r>
      <w:bookmarkEnd w:id="14"/>
      <w:r>
        <w:rPr>
          <w:rFonts w:hint="eastAsia" w:ascii="宋体" w:hAnsi="宋体" w:eastAsia="宋体" w:cs="宋体"/>
          <w:snapToGrid/>
          <w:color w:val="auto"/>
          <w:kern w:val="2"/>
          <w:sz w:val="24"/>
          <w:szCs w:val="24"/>
          <w:highlight w:val="none"/>
          <w:lang w:val="en-US" w:eastAsia="zh-CN"/>
        </w:rPr>
        <w:t>.4</w:t>
      </w:r>
    </w:p>
    <w:p>
      <w:pPr>
        <w:pageBreakBefore w:val="0"/>
        <w:widowControl w:val="0"/>
        <w:kinsoku/>
        <w:wordWrap/>
        <w:overflowPunct/>
        <w:topLinePunct w:val="0"/>
        <w:autoSpaceDE/>
        <w:autoSpaceDN/>
        <w:bidi w:val="0"/>
        <w:adjustRightInd/>
        <w:snapToGrid/>
        <w:spacing w:line="420" w:lineRule="exact"/>
        <w:ind w:left="479" w:leftChars="228" w:firstLine="0" w:firstLineChars="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采购需求：具体详见竞争性磋商文件、工程量清单及施工图纸</w:t>
      </w:r>
      <w:r>
        <w:rPr>
          <w:rFonts w:hint="eastAsia" w:ascii="宋体" w:hAnsi="宋体" w:eastAsia="宋体" w:cs="宋体"/>
          <w:snapToGrid/>
          <w:color w:val="auto"/>
          <w:kern w:val="2"/>
          <w:sz w:val="24"/>
          <w:szCs w:val="24"/>
          <w:highlight w:val="none"/>
          <w:lang w:val="en-US" w:eastAsia="zh-CN"/>
        </w:rPr>
        <w:br w:type="textWrapping"/>
      </w:r>
      <w:r>
        <w:rPr>
          <w:rFonts w:hint="eastAsia" w:ascii="宋体" w:hAnsi="宋体" w:eastAsia="宋体" w:cs="宋体"/>
          <w:snapToGrid/>
          <w:color w:val="auto"/>
          <w:kern w:val="2"/>
          <w:sz w:val="24"/>
          <w:szCs w:val="24"/>
          <w:highlight w:val="none"/>
          <w:lang w:val="en-US" w:eastAsia="zh-CN"/>
        </w:rPr>
        <w:t>标项名称:江城街道合群村委七条塘队竹麓地块土方平整工程</w:t>
      </w:r>
      <w:r>
        <w:rPr>
          <w:rFonts w:hint="eastAsia" w:ascii="宋体" w:hAnsi="宋体" w:eastAsia="宋体" w:cs="宋体"/>
          <w:snapToGrid/>
          <w:color w:val="auto"/>
          <w:kern w:val="2"/>
          <w:sz w:val="24"/>
          <w:szCs w:val="24"/>
          <w:highlight w:val="none"/>
          <w:lang w:val="en-US" w:eastAsia="zh-CN"/>
        </w:rPr>
        <w:br w:type="textWrapping"/>
      </w:r>
      <w:r>
        <w:rPr>
          <w:rFonts w:hint="eastAsia" w:ascii="宋体" w:hAnsi="宋体" w:eastAsia="宋体" w:cs="宋体"/>
          <w:snapToGrid/>
          <w:color w:val="auto"/>
          <w:kern w:val="2"/>
          <w:sz w:val="24"/>
          <w:szCs w:val="24"/>
          <w:highlight w:val="none"/>
          <w:lang w:val="en-US" w:eastAsia="zh-CN"/>
        </w:rPr>
        <w:t>数量:不限</w:t>
      </w:r>
      <w:r>
        <w:rPr>
          <w:rFonts w:hint="eastAsia" w:ascii="宋体" w:hAnsi="宋体" w:eastAsia="宋体" w:cs="宋体"/>
          <w:snapToGrid/>
          <w:color w:val="auto"/>
          <w:kern w:val="2"/>
          <w:sz w:val="24"/>
          <w:szCs w:val="24"/>
          <w:highlight w:val="none"/>
          <w:lang w:val="en-US" w:eastAsia="zh-CN"/>
        </w:rPr>
        <w:br w:type="textWrapping"/>
      </w:r>
      <w:r>
        <w:rPr>
          <w:rFonts w:hint="eastAsia" w:ascii="宋体" w:hAnsi="宋体" w:eastAsia="宋体" w:cs="宋体"/>
          <w:snapToGrid/>
          <w:color w:val="auto"/>
          <w:kern w:val="2"/>
          <w:sz w:val="24"/>
          <w:szCs w:val="24"/>
          <w:highlight w:val="none"/>
          <w:lang w:val="en-US" w:eastAsia="zh-CN"/>
        </w:rPr>
        <w:t>预算金额（元）:1439565.4</w:t>
      </w:r>
      <w:r>
        <w:rPr>
          <w:rFonts w:hint="eastAsia" w:ascii="宋体" w:hAnsi="宋体" w:eastAsia="宋体" w:cs="宋体"/>
          <w:snapToGrid/>
          <w:color w:val="auto"/>
          <w:kern w:val="2"/>
          <w:sz w:val="24"/>
          <w:szCs w:val="24"/>
          <w:highlight w:val="none"/>
          <w:lang w:val="en-US" w:eastAsia="zh-CN"/>
        </w:rPr>
        <w:br w:type="textWrapping"/>
      </w:r>
      <w:r>
        <w:rPr>
          <w:rFonts w:hint="eastAsia" w:ascii="宋体" w:hAnsi="宋体" w:eastAsia="宋体" w:cs="宋体"/>
          <w:snapToGrid/>
          <w:color w:val="auto"/>
          <w:kern w:val="2"/>
          <w:sz w:val="24"/>
          <w:szCs w:val="24"/>
          <w:highlight w:val="none"/>
          <w:lang w:val="en-US" w:eastAsia="zh-CN"/>
        </w:rPr>
        <w:t>简要规格描述或项目基本概况介绍、用途：江城街道合群村委七条塘队竹麓地块土方平整工程，具体内容详见工程量清单及施工图纸。</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最高限价（如有）：1439565.4</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合同履约期限：50日历天</w:t>
      </w:r>
    </w:p>
    <w:p>
      <w:pPr>
        <w:pageBreakBefore w:val="0"/>
        <w:widowControl w:val="0"/>
        <w:kinsoku/>
        <w:wordWrap/>
        <w:overflowPunct/>
        <w:topLinePunct w:val="0"/>
        <w:autoSpaceDE/>
        <w:autoSpaceDN/>
        <w:bidi w:val="0"/>
        <w:adjustRightInd/>
        <w:snapToGrid/>
        <w:spacing w:line="420" w:lineRule="exact"/>
        <w:ind w:left="479" w:leftChars="228" w:firstLine="0" w:firstLineChars="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本标项（否）接受联合体投标</w:t>
      </w:r>
      <w:r>
        <w:rPr>
          <w:rFonts w:hint="eastAsia" w:ascii="宋体" w:hAnsi="宋体" w:eastAsia="宋体" w:cs="宋体"/>
          <w:snapToGrid/>
          <w:color w:val="auto"/>
          <w:kern w:val="2"/>
          <w:sz w:val="24"/>
          <w:szCs w:val="24"/>
          <w:highlight w:val="none"/>
          <w:lang w:val="en-US" w:eastAsia="zh-CN"/>
        </w:rPr>
        <w:br w:type="textWrapping"/>
      </w:r>
      <w:r>
        <w:rPr>
          <w:rFonts w:hint="eastAsia" w:ascii="宋体" w:hAnsi="宋体" w:eastAsia="宋体" w:cs="宋体"/>
          <w:snapToGrid/>
          <w:color w:val="auto"/>
          <w:kern w:val="2"/>
          <w:sz w:val="24"/>
          <w:szCs w:val="24"/>
          <w:highlight w:val="none"/>
          <w:lang w:val="en-US" w:eastAsia="zh-CN"/>
        </w:rPr>
        <w:t>备注：无</w:t>
      </w:r>
    </w:p>
    <w:p>
      <w:pPr>
        <w:pStyle w:val="7"/>
        <w:spacing w:before="181" w:line="220" w:lineRule="auto"/>
        <w:ind w:left="56"/>
        <w:jc w:val="left"/>
        <w:outlineLvl w:val="1"/>
        <w:rPr>
          <w:color w:val="auto"/>
          <w:sz w:val="24"/>
          <w:szCs w:val="24"/>
        </w:rPr>
      </w:pPr>
      <w:r>
        <w:rPr>
          <w:b/>
          <w:bCs/>
          <w:color w:val="auto"/>
          <w:spacing w:val="-3"/>
          <w:sz w:val="24"/>
          <w:szCs w:val="24"/>
        </w:rPr>
        <w:t>二、申请人的资格要求</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1、满足《中华人民共和国政府采购法》第二十二条规定；</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2、落实政府采购政策需满足的资格要求：本项目属于专门面向中小企业采购的项目，供应商必须为中小微企业（监狱企业、残疾人福利单位视同小微企业）。</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3、本项目的特定资格要求：</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（1）竞标人须具备市政公用工程施工总承包三级（含三级）以上资质以及有效的安全生产许可证，在人员、设备、资金等方面具备相应的施工能力。</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（2）拟投入本工程的项目经理必须具备市政公用工程专业二级（含二级）以上注册建造师执业资格，且具备有效的安全生产考核合格证书（B类），为本单位的在岗人员。</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（4）未被“信用中国”（ www.creditchina.gov.cn）、中国政府采购网（www.ccgp.gov.cn）列入失信被执行人、重大税收违法案件当事人名单、政府采购严重违法失信行为记录名单。</w:t>
      </w:r>
    </w:p>
    <w:p>
      <w:pPr>
        <w:pStyle w:val="7"/>
        <w:spacing w:before="183" w:line="219" w:lineRule="auto"/>
        <w:jc w:val="left"/>
        <w:outlineLvl w:val="1"/>
        <w:rPr>
          <w:color w:val="auto"/>
          <w:sz w:val="24"/>
          <w:szCs w:val="24"/>
        </w:rPr>
      </w:pPr>
      <w:r>
        <w:rPr>
          <w:b/>
          <w:bCs/>
          <w:color w:val="auto"/>
          <w:spacing w:val="-3"/>
          <w:sz w:val="24"/>
          <w:szCs w:val="24"/>
        </w:rPr>
        <w:t>三、获取采购文件</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时间：2025年06月17日至2025年06月24日，每天上午08：00至12：00，下午15：00 至18：00（北京时间，法定节假日除外）。</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地点（网址）：广西政府采购云平台（https://www.gcy.zfcg.gxzf.gov.cn/）。</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方式：本项目不发放纸质采购文件，由潜在供应商自行注册账号密码或企业CA锁登录广西政府采购云平台免费下载，通过其他方式获取采购文件的，将有可能导致供应商无法在政采云平台编制及上传响应文件。</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售价（元）：0</w:t>
      </w:r>
    </w:p>
    <w:p>
      <w:pPr>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四、响应文件提交</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截止时间：2025年06月30日09时30分（北京时间）</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地点（网址）：通过广西政府采购云平台（https://login.gcy.zfcg.gxzf.gov.cn） 在线响应。</w:t>
      </w:r>
    </w:p>
    <w:p>
      <w:pPr>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五、响应文件开启</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时间：2025年06月30日09时30分（北京时间）</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地点：广西政府采购云平台电子开标大厅在线解密开启。</w:t>
      </w:r>
    </w:p>
    <w:p>
      <w:pPr>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六、公告期限</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自本公告发布之日起5个工作日。</w:t>
      </w:r>
    </w:p>
    <w:p>
      <w:pPr>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七、其他补充事宜</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1、供应商竞标注意事项：</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本项目为全流程电子化政府采购项目，供应商应按照本项目采购文件和广西政府采购云平台的要求编制、加密并提交电子响应文件。未完成广西政府采购云平台供应商注册入驻并办理数字证书（CA认证）的供应商将无法参与本项目政府采购活动。供应商在使用广西政府采购云平台参与投标过程中遇到涉及平台使用的任何问题，可致电广西政府采购云平台技术支持热线咨询，联系方式：95763。</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（1）供应商应及时熟悉掌握电子标系统操作指南（详见广西政府采购云平台电子卖场首页右上角—服务中心—帮助文档—项目采购）：https://service.zcygov.cn/#/knowledges/tree?tag=AG1DtGwBFdiHxlNdhY0r。</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（2）供应商应及时完成广西政府采购云平台供应商注册入驻和办理云平台CA证书申领和绑定（详见广西壮族自治区政府采购网—办事服务—下载专区-广西政府采购云平台CA驱动下载办理操作指南）。</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供应商须通过广西政府采购云平台供应商客户端软件制作电子响应文件，广西政府采购云平台供应商客户端软件请供应商自行前往下载并安装（详见广西壮族自治区政府采购网—办事服务—下载专区-广西政府采购云平台新版客户端）。</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2、本项目需要落实的政府采购政策</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（1）政府采购促进中小企业发展。</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（2）政府采购促进残疾人就业政策。</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（3）政府采购支持监狱企业发展。</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3、网上查询地址：</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www.ccgp.gov.cn（中国政府采购网）</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http://zfcg.gxzf.gov.cn/（广西壮族自治区政府采购网）</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http://ggzy.jgswj.gxzf.gov.cn/qzggzy/全国公共资源交易平台（广西·钦州）</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http://ggzy.jgswj.gxzf.gov.cn/pbggzy/全国公共资源交易平台（广西·浦北）</w:t>
      </w:r>
    </w:p>
    <w:p>
      <w:pPr>
        <w:pStyle w:val="7"/>
        <w:spacing w:before="184" w:line="219" w:lineRule="auto"/>
        <w:ind w:left="535"/>
        <w:jc w:val="left"/>
        <w:rPr>
          <w:rFonts w:hint="eastAsia" w:ascii="宋体" w:hAnsi="宋体" w:eastAsia="宋体" w:cs="宋体"/>
          <w:snapToGrid/>
          <w:color w:val="auto"/>
          <w:kern w:val="2"/>
          <w:sz w:val="24"/>
          <w:szCs w:val="24"/>
          <w:highlight w:val="none"/>
          <w:lang w:val="en-US" w:eastAsia="zh-CN"/>
        </w:rPr>
      </w:pPr>
      <w:r>
        <w:rPr>
          <w:rFonts w:hint="eastAsia"/>
          <w:color w:val="auto"/>
          <w:spacing w:val="-1"/>
          <w:sz w:val="24"/>
          <w:szCs w:val="24"/>
          <w:lang w:val="en-US" w:eastAsia="zh-CN"/>
        </w:rPr>
        <w:t>http://www.gxpb.gov.cn/（浦北县人民政府网）</w:t>
      </w:r>
      <w:r>
        <w:rPr>
          <w:rFonts w:hint="eastAsia" w:ascii="宋体" w:hAnsi="宋体" w:eastAsia="宋体" w:cs="宋体"/>
          <w:snapToGrid/>
          <w:color w:val="auto"/>
          <w:kern w:val="2"/>
          <w:sz w:val="24"/>
          <w:szCs w:val="24"/>
          <w:highlight w:val="none"/>
          <w:lang w:val="en-US" w:eastAsia="zh-CN"/>
        </w:rPr>
        <w:t xml:space="preserve">    </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广西龙建工程管理有限公司网。</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4、监督部门：</w:t>
      </w:r>
      <w:r>
        <w:rPr>
          <w:rFonts w:hint="eastAsia" w:ascii="宋体" w:hAnsi="宋体" w:eastAsia="宋体" w:cs="宋体"/>
          <w:snapToGrid w:val="0"/>
          <w:color w:val="auto"/>
          <w:spacing w:val="-3"/>
          <w:kern w:val="0"/>
          <w:sz w:val="24"/>
          <w:szCs w:val="24"/>
          <w:highlight w:val="none"/>
          <w:lang w:val="en-US" w:eastAsia="zh-CN" w:bidi="ar-SA"/>
        </w:rPr>
        <w:t>浦北县政府采购监督管理办公室</w:t>
      </w:r>
      <w:r>
        <w:rPr>
          <w:rFonts w:hint="eastAsia" w:ascii="宋体" w:hAnsi="宋体" w:eastAsia="宋体" w:cs="宋体"/>
          <w:snapToGrid/>
          <w:color w:val="auto"/>
          <w:kern w:val="2"/>
          <w:sz w:val="24"/>
          <w:szCs w:val="24"/>
          <w:highlight w:val="none"/>
          <w:lang w:val="en-US" w:eastAsia="zh-CN"/>
        </w:rPr>
        <w:t xml:space="preserve">      联系电话：0777-8314622</w:t>
      </w:r>
    </w:p>
    <w:p>
      <w:pPr>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八、凡对本次采购提出询问，请按以下方式联系。</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1、采购人信息</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名称：浦北县土地储备中心</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地址：</w:t>
      </w:r>
      <w:bookmarkStart w:id="15" w:name="OLE_LINK4"/>
      <w:r>
        <w:rPr>
          <w:rFonts w:hint="eastAsia" w:ascii="宋体" w:hAnsi="宋体" w:eastAsia="宋体" w:cs="宋体"/>
          <w:snapToGrid/>
          <w:color w:val="auto"/>
          <w:kern w:val="2"/>
          <w:sz w:val="24"/>
          <w:szCs w:val="24"/>
          <w:highlight w:val="none"/>
          <w:lang w:val="en-US" w:eastAsia="zh-CN"/>
        </w:rPr>
        <w:t>浦北县县城东滨路</w:t>
      </w:r>
      <w:bookmarkEnd w:id="15"/>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项目联系人：</w:t>
      </w:r>
      <w:bookmarkStart w:id="16" w:name="OLE_LINK2"/>
      <w:r>
        <w:rPr>
          <w:rFonts w:hint="eastAsia" w:ascii="宋体" w:hAnsi="宋体" w:eastAsia="宋体" w:cs="宋体"/>
          <w:snapToGrid/>
          <w:color w:val="auto"/>
          <w:kern w:val="2"/>
          <w:sz w:val="24"/>
          <w:szCs w:val="24"/>
          <w:highlight w:val="none"/>
          <w:lang w:val="en-US" w:eastAsia="zh-CN"/>
        </w:rPr>
        <w:t>陆勇</w:t>
      </w:r>
      <w:bookmarkEnd w:id="16"/>
      <w:r>
        <w:rPr>
          <w:rFonts w:hint="eastAsia" w:ascii="宋体" w:hAnsi="宋体" w:eastAsia="宋体" w:cs="宋体"/>
          <w:snapToGrid/>
          <w:color w:val="auto"/>
          <w:kern w:val="2"/>
          <w:sz w:val="24"/>
          <w:szCs w:val="24"/>
          <w:highlight w:val="none"/>
          <w:lang w:val="en-US" w:eastAsia="zh-CN"/>
        </w:rPr>
        <w:t xml:space="preserve"> </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项目联系方式：</w:t>
      </w:r>
      <w:bookmarkStart w:id="17" w:name="OLE_LINK3"/>
      <w:r>
        <w:rPr>
          <w:rFonts w:hint="eastAsia" w:ascii="宋体" w:hAnsi="宋体" w:eastAsia="宋体" w:cs="宋体"/>
          <w:snapToGrid/>
          <w:color w:val="auto"/>
          <w:kern w:val="2"/>
          <w:sz w:val="24"/>
          <w:szCs w:val="24"/>
          <w:highlight w:val="none"/>
          <w:lang w:val="en-US" w:eastAsia="zh-CN"/>
        </w:rPr>
        <w:t>0777-8317029</w:t>
      </w:r>
      <w:bookmarkEnd w:id="17"/>
      <w:r>
        <w:rPr>
          <w:rFonts w:hint="eastAsia" w:ascii="宋体" w:hAnsi="宋体" w:eastAsia="宋体" w:cs="宋体"/>
          <w:snapToGrid/>
          <w:color w:val="auto"/>
          <w:kern w:val="2"/>
          <w:sz w:val="24"/>
          <w:szCs w:val="24"/>
          <w:highlight w:val="none"/>
          <w:lang w:val="en-US" w:eastAsia="zh-CN"/>
        </w:rPr>
        <w:t xml:space="preserve"> </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2、采购代理机构信息</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名    称：广西龙建工程管理有限公司　</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地　　址：浦北县奥园广场C7-103号商铺　</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项目联系人：宋洁</w:t>
      </w:r>
    </w:p>
    <w:p>
      <w:pPr>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项目联系方式：</w:t>
      </w:r>
      <w:r>
        <w:rPr>
          <w:rFonts w:hint="default" w:ascii="宋体" w:hAnsi="宋体" w:eastAsia="宋体" w:cs="宋体"/>
          <w:snapToGrid/>
          <w:color w:val="auto"/>
          <w:kern w:val="2"/>
          <w:sz w:val="24"/>
          <w:szCs w:val="24"/>
          <w:highlight w:val="none"/>
          <w:lang w:val="en-US" w:eastAsia="zh-CN"/>
        </w:rPr>
        <w:t>0777-</w:t>
      </w:r>
      <w:r>
        <w:rPr>
          <w:rFonts w:hint="eastAsia" w:ascii="宋体" w:hAnsi="宋体" w:eastAsia="宋体" w:cs="宋体"/>
          <w:snapToGrid/>
          <w:color w:val="auto"/>
          <w:kern w:val="2"/>
          <w:sz w:val="24"/>
          <w:szCs w:val="24"/>
          <w:highlight w:val="none"/>
          <w:lang w:val="en-US" w:eastAsia="zh-CN"/>
        </w:rPr>
        <w:t>3617888　</w:t>
      </w:r>
    </w:p>
    <w:p>
      <w:pPr>
        <w:keepNext w:val="0"/>
        <w:keepLines w:val="0"/>
        <w:pageBreakBefore w:val="0"/>
        <w:widowControl w:val="0"/>
        <w:kinsoku w:val="0"/>
        <w:wordWrap/>
        <w:overflowPunct w:val="0"/>
        <w:topLinePunct w:val="0"/>
        <w:autoSpaceDE w:val="0"/>
        <w:autoSpaceDN w:val="0"/>
        <w:bidi w:val="0"/>
        <w:adjustRightInd w:val="0"/>
        <w:snapToGrid w:val="0"/>
        <w:spacing w:line="294" w:lineRule="auto"/>
        <w:jc w:val="left"/>
        <w:textAlignment w:val="baseline"/>
        <w:rPr>
          <w:rFonts w:ascii="Arial"/>
          <w:color w:val="auto"/>
          <w:sz w:val="21"/>
        </w:rPr>
      </w:pPr>
    </w:p>
    <w:p>
      <w:pPr>
        <w:pStyle w:val="7"/>
        <w:keepNext w:val="0"/>
        <w:keepLines w:val="0"/>
        <w:pageBreakBefore w:val="0"/>
        <w:widowControl w:val="0"/>
        <w:kinsoku w:val="0"/>
        <w:wordWrap/>
        <w:overflowPunct w:val="0"/>
        <w:topLinePunct w:val="0"/>
        <w:autoSpaceDE w:val="0"/>
        <w:autoSpaceDN w:val="0"/>
        <w:bidi w:val="0"/>
        <w:adjustRightInd w:val="0"/>
        <w:snapToGrid w:val="0"/>
        <w:spacing w:before="78" w:line="347" w:lineRule="auto"/>
        <w:ind w:firstLine="6136" w:firstLineChars="2600"/>
        <w:jc w:val="left"/>
        <w:textAlignment w:val="baseline"/>
        <w:rPr>
          <w:color w:val="auto"/>
          <w:spacing w:val="3"/>
          <w:sz w:val="24"/>
          <w:szCs w:val="24"/>
        </w:rPr>
      </w:pPr>
      <w:r>
        <w:rPr>
          <w:rFonts w:hint="eastAsia"/>
          <w:color w:val="auto"/>
          <w:spacing w:val="-2"/>
          <w:sz w:val="24"/>
          <w:szCs w:val="24"/>
          <w:lang w:eastAsia="zh-CN"/>
        </w:rPr>
        <w:t>广西龙建工程管理有限公司</w:t>
      </w:r>
      <w:r>
        <w:rPr>
          <w:color w:val="auto"/>
          <w:spacing w:val="3"/>
          <w:sz w:val="24"/>
          <w:szCs w:val="24"/>
        </w:rPr>
        <w:t xml:space="preserve"> </w:t>
      </w:r>
    </w:p>
    <w:p>
      <w:pPr>
        <w:pStyle w:val="7"/>
        <w:keepNext w:val="0"/>
        <w:keepLines w:val="0"/>
        <w:pageBreakBefore w:val="0"/>
        <w:widowControl w:val="0"/>
        <w:kinsoku w:val="0"/>
        <w:wordWrap/>
        <w:overflowPunct w:val="0"/>
        <w:topLinePunct w:val="0"/>
        <w:autoSpaceDE w:val="0"/>
        <w:autoSpaceDN w:val="0"/>
        <w:bidi w:val="0"/>
        <w:adjustRightInd w:val="0"/>
        <w:snapToGrid w:val="0"/>
        <w:spacing w:before="78" w:line="347" w:lineRule="auto"/>
        <w:ind w:firstLine="6840" w:firstLineChars="3000"/>
        <w:jc w:val="left"/>
        <w:textAlignment w:val="baseline"/>
        <w:rPr>
          <w:color w:val="auto"/>
        </w:rPr>
      </w:pPr>
      <w:r>
        <w:rPr>
          <w:rFonts w:hint="eastAsia"/>
          <w:color w:val="auto"/>
          <w:spacing w:val="-6"/>
          <w:sz w:val="24"/>
          <w:szCs w:val="24"/>
          <w:lang w:eastAsia="zh-CN"/>
        </w:rPr>
        <w:t>2025</w:t>
      </w:r>
      <w:r>
        <w:rPr>
          <w:color w:val="auto"/>
          <w:spacing w:val="-6"/>
          <w:sz w:val="24"/>
          <w:szCs w:val="24"/>
        </w:rPr>
        <w:t>年</w:t>
      </w:r>
      <w:r>
        <w:rPr>
          <w:rFonts w:hint="eastAsia"/>
          <w:color w:val="auto"/>
          <w:spacing w:val="-6"/>
          <w:sz w:val="24"/>
          <w:szCs w:val="24"/>
          <w:lang w:val="en-US" w:eastAsia="zh-CN"/>
        </w:rPr>
        <w:t>06</w:t>
      </w:r>
      <w:r>
        <w:rPr>
          <w:color w:val="auto"/>
          <w:spacing w:val="-6"/>
          <w:sz w:val="24"/>
          <w:szCs w:val="24"/>
        </w:rPr>
        <w:t>月</w:t>
      </w:r>
      <w:r>
        <w:rPr>
          <w:rFonts w:hint="eastAsia"/>
          <w:color w:val="auto"/>
          <w:spacing w:val="-6"/>
          <w:sz w:val="24"/>
          <w:szCs w:val="24"/>
          <w:lang w:val="en-US" w:eastAsia="zh-CN"/>
        </w:rPr>
        <w:t>17日</w:t>
      </w:r>
    </w:p>
    <w:p>
      <w:pPr>
        <w:pStyle w:val="7"/>
        <w:spacing w:before="140" w:line="223" w:lineRule="auto"/>
        <w:ind w:left="2172"/>
        <w:outlineLvl w:val="0"/>
        <w:rPr>
          <w:b/>
          <w:bCs/>
          <w:color w:val="auto"/>
          <w:spacing w:val="5"/>
          <w:sz w:val="43"/>
          <w:szCs w:val="43"/>
        </w:rPr>
      </w:pPr>
    </w:p>
    <w:p>
      <w:pPr>
        <w:pStyle w:val="7"/>
        <w:spacing w:before="140" w:line="223" w:lineRule="auto"/>
        <w:ind w:left="2172"/>
        <w:outlineLvl w:val="0"/>
        <w:rPr>
          <w:b/>
          <w:bCs/>
          <w:color w:val="auto"/>
          <w:spacing w:val="5"/>
          <w:sz w:val="43"/>
          <w:szCs w:val="43"/>
        </w:rPr>
      </w:pPr>
    </w:p>
    <w:p>
      <w:pPr>
        <w:pStyle w:val="7"/>
        <w:spacing w:before="140" w:line="223" w:lineRule="auto"/>
        <w:ind w:left="2172"/>
        <w:outlineLvl w:val="0"/>
        <w:rPr>
          <w:color w:val="auto"/>
          <w:sz w:val="43"/>
          <w:szCs w:val="43"/>
        </w:rPr>
      </w:pPr>
      <w:r>
        <w:rPr>
          <w:b/>
          <w:bCs/>
          <w:color w:val="auto"/>
          <w:spacing w:val="5"/>
          <w:sz w:val="43"/>
          <w:szCs w:val="43"/>
        </w:rPr>
        <w:t>第二章</w:t>
      </w:r>
      <w:r>
        <w:rPr>
          <w:color w:val="auto"/>
          <w:spacing w:val="5"/>
          <w:sz w:val="43"/>
          <w:szCs w:val="43"/>
        </w:rPr>
        <w:t xml:space="preserve">  </w:t>
      </w:r>
      <w:r>
        <w:rPr>
          <w:b/>
          <w:bCs/>
          <w:color w:val="auto"/>
          <w:spacing w:val="5"/>
          <w:sz w:val="43"/>
          <w:szCs w:val="43"/>
        </w:rPr>
        <w:t>磋商须知及前附表</w:t>
      </w:r>
    </w:p>
    <w:p>
      <w:pPr>
        <w:spacing w:line="350" w:lineRule="auto"/>
        <w:rPr>
          <w:rFonts w:ascii="Arial"/>
          <w:color w:val="auto"/>
          <w:sz w:val="21"/>
        </w:rPr>
      </w:pPr>
    </w:p>
    <w:p>
      <w:pPr>
        <w:pStyle w:val="7"/>
        <w:spacing w:before="101" w:line="225" w:lineRule="auto"/>
        <w:ind w:left="3373"/>
        <w:outlineLvl w:val="1"/>
        <w:rPr>
          <w:color w:val="auto"/>
          <w:sz w:val="31"/>
          <w:szCs w:val="31"/>
        </w:rPr>
      </w:pPr>
      <w:r>
        <w:rPr>
          <w:b/>
          <w:bCs/>
          <w:color w:val="auto"/>
          <w:spacing w:val="5"/>
          <w:sz w:val="31"/>
          <w:szCs w:val="31"/>
        </w:rPr>
        <w:t>一、磋商须知前附表</w:t>
      </w:r>
    </w:p>
    <w:p>
      <w:pPr>
        <w:spacing w:before="138"/>
        <w:rPr>
          <w:color w:val="auto"/>
        </w:rPr>
      </w:pPr>
    </w:p>
    <w:tbl>
      <w:tblPr>
        <w:tblStyle w:val="20"/>
        <w:tblW w:w="98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7"/>
        <w:gridCol w:w="2010"/>
        <w:gridCol w:w="70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747" w:type="dxa"/>
            <w:vAlign w:val="top"/>
          </w:tcPr>
          <w:p>
            <w:pPr>
              <w:pStyle w:val="21"/>
              <w:spacing w:before="264" w:line="222" w:lineRule="auto"/>
              <w:ind w:left="138"/>
              <w:rPr>
                <w:color w:val="auto"/>
              </w:rPr>
            </w:pPr>
            <w:r>
              <w:rPr>
                <w:color w:val="auto"/>
                <w:spacing w:val="-5"/>
              </w:rPr>
              <w:t>序号</w:t>
            </w:r>
          </w:p>
        </w:tc>
        <w:tc>
          <w:tcPr>
            <w:tcW w:w="2010" w:type="dxa"/>
            <w:vAlign w:val="top"/>
          </w:tcPr>
          <w:p>
            <w:pPr>
              <w:pStyle w:val="21"/>
              <w:spacing w:before="265" w:line="220" w:lineRule="auto"/>
              <w:ind w:left="531"/>
              <w:rPr>
                <w:color w:val="auto"/>
              </w:rPr>
            </w:pPr>
            <w:r>
              <w:rPr>
                <w:color w:val="auto"/>
                <w:spacing w:val="-3"/>
              </w:rPr>
              <w:t>条款名称</w:t>
            </w:r>
          </w:p>
        </w:tc>
        <w:tc>
          <w:tcPr>
            <w:tcW w:w="7051" w:type="dxa"/>
            <w:vAlign w:val="top"/>
          </w:tcPr>
          <w:p>
            <w:pPr>
              <w:pStyle w:val="21"/>
              <w:spacing w:before="265" w:line="220" w:lineRule="auto"/>
              <w:ind w:left="3320"/>
              <w:rPr>
                <w:color w:val="auto"/>
              </w:rPr>
            </w:pPr>
            <w:r>
              <w:rPr>
                <w:color w:val="auto"/>
                <w:spacing w:val="-20"/>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47" w:type="dxa"/>
            <w:vAlign w:val="top"/>
          </w:tcPr>
          <w:p>
            <w:pPr>
              <w:spacing w:line="356" w:lineRule="auto"/>
              <w:rPr>
                <w:rFonts w:ascii="Arial"/>
                <w:color w:val="auto"/>
                <w:sz w:val="21"/>
              </w:rPr>
            </w:pPr>
          </w:p>
          <w:p>
            <w:pPr>
              <w:pStyle w:val="21"/>
              <w:spacing w:before="78" w:line="184" w:lineRule="auto"/>
              <w:ind w:left="336"/>
              <w:rPr>
                <w:color w:val="auto"/>
              </w:rPr>
            </w:pPr>
            <w:r>
              <w:rPr>
                <w:color w:val="auto"/>
              </w:rPr>
              <w:t>1</w:t>
            </w:r>
          </w:p>
        </w:tc>
        <w:tc>
          <w:tcPr>
            <w:tcW w:w="2010" w:type="dxa"/>
            <w:vAlign w:val="top"/>
          </w:tcPr>
          <w:p>
            <w:pPr>
              <w:spacing w:line="320" w:lineRule="auto"/>
              <w:rPr>
                <w:rFonts w:ascii="Arial"/>
                <w:color w:val="auto"/>
                <w:sz w:val="21"/>
              </w:rPr>
            </w:pPr>
          </w:p>
          <w:p>
            <w:pPr>
              <w:pStyle w:val="21"/>
              <w:spacing w:before="78" w:line="220" w:lineRule="auto"/>
              <w:ind w:left="173"/>
              <w:rPr>
                <w:color w:val="auto"/>
              </w:rPr>
            </w:pPr>
            <w:r>
              <w:rPr>
                <w:color w:val="auto"/>
                <w:spacing w:val="-2"/>
              </w:rPr>
              <w:t>项目名称和编号</w:t>
            </w:r>
          </w:p>
        </w:tc>
        <w:tc>
          <w:tcPr>
            <w:tcW w:w="7051" w:type="dxa"/>
            <w:vAlign w:val="top"/>
          </w:tcPr>
          <w:p>
            <w:pPr>
              <w:pStyle w:val="21"/>
              <w:spacing w:before="199" w:line="219" w:lineRule="auto"/>
              <w:ind w:left="117"/>
              <w:rPr>
                <w:rFonts w:hint="eastAsia" w:eastAsia="宋体"/>
                <w:color w:val="auto"/>
                <w:lang w:eastAsia="zh-CN"/>
              </w:rPr>
            </w:pPr>
            <w:r>
              <w:rPr>
                <w:color w:val="auto"/>
                <w:spacing w:val="-1"/>
              </w:rPr>
              <w:t>项目名称：</w:t>
            </w:r>
            <w:r>
              <w:rPr>
                <w:rFonts w:hint="eastAsia"/>
                <w:color w:val="auto"/>
                <w:spacing w:val="-1"/>
                <w:lang w:eastAsia="zh-CN"/>
              </w:rPr>
              <w:t>江城街道合群村委七条塘队竹麓地块土方平整工程</w:t>
            </w:r>
          </w:p>
          <w:p>
            <w:pPr>
              <w:pStyle w:val="21"/>
              <w:spacing w:before="115" w:line="219" w:lineRule="auto"/>
              <w:ind w:left="117"/>
              <w:rPr>
                <w:rFonts w:hint="eastAsia" w:eastAsia="宋体"/>
                <w:color w:val="auto"/>
                <w:lang w:eastAsia="zh-CN"/>
              </w:rPr>
            </w:pPr>
            <w:r>
              <w:rPr>
                <w:color w:val="auto"/>
                <w:spacing w:val="-1"/>
              </w:rPr>
              <w:t>项目编号：</w:t>
            </w:r>
            <w:r>
              <w:rPr>
                <w:rFonts w:hint="eastAsia"/>
                <w:color w:val="auto"/>
                <w:spacing w:val="-1"/>
                <w:lang w:eastAsia="zh-CN"/>
              </w:rPr>
              <w:t>QZZC2025-C2-220127-GXLJ</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3" w:hRule="atLeast"/>
          <w:jc w:val="center"/>
        </w:trPr>
        <w:tc>
          <w:tcPr>
            <w:tcW w:w="747" w:type="dxa"/>
            <w:vAlign w:val="top"/>
          </w:tcPr>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pStyle w:val="21"/>
              <w:spacing w:before="78" w:line="183" w:lineRule="auto"/>
              <w:ind w:left="321"/>
              <w:rPr>
                <w:rFonts w:hint="eastAsia" w:eastAsia="宋体"/>
                <w:color w:val="auto"/>
                <w:lang w:eastAsia="zh-CN"/>
              </w:rPr>
            </w:pPr>
            <w:r>
              <w:rPr>
                <w:rFonts w:hint="eastAsia"/>
                <w:color w:val="auto"/>
                <w:lang w:val="en-US" w:eastAsia="zh-CN"/>
              </w:rPr>
              <w:t>2</w:t>
            </w:r>
          </w:p>
        </w:tc>
        <w:tc>
          <w:tcPr>
            <w:tcW w:w="2010" w:type="dxa"/>
            <w:vAlign w:val="top"/>
          </w:tcPr>
          <w:p>
            <w:pPr>
              <w:spacing w:line="252"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pStyle w:val="21"/>
              <w:spacing w:before="78" w:line="219" w:lineRule="auto"/>
              <w:ind w:left="505"/>
              <w:rPr>
                <w:color w:val="auto"/>
              </w:rPr>
            </w:pPr>
            <w:r>
              <w:rPr>
                <w:color w:val="auto"/>
                <w:spacing w:val="-2"/>
              </w:rPr>
              <w:t>供应商资格</w:t>
            </w:r>
          </w:p>
        </w:tc>
        <w:tc>
          <w:tcPr>
            <w:tcW w:w="7051" w:type="dxa"/>
            <w:vAlign w:val="top"/>
          </w:tcPr>
          <w:p>
            <w:pPr>
              <w:pStyle w:val="21"/>
              <w:spacing w:before="117" w:line="219" w:lineRule="auto"/>
              <w:ind w:left="113"/>
              <w:rPr>
                <w:color w:val="auto"/>
              </w:rPr>
            </w:pPr>
            <w:r>
              <w:rPr>
                <w:color w:val="auto"/>
                <w:spacing w:val="-2"/>
              </w:rPr>
              <w:t>供应商资格要求：</w:t>
            </w:r>
          </w:p>
          <w:p>
            <w:pPr>
              <w:pStyle w:val="7"/>
              <w:spacing w:before="78" w:line="313" w:lineRule="auto"/>
              <w:ind w:right="99" w:firstLine="492"/>
              <w:jc w:val="left"/>
              <w:rPr>
                <w:rFonts w:ascii="宋体" w:hAnsi="宋体" w:eastAsia="宋体" w:cs="宋体"/>
                <w:color w:val="auto"/>
                <w:sz w:val="24"/>
                <w:szCs w:val="24"/>
              </w:rPr>
            </w:pPr>
            <w:r>
              <w:rPr>
                <w:rFonts w:ascii="宋体" w:hAnsi="宋体" w:eastAsia="宋体" w:cs="宋体"/>
                <w:color w:val="auto"/>
                <w:sz w:val="24"/>
                <w:szCs w:val="24"/>
              </w:rPr>
              <w:t>1、满足《中华人民共和国政府采购法》第二十二条规定；</w:t>
            </w:r>
          </w:p>
          <w:p>
            <w:pPr>
              <w:pStyle w:val="7"/>
              <w:spacing w:before="78" w:line="313" w:lineRule="auto"/>
              <w:ind w:right="99" w:firstLine="492"/>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、落实政府采购政策需满足的资格要求：</w:t>
            </w:r>
            <w:r>
              <w:rPr>
                <w:rFonts w:hint="eastAsia" w:ascii="宋体" w:hAnsi="宋体" w:eastAsia="宋体" w:cs="宋体"/>
                <w:color w:val="auto"/>
                <w:sz w:val="24"/>
                <w:szCs w:val="24"/>
                <w:lang w:val="en-US" w:eastAsia="zh-CN"/>
              </w:rPr>
              <w:t>本项目属于专门面向中小企业采购的项目，供应商必须为中小微企业（监狱企业、残疾人福利单位视同小微企业）</w:t>
            </w:r>
            <w:r>
              <w:rPr>
                <w:rFonts w:hint="eastAsia" w:ascii="宋体" w:hAnsi="宋体" w:eastAsia="宋体" w:cs="宋体"/>
                <w:color w:val="auto"/>
                <w:sz w:val="24"/>
                <w:szCs w:val="24"/>
                <w:lang w:eastAsia="zh-CN"/>
              </w:rPr>
              <w:t>；</w:t>
            </w:r>
          </w:p>
          <w:p>
            <w:pPr>
              <w:pStyle w:val="7"/>
              <w:spacing w:before="78" w:line="313" w:lineRule="auto"/>
              <w:ind w:right="99" w:firstLine="492"/>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、本项目的特定资格要求：</w:t>
            </w:r>
          </w:p>
          <w:p>
            <w:pPr>
              <w:pStyle w:val="7"/>
              <w:spacing w:before="78" w:line="313" w:lineRule="auto"/>
              <w:ind w:right="99" w:firstLine="492"/>
              <w:jc w:val="left"/>
              <w:rPr>
                <w:rFonts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lang w:eastAsia="zh-CN"/>
              </w:rPr>
              <w:t>竞标人须具备市政公用工程施工总承包三级（含三级）以上资质以及有效的安全生产许可证，在人员、设备、资金等方面具备相应的施工能力</w:t>
            </w:r>
            <w:r>
              <w:rPr>
                <w:rFonts w:hint="eastAsia" w:ascii="宋体" w:hAnsi="宋体" w:eastAsia="宋体" w:cs="宋体"/>
                <w:color w:val="auto"/>
                <w:sz w:val="24"/>
                <w:szCs w:val="24"/>
                <w:lang w:val="en-US" w:eastAsia="zh-CN"/>
              </w:rPr>
              <w:t>。</w:t>
            </w:r>
          </w:p>
          <w:p>
            <w:pPr>
              <w:pStyle w:val="7"/>
              <w:spacing w:before="78" w:line="313" w:lineRule="auto"/>
              <w:ind w:right="99" w:firstLine="492"/>
              <w:jc w:val="left"/>
              <w:rPr>
                <w:rFonts w:hint="eastAsia"/>
                <w:color w:val="auto"/>
                <w:spacing w:val="-2"/>
                <w:sz w:val="24"/>
                <w:szCs w:val="24"/>
                <w:lang w:eastAsia="zh-CN"/>
              </w:rPr>
            </w:pPr>
            <w:r>
              <w:rPr>
                <w:color w:val="auto"/>
                <w:spacing w:val="-2"/>
                <w:sz w:val="24"/>
                <w:szCs w:val="24"/>
              </w:rPr>
              <w:t>（2）</w:t>
            </w:r>
            <w:r>
              <w:rPr>
                <w:rFonts w:hint="eastAsia"/>
                <w:color w:val="auto"/>
                <w:spacing w:val="-2"/>
                <w:sz w:val="24"/>
                <w:szCs w:val="24"/>
                <w:lang w:val="en-US" w:eastAsia="zh-CN"/>
              </w:rPr>
              <w:t>拟投入本工程的项目经理必须</w:t>
            </w:r>
            <w:r>
              <w:rPr>
                <w:rFonts w:hint="eastAsia"/>
                <w:color w:val="auto"/>
                <w:spacing w:val="-2"/>
                <w:sz w:val="24"/>
                <w:szCs w:val="24"/>
                <w:lang w:eastAsia="zh-CN"/>
              </w:rPr>
              <w:t>具备市政公用工程专业二级（含二级）以上注册建造师执业资格，且具备有效的安全生产考核合格证书（B类），为本单位的在岗人员。</w:t>
            </w:r>
          </w:p>
          <w:p>
            <w:pPr>
              <w:pStyle w:val="7"/>
              <w:spacing w:before="78" w:line="313" w:lineRule="auto"/>
              <w:ind w:right="99" w:firstLine="492"/>
              <w:jc w:val="left"/>
              <w:rPr>
                <w:rFonts w:ascii="宋体" w:hAnsi="宋体" w:eastAsia="宋体" w:cs="宋体"/>
                <w:color w:val="auto"/>
                <w:sz w:val="24"/>
                <w:szCs w:val="24"/>
              </w:rPr>
            </w:pPr>
            <w:r>
              <w:rPr>
                <w:rFonts w:ascii="宋体" w:hAnsi="宋体" w:eastAsia="宋体" w:cs="宋体"/>
                <w:color w:val="auto"/>
                <w:sz w:val="24"/>
                <w:szCs w:val="24"/>
              </w:rPr>
              <w:t>（3）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r>
              <w:rPr>
                <w:rFonts w:hint="eastAsia" w:ascii="宋体" w:hAnsi="宋体" w:eastAsia="宋体" w:cs="宋体"/>
                <w:snapToGrid w:val="0"/>
                <w:color w:val="auto"/>
                <w:kern w:val="0"/>
                <w:sz w:val="24"/>
                <w:szCs w:val="24"/>
                <w:lang w:val="en-US" w:eastAsia="zh-CN" w:bidi="ar-SA"/>
              </w:rPr>
              <w:t>（4）</w:t>
            </w:r>
            <w:r>
              <w:rPr>
                <w:rFonts w:hint="eastAsia" w:ascii="宋体" w:hAnsi="宋体" w:eastAsia="宋体" w:cs="宋体"/>
                <w:snapToGrid w:val="0"/>
                <w:color w:val="auto"/>
                <w:kern w:val="0"/>
                <w:sz w:val="24"/>
                <w:szCs w:val="24"/>
                <w:lang w:val="en-US" w:eastAsia="en-US" w:bidi="ar-SA"/>
              </w:rPr>
              <w:t>未被“信用中国”（ www.creditchina.gov.cn）、中国政府采购网（www.ccgp.gov.cn）列入失信被执行人、重大税收违法案件当事人名单、政府采购严重违法失信行为记录名单。</w:t>
            </w:r>
          </w:p>
        </w:tc>
      </w:tr>
    </w:tbl>
    <w:p>
      <w:pPr>
        <w:rPr>
          <w:rFonts w:ascii="Arial"/>
          <w:color w:val="auto"/>
          <w:sz w:val="21"/>
        </w:rPr>
      </w:pPr>
    </w:p>
    <w:tbl>
      <w:tblPr>
        <w:tblStyle w:val="20"/>
        <w:tblW w:w="98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7"/>
        <w:gridCol w:w="1713"/>
        <w:gridCol w:w="73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747" w:type="dxa"/>
            <w:vAlign w:val="center"/>
          </w:tcPr>
          <w:p>
            <w:pPr>
              <w:spacing w:line="245" w:lineRule="auto"/>
              <w:jc w:val="both"/>
              <w:rPr>
                <w:rFonts w:ascii="Arial"/>
                <w:color w:val="auto"/>
                <w:sz w:val="21"/>
              </w:rPr>
            </w:pPr>
          </w:p>
          <w:p>
            <w:pPr>
              <w:pStyle w:val="21"/>
              <w:spacing w:before="78" w:line="182" w:lineRule="auto"/>
              <w:ind w:left="324"/>
              <w:jc w:val="both"/>
              <w:rPr>
                <w:rFonts w:hint="eastAsia" w:eastAsia="宋体"/>
                <w:color w:val="auto"/>
                <w:lang w:eastAsia="zh-CN"/>
              </w:rPr>
            </w:pPr>
            <w:r>
              <w:rPr>
                <w:rFonts w:hint="eastAsia"/>
                <w:color w:val="auto"/>
                <w:lang w:val="en-US" w:eastAsia="zh-CN"/>
              </w:rPr>
              <w:t>3</w:t>
            </w:r>
          </w:p>
        </w:tc>
        <w:tc>
          <w:tcPr>
            <w:tcW w:w="1713" w:type="dxa"/>
            <w:vAlign w:val="center"/>
          </w:tcPr>
          <w:p>
            <w:pPr>
              <w:spacing w:line="286" w:lineRule="auto"/>
              <w:jc w:val="both"/>
              <w:rPr>
                <w:rFonts w:ascii="Arial"/>
                <w:color w:val="auto"/>
                <w:sz w:val="21"/>
              </w:rPr>
            </w:pPr>
          </w:p>
          <w:p>
            <w:pPr>
              <w:pStyle w:val="21"/>
              <w:spacing w:before="78" w:line="219" w:lineRule="auto"/>
              <w:jc w:val="center"/>
              <w:rPr>
                <w:color w:val="auto"/>
              </w:rPr>
            </w:pPr>
            <w:r>
              <w:rPr>
                <w:color w:val="auto"/>
                <w:spacing w:val="-4"/>
              </w:rPr>
              <w:t>竞标报价</w:t>
            </w:r>
          </w:p>
        </w:tc>
        <w:tc>
          <w:tcPr>
            <w:tcW w:w="7356" w:type="dxa"/>
            <w:vAlign w:val="top"/>
          </w:tcPr>
          <w:p>
            <w:pPr>
              <w:pStyle w:val="21"/>
              <w:spacing w:before="115" w:line="219" w:lineRule="auto"/>
              <w:ind w:left="116"/>
              <w:rPr>
                <w:color w:val="auto"/>
              </w:rPr>
            </w:pPr>
            <w:r>
              <w:rPr>
                <w:color w:val="auto"/>
                <w:spacing w:val="-3"/>
              </w:rPr>
              <w:t>竞标报价：</w:t>
            </w:r>
          </w:p>
          <w:p>
            <w:pPr>
              <w:pStyle w:val="21"/>
              <w:spacing w:before="114" w:line="294" w:lineRule="auto"/>
              <w:ind w:left="132" w:right="230" w:hanging="1"/>
              <w:rPr>
                <w:color w:val="auto"/>
              </w:rPr>
            </w:pPr>
            <w:r>
              <w:rPr>
                <w:color w:val="auto"/>
                <w:spacing w:val="-1"/>
              </w:rPr>
              <w:t>1.供应商必须就所投项目的全部内容作完整唯一报价，漏项报价</w:t>
            </w:r>
            <w:r>
              <w:rPr>
                <w:color w:val="auto"/>
              </w:rPr>
              <w:t xml:space="preserve"> </w:t>
            </w:r>
            <w:r>
              <w:rPr>
                <w:color w:val="auto"/>
                <w:spacing w:val="-2"/>
              </w:rPr>
              <w:t>的或有选择的或有条件的报价，其磋商将视为无效。</w:t>
            </w:r>
          </w:p>
          <w:p>
            <w:pPr>
              <w:pStyle w:val="21"/>
              <w:spacing w:before="36" w:line="219" w:lineRule="auto"/>
              <w:ind w:left="112"/>
              <w:rPr>
                <w:color w:val="auto"/>
              </w:rPr>
            </w:pPr>
            <w:r>
              <w:rPr>
                <w:color w:val="auto"/>
                <w:spacing w:val="-1"/>
              </w:rPr>
              <w:t>磋商报价为二次报价，第二次报价为最后报价。</w:t>
            </w:r>
          </w:p>
          <w:p>
            <w:pPr>
              <w:pStyle w:val="21"/>
              <w:spacing w:before="116" w:line="284" w:lineRule="auto"/>
              <w:ind w:left="112" w:right="230" w:firstLine="3"/>
              <w:rPr>
                <w:color w:val="auto"/>
              </w:rPr>
            </w:pPr>
            <w:r>
              <w:rPr>
                <w:color w:val="auto"/>
                <w:spacing w:val="-1"/>
              </w:rPr>
              <w:t>2.本项目报价采用综合单价的方式，合同价在合同实施期间因市</w:t>
            </w:r>
            <w:r>
              <w:rPr>
                <w:color w:val="auto"/>
                <w:spacing w:val="15"/>
              </w:rPr>
              <w:t xml:space="preserve"> </w:t>
            </w:r>
            <w:r>
              <w:rPr>
                <w:color w:val="auto"/>
                <w:spacing w:val="-1"/>
              </w:rPr>
              <w:t>场价格波动可调整合同价格，合同价含服务资料、人员成本、服</w:t>
            </w:r>
            <w:r>
              <w:rPr>
                <w:color w:val="auto"/>
                <w:spacing w:val="18"/>
              </w:rPr>
              <w:t xml:space="preserve"> </w:t>
            </w:r>
            <w:r>
              <w:rPr>
                <w:color w:val="auto"/>
                <w:spacing w:val="-1"/>
              </w:rPr>
              <w:t>务费、管理、材料、利润、税金、政策性文件规定及合同包含的</w:t>
            </w:r>
            <w:r>
              <w:rPr>
                <w:color w:val="auto"/>
                <w:spacing w:val="18"/>
              </w:rPr>
              <w:t xml:space="preserve"> </w:t>
            </w:r>
            <w:r>
              <w:rPr>
                <w:color w:val="auto"/>
                <w:spacing w:val="-1"/>
              </w:rPr>
              <w:t>应有风险、责任等各项应有费用。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747" w:type="dxa"/>
            <w:vAlign w:val="center"/>
          </w:tcPr>
          <w:p>
            <w:pPr>
              <w:spacing w:line="291" w:lineRule="auto"/>
              <w:jc w:val="both"/>
              <w:rPr>
                <w:rFonts w:ascii="Arial"/>
                <w:color w:val="auto"/>
                <w:sz w:val="21"/>
              </w:rPr>
            </w:pPr>
          </w:p>
          <w:p>
            <w:pPr>
              <w:pStyle w:val="21"/>
              <w:spacing w:before="78" w:line="183" w:lineRule="auto"/>
              <w:ind w:left="320"/>
              <w:jc w:val="both"/>
              <w:rPr>
                <w:rFonts w:hint="eastAsia" w:eastAsia="宋体"/>
                <w:color w:val="auto"/>
                <w:lang w:eastAsia="zh-CN"/>
              </w:rPr>
            </w:pPr>
            <w:r>
              <w:rPr>
                <w:rFonts w:hint="eastAsia"/>
                <w:color w:val="auto"/>
                <w:lang w:val="en-US" w:eastAsia="zh-CN"/>
              </w:rPr>
              <w:t>4</w:t>
            </w:r>
          </w:p>
        </w:tc>
        <w:tc>
          <w:tcPr>
            <w:tcW w:w="1713" w:type="dxa"/>
            <w:vAlign w:val="center"/>
          </w:tcPr>
          <w:p>
            <w:pPr>
              <w:pStyle w:val="21"/>
              <w:spacing w:before="115" w:line="219" w:lineRule="auto"/>
              <w:jc w:val="center"/>
              <w:rPr>
                <w:color w:val="auto"/>
              </w:rPr>
            </w:pPr>
            <w:r>
              <w:rPr>
                <w:color w:val="auto"/>
              </w:rPr>
              <w:t>响应文件电子版要求</w:t>
            </w:r>
          </w:p>
        </w:tc>
        <w:tc>
          <w:tcPr>
            <w:tcW w:w="7356" w:type="dxa"/>
            <w:vAlign w:val="top"/>
          </w:tcPr>
          <w:p>
            <w:pPr>
              <w:pStyle w:val="21"/>
              <w:spacing w:before="114" w:line="295" w:lineRule="auto"/>
              <w:ind w:left="115" w:firstLine="15"/>
              <w:rPr>
                <w:color w:val="auto"/>
              </w:rPr>
            </w:pPr>
            <w:r>
              <w:rPr>
                <w:color w:val="auto"/>
                <w:spacing w:val="-6"/>
              </w:rPr>
              <w:t>1.响应文件电子版要求：按照本采购文件“第八章 响应文</w:t>
            </w:r>
            <w:r>
              <w:rPr>
                <w:color w:val="auto"/>
                <w:spacing w:val="-7"/>
              </w:rPr>
              <w:t>件格式</w:t>
            </w:r>
            <w:r>
              <w:rPr>
                <w:color w:val="auto"/>
                <w:spacing w:val="-88"/>
              </w:rPr>
              <w:t xml:space="preserve"> </w:t>
            </w:r>
            <w:r>
              <w:rPr>
                <w:color w:val="auto"/>
                <w:spacing w:val="-7"/>
              </w:rPr>
              <w:t>”</w:t>
            </w:r>
            <w:r>
              <w:rPr>
                <w:color w:val="auto"/>
              </w:rPr>
              <w:t xml:space="preserve"> </w:t>
            </w:r>
            <w:r>
              <w:rPr>
                <w:color w:val="auto"/>
                <w:spacing w:val="-5"/>
              </w:rPr>
              <w:t>编写（第八章未附格式的，由供应商自行拟定</w:t>
            </w:r>
            <w:r>
              <w:rPr>
                <w:color w:val="auto"/>
                <w:spacing w:val="3"/>
              </w:rPr>
              <w:t>），</w:t>
            </w:r>
            <w:r>
              <w:rPr>
                <w:color w:val="auto"/>
                <w:spacing w:val="-5"/>
              </w:rPr>
              <w:t>不可涂改并在</w:t>
            </w:r>
          </w:p>
          <w:p>
            <w:pPr>
              <w:pStyle w:val="21"/>
              <w:spacing w:before="36" w:line="219" w:lineRule="auto"/>
              <w:ind w:left="114"/>
              <w:rPr>
                <w:color w:val="auto"/>
              </w:rPr>
            </w:pPr>
            <w:r>
              <w:rPr>
                <w:color w:val="auto"/>
                <w:spacing w:val="-1"/>
              </w:rPr>
              <w:t>规定加盖公章处加盖电子公章，</w:t>
            </w:r>
            <w:r>
              <w:rPr>
                <w:b/>
                <w:bCs/>
                <w:color w:val="auto"/>
                <w:spacing w:val="-1"/>
              </w:rPr>
              <w:t>否则响应文件按无效</w:t>
            </w:r>
            <w:r>
              <w:rPr>
                <w:b/>
                <w:bCs/>
                <w:color w:val="auto"/>
                <w:spacing w:val="-2"/>
              </w:rPr>
              <w:t>响应处理</w:t>
            </w:r>
            <w:r>
              <w:rPr>
                <w:color w:val="auto"/>
                <w:spacing w:val="-2"/>
              </w:rPr>
              <w:t>。</w:t>
            </w:r>
          </w:p>
          <w:p>
            <w:pPr>
              <w:pStyle w:val="21"/>
              <w:spacing w:before="112" w:line="261" w:lineRule="auto"/>
              <w:ind w:left="115" w:right="114"/>
              <w:rPr>
                <w:color w:val="auto"/>
              </w:rPr>
            </w:pPr>
            <w:r>
              <w:rPr>
                <w:color w:val="auto"/>
                <w:spacing w:val="-1"/>
              </w:rPr>
              <w:t>2.响应文件电子版密封方式：电子响应文件通过平台有</w:t>
            </w:r>
            <w:r>
              <w:rPr>
                <w:color w:val="auto"/>
                <w:spacing w:val="-2"/>
              </w:rPr>
              <w:t>效</w:t>
            </w:r>
            <w:r>
              <w:rPr>
                <w:color w:val="auto"/>
                <w:spacing w:val="-53"/>
              </w:rPr>
              <w:t xml:space="preserve"> </w:t>
            </w:r>
            <w:r>
              <w:rPr>
                <w:color w:val="auto"/>
                <w:spacing w:val="-2"/>
              </w:rPr>
              <w:t>CA</w:t>
            </w:r>
            <w:r>
              <w:rPr>
                <w:color w:val="auto"/>
                <w:spacing w:val="-51"/>
              </w:rPr>
              <w:t xml:space="preserve"> </w:t>
            </w:r>
            <w:r>
              <w:rPr>
                <w:color w:val="auto"/>
                <w:spacing w:val="-2"/>
              </w:rPr>
              <w:t>加密</w:t>
            </w:r>
            <w:r>
              <w:rPr>
                <w:color w:val="auto"/>
              </w:rPr>
              <w:t xml:space="preserve"> </w:t>
            </w:r>
            <w:r>
              <w:rPr>
                <w:color w:val="auto"/>
                <w:spacing w:val="-1"/>
              </w:rPr>
              <w:t>后在广西政府采购云平台递交。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747" w:type="dxa"/>
            <w:vAlign w:val="center"/>
          </w:tcPr>
          <w:p>
            <w:pPr>
              <w:spacing w:line="241" w:lineRule="auto"/>
              <w:jc w:val="center"/>
              <w:rPr>
                <w:rFonts w:ascii="Arial"/>
                <w:color w:val="auto"/>
                <w:sz w:val="21"/>
              </w:rPr>
            </w:pPr>
          </w:p>
          <w:p>
            <w:pPr>
              <w:spacing w:line="242" w:lineRule="auto"/>
              <w:jc w:val="both"/>
              <w:rPr>
                <w:rFonts w:ascii="Arial"/>
                <w:color w:val="auto"/>
                <w:sz w:val="21"/>
              </w:rPr>
            </w:pPr>
          </w:p>
          <w:p>
            <w:pPr>
              <w:pStyle w:val="21"/>
              <w:spacing w:before="78" w:line="183" w:lineRule="auto"/>
              <w:ind w:left="320"/>
              <w:jc w:val="both"/>
              <w:rPr>
                <w:rFonts w:hint="default" w:eastAsia="宋体"/>
                <w:color w:val="auto"/>
                <w:lang w:val="en-US" w:eastAsia="zh-CN"/>
              </w:rPr>
            </w:pPr>
            <w:r>
              <w:rPr>
                <w:rFonts w:hint="eastAsia"/>
                <w:color w:val="auto"/>
                <w:lang w:val="en-US" w:eastAsia="zh-CN"/>
              </w:rPr>
              <w:t>5</w:t>
            </w:r>
          </w:p>
        </w:tc>
        <w:tc>
          <w:tcPr>
            <w:tcW w:w="1713" w:type="dxa"/>
            <w:vAlign w:val="center"/>
          </w:tcPr>
          <w:p>
            <w:pPr>
              <w:spacing w:line="263" w:lineRule="auto"/>
              <w:jc w:val="both"/>
              <w:rPr>
                <w:rFonts w:ascii="宋体" w:hAnsi="宋体" w:eastAsia="宋体" w:cs="宋体"/>
                <w:snapToGrid w:val="0"/>
                <w:color w:val="auto"/>
                <w:spacing w:val="-1"/>
                <w:kern w:val="0"/>
                <w:sz w:val="24"/>
                <w:szCs w:val="24"/>
                <w:lang w:val="en-US" w:eastAsia="en-US" w:bidi="ar-SA"/>
              </w:rPr>
            </w:pPr>
          </w:p>
          <w:p>
            <w:pPr>
              <w:pStyle w:val="21"/>
              <w:spacing w:before="78" w:line="220" w:lineRule="auto"/>
              <w:jc w:val="center"/>
              <w:rPr>
                <w:rFonts w:ascii="宋体" w:hAnsi="宋体" w:eastAsia="宋体" w:cs="宋体"/>
                <w:snapToGrid w:val="0"/>
                <w:color w:val="auto"/>
                <w:spacing w:val="-1"/>
                <w:kern w:val="0"/>
                <w:sz w:val="24"/>
                <w:szCs w:val="24"/>
                <w:lang w:val="en-US" w:eastAsia="en-US" w:bidi="ar-SA"/>
              </w:rPr>
            </w:pPr>
            <w:r>
              <w:rPr>
                <w:rFonts w:ascii="宋体" w:hAnsi="宋体" w:eastAsia="宋体" w:cs="宋体"/>
                <w:snapToGrid w:val="0"/>
                <w:color w:val="auto"/>
                <w:spacing w:val="-1"/>
                <w:kern w:val="0"/>
                <w:sz w:val="24"/>
                <w:szCs w:val="24"/>
                <w:lang w:val="en-US" w:eastAsia="en-US" w:bidi="ar-SA"/>
              </w:rPr>
              <w:t>备份响应文件</w:t>
            </w:r>
          </w:p>
        </w:tc>
        <w:tc>
          <w:tcPr>
            <w:tcW w:w="7356" w:type="dxa"/>
            <w:vAlign w:val="top"/>
          </w:tcPr>
          <w:p>
            <w:pPr>
              <w:pStyle w:val="21"/>
              <w:spacing w:before="114" w:line="295" w:lineRule="auto"/>
              <w:ind w:left="115" w:firstLine="15"/>
              <w:rPr>
                <w:rFonts w:hint="eastAsia"/>
                <w:color w:val="auto"/>
                <w:spacing w:val="-5"/>
                <w:lang w:val="en-US" w:eastAsia="zh-CN"/>
              </w:rPr>
            </w:pPr>
            <w:r>
              <w:rPr>
                <w:rFonts w:hint="eastAsia"/>
                <w:color w:val="auto"/>
                <w:spacing w:val="-5"/>
                <w:lang w:val="en-US" w:eastAsia="zh-CN"/>
              </w:rPr>
              <w:t>1.</w:t>
            </w:r>
            <w:r>
              <w:rPr>
                <w:color w:val="auto"/>
                <w:spacing w:val="-5"/>
                <w:lang w:val="en-US" w:eastAsia="en-US"/>
              </w:rPr>
              <w:t>备份响应文件：</w:t>
            </w:r>
            <w:r>
              <w:rPr>
                <w:rFonts w:hint="eastAsia"/>
                <w:color w:val="auto"/>
                <w:spacing w:val="-5"/>
                <w:lang w:val="en-US" w:eastAsia="zh-CN"/>
              </w:rPr>
              <w:t>以</w:t>
            </w:r>
            <w:r>
              <w:rPr>
                <w:rFonts w:hint="eastAsia"/>
                <w:color w:val="auto"/>
                <w:spacing w:val="-5"/>
                <w:lang w:val="en-US" w:eastAsia="en-US"/>
              </w:rPr>
              <w:t>U盘或光盘</w:t>
            </w:r>
            <w:r>
              <w:rPr>
                <w:rFonts w:hint="eastAsia"/>
                <w:color w:val="auto"/>
                <w:spacing w:val="-5"/>
                <w:lang w:val="en-US" w:eastAsia="zh-CN"/>
              </w:rPr>
              <w:t>存储并按要求密封，</w:t>
            </w:r>
            <w:r>
              <w:rPr>
                <w:rFonts w:hint="eastAsia"/>
                <w:color w:val="auto"/>
                <w:spacing w:val="-5"/>
                <w:lang w:val="en-US" w:eastAsia="en-US"/>
              </w:rPr>
              <w:t>备份响应文件应当在</w:t>
            </w:r>
            <w:r>
              <w:rPr>
                <w:rFonts w:hint="eastAsia"/>
                <w:color w:val="auto"/>
                <w:spacing w:val="-5"/>
                <w:lang w:val="en-US" w:eastAsia="zh-CN"/>
              </w:rPr>
              <w:t>响应文件提交</w:t>
            </w:r>
            <w:r>
              <w:rPr>
                <w:rFonts w:hint="eastAsia"/>
                <w:color w:val="auto"/>
                <w:spacing w:val="-5"/>
                <w:lang w:val="en-US" w:eastAsia="en-US"/>
              </w:rPr>
              <w:t>截止时间前按要求密封并</w:t>
            </w:r>
            <w:r>
              <w:rPr>
                <w:rFonts w:hint="eastAsia"/>
                <w:color w:val="auto"/>
                <w:spacing w:val="-5"/>
                <w:lang w:val="en-US" w:eastAsia="zh-CN"/>
              </w:rPr>
              <w:t>邮寄或直接</w:t>
            </w:r>
            <w:r>
              <w:rPr>
                <w:rFonts w:hint="eastAsia"/>
                <w:color w:val="auto"/>
                <w:spacing w:val="-5"/>
                <w:lang w:val="en-US" w:eastAsia="en-US"/>
              </w:rPr>
              <w:t>送达广西</w:t>
            </w:r>
            <w:r>
              <w:rPr>
                <w:rFonts w:hint="eastAsia"/>
                <w:color w:val="auto"/>
                <w:spacing w:val="-5"/>
                <w:lang w:val="en-US" w:eastAsia="zh-CN"/>
              </w:rPr>
              <w:t>龙建工程管理有限</w:t>
            </w:r>
            <w:r>
              <w:rPr>
                <w:rFonts w:hint="eastAsia"/>
                <w:color w:val="auto"/>
                <w:spacing w:val="-5"/>
                <w:lang w:val="en-US" w:eastAsia="en-US"/>
              </w:rPr>
              <w:t>公司</w:t>
            </w:r>
            <w:r>
              <w:rPr>
                <w:rFonts w:hint="eastAsia"/>
                <w:color w:val="auto"/>
                <w:spacing w:val="-5"/>
                <w:lang w:val="en-US" w:eastAsia="zh-CN"/>
              </w:rPr>
              <w:t>（地址：浦北县奥园广场C7-103号商铺</w:t>
            </w:r>
            <w:r>
              <w:rPr>
                <w:rFonts w:hint="eastAsia"/>
                <w:color w:val="auto"/>
                <w:spacing w:val="-5"/>
                <w:lang w:val="en-US" w:eastAsia="en-US"/>
              </w:rPr>
              <w:t>，</w:t>
            </w:r>
            <w:r>
              <w:rPr>
                <w:rFonts w:hint="eastAsia"/>
                <w:color w:val="auto"/>
                <w:spacing w:val="-5"/>
                <w:lang w:val="en-US" w:eastAsia="zh-CN"/>
              </w:rPr>
              <w:t>联系人：宋洁，电话：0777-8368755）</w:t>
            </w:r>
            <w:r>
              <w:rPr>
                <w:rFonts w:hint="eastAsia"/>
                <w:color w:val="auto"/>
                <w:spacing w:val="-5"/>
                <w:lang w:val="en-US" w:eastAsia="en-US"/>
              </w:rPr>
              <w:t>，</w:t>
            </w:r>
            <w:r>
              <w:rPr>
                <w:rFonts w:hint="eastAsia"/>
                <w:color w:val="auto"/>
                <w:spacing w:val="-5"/>
                <w:lang w:val="en-US" w:eastAsia="zh-CN"/>
              </w:rPr>
              <w:t>我公司</w:t>
            </w:r>
            <w:r>
              <w:rPr>
                <w:rFonts w:hint="eastAsia"/>
                <w:color w:val="auto"/>
                <w:spacing w:val="-5"/>
                <w:lang w:val="en-US" w:eastAsia="en-US"/>
              </w:rPr>
              <w:t>拒收到付邮件，通过邮寄方式送达的，请合理安排邮寄时间</w:t>
            </w:r>
            <w:r>
              <w:rPr>
                <w:rFonts w:hint="eastAsia"/>
                <w:color w:val="auto"/>
                <w:spacing w:val="-5"/>
                <w:lang w:val="en-US" w:eastAsia="zh-CN"/>
              </w:rPr>
              <w:t>，</w:t>
            </w:r>
            <w:r>
              <w:rPr>
                <w:rFonts w:hint="eastAsia"/>
                <w:color w:val="auto"/>
                <w:spacing w:val="-5"/>
                <w:lang w:val="en-US" w:eastAsia="en-US"/>
              </w:rPr>
              <w:t>逾期送达或未按要求密封将被拒收。</w:t>
            </w:r>
          </w:p>
          <w:p>
            <w:pPr>
              <w:pStyle w:val="21"/>
              <w:spacing w:before="114" w:line="295" w:lineRule="auto"/>
              <w:ind w:left="115" w:firstLine="15"/>
              <w:rPr>
                <w:rFonts w:hint="eastAsia"/>
                <w:color w:val="FF0000"/>
                <w:spacing w:val="-5"/>
                <w:lang w:val="en-US" w:eastAsia="en-US"/>
              </w:rPr>
            </w:pPr>
            <w:r>
              <w:rPr>
                <w:rFonts w:hint="eastAsia"/>
                <w:color w:val="auto"/>
                <w:spacing w:val="-5"/>
                <w:lang w:val="en-US" w:eastAsia="zh-CN"/>
              </w:rPr>
              <w:t>2.</w:t>
            </w:r>
            <w:r>
              <w:rPr>
                <w:rFonts w:hint="eastAsia"/>
                <w:color w:val="auto"/>
                <w:spacing w:val="-5"/>
                <w:lang w:val="en-US" w:eastAsia="en-US"/>
              </w:rPr>
              <w:t>响应文件递交截止时</w:t>
            </w:r>
            <w:r>
              <w:rPr>
                <w:rFonts w:hint="eastAsia"/>
                <w:color w:val="auto"/>
                <w:spacing w:val="-5"/>
                <w:lang w:val="en-US" w:eastAsia="zh-CN"/>
              </w:rPr>
              <w:t>间：2025</w:t>
            </w:r>
            <w:r>
              <w:rPr>
                <w:color w:val="auto"/>
                <w:spacing w:val="-5"/>
                <w:lang w:val="en-US" w:eastAsia="en-US"/>
              </w:rPr>
              <w:t>年</w:t>
            </w:r>
            <w:r>
              <w:rPr>
                <w:rFonts w:hint="eastAsia"/>
                <w:color w:val="auto"/>
                <w:spacing w:val="-5"/>
                <w:lang w:val="en-US" w:eastAsia="zh-CN"/>
              </w:rPr>
              <w:t>06</w:t>
            </w:r>
            <w:r>
              <w:rPr>
                <w:color w:val="auto"/>
                <w:spacing w:val="-5"/>
                <w:lang w:val="en-US" w:eastAsia="en-US"/>
              </w:rPr>
              <w:t>月</w:t>
            </w:r>
            <w:r>
              <w:rPr>
                <w:rFonts w:hint="eastAsia"/>
                <w:color w:val="auto"/>
                <w:spacing w:val="-5"/>
                <w:lang w:val="en-US" w:eastAsia="zh-CN"/>
              </w:rPr>
              <w:t>27</w:t>
            </w:r>
            <w:r>
              <w:rPr>
                <w:color w:val="auto"/>
                <w:spacing w:val="-5"/>
                <w:lang w:val="en-US" w:eastAsia="en-US"/>
              </w:rPr>
              <w:t>日</w:t>
            </w:r>
            <w:r>
              <w:rPr>
                <w:rFonts w:hint="eastAsia"/>
                <w:color w:val="auto"/>
                <w:spacing w:val="-5"/>
                <w:lang w:val="en-US" w:eastAsia="zh-CN"/>
              </w:rPr>
              <w:t>09</w:t>
            </w:r>
            <w:r>
              <w:rPr>
                <w:color w:val="auto"/>
                <w:spacing w:val="-5"/>
                <w:lang w:val="en-US" w:eastAsia="en-US"/>
              </w:rPr>
              <w:t>时</w:t>
            </w:r>
            <w:r>
              <w:rPr>
                <w:rFonts w:hint="eastAsia"/>
                <w:color w:val="auto"/>
                <w:spacing w:val="-5"/>
                <w:lang w:val="en-US" w:eastAsia="zh-CN"/>
              </w:rPr>
              <w:t>3</w:t>
            </w:r>
            <w:r>
              <w:rPr>
                <w:color w:val="auto"/>
                <w:spacing w:val="-5"/>
                <w:lang w:val="en-US" w:eastAsia="en-US"/>
              </w:rPr>
              <w:t>0分</w:t>
            </w:r>
            <w:r>
              <w:rPr>
                <w:rFonts w:hint="eastAsia"/>
                <w:color w:val="auto"/>
                <w:spacing w:val="-5"/>
                <w:lang w:val="en-US" w:eastAsia="zh-CN"/>
              </w:rPr>
              <w:t>（</w:t>
            </w:r>
            <w:r>
              <w:rPr>
                <w:rFonts w:hint="eastAsia"/>
                <w:color w:val="auto"/>
                <w:spacing w:val="-5"/>
                <w:lang w:val="en-US" w:eastAsia="en-US"/>
              </w:rPr>
              <w:t>北京时间）</w:t>
            </w:r>
          </w:p>
          <w:p>
            <w:pPr>
              <w:pStyle w:val="21"/>
              <w:spacing w:before="114" w:line="295" w:lineRule="auto"/>
              <w:ind w:left="115" w:firstLine="15"/>
              <w:rPr>
                <w:rFonts w:hint="default"/>
                <w:color w:val="auto"/>
                <w:spacing w:val="-5"/>
                <w:lang w:val="en-US" w:eastAsia="zh-CN"/>
              </w:rPr>
            </w:pPr>
            <w:r>
              <w:rPr>
                <w:rFonts w:hint="eastAsia"/>
                <w:color w:val="auto"/>
                <w:spacing w:val="-5"/>
                <w:lang w:val="en-US" w:eastAsia="zh-CN"/>
              </w:rPr>
              <w:t>3、响应</w:t>
            </w:r>
            <w:r>
              <w:rPr>
                <w:rFonts w:hint="eastAsia"/>
                <w:color w:val="auto"/>
                <w:spacing w:val="-5"/>
                <w:lang w:val="en-US" w:eastAsia="en-US"/>
              </w:rPr>
              <w:t>文件启用顺序和效力：</w:t>
            </w:r>
            <w:r>
              <w:rPr>
                <w:rFonts w:hint="eastAsia"/>
                <w:color w:val="auto"/>
                <w:spacing w:val="-5"/>
                <w:lang w:val="en-US" w:eastAsia="zh-CN"/>
              </w:rPr>
              <w:t>响应</w:t>
            </w:r>
            <w:r>
              <w:rPr>
                <w:rFonts w:hint="eastAsia"/>
                <w:color w:val="auto"/>
                <w:spacing w:val="-5"/>
                <w:lang w:val="en-US" w:eastAsia="en-US"/>
              </w:rPr>
              <w:t>文件的启用，按先后顺位分别为电子</w:t>
            </w:r>
            <w:r>
              <w:rPr>
                <w:rFonts w:hint="eastAsia"/>
                <w:color w:val="auto"/>
                <w:spacing w:val="-5"/>
                <w:lang w:val="en-US" w:eastAsia="zh-CN"/>
              </w:rPr>
              <w:t>加密响应</w:t>
            </w:r>
            <w:r>
              <w:rPr>
                <w:rFonts w:hint="eastAsia"/>
                <w:color w:val="auto"/>
                <w:spacing w:val="-5"/>
                <w:lang w:val="en-US" w:eastAsia="en-US"/>
              </w:rPr>
              <w:t>文件、电子备份</w:t>
            </w:r>
            <w:r>
              <w:rPr>
                <w:rFonts w:hint="eastAsia"/>
                <w:color w:val="auto"/>
                <w:spacing w:val="-5"/>
                <w:lang w:val="en-US" w:eastAsia="zh-CN"/>
              </w:rPr>
              <w:t>响应</w:t>
            </w:r>
            <w:r>
              <w:rPr>
                <w:rFonts w:hint="eastAsia"/>
                <w:color w:val="auto"/>
                <w:spacing w:val="-5"/>
                <w:lang w:val="en-US" w:eastAsia="en-US"/>
              </w:rPr>
              <w:t>文件。通过政采云平台上传递交的电子加密响应文件无法按时解密，供应商递交了电子备份响应文件的，以电子备份响应文件为依据，否则视为响应文件撤回。通过政采云平台上传递交的电子加密响应文件已按时解密的，电子备份响应文件自动失效。供应商仅递交电子备份响应文件的，</w:t>
            </w:r>
            <w:r>
              <w:rPr>
                <w:rFonts w:hint="eastAsia"/>
                <w:color w:val="auto"/>
                <w:spacing w:val="-5"/>
                <w:lang w:val="en-US" w:eastAsia="zh-CN"/>
              </w:rPr>
              <w:t>磋商无效</w:t>
            </w:r>
            <w:r>
              <w:rPr>
                <w:rFonts w:hint="eastAsia"/>
                <w:color w:val="auto"/>
                <w:spacing w:val="-5"/>
                <w:lang w:val="en-US" w:eastAsia="en-US"/>
              </w:rPr>
              <w:t>。</w:t>
            </w:r>
          </w:p>
          <w:p>
            <w:pPr>
              <w:pStyle w:val="21"/>
              <w:spacing w:before="114" w:line="295" w:lineRule="auto"/>
              <w:ind w:left="115" w:firstLine="15"/>
              <w:rPr>
                <w:rFonts w:ascii="宋体" w:hAnsi="宋体" w:eastAsia="宋体" w:cs="宋体"/>
                <w:snapToGrid w:val="0"/>
                <w:color w:val="auto"/>
                <w:spacing w:val="-1"/>
                <w:kern w:val="0"/>
                <w:sz w:val="24"/>
                <w:szCs w:val="24"/>
                <w:lang w:val="en-US" w:eastAsia="en-US" w:bidi="ar-SA"/>
              </w:rPr>
            </w:pPr>
            <w:r>
              <w:rPr>
                <w:rFonts w:hint="eastAsia"/>
                <w:color w:val="auto"/>
                <w:spacing w:val="-5"/>
                <w:lang w:val="en-US" w:eastAsia="zh-CN"/>
              </w:rPr>
              <w:t>备注：如</w:t>
            </w:r>
            <w:r>
              <w:rPr>
                <w:rFonts w:hint="eastAsia"/>
                <w:color w:val="auto"/>
                <w:spacing w:val="-5"/>
                <w:lang w:val="en-US" w:eastAsia="en-US"/>
              </w:rPr>
              <w:t>通过政采云平台上传递交的电子加密响应文件无法按时解密</w:t>
            </w:r>
            <w:r>
              <w:rPr>
                <w:rFonts w:hint="eastAsia"/>
                <w:color w:val="auto"/>
                <w:spacing w:val="-5"/>
                <w:lang w:val="en-US" w:eastAsia="zh-CN"/>
              </w:rPr>
              <w:t>，供应商未提交有</w:t>
            </w:r>
            <w:r>
              <w:rPr>
                <w:rFonts w:hint="eastAsia"/>
                <w:color w:val="auto"/>
                <w:spacing w:val="-5"/>
                <w:lang w:val="en-US" w:eastAsia="en-US"/>
              </w:rPr>
              <w:t>电子</w:t>
            </w:r>
            <w:r>
              <w:rPr>
                <w:rFonts w:hint="eastAsia"/>
                <w:color w:val="auto"/>
                <w:spacing w:val="-5"/>
                <w:lang w:val="en-US" w:eastAsia="zh-CN"/>
              </w:rPr>
              <w:t>备份</w:t>
            </w:r>
            <w:r>
              <w:rPr>
                <w:rFonts w:hint="eastAsia"/>
                <w:color w:val="auto"/>
                <w:spacing w:val="-5"/>
                <w:lang w:val="en-US" w:eastAsia="en-US"/>
              </w:rPr>
              <w:t>响应文件</w:t>
            </w:r>
            <w:r>
              <w:rPr>
                <w:rFonts w:hint="eastAsia"/>
                <w:color w:val="auto"/>
                <w:spacing w:val="-5"/>
                <w:lang w:val="en-US" w:eastAsia="zh-CN"/>
              </w:rPr>
              <w:t>的，视为撤回响应文件。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747" w:type="dxa"/>
            <w:vAlign w:val="center"/>
          </w:tcPr>
          <w:p>
            <w:pPr>
              <w:pStyle w:val="21"/>
              <w:spacing w:before="211" w:line="184" w:lineRule="auto"/>
              <w:jc w:val="center"/>
              <w:rPr>
                <w:rFonts w:hint="eastAsia" w:ascii="宋体" w:hAnsi="宋体" w:eastAsia="宋体" w:cs="宋体"/>
                <w:snapToGrid w:val="0"/>
                <w:color w:val="auto"/>
                <w:kern w:val="0"/>
                <w:sz w:val="24"/>
                <w:szCs w:val="24"/>
                <w:lang w:val="en-US" w:eastAsia="zh-CN" w:bidi="ar-SA"/>
              </w:rPr>
            </w:pPr>
            <w:r>
              <w:rPr>
                <w:rFonts w:hint="eastAsia"/>
                <w:color w:val="auto"/>
                <w:spacing w:val="-14"/>
                <w:lang w:val="en-US" w:eastAsia="zh-CN"/>
              </w:rPr>
              <w:t>6</w:t>
            </w:r>
          </w:p>
        </w:tc>
        <w:tc>
          <w:tcPr>
            <w:tcW w:w="1713" w:type="dxa"/>
            <w:vAlign w:val="center"/>
          </w:tcPr>
          <w:p>
            <w:pPr>
              <w:pStyle w:val="21"/>
              <w:spacing w:before="78" w:line="221" w:lineRule="auto"/>
              <w:jc w:val="center"/>
              <w:rPr>
                <w:rFonts w:ascii="宋体" w:hAnsi="宋体" w:eastAsia="宋体" w:cs="宋体"/>
                <w:color w:val="auto"/>
                <w:spacing w:val="-2"/>
                <w:lang w:val="en-US" w:eastAsia="en-US"/>
              </w:rPr>
            </w:pPr>
            <w:r>
              <w:rPr>
                <w:rFonts w:hint="eastAsia" w:cs="宋体"/>
                <w:color w:val="auto"/>
                <w:spacing w:val="-2"/>
                <w:lang w:eastAsia="zh-CN"/>
              </w:rPr>
              <w:t>磋商</w:t>
            </w:r>
            <w:r>
              <w:rPr>
                <w:rFonts w:ascii="宋体" w:hAnsi="宋体" w:eastAsia="宋体" w:cs="宋体"/>
                <w:color w:val="auto"/>
                <w:spacing w:val="-2"/>
              </w:rPr>
              <w:t>有效期</w:t>
            </w:r>
          </w:p>
        </w:tc>
        <w:tc>
          <w:tcPr>
            <w:tcW w:w="7356" w:type="dxa"/>
            <w:vAlign w:val="center"/>
          </w:tcPr>
          <w:p>
            <w:pPr>
              <w:pStyle w:val="21"/>
              <w:spacing w:before="78" w:line="221" w:lineRule="auto"/>
              <w:ind w:left="408" w:leftChars="0"/>
              <w:jc w:val="both"/>
              <w:rPr>
                <w:rFonts w:hint="eastAsia" w:ascii="宋体" w:hAnsi="宋体" w:eastAsia="宋体" w:cs="宋体"/>
                <w:color w:val="auto"/>
                <w:spacing w:val="-2"/>
                <w:lang w:val="en-US" w:eastAsia="zh-CN"/>
              </w:rPr>
            </w:pPr>
            <w:r>
              <w:rPr>
                <w:rFonts w:hint="eastAsia" w:cs="宋体"/>
                <w:color w:val="auto"/>
                <w:spacing w:val="-2"/>
                <w:lang w:eastAsia="zh-CN"/>
              </w:rPr>
              <w:t>磋商</w:t>
            </w:r>
            <w:r>
              <w:rPr>
                <w:rFonts w:ascii="宋体" w:hAnsi="宋体" w:eastAsia="宋体" w:cs="宋体"/>
                <w:color w:val="auto"/>
                <w:spacing w:val="-2"/>
              </w:rPr>
              <w:t>有效期：</w:t>
            </w:r>
            <w:r>
              <w:rPr>
                <w:rFonts w:hint="eastAsia" w:cs="宋体"/>
                <w:color w:val="auto"/>
                <w:spacing w:val="-2"/>
                <w:lang w:eastAsia="zh-CN"/>
              </w:rPr>
              <w:t>磋商</w:t>
            </w:r>
            <w:r>
              <w:rPr>
                <w:rFonts w:ascii="宋体" w:hAnsi="宋体" w:eastAsia="宋体" w:cs="宋体"/>
                <w:color w:val="auto"/>
                <w:spacing w:val="-2"/>
              </w:rPr>
              <w:t>截止日期后60天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8" w:hRule="atLeast"/>
        </w:trPr>
        <w:tc>
          <w:tcPr>
            <w:tcW w:w="747" w:type="dxa"/>
            <w:vAlign w:val="center"/>
          </w:tcPr>
          <w:p>
            <w:pPr>
              <w:pStyle w:val="21"/>
              <w:spacing w:before="78" w:line="184" w:lineRule="auto"/>
              <w:jc w:val="center"/>
              <w:rPr>
                <w:rFonts w:hint="eastAsia" w:ascii="宋体" w:hAnsi="宋体" w:eastAsia="宋体" w:cs="宋体"/>
                <w:snapToGrid w:val="0"/>
                <w:color w:val="auto"/>
                <w:kern w:val="0"/>
                <w:sz w:val="24"/>
                <w:szCs w:val="24"/>
                <w:lang w:val="en-US" w:eastAsia="zh-CN" w:bidi="ar-SA"/>
              </w:rPr>
            </w:pPr>
            <w:r>
              <w:rPr>
                <w:rFonts w:hint="eastAsia"/>
                <w:color w:val="auto"/>
                <w:spacing w:val="-14"/>
                <w:lang w:val="en-US" w:eastAsia="zh-CN"/>
              </w:rPr>
              <w:t>7</w:t>
            </w:r>
          </w:p>
        </w:tc>
        <w:tc>
          <w:tcPr>
            <w:tcW w:w="1713" w:type="dxa"/>
            <w:vAlign w:val="center"/>
          </w:tcPr>
          <w:p>
            <w:pPr>
              <w:pStyle w:val="21"/>
              <w:spacing w:before="78" w:line="221" w:lineRule="auto"/>
              <w:jc w:val="center"/>
              <w:rPr>
                <w:rFonts w:hint="eastAsia" w:ascii="宋体" w:hAnsi="宋体" w:eastAsia="宋体" w:cs="宋体"/>
                <w:color w:val="auto"/>
                <w:spacing w:val="-2"/>
                <w:lang w:val="en-US" w:eastAsia="en-US"/>
              </w:rPr>
            </w:pPr>
            <w:r>
              <w:rPr>
                <w:rFonts w:hint="eastAsia" w:ascii="宋体" w:hAnsi="宋体" w:eastAsia="宋体" w:cs="宋体"/>
                <w:color w:val="auto"/>
                <w:spacing w:val="-2"/>
                <w:lang w:eastAsia="zh-CN"/>
              </w:rPr>
              <w:t>磋商保证金</w:t>
            </w:r>
          </w:p>
        </w:tc>
        <w:tc>
          <w:tcPr>
            <w:tcW w:w="7356" w:type="dxa"/>
            <w:vAlign w:val="center"/>
          </w:tcPr>
          <w:p>
            <w:pPr>
              <w:pStyle w:val="21"/>
              <w:spacing w:before="78" w:line="221" w:lineRule="auto"/>
              <w:ind w:left="408" w:leftChars="0"/>
              <w:jc w:val="left"/>
              <w:rPr>
                <w:rFonts w:hint="eastAsia" w:ascii="宋体" w:hAnsi="宋体" w:eastAsia="宋体" w:cs="宋体"/>
                <w:color w:val="auto"/>
                <w:spacing w:val="-2"/>
                <w:lang w:val="en-US" w:eastAsia="zh-CN"/>
              </w:rPr>
            </w:pPr>
            <w:r>
              <w:rPr>
                <w:rFonts w:hint="eastAsia" w:ascii="宋体" w:hAnsi="宋体" w:eastAsia="宋体" w:cs="宋体"/>
                <w:color w:val="auto"/>
                <w:spacing w:val="-2"/>
                <w:lang w:val="en-US" w:eastAsia="zh-CN"/>
              </w:rPr>
              <w:t>本项目是否要求收取磋商保证金：</w:t>
            </w:r>
            <w:r>
              <w:rPr>
                <w:rFonts w:hint="eastAsia" w:ascii="宋体" w:hAnsi="宋体" w:eastAsia="宋体" w:cs="宋体"/>
                <w:color w:val="auto"/>
                <w:spacing w:val="-2"/>
                <w:lang w:val="en-US" w:eastAsia="zh-CN"/>
              </w:rPr>
              <w:sym w:font="Wingdings" w:char="00A8"/>
            </w:r>
            <w:r>
              <w:rPr>
                <w:rFonts w:hint="eastAsia" w:ascii="宋体" w:hAnsi="宋体" w:eastAsia="宋体" w:cs="宋体"/>
                <w:color w:val="auto"/>
                <w:spacing w:val="-2"/>
                <w:lang w:val="en-US" w:eastAsia="zh-CN"/>
              </w:rPr>
              <w:t xml:space="preserve">要求   </w:t>
            </w:r>
            <w:r>
              <w:rPr>
                <w:rFonts w:hint="eastAsia" w:ascii="宋体" w:hAnsi="宋体" w:eastAsia="宋体" w:cs="宋体"/>
                <w:color w:val="auto"/>
                <w:spacing w:val="-2"/>
                <w:lang w:val="en-US" w:eastAsia="zh-CN"/>
              </w:rPr>
              <w:sym w:font="Wingdings" w:char="00FE"/>
            </w:r>
            <w:r>
              <w:rPr>
                <w:rFonts w:hint="eastAsia" w:ascii="宋体" w:hAnsi="宋体" w:eastAsia="宋体" w:cs="宋体"/>
                <w:color w:val="auto"/>
                <w:spacing w:val="-2"/>
                <w:lang w:val="en-US" w:eastAsia="zh-CN"/>
              </w:rPr>
              <w:t>不要求</w:t>
            </w:r>
          </w:p>
          <w:p>
            <w:pPr>
              <w:pStyle w:val="21"/>
              <w:spacing w:before="78" w:line="221" w:lineRule="auto"/>
              <w:ind w:left="408" w:leftChars="0"/>
              <w:jc w:val="left"/>
              <w:rPr>
                <w:rFonts w:hint="eastAsia" w:ascii="宋体" w:hAnsi="宋体" w:eastAsia="宋体" w:cs="宋体"/>
                <w:color w:val="auto"/>
                <w:spacing w:val="-2"/>
                <w:lang w:val="en-US" w:eastAsia="zh-CN"/>
              </w:rPr>
            </w:pPr>
            <w:r>
              <w:rPr>
                <w:rFonts w:hint="eastAsia" w:ascii="宋体" w:hAnsi="宋体" w:eastAsia="宋体" w:cs="宋体"/>
                <w:color w:val="auto"/>
                <w:spacing w:val="-2"/>
                <w:lang w:val="en-US" w:eastAsia="zh-CN"/>
              </w:rPr>
              <w:t>磋商保证金</w:t>
            </w:r>
            <w:bookmarkStart w:id="18" w:name="OLE_LINK18"/>
            <w:r>
              <w:rPr>
                <w:rFonts w:hint="eastAsia" w:ascii="宋体" w:hAnsi="宋体" w:eastAsia="宋体" w:cs="宋体"/>
                <w:color w:val="auto"/>
                <w:spacing w:val="-2"/>
                <w:lang w:val="en-US" w:eastAsia="zh-CN"/>
              </w:rPr>
              <w:t>:</w:t>
            </w:r>
            <w:bookmarkEnd w:id="18"/>
            <w:r>
              <w:rPr>
                <w:rFonts w:hint="eastAsia" w:ascii="宋体" w:hAnsi="宋体" w:eastAsia="宋体" w:cs="宋体"/>
                <w:color w:val="auto"/>
                <w:spacing w:val="-2"/>
                <w:lang w:val="en-US" w:eastAsia="zh-CN"/>
              </w:rPr>
              <w:t>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747" w:type="dxa"/>
            <w:vAlign w:val="center"/>
          </w:tcPr>
          <w:p>
            <w:pPr>
              <w:pStyle w:val="21"/>
              <w:spacing w:before="78" w:line="221" w:lineRule="auto"/>
              <w:jc w:val="center"/>
              <w:rPr>
                <w:rFonts w:hint="eastAsia" w:ascii="宋体" w:hAnsi="宋体" w:eastAsia="宋体" w:cs="宋体"/>
                <w:color w:val="auto"/>
                <w:spacing w:val="-2"/>
                <w:lang w:val="en-US" w:eastAsia="zh-CN"/>
              </w:rPr>
            </w:pPr>
            <w:r>
              <w:rPr>
                <w:rFonts w:hint="eastAsia" w:ascii="宋体" w:hAnsi="宋体" w:eastAsia="宋体" w:cs="宋体"/>
                <w:color w:val="auto"/>
                <w:spacing w:val="-2"/>
                <w:lang w:val="en-US" w:eastAsia="zh-CN"/>
              </w:rPr>
              <w:t>8</w:t>
            </w:r>
          </w:p>
        </w:tc>
        <w:tc>
          <w:tcPr>
            <w:tcW w:w="1713" w:type="dxa"/>
            <w:vAlign w:val="center"/>
          </w:tcPr>
          <w:p>
            <w:pPr>
              <w:pStyle w:val="21"/>
              <w:spacing w:before="78" w:line="221" w:lineRule="auto"/>
              <w:jc w:val="center"/>
              <w:rPr>
                <w:rFonts w:hint="eastAsia" w:ascii="宋体" w:hAnsi="宋体" w:eastAsia="宋体" w:cs="宋体"/>
                <w:color w:val="auto"/>
                <w:spacing w:val="-2"/>
                <w:lang w:eastAsia="zh-CN"/>
              </w:rPr>
            </w:pPr>
            <w:r>
              <w:rPr>
                <w:rFonts w:hint="eastAsia" w:ascii="宋体" w:hAnsi="宋体" w:eastAsia="宋体" w:cs="宋体"/>
                <w:color w:val="auto"/>
                <w:spacing w:val="-2"/>
                <w:lang w:eastAsia="zh-CN"/>
              </w:rPr>
              <w:t>响应文件递</w:t>
            </w:r>
          </w:p>
          <w:p>
            <w:pPr>
              <w:pStyle w:val="21"/>
              <w:spacing w:before="78" w:line="221" w:lineRule="auto"/>
              <w:jc w:val="center"/>
              <w:rPr>
                <w:rFonts w:hint="eastAsia" w:ascii="宋体" w:hAnsi="宋体" w:eastAsia="宋体" w:cs="宋体"/>
                <w:color w:val="auto"/>
                <w:spacing w:val="-2"/>
                <w:lang w:eastAsia="zh-CN"/>
              </w:rPr>
            </w:pPr>
            <w:r>
              <w:rPr>
                <w:rFonts w:hint="eastAsia" w:ascii="宋体" w:hAnsi="宋体" w:eastAsia="宋体" w:cs="宋体"/>
                <w:color w:val="auto"/>
                <w:spacing w:val="-2"/>
                <w:lang w:eastAsia="zh-CN"/>
              </w:rPr>
              <w:t>交截止时间</w:t>
            </w:r>
          </w:p>
          <w:p>
            <w:pPr>
              <w:pStyle w:val="21"/>
              <w:spacing w:before="78" w:line="221" w:lineRule="auto"/>
              <w:jc w:val="center"/>
              <w:rPr>
                <w:rFonts w:hint="eastAsia" w:ascii="宋体" w:hAnsi="宋体" w:eastAsia="宋体" w:cs="宋体"/>
                <w:color w:val="auto"/>
                <w:spacing w:val="-2"/>
                <w:lang w:val="en-US" w:eastAsia="en-US"/>
              </w:rPr>
            </w:pPr>
            <w:r>
              <w:rPr>
                <w:rFonts w:hint="eastAsia" w:ascii="宋体" w:hAnsi="宋体" w:eastAsia="宋体" w:cs="宋体"/>
                <w:color w:val="auto"/>
                <w:spacing w:val="-2"/>
                <w:lang w:eastAsia="zh-CN"/>
              </w:rPr>
              <w:t>和地点</w:t>
            </w:r>
          </w:p>
        </w:tc>
        <w:tc>
          <w:tcPr>
            <w:tcW w:w="7356" w:type="dxa"/>
            <w:vAlign w:val="center"/>
          </w:tcPr>
          <w:p>
            <w:pPr>
              <w:pStyle w:val="21"/>
              <w:spacing w:before="78" w:line="221" w:lineRule="auto"/>
              <w:ind w:left="408" w:leftChars="0"/>
              <w:jc w:val="both"/>
              <w:rPr>
                <w:rFonts w:hint="eastAsia" w:ascii="宋体" w:hAnsi="宋体" w:eastAsia="宋体" w:cs="宋体"/>
                <w:color w:val="auto"/>
                <w:spacing w:val="-2"/>
                <w:lang w:val="en-US" w:eastAsia="zh-CN"/>
              </w:rPr>
            </w:pPr>
            <w:r>
              <w:rPr>
                <w:rFonts w:hint="eastAsia" w:ascii="宋体" w:hAnsi="宋体" w:eastAsia="宋体" w:cs="宋体"/>
                <w:color w:val="auto"/>
                <w:spacing w:val="-2"/>
                <w:lang w:eastAsia="zh-CN"/>
              </w:rPr>
              <w:t>详见竞争性磋商公告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5" w:hRule="atLeast"/>
        </w:trPr>
        <w:tc>
          <w:tcPr>
            <w:tcW w:w="747" w:type="dxa"/>
            <w:vAlign w:val="center"/>
          </w:tcPr>
          <w:p>
            <w:pPr>
              <w:spacing w:line="280" w:lineRule="auto"/>
              <w:jc w:val="center"/>
              <w:rPr>
                <w:rFonts w:ascii="Arial"/>
                <w:color w:val="auto"/>
                <w:sz w:val="21"/>
              </w:rPr>
            </w:pPr>
          </w:p>
          <w:p>
            <w:pPr>
              <w:pStyle w:val="21"/>
              <w:spacing w:before="78" w:line="184" w:lineRule="auto"/>
              <w:ind w:left="276" w:leftChars="0"/>
              <w:jc w:val="both"/>
              <w:rPr>
                <w:rFonts w:hint="eastAsia" w:ascii="宋体" w:hAnsi="宋体" w:eastAsia="宋体" w:cs="宋体"/>
                <w:snapToGrid w:val="0"/>
                <w:color w:val="auto"/>
                <w:kern w:val="0"/>
                <w:sz w:val="24"/>
                <w:szCs w:val="24"/>
                <w:lang w:val="en-US" w:eastAsia="zh-CN" w:bidi="ar-SA"/>
              </w:rPr>
            </w:pPr>
            <w:r>
              <w:rPr>
                <w:rFonts w:hint="eastAsia"/>
                <w:color w:val="auto"/>
                <w:spacing w:val="-14"/>
                <w:lang w:val="en-US" w:eastAsia="zh-CN"/>
              </w:rPr>
              <w:t>9</w:t>
            </w:r>
          </w:p>
        </w:tc>
        <w:tc>
          <w:tcPr>
            <w:tcW w:w="1713" w:type="dxa"/>
            <w:vAlign w:val="center"/>
          </w:tcPr>
          <w:p>
            <w:pPr>
              <w:pStyle w:val="21"/>
              <w:spacing w:before="123" w:line="262" w:lineRule="auto"/>
              <w:ind w:left="891" w:leftChars="0" w:right="164" w:rightChars="0" w:hanging="723" w:firstLineChars="0"/>
              <w:jc w:val="center"/>
              <w:rPr>
                <w:rFonts w:hint="eastAsia"/>
                <w:color w:val="auto"/>
                <w:spacing w:val="-2"/>
                <w:lang w:val="en-US" w:eastAsia="zh-CN"/>
              </w:rPr>
            </w:pPr>
            <w:r>
              <w:rPr>
                <w:color w:val="auto"/>
                <w:spacing w:val="-2"/>
              </w:rPr>
              <w:t>评标委员会</w:t>
            </w:r>
            <w:r>
              <w:rPr>
                <w:rFonts w:hint="eastAsia"/>
                <w:color w:val="auto"/>
                <w:spacing w:val="-2"/>
                <w:lang w:val="en-US" w:eastAsia="zh-CN"/>
              </w:rPr>
              <w:t xml:space="preserve">  </w:t>
            </w:r>
          </w:p>
          <w:p>
            <w:pPr>
              <w:pStyle w:val="21"/>
              <w:spacing w:before="123" w:line="262" w:lineRule="auto"/>
              <w:ind w:left="891" w:leftChars="0" w:right="164" w:rightChars="0" w:hanging="723" w:firstLineChars="0"/>
              <w:jc w:val="center"/>
              <w:rPr>
                <w:rFonts w:ascii="宋体" w:hAnsi="宋体" w:eastAsia="宋体" w:cs="宋体"/>
                <w:snapToGrid w:val="0"/>
                <w:color w:val="auto"/>
                <w:kern w:val="0"/>
                <w:sz w:val="24"/>
                <w:szCs w:val="24"/>
                <w:lang w:val="en-US" w:eastAsia="en-US" w:bidi="ar-SA"/>
              </w:rPr>
            </w:pPr>
            <w:r>
              <w:rPr>
                <w:color w:val="auto"/>
                <w:spacing w:val="-2"/>
              </w:rPr>
              <w:t>的组</w:t>
            </w:r>
            <w:r>
              <w:rPr>
                <w:color w:val="auto"/>
              </w:rPr>
              <w:t>建</w:t>
            </w:r>
          </w:p>
        </w:tc>
        <w:tc>
          <w:tcPr>
            <w:tcW w:w="7356" w:type="dxa"/>
            <w:vAlign w:val="center"/>
          </w:tcPr>
          <w:p>
            <w:pPr>
              <w:pStyle w:val="21"/>
              <w:spacing w:before="125" w:line="219" w:lineRule="auto"/>
              <w:ind w:left="112"/>
              <w:jc w:val="left"/>
              <w:rPr>
                <w:color w:val="auto"/>
              </w:rPr>
            </w:pPr>
            <w:r>
              <w:rPr>
                <w:color w:val="auto"/>
                <w:spacing w:val="-3"/>
              </w:rPr>
              <w:t>评标委员会构成：3</w:t>
            </w:r>
            <w:r>
              <w:rPr>
                <w:color w:val="auto"/>
                <w:spacing w:val="-49"/>
              </w:rPr>
              <w:t xml:space="preserve"> </w:t>
            </w:r>
            <w:r>
              <w:rPr>
                <w:color w:val="auto"/>
                <w:spacing w:val="-3"/>
              </w:rPr>
              <w:t>人，其中采购单位代表</w:t>
            </w:r>
            <w:r>
              <w:rPr>
                <w:color w:val="auto"/>
                <w:spacing w:val="-33"/>
              </w:rPr>
              <w:t xml:space="preserve"> </w:t>
            </w:r>
            <w:r>
              <w:rPr>
                <w:color w:val="auto"/>
                <w:spacing w:val="-3"/>
              </w:rPr>
              <w:t>1</w:t>
            </w:r>
            <w:r>
              <w:rPr>
                <w:color w:val="auto"/>
                <w:spacing w:val="-48"/>
              </w:rPr>
              <w:t xml:space="preserve"> </w:t>
            </w:r>
            <w:r>
              <w:rPr>
                <w:color w:val="auto"/>
                <w:spacing w:val="-3"/>
              </w:rPr>
              <w:t>人，专家</w:t>
            </w:r>
            <w:r>
              <w:rPr>
                <w:color w:val="auto"/>
                <w:spacing w:val="-48"/>
              </w:rPr>
              <w:t xml:space="preserve"> </w:t>
            </w:r>
            <w:r>
              <w:rPr>
                <w:color w:val="auto"/>
                <w:spacing w:val="-3"/>
              </w:rPr>
              <w:t>2</w:t>
            </w:r>
            <w:r>
              <w:rPr>
                <w:color w:val="auto"/>
                <w:spacing w:val="-49"/>
              </w:rPr>
              <w:t xml:space="preserve"> </w:t>
            </w:r>
            <w:r>
              <w:rPr>
                <w:color w:val="auto"/>
                <w:spacing w:val="-4"/>
              </w:rPr>
              <w:t>人；</w:t>
            </w:r>
          </w:p>
          <w:p>
            <w:pPr>
              <w:pStyle w:val="21"/>
              <w:spacing w:before="112" w:line="217" w:lineRule="auto"/>
              <w:ind w:left="112" w:leftChars="0"/>
              <w:jc w:val="both"/>
              <w:rPr>
                <w:rFonts w:hint="eastAsia" w:ascii="宋体" w:hAnsi="宋体" w:eastAsia="宋体" w:cs="宋体"/>
                <w:snapToGrid w:val="0"/>
                <w:color w:val="auto"/>
                <w:kern w:val="0"/>
                <w:sz w:val="24"/>
                <w:szCs w:val="24"/>
                <w:lang w:val="en-US" w:eastAsia="zh-CN" w:bidi="ar-SA"/>
              </w:rPr>
            </w:pPr>
            <w:r>
              <w:rPr>
                <w:color w:val="auto"/>
                <w:spacing w:val="-1"/>
              </w:rPr>
              <w:t>评标专家确定方式：随机抽取。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747" w:type="dxa"/>
            <w:vAlign w:val="center"/>
          </w:tcPr>
          <w:p>
            <w:pPr>
              <w:pStyle w:val="21"/>
              <w:spacing w:before="198" w:line="184" w:lineRule="auto"/>
              <w:ind w:left="276" w:leftChars="0"/>
              <w:jc w:val="both"/>
              <w:rPr>
                <w:rFonts w:hint="eastAsia" w:ascii="宋体" w:hAnsi="宋体" w:eastAsia="宋体" w:cs="宋体"/>
                <w:snapToGrid w:val="0"/>
                <w:color w:val="auto"/>
                <w:kern w:val="0"/>
                <w:sz w:val="24"/>
                <w:szCs w:val="24"/>
                <w:lang w:val="en-US" w:eastAsia="zh-CN" w:bidi="ar-SA"/>
              </w:rPr>
            </w:pPr>
            <w:r>
              <w:rPr>
                <w:color w:val="auto"/>
                <w:spacing w:val="-14"/>
              </w:rPr>
              <w:t>1</w:t>
            </w:r>
            <w:r>
              <w:rPr>
                <w:rFonts w:hint="eastAsia"/>
                <w:color w:val="auto"/>
                <w:spacing w:val="-14"/>
                <w:lang w:val="en-US" w:eastAsia="zh-CN"/>
              </w:rPr>
              <w:t>0</w:t>
            </w:r>
          </w:p>
        </w:tc>
        <w:tc>
          <w:tcPr>
            <w:tcW w:w="1713" w:type="dxa"/>
            <w:vAlign w:val="center"/>
          </w:tcPr>
          <w:p>
            <w:pPr>
              <w:pStyle w:val="21"/>
              <w:spacing w:before="161" w:line="221" w:lineRule="auto"/>
              <w:jc w:val="center"/>
              <w:rPr>
                <w:color w:val="auto"/>
                <w:spacing w:val="-2"/>
              </w:rPr>
            </w:pPr>
            <w:r>
              <w:rPr>
                <w:color w:val="auto"/>
                <w:spacing w:val="-2"/>
              </w:rPr>
              <w:t>磋商时间</w:t>
            </w:r>
          </w:p>
          <w:p>
            <w:pPr>
              <w:pStyle w:val="21"/>
              <w:spacing w:before="161" w:line="221" w:lineRule="auto"/>
              <w:jc w:val="center"/>
              <w:rPr>
                <w:rFonts w:ascii="宋体" w:hAnsi="宋体" w:eastAsia="宋体" w:cs="宋体"/>
                <w:snapToGrid w:val="0"/>
                <w:color w:val="auto"/>
                <w:kern w:val="0"/>
                <w:sz w:val="24"/>
                <w:szCs w:val="24"/>
                <w:lang w:val="en-US" w:eastAsia="en-US" w:bidi="ar-SA"/>
              </w:rPr>
            </w:pPr>
            <w:r>
              <w:rPr>
                <w:color w:val="auto"/>
                <w:spacing w:val="-2"/>
              </w:rPr>
              <w:t>和地点</w:t>
            </w:r>
          </w:p>
        </w:tc>
        <w:tc>
          <w:tcPr>
            <w:tcW w:w="7356" w:type="dxa"/>
            <w:vAlign w:val="center"/>
          </w:tcPr>
          <w:p>
            <w:pPr>
              <w:pStyle w:val="21"/>
              <w:spacing w:before="161" w:line="219" w:lineRule="auto"/>
              <w:ind w:left="116" w:leftChars="0"/>
              <w:jc w:val="both"/>
              <w:rPr>
                <w:rFonts w:hint="eastAsia" w:ascii="宋体" w:hAnsi="宋体" w:eastAsia="宋体" w:cs="宋体"/>
                <w:snapToGrid w:val="0"/>
                <w:color w:val="auto"/>
                <w:kern w:val="0"/>
                <w:sz w:val="24"/>
                <w:szCs w:val="24"/>
                <w:lang w:val="en-US" w:eastAsia="zh-CN" w:bidi="ar-SA"/>
              </w:rPr>
            </w:pPr>
            <w:r>
              <w:rPr>
                <w:color w:val="auto"/>
                <w:spacing w:val="-2"/>
              </w:rPr>
              <w:t>详见竞争性磋商公告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47" w:type="dxa"/>
            <w:vAlign w:val="center"/>
          </w:tcPr>
          <w:p>
            <w:pPr>
              <w:pStyle w:val="21"/>
              <w:spacing w:before="161" w:line="221" w:lineRule="auto"/>
              <w:jc w:val="center"/>
              <w:rPr>
                <w:rFonts w:hint="default" w:ascii="宋体" w:hAnsi="宋体" w:eastAsia="宋体" w:cs="宋体"/>
                <w:color w:val="auto"/>
                <w:spacing w:val="-2"/>
                <w:lang w:val="en-US" w:eastAsia="zh-CN"/>
              </w:rPr>
            </w:pPr>
            <w:r>
              <w:rPr>
                <w:rFonts w:hint="eastAsia" w:cs="宋体"/>
                <w:color w:val="auto"/>
                <w:spacing w:val="-2"/>
                <w:lang w:val="en-US" w:eastAsia="zh-CN"/>
              </w:rPr>
              <w:t>11</w:t>
            </w:r>
          </w:p>
        </w:tc>
        <w:tc>
          <w:tcPr>
            <w:tcW w:w="1713" w:type="dxa"/>
            <w:vAlign w:val="center"/>
          </w:tcPr>
          <w:p>
            <w:pPr>
              <w:pStyle w:val="21"/>
              <w:spacing w:before="161" w:line="221" w:lineRule="auto"/>
              <w:ind w:left="168" w:leftChars="0"/>
              <w:jc w:val="center"/>
              <w:rPr>
                <w:rFonts w:ascii="宋体" w:hAnsi="宋体" w:eastAsia="宋体" w:cs="宋体"/>
                <w:color w:val="auto"/>
                <w:spacing w:val="-2"/>
                <w:lang w:val="en-US" w:eastAsia="en-US"/>
              </w:rPr>
            </w:pPr>
            <w:r>
              <w:rPr>
                <w:rFonts w:ascii="宋体" w:hAnsi="宋体" w:eastAsia="宋体" w:cs="宋体"/>
                <w:color w:val="auto"/>
                <w:spacing w:val="-2"/>
              </w:rPr>
              <w:t>评标方法</w:t>
            </w:r>
          </w:p>
        </w:tc>
        <w:tc>
          <w:tcPr>
            <w:tcW w:w="7356" w:type="dxa"/>
            <w:vAlign w:val="center"/>
          </w:tcPr>
          <w:p>
            <w:pPr>
              <w:pStyle w:val="21"/>
              <w:spacing w:before="161" w:line="221" w:lineRule="auto"/>
              <w:ind w:left="168" w:leftChars="0"/>
              <w:jc w:val="both"/>
              <w:rPr>
                <w:rFonts w:hint="eastAsia" w:ascii="宋体" w:hAnsi="宋体" w:eastAsia="宋体" w:cs="宋体"/>
                <w:color w:val="auto"/>
                <w:spacing w:val="-2"/>
                <w:lang w:val="en-US" w:eastAsia="zh-CN"/>
              </w:rPr>
            </w:pPr>
            <w:r>
              <w:rPr>
                <w:rFonts w:ascii="宋体" w:hAnsi="宋体" w:eastAsia="宋体" w:cs="宋体"/>
                <w:color w:val="auto"/>
                <w:spacing w:val="-2"/>
              </w:rPr>
              <w:t>评标方法：综合评分法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5" w:hRule="atLeast"/>
        </w:trPr>
        <w:tc>
          <w:tcPr>
            <w:tcW w:w="747" w:type="dxa"/>
            <w:vAlign w:val="center"/>
          </w:tcPr>
          <w:p>
            <w:pPr>
              <w:pStyle w:val="21"/>
              <w:spacing w:before="198" w:line="184" w:lineRule="auto"/>
              <w:jc w:val="center"/>
              <w:rPr>
                <w:rFonts w:hint="eastAsia" w:ascii="宋体" w:hAnsi="宋体" w:eastAsia="宋体" w:cs="宋体"/>
                <w:color w:val="auto"/>
                <w:spacing w:val="-14"/>
                <w:lang w:val="en-US" w:eastAsia="zh-CN"/>
              </w:rPr>
            </w:pPr>
            <w:r>
              <w:rPr>
                <w:rFonts w:ascii="宋体" w:hAnsi="宋体" w:eastAsia="宋体" w:cs="宋体"/>
                <w:color w:val="auto"/>
                <w:spacing w:val="-14"/>
                <w:lang w:val="en-US" w:eastAsia="en-US"/>
              </w:rPr>
              <w:t>1</w:t>
            </w:r>
            <w:r>
              <w:rPr>
                <w:rFonts w:hint="eastAsia" w:cs="宋体"/>
                <w:color w:val="auto"/>
                <w:spacing w:val="-14"/>
                <w:lang w:val="en-US" w:eastAsia="zh-CN"/>
              </w:rPr>
              <w:t>2</w:t>
            </w:r>
          </w:p>
        </w:tc>
        <w:tc>
          <w:tcPr>
            <w:tcW w:w="1713" w:type="dxa"/>
            <w:vAlign w:val="center"/>
          </w:tcPr>
          <w:p>
            <w:pPr>
              <w:pStyle w:val="21"/>
              <w:spacing w:before="198" w:line="184" w:lineRule="auto"/>
              <w:ind w:left="276" w:leftChars="0"/>
              <w:jc w:val="both"/>
              <w:rPr>
                <w:rFonts w:ascii="宋体" w:hAnsi="宋体" w:eastAsia="宋体" w:cs="宋体"/>
                <w:color w:val="auto"/>
                <w:spacing w:val="-14"/>
                <w:lang w:val="en-US" w:eastAsia="en-US"/>
              </w:rPr>
            </w:pPr>
            <w:r>
              <w:rPr>
                <w:rFonts w:ascii="宋体" w:hAnsi="宋体" w:eastAsia="宋体" w:cs="宋体"/>
                <w:color w:val="auto"/>
                <w:spacing w:val="-14"/>
                <w:lang w:val="en-US" w:eastAsia="en-US"/>
              </w:rPr>
              <w:t>负偏离要求</w:t>
            </w:r>
          </w:p>
        </w:tc>
        <w:tc>
          <w:tcPr>
            <w:tcW w:w="7356" w:type="dxa"/>
            <w:vAlign w:val="center"/>
          </w:tcPr>
          <w:p>
            <w:pPr>
              <w:pStyle w:val="21"/>
              <w:spacing w:before="161" w:line="221" w:lineRule="auto"/>
              <w:ind w:left="168" w:leftChars="0"/>
              <w:jc w:val="both"/>
              <w:rPr>
                <w:rFonts w:ascii="宋体" w:hAnsi="宋体" w:eastAsia="宋体" w:cs="宋体"/>
                <w:color w:val="auto"/>
                <w:spacing w:val="-2"/>
                <w:lang w:val="en-US" w:eastAsia="en-US"/>
              </w:rPr>
            </w:pPr>
            <w:r>
              <w:rPr>
                <w:rFonts w:ascii="宋体" w:hAnsi="宋体" w:eastAsia="宋体" w:cs="宋体"/>
                <w:color w:val="auto"/>
                <w:spacing w:val="-2"/>
                <w:lang w:val="en-US" w:eastAsia="en-US"/>
              </w:rPr>
              <w:t xml:space="preserve">商务条款评审中允许负偏离的非实质性条款数为 0 项。 </w:t>
            </w:r>
          </w:p>
          <w:p>
            <w:pPr>
              <w:pStyle w:val="21"/>
              <w:spacing w:before="161" w:line="221" w:lineRule="auto"/>
              <w:ind w:left="168" w:leftChars="0"/>
              <w:jc w:val="both"/>
              <w:rPr>
                <w:rFonts w:hint="eastAsia" w:ascii="宋体" w:hAnsi="宋体" w:eastAsia="宋体" w:cs="宋体"/>
                <w:color w:val="auto"/>
                <w:spacing w:val="-14"/>
                <w:lang w:val="en-US" w:eastAsia="zh-CN"/>
              </w:rPr>
            </w:pPr>
            <w:r>
              <w:rPr>
                <w:rFonts w:ascii="宋体" w:hAnsi="宋体" w:eastAsia="宋体" w:cs="宋体"/>
                <w:color w:val="auto"/>
                <w:spacing w:val="-2"/>
                <w:lang w:val="en-US" w:eastAsia="en-US"/>
              </w:rPr>
              <w:t>服务需求评审中允许负偏离的非实质性条款数为 0 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5" w:hRule="atLeast"/>
        </w:trPr>
        <w:tc>
          <w:tcPr>
            <w:tcW w:w="747" w:type="dxa"/>
            <w:vAlign w:val="center"/>
          </w:tcPr>
          <w:p>
            <w:pPr>
              <w:pStyle w:val="21"/>
              <w:spacing w:before="198" w:line="184" w:lineRule="auto"/>
              <w:ind w:left="276" w:leftChars="0"/>
              <w:jc w:val="both"/>
              <w:rPr>
                <w:rFonts w:hint="eastAsia" w:ascii="宋体" w:hAnsi="宋体" w:eastAsia="宋体" w:cs="宋体"/>
                <w:color w:val="auto"/>
                <w:spacing w:val="-14"/>
                <w:lang w:val="en-US" w:eastAsia="zh-CN"/>
              </w:rPr>
            </w:pPr>
            <w:r>
              <w:rPr>
                <w:rFonts w:ascii="宋体" w:hAnsi="宋体" w:eastAsia="宋体" w:cs="宋体"/>
                <w:color w:val="auto"/>
                <w:spacing w:val="-14"/>
              </w:rPr>
              <w:t>1</w:t>
            </w:r>
            <w:r>
              <w:rPr>
                <w:rFonts w:hint="eastAsia" w:cs="宋体"/>
                <w:color w:val="auto"/>
                <w:spacing w:val="-14"/>
                <w:lang w:val="en-US" w:eastAsia="zh-CN"/>
              </w:rPr>
              <w:t>3</w:t>
            </w:r>
          </w:p>
        </w:tc>
        <w:tc>
          <w:tcPr>
            <w:tcW w:w="1713" w:type="dxa"/>
            <w:vAlign w:val="center"/>
          </w:tcPr>
          <w:p>
            <w:pPr>
              <w:pStyle w:val="21"/>
              <w:spacing w:before="198" w:line="184" w:lineRule="auto"/>
              <w:ind w:left="276" w:leftChars="0"/>
              <w:jc w:val="both"/>
              <w:rPr>
                <w:rFonts w:ascii="宋体" w:hAnsi="宋体" w:eastAsia="宋体" w:cs="宋体"/>
                <w:color w:val="auto"/>
                <w:spacing w:val="-14"/>
                <w:lang w:val="en-US" w:eastAsia="en-US"/>
              </w:rPr>
            </w:pPr>
            <w:r>
              <w:rPr>
                <w:rFonts w:ascii="宋体" w:hAnsi="宋体" w:eastAsia="宋体" w:cs="宋体"/>
                <w:color w:val="auto"/>
                <w:spacing w:val="-14"/>
              </w:rPr>
              <w:t>履约保证金</w:t>
            </w:r>
          </w:p>
        </w:tc>
        <w:tc>
          <w:tcPr>
            <w:tcW w:w="7356" w:type="dxa"/>
            <w:vAlign w:val="center"/>
          </w:tcPr>
          <w:p>
            <w:pPr>
              <w:pStyle w:val="21"/>
              <w:spacing w:before="161" w:line="221" w:lineRule="auto"/>
              <w:ind w:left="168" w:leftChars="0"/>
              <w:jc w:val="both"/>
              <w:rPr>
                <w:rFonts w:hint="eastAsia" w:ascii="宋体" w:hAnsi="宋体" w:eastAsia="宋体" w:cs="宋体"/>
                <w:color w:val="auto"/>
                <w:spacing w:val="-2"/>
                <w:lang w:val="en-US" w:eastAsia="zh-CN"/>
              </w:rPr>
            </w:pPr>
            <w:r>
              <w:rPr>
                <w:rFonts w:hint="eastAsia" w:ascii="宋体" w:hAnsi="宋体" w:eastAsia="宋体" w:cs="宋体"/>
                <w:color w:val="auto"/>
                <w:spacing w:val="-2"/>
                <w:lang w:val="en-US" w:eastAsia="zh-CN"/>
              </w:rPr>
              <w:t>□本项目不收取履约保证金。</w:t>
            </w:r>
          </w:p>
          <w:p>
            <w:pPr>
              <w:pStyle w:val="21"/>
              <w:spacing w:before="161" w:line="221" w:lineRule="auto"/>
              <w:ind w:left="168" w:leftChars="0"/>
              <w:jc w:val="both"/>
              <w:rPr>
                <w:rFonts w:hint="eastAsia" w:ascii="宋体" w:hAnsi="宋体" w:eastAsia="宋体" w:cs="宋体"/>
                <w:color w:val="auto"/>
                <w:spacing w:val="-2"/>
                <w:lang w:val="en-US" w:eastAsia="zh-CN"/>
              </w:rPr>
            </w:pPr>
            <w:r>
              <w:rPr>
                <w:rFonts w:hint="eastAsia" w:ascii="宋体" w:hAnsi="宋体" w:eastAsia="宋体" w:cs="宋体"/>
                <w:color w:val="auto"/>
                <w:spacing w:val="-2"/>
                <w:lang w:val="en-US" w:eastAsia="zh-CN"/>
              </w:rPr>
              <w:t>☑本项目收取履约保证金，具体规定如下：</w:t>
            </w:r>
          </w:p>
          <w:p>
            <w:pPr>
              <w:pStyle w:val="21"/>
              <w:spacing w:before="161" w:line="221" w:lineRule="auto"/>
              <w:ind w:left="168" w:leftChars="0"/>
              <w:jc w:val="both"/>
              <w:rPr>
                <w:rFonts w:hint="eastAsia" w:ascii="宋体" w:hAnsi="宋体" w:eastAsia="宋体" w:cs="宋体"/>
                <w:color w:val="auto"/>
                <w:spacing w:val="-2"/>
                <w:u w:val="single"/>
                <w:lang w:val="en-US" w:eastAsia="zh-CN"/>
              </w:rPr>
            </w:pPr>
            <w:r>
              <w:rPr>
                <w:rFonts w:hint="eastAsia" w:ascii="宋体" w:hAnsi="宋体" w:eastAsia="宋体" w:cs="宋体"/>
                <w:color w:val="auto"/>
                <w:spacing w:val="-2"/>
                <w:lang w:val="en-US" w:eastAsia="zh-CN"/>
              </w:rPr>
              <w:t>履约保证金金额：按成交金额的</w:t>
            </w:r>
            <w:r>
              <w:rPr>
                <w:rFonts w:hint="eastAsia" w:ascii="宋体" w:hAnsi="宋体" w:eastAsia="宋体" w:cs="宋体"/>
                <w:color w:val="auto"/>
                <w:spacing w:val="-2"/>
                <w:u w:val="single"/>
                <w:lang w:val="en-US" w:eastAsia="zh-CN"/>
              </w:rPr>
              <w:t xml:space="preserve"> 2 </w:t>
            </w:r>
            <w:r>
              <w:rPr>
                <w:rFonts w:hint="eastAsia" w:ascii="宋体" w:hAnsi="宋体" w:eastAsia="宋体" w:cs="宋体"/>
                <w:color w:val="auto"/>
                <w:spacing w:val="-2"/>
                <w:lang w:val="en-US" w:eastAsia="zh-CN"/>
              </w:rPr>
              <w:t>%。</w:t>
            </w:r>
            <w:r>
              <w:rPr>
                <w:rFonts w:hint="eastAsia" w:ascii="宋体" w:hAnsi="宋体" w:eastAsia="宋体" w:cs="宋体"/>
                <w:color w:val="auto"/>
                <w:spacing w:val="-2"/>
                <w:u w:val="single"/>
                <w:lang w:val="en-US" w:eastAsia="zh-CN"/>
              </w:rPr>
              <w:t>（注：履约保证金不超过政府采购合同金额的5%，对中小企业收取的履约保证金数额不得超过政府采购合同金额的2%。采购人可根据供应商的资信等情况减免履约保证金。）</w:t>
            </w:r>
          </w:p>
          <w:p>
            <w:pPr>
              <w:pStyle w:val="21"/>
              <w:spacing w:before="161" w:line="221" w:lineRule="auto"/>
              <w:ind w:left="168" w:leftChars="0"/>
              <w:jc w:val="both"/>
              <w:rPr>
                <w:rFonts w:hint="eastAsia" w:ascii="宋体" w:hAnsi="宋体" w:eastAsia="宋体" w:cs="宋体"/>
                <w:color w:val="auto"/>
                <w:spacing w:val="-14"/>
                <w:lang w:val="en-US" w:eastAsia="zh-CN"/>
              </w:rPr>
            </w:pPr>
            <w:r>
              <w:rPr>
                <w:rFonts w:hint="eastAsia" w:ascii="宋体" w:hAnsi="宋体" w:eastAsia="宋体" w:cs="宋体"/>
                <w:color w:val="auto"/>
                <w:spacing w:val="-2"/>
                <w:lang w:val="en-US" w:eastAsia="zh-CN"/>
              </w:rPr>
              <w:t>履约保证金提交方式：银行转账、支票、汇票、本票或者银行、保险机构出具的保函、保险单等非现金方式。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747" w:type="dxa"/>
            <w:vAlign w:val="center"/>
          </w:tcPr>
          <w:p>
            <w:pPr>
              <w:pStyle w:val="21"/>
              <w:spacing w:before="198" w:line="184" w:lineRule="auto"/>
              <w:ind w:left="276" w:leftChars="0"/>
              <w:jc w:val="both"/>
              <w:rPr>
                <w:rFonts w:hint="eastAsia" w:ascii="宋体" w:hAnsi="宋体" w:eastAsia="宋体" w:cs="宋体"/>
                <w:color w:val="auto"/>
                <w:spacing w:val="-14"/>
                <w:lang w:val="en-US" w:eastAsia="zh-CN"/>
              </w:rPr>
            </w:pPr>
            <w:r>
              <w:rPr>
                <w:rFonts w:ascii="宋体" w:hAnsi="宋体" w:eastAsia="宋体" w:cs="宋体"/>
                <w:color w:val="auto"/>
                <w:spacing w:val="-14"/>
              </w:rPr>
              <w:t>1</w:t>
            </w:r>
            <w:r>
              <w:rPr>
                <w:rFonts w:hint="eastAsia" w:cs="宋体"/>
                <w:color w:val="auto"/>
                <w:spacing w:val="-14"/>
                <w:lang w:val="en-US" w:eastAsia="zh-CN"/>
              </w:rPr>
              <w:t>4</w:t>
            </w:r>
          </w:p>
        </w:tc>
        <w:tc>
          <w:tcPr>
            <w:tcW w:w="1713" w:type="dxa"/>
            <w:vAlign w:val="center"/>
          </w:tcPr>
          <w:p>
            <w:pPr>
              <w:pStyle w:val="21"/>
              <w:spacing w:before="198" w:line="184" w:lineRule="auto"/>
              <w:ind w:left="276" w:leftChars="0"/>
              <w:jc w:val="both"/>
              <w:rPr>
                <w:rFonts w:ascii="宋体" w:hAnsi="宋体" w:eastAsia="宋体" w:cs="宋体"/>
                <w:color w:val="auto"/>
                <w:spacing w:val="-14"/>
                <w:lang w:val="en-US" w:eastAsia="en-US"/>
              </w:rPr>
            </w:pPr>
            <w:r>
              <w:rPr>
                <w:rFonts w:ascii="宋体" w:hAnsi="宋体" w:eastAsia="宋体" w:cs="宋体"/>
                <w:color w:val="auto"/>
                <w:spacing w:val="-14"/>
              </w:rPr>
              <w:t>采购预算价</w:t>
            </w:r>
          </w:p>
        </w:tc>
        <w:tc>
          <w:tcPr>
            <w:tcW w:w="7356" w:type="dxa"/>
            <w:vAlign w:val="center"/>
          </w:tcPr>
          <w:p>
            <w:pPr>
              <w:pStyle w:val="21"/>
              <w:spacing w:before="198" w:line="184" w:lineRule="auto"/>
              <w:ind w:left="276" w:leftChars="0"/>
              <w:jc w:val="both"/>
              <w:rPr>
                <w:rFonts w:ascii="宋体" w:hAnsi="宋体" w:eastAsia="宋体" w:cs="宋体"/>
                <w:color w:val="auto"/>
                <w:spacing w:val="-14"/>
                <w:lang w:val="en-US" w:eastAsia="en-US"/>
              </w:rPr>
            </w:pPr>
            <w:r>
              <w:rPr>
                <w:rFonts w:hint="eastAsia" w:ascii="宋体" w:hAnsi="宋体" w:eastAsia="宋体" w:cs="宋体"/>
                <w:color w:val="auto"/>
                <w:spacing w:val="-14"/>
                <w:lang w:eastAsia="zh-CN"/>
              </w:rPr>
              <w:t>壹佰肆拾叁万玖仟伍佰陆拾伍元肆角整 (¥</w:t>
            </w:r>
            <w:r>
              <w:rPr>
                <w:rFonts w:hint="eastAsia" w:ascii="宋体" w:hAnsi="宋体" w:eastAsia="宋体" w:cs="宋体"/>
                <w:color w:val="auto"/>
                <w:spacing w:val="-14"/>
                <w:lang w:val="en-US" w:eastAsia="zh-CN"/>
              </w:rPr>
              <w:t>1439565.4</w:t>
            </w:r>
            <w:r>
              <w:rPr>
                <w:rFonts w:hint="eastAsia" w:ascii="宋体" w:hAnsi="宋体" w:eastAsia="宋体" w:cs="宋体"/>
                <w:color w:val="auto"/>
                <w:spacing w:val="-1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4" w:hRule="atLeast"/>
        </w:trPr>
        <w:tc>
          <w:tcPr>
            <w:tcW w:w="747" w:type="dxa"/>
            <w:vAlign w:val="center"/>
          </w:tcPr>
          <w:p>
            <w:pPr>
              <w:spacing w:line="250" w:lineRule="auto"/>
              <w:rPr>
                <w:rFonts w:ascii="Arial"/>
                <w:color w:val="auto"/>
                <w:sz w:val="21"/>
              </w:rPr>
            </w:pPr>
          </w:p>
          <w:p>
            <w:pPr>
              <w:pStyle w:val="21"/>
              <w:spacing w:before="78" w:line="183" w:lineRule="auto"/>
              <w:jc w:val="center"/>
              <w:rPr>
                <w:rFonts w:hint="default" w:ascii="宋体" w:hAnsi="宋体" w:eastAsia="宋体" w:cs="宋体"/>
                <w:snapToGrid w:val="0"/>
                <w:color w:val="auto"/>
                <w:kern w:val="0"/>
                <w:sz w:val="24"/>
                <w:szCs w:val="24"/>
                <w:lang w:val="en-US" w:eastAsia="zh-CN" w:bidi="ar-SA"/>
              </w:rPr>
            </w:pPr>
            <w:r>
              <w:rPr>
                <w:rFonts w:hint="eastAsia" w:cs="宋体"/>
                <w:snapToGrid w:val="0"/>
                <w:color w:val="auto"/>
                <w:kern w:val="0"/>
                <w:sz w:val="24"/>
                <w:szCs w:val="24"/>
                <w:lang w:val="en-US" w:eastAsia="zh-CN" w:bidi="ar-SA"/>
              </w:rPr>
              <w:t>15</w:t>
            </w:r>
          </w:p>
        </w:tc>
        <w:tc>
          <w:tcPr>
            <w:tcW w:w="1713" w:type="dxa"/>
            <w:vAlign w:val="center"/>
          </w:tcPr>
          <w:p>
            <w:pPr>
              <w:spacing w:line="247" w:lineRule="auto"/>
              <w:jc w:val="center"/>
              <w:rPr>
                <w:rFonts w:ascii="Arial"/>
                <w:color w:val="auto"/>
                <w:sz w:val="21"/>
              </w:rPr>
            </w:pPr>
          </w:p>
          <w:p>
            <w:pPr>
              <w:pStyle w:val="21"/>
              <w:spacing w:before="78" w:line="219" w:lineRule="auto"/>
              <w:jc w:val="center"/>
              <w:rPr>
                <w:rFonts w:ascii="宋体" w:hAnsi="宋体" w:eastAsia="宋体" w:cs="宋体"/>
                <w:snapToGrid w:val="0"/>
                <w:color w:val="auto"/>
                <w:kern w:val="0"/>
                <w:sz w:val="24"/>
                <w:szCs w:val="24"/>
                <w:lang w:val="en-US" w:eastAsia="en-US" w:bidi="ar-SA"/>
              </w:rPr>
            </w:pPr>
            <w:r>
              <w:rPr>
                <w:color w:val="auto"/>
                <w:spacing w:val="-2"/>
              </w:rPr>
              <w:t>采购代理费</w:t>
            </w:r>
          </w:p>
        </w:tc>
        <w:tc>
          <w:tcPr>
            <w:tcW w:w="7356" w:type="dxa"/>
            <w:vAlign w:val="top"/>
          </w:tcPr>
          <w:p>
            <w:pPr>
              <w:pStyle w:val="21"/>
              <w:spacing w:before="115" w:line="219" w:lineRule="auto"/>
              <w:ind w:left="131"/>
              <w:rPr>
                <w:color w:val="auto"/>
              </w:rPr>
            </w:pPr>
            <w:r>
              <w:rPr>
                <w:color w:val="auto"/>
                <w:spacing w:val="-3"/>
              </w:rPr>
              <w:t>1.是否收取采购代理费：</w:t>
            </w:r>
          </w:p>
          <w:p>
            <w:pPr>
              <w:pStyle w:val="21"/>
              <w:spacing w:before="115" w:line="221" w:lineRule="auto"/>
              <w:ind w:left="122"/>
              <w:rPr>
                <w:color w:val="auto"/>
              </w:rPr>
            </w:pPr>
            <w:r>
              <w:rPr>
                <w:rFonts w:ascii="MS PMincho" w:hAnsi="MS PMincho" w:eastAsia="MS PMincho" w:cs="MS PMincho"/>
                <w:color w:val="auto"/>
                <w:spacing w:val="-14"/>
              </w:rPr>
              <w:t>☑</w:t>
            </w:r>
            <w:r>
              <w:rPr>
                <w:color w:val="auto"/>
                <w:spacing w:val="-14"/>
              </w:rPr>
              <w:t>是</w:t>
            </w:r>
            <w:r>
              <w:rPr>
                <w:color w:val="auto"/>
                <w:spacing w:val="9"/>
              </w:rPr>
              <w:t xml:space="preserve">    </w:t>
            </w:r>
            <w:r>
              <w:rPr>
                <w:color w:val="auto"/>
                <w:spacing w:val="-14"/>
              </w:rPr>
              <w:t>□</w:t>
            </w:r>
            <w:r>
              <w:rPr>
                <w:color w:val="auto"/>
                <w:spacing w:val="17"/>
              </w:rPr>
              <w:t xml:space="preserve"> </w:t>
            </w:r>
            <w:r>
              <w:rPr>
                <w:color w:val="auto"/>
                <w:spacing w:val="-14"/>
              </w:rPr>
              <w:t>否</w:t>
            </w:r>
          </w:p>
          <w:p>
            <w:pPr>
              <w:pStyle w:val="21"/>
              <w:spacing w:before="111" w:line="219" w:lineRule="auto"/>
              <w:ind w:left="116"/>
              <w:rPr>
                <w:color w:val="auto"/>
              </w:rPr>
            </w:pPr>
            <w:r>
              <w:rPr>
                <w:color w:val="auto"/>
                <w:spacing w:val="-2"/>
              </w:rPr>
              <w:t>2.采购代理费支付方式：</w:t>
            </w:r>
          </w:p>
          <w:p>
            <w:pPr>
              <w:pStyle w:val="21"/>
              <w:spacing w:before="115" w:line="295" w:lineRule="auto"/>
              <w:ind w:left="113" w:right="106" w:firstLine="9"/>
              <w:rPr>
                <w:color w:val="auto"/>
              </w:rPr>
            </w:pPr>
            <w:r>
              <w:rPr>
                <w:rFonts w:ascii="MS PMincho" w:hAnsi="MS PMincho" w:eastAsia="MS PMincho" w:cs="MS PMincho"/>
                <w:color w:val="auto"/>
                <w:spacing w:val="11"/>
              </w:rPr>
              <w:t>☑</w:t>
            </w:r>
            <w:r>
              <w:rPr>
                <w:color w:val="auto"/>
                <w:spacing w:val="11"/>
              </w:rPr>
              <w:t>本项目代理服务费由</w:t>
            </w:r>
            <w:r>
              <w:rPr>
                <w:color w:val="auto"/>
                <w:spacing w:val="11"/>
                <w:u w:val="single" w:color="auto"/>
              </w:rPr>
              <w:t xml:space="preserve"> 成交供应商</w:t>
            </w:r>
            <w:r>
              <w:rPr>
                <w:color w:val="auto"/>
                <w:spacing w:val="40"/>
                <w:u w:val="single" w:color="auto"/>
              </w:rPr>
              <w:t xml:space="preserve"> </w:t>
            </w:r>
            <w:r>
              <w:rPr>
                <w:color w:val="auto"/>
                <w:spacing w:val="11"/>
              </w:rPr>
              <w:t>一次性向采购代理机</w:t>
            </w:r>
            <w:r>
              <w:rPr>
                <w:color w:val="auto"/>
                <w:spacing w:val="10"/>
              </w:rPr>
              <w:t>构支</w:t>
            </w:r>
            <w:r>
              <w:rPr>
                <w:color w:val="auto"/>
              </w:rPr>
              <w:t xml:space="preserve"> </w:t>
            </w:r>
            <w:r>
              <w:rPr>
                <w:color w:val="auto"/>
                <w:spacing w:val="-5"/>
              </w:rPr>
              <w:t>付。</w:t>
            </w:r>
          </w:p>
          <w:p>
            <w:pPr>
              <w:pStyle w:val="21"/>
              <w:spacing w:before="33" w:line="219" w:lineRule="auto"/>
              <w:ind w:left="137"/>
              <w:rPr>
                <w:color w:val="auto"/>
              </w:rPr>
            </w:pPr>
            <w:r>
              <w:rPr>
                <w:color w:val="auto"/>
                <w:spacing w:val="-5"/>
              </w:rPr>
              <w:t>□采购人支付。</w:t>
            </w:r>
          </w:p>
          <w:p>
            <w:pPr>
              <w:pStyle w:val="21"/>
              <w:spacing w:before="116" w:line="219" w:lineRule="auto"/>
              <w:ind w:left="118"/>
              <w:rPr>
                <w:color w:val="auto"/>
              </w:rPr>
            </w:pPr>
            <w:r>
              <w:rPr>
                <w:color w:val="auto"/>
                <w:spacing w:val="-2"/>
              </w:rPr>
              <w:t>3.采购代理费收取标准：</w:t>
            </w:r>
          </w:p>
          <w:p>
            <w:pPr>
              <w:pStyle w:val="21"/>
              <w:spacing w:before="115" w:line="301" w:lineRule="auto"/>
              <w:ind w:left="113" w:right="7" w:firstLine="9"/>
              <w:rPr>
                <w:color w:val="auto"/>
              </w:rPr>
            </w:pPr>
            <w:bookmarkStart w:id="19" w:name="OLE_LINK1"/>
            <w:r>
              <w:rPr>
                <w:rFonts w:ascii="MS PMincho" w:hAnsi="MS PMincho" w:eastAsia="MS PMincho" w:cs="MS PMincho"/>
                <w:color w:val="auto"/>
                <w:spacing w:val="-1"/>
              </w:rPr>
              <w:t>☑</w:t>
            </w:r>
            <w:r>
              <w:rPr>
                <w:color w:val="auto"/>
                <w:spacing w:val="-1"/>
              </w:rPr>
              <w:t>以</w:t>
            </w:r>
            <w:r>
              <w:rPr>
                <w:rFonts w:hint="eastAsia" w:ascii="宋体" w:hAnsi="宋体" w:eastAsia="宋体" w:cs="宋体"/>
                <w:color w:val="auto"/>
                <w:spacing w:val="-2"/>
                <w:lang w:val="en-US" w:eastAsia="zh-CN"/>
              </w:rPr>
              <w:t>项目</w:t>
            </w:r>
            <w:r>
              <w:rPr>
                <w:rFonts w:ascii="宋体" w:hAnsi="宋体" w:eastAsia="宋体" w:cs="宋体"/>
                <w:color w:val="auto"/>
                <w:spacing w:val="-2"/>
              </w:rPr>
              <w:t xml:space="preserve"> </w:t>
            </w:r>
            <w:r>
              <w:rPr>
                <w:color w:val="auto"/>
                <w:spacing w:val="-1"/>
              </w:rPr>
              <w:t>(</w:t>
            </w:r>
            <w:r>
              <w:rPr>
                <w:rFonts w:ascii="MS PMincho" w:hAnsi="MS PMincho" w:eastAsia="MS PMincho" w:cs="MS PMincho"/>
                <w:color w:val="auto"/>
                <w:spacing w:val="-1"/>
              </w:rPr>
              <w:t>☑</w:t>
            </w:r>
            <w:r>
              <w:rPr>
                <w:color w:val="auto"/>
                <w:spacing w:val="-1"/>
              </w:rPr>
              <w:t>成交金额/□采购预算/□暂</w:t>
            </w:r>
            <w:r>
              <w:rPr>
                <w:color w:val="auto"/>
                <w:spacing w:val="-2"/>
              </w:rPr>
              <w:t>定成交金额/□其他</w:t>
            </w:r>
            <w:r>
              <w:rPr>
                <w:color w:val="auto"/>
                <w:spacing w:val="-2"/>
                <w:u w:val="single" w:color="auto"/>
              </w:rPr>
              <w:t xml:space="preserve">   </w:t>
            </w:r>
            <w:r>
              <w:rPr>
                <w:color w:val="auto"/>
                <w:spacing w:val="-2"/>
              </w:rPr>
              <w:t>）</w:t>
            </w:r>
            <w:r>
              <w:rPr>
                <w:color w:val="auto"/>
              </w:rPr>
              <w:t xml:space="preserve"> </w:t>
            </w:r>
            <w:r>
              <w:rPr>
                <w:color w:val="auto"/>
                <w:spacing w:val="-4"/>
              </w:rPr>
              <w:t>为计费额，按</w:t>
            </w:r>
            <w:r>
              <w:rPr>
                <w:rFonts w:hint="eastAsia"/>
                <w:color w:val="auto"/>
                <w:spacing w:val="-4"/>
                <w:lang w:val="en-US" w:eastAsia="zh-CN"/>
              </w:rPr>
              <w:t>国家计委计价格[2002]1980号和发改办[2003]857号文规定的</w:t>
            </w:r>
            <w:r>
              <w:rPr>
                <w:color w:val="auto"/>
                <w:spacing w:val="-4"/>
              </w:rPr>
              <w:t>收费计算标准 (□货物类/</w:t>
            </w:r>
            <w:r>
              <w:rPr>
                <w:rFonts w:hint="eastAsia"/>
                <w:color w:val="auto"/>
                <w:spacing w:val="-4"/>
                <w:lang w:eastAsia="zh-CN"/>
              </w:rPr>
              <w:t>□</w:t>
            </w:r>
            <w:r>
              <w:rPr>
                <w:color w:val="auto"/>
                <w:spacing w:val="-4"/>
              </w:rPr>
              <w:t>服务类/</w:t>
            </w:r>
            <w:r>
              <w:rPr>
                <w:rFonts w:hint="eastAsia"/>
                <w:color w:val="auto"/>
                <w:spacing w:val="-4"/>
                <w:lang w:eastAsia="zh-CN"/>
              </w:rPr>
              <w:t>☑</w:t>
            </w:r>
            <w:r>
              <w:rPr>
                <w:color w:val="auto"/>
                <w:spacing w:val="-4"/>
              </w:rPr>
              <w:t>工程类）采用</w:t>
            </w:r>
            <w:r>
              <w:rPr>
                <w:color w:val="auto"/>
                <w:spacing w:val="3"/>
              </w:rPr>
              <w:t>差额定率累进法计算出收费基准价格，采购代理收费以 (</w:t>
            </w:r>
            <w:r>
              <w:rPr>
                <w:rFonts w:hint="eastAsia" w:ascii="MS PMincho" w:hAnsi="MS PMincho" w:eastAsia="宋体" w:cs="MS PMincho"/>
                <w:color w:val="auto"/>
                <w:spacing w:val="3"/>
                <w:lang w:eastAsia="zh-CN"/>
              </w:rPr>
              <w:t>□</w:t>
            </w:r>
            <w:r>
              <w:rPr>
                <w:color w:val="auto"/>
                <w:spacing w:val="3"/>
              </w:rPr>
              <w:t>收费</w:t>
            </w:r>
            <w:r>
              <w:rPr>
                <w:color w:val="auto"/>
                <w:spacing w:val="-1"/>
              </w:rPr>
              <w:t>基准价格/</w:t>
            </w:r>
            <w:r>
              <w:rPr>
                <w:rFonts w:hint="eastAsia"/>
                <w:color w:val="auto"/>
                <w:spacing w:val="-1"/>
                <w:lang w:eastAsia="zh-CN"/>
              </w:rPr>
              <w:t>☑</w:t>
            </w:r>
            <w:r>
              <w:rPr>
                <w:color w:val="auto"/>
                <w:spacing w:val="-1"/>
              </w:rPr>
              <w:t>收费基准价格下浮</w:t>
            </w:r>
            <w:r>
              <w:rPr>
                <w:color w:val="auto"/>
                <w:spacing w:val="-1"/>
                <w:u w:val="single" w:color="auto"/>
              </w:rPr>
              <w:t xml:space="preserve"> </w:t>
            </w:r>
            <w:r>
              <w:rPr>
                <w:rFonts w:hint="eastAsia"/>
                <w:color w:val="auto"/>
                <w:spacing w:val="-1"/>
                <w:u w:val="single" w:color="auto"/>
                <w:lang w:val="en-US" w:eastAsia="zh-CN"/>
              </w:rPr>
              <w:t>20</w:t>
            </w:r>
            <w:r>
              <w:rPr>
                <w:color w:val="auto"/>
                <w:spacing w:val="-1"/>
                <w:u w:val="single" w:color="auto"/>
              </w:rPr>
              <w:t>%</w:t>
            </w:r>
            <w:r>
              <w:rPr>
                <w:color w:val="auto"/>
                <w:spacing w:val="-1"/>
              </w:rPr>
              <w:t>/□收费基准价格上浮</w:t>
            </w:r>
            <w:r>
              <w:rPr>
                <w:color w:val="auto"/>
                <w:spacing w:val="-1"/>
                <w:u w:val="single" w:color="auto"/>
              </w:rPr>
              <w:t xml:space="preserve">   %</w:t>
            </w:r>
            <w:r>
              <w:rPr>
                <w:color w:val="auto"/>
                <w:spacing w:val="-1"/>
              </w:rPr>
              <w:t>）收</w:t>
            </w:r>
            <w:r>
              <w:rPr>
                <w:color w:val="auto"/>
                <w:spacing w:val="-5"/>
              </w:rPr>
              <w:t>取。</w:t>
            </w:r>
          </w:p>
          <w:bookmarkEnd w:id="19"/>
          <w:p>
            <w:pPr>
              <w:pStyle w:val="21"/>
              <w:spacing w:before="44" w:line="219" w:lineRule="auto"/>
              <w:ind w:left="137"/>
              <w:rPr>
                <w:color w:val="auto"/>
              </w:rPr>
            </w:pPr>
            <w:r>
              <w:rPr>
                <w:color w:val="auto"/>
                <w:spacing w:val="-2"/>
              </w:rPr>
              <w:t>□固定采购代理收费</w:t>
            </w:r>
            <w:r>
              <w:rPr>
                <w:color w:val="auto"/>
                <w:spacing w:val="-2"/>
                <w:u w:val="single" w:color="auto"/>
              </w:rPr>
              <w:t xml:space="preserve">                </w:t>
            </w:r>
            <w:r>
              <w:rPr>
                <w:color w:val="auto"/>
                <w:spacing w:val="-2"/>
              </w:rPr>
              <w:t>。</w:t>
            </w:r>
          </w:p>
          <w:p>
            <w:pPr>
              <w:pStyle w:val="21"/>
              <w:spacing w:before="114" w:line="305" w:lineRule="auto"/>
              <w:ind w:left="112" w:right="44"/>
              <w:rPr>
                <w:rFonts w:hint="eastAsia" w:ascii="宋体" w:hAnsi="宋体" w:eastAsia="宋体" w:cs="宋体"/>
                <w:color w:val="auto"/>
                <w:spacing w:val="4"/>
                <w:lang w:val="en-US" w:eastAsia="en-US"/>
              </w:rPr>
            </w:pPr>
            <w:r>
              <w:rPr>
                <w:rFonts w:hint="eastAsia" w:cs="宋体"/>
                <w:color w:val="auto"/>
                <w:spacing w:val="4"/>
                <w:lang w:val="en-US" w:eastAsia="zh-CN"/>
              </w:rPr>
              <w:t>4</w:t>
            </w:r>
            <w:r>
              <w:rPr>
                <w:rFonts w:hint="eastAsia" w:ascii="宋体" w:hAnsi="宋体" w:eastAsia="宋体" w:cs="宋体"/>
                <w:color w:val="auto"/>
                <w:spacing w:val="4"/>
                <w:lang w:val="en-US" w:eastAsia="en-US"/>
              </w:rPr>
              <w:t>. 采购代理费收取银行账户</w:t>
            </w:r>
          </w:p>
          <w:p>
            <w:pPr>
              <w:pStyle w:val="21"/>
              <w:spacing w:before="114" w:line="305" w:lineRule="auto"/>
              <w:ind w:left="112" w:right="44"/>
              <w:rPr>
                <w:rFonts w:hint="eastAsia" w:ascii="宋体" w:hAnsi="宋体" w:eastAsia="宋体" w:cs="宋体"/>
                <w:color w:val="auto"/>
                <w:spacing w:val="4"/>
                <w:lang w:val="en-US" w:eastAsia="zh-CN"/>
              </w:rPr>
            </w:pPr>
            <w:r>
              <w:rPr>
                <w:rFonts w:hint="eastAsia" w:ascii="宋体" w:hAnsi="宋体" w:eastAsia="宋体" w:cs="宋体"/>
                <w:color w:val="auto"/>
                <w:spacing w:val="4"/>
                <w:lang w:val="en-US" w:eastAsia="en-US"/>
              </w:rPr>
              <w:t>开户名称：</w:t>
            </w:r>
            <w:r>
              <w:rPr>
                <w:rFonts w:hint="eastAsia" w:ascii="宋体" w:hAnsi="宋体" w:eastAsia="宋体" w:cs="宋体"/>
                <w:color w:val="auto"/>
                <w:spacing w:val="4"/>
                <w:lang w:val="en-US" w:eastAsia="zh-CN"/>
              </w:rPr>
              <w:t>广西龙建工程管理有限公司</w:t>
            </w:r>
          </w:p>
          <w:p>
            <w:pPr>
              <w:pStyle w:val="21"/>
              <w:spacing w:before="114" w:line="305" w:lineRule="auto"/>
              <w:ind w:left="112" w:right="44"/>
              <w:rPr>
                <w:rFonts w:hint="eastAsia" w:ascii="宋体" w:hAnsi="宋体" w:eastAsia="宋体" w:cs="宋体"/>
                <w:color w:val="auto"/>
                <w:spacing w:val="4"/>
                <w:lang w:val="en-US" w:eastAsia="en-US"/>
              </w:rPr>
            </w:pPr>
            <w:r>
              <w:rPr>
                <w:rFonts w:hint="eastAsia" w:ascii="宋体" w:hAnsi="宋体" w:eastAsia="宋体" w:cs="宋体"/>
                <w:color w:val="auto"/>
                <w:spacing w:val="4"/>
                <w:lang w:val="en-US" w:eastAsia="en-US"/>
              </w:rPr>
              <w:t>开户银行：建设银行钦州子材东大街支行</w:t>
            </w:r>
          </w:p>
          <w:p>
            <w:pPr>
              <w:pStyle w:val="21"/>
              <w:spacing w:before="114" w:line="305" w:lineRule="auto"/>
              <w:ind w:left="112" w:leftChars="0" w:right="44" w:rightChars="0"/>
              <w:rPr>
                <w:rFonts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4"/>
                <w:lang w:val="en-US" w:eastAsia="en-US"/>
              </w:rPr>
              <w:t>银行账号：4505 0110 6312 0988 8888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5" w:hRule="atLeast"/>
        </w:trPr>
        <w:tc>
          <w:tcPr>
            <w:tcW w:w="747" w:type="dxa"/>
            <w:vAlign w:val="center"/>
          </w:tcPr>
          <w:p>
            <w:pPr>
              <w:pStyle w:val="21"/>
              <w:spacing w:before="78" w:line="183" w:lineRule="auto"/>
              <w:jc w:val="center"/>
              <w:rPr>
                <w:rFonts w:ascii="宋体" w:hAnsi="宋体" w:eastAsia="宋体" w:cs="宋体"/>
                <w:snapToGrid w:val="0"/>
                <w:color w:val="auto"/>
                <w:spacing w:val="-6"/>
                <w:kern w:val="0"/>
                <w:sz w:val="24"/>
                <w:szCs w:val="24"/>
                <w:lang w:val="en-US" w:eastAsia="en-US" w:bidi="ar-SA"/>
              </w:rPr>
            </w:pPr>
          </w:p>
          <w:p>
            <w:pPr>
              <w:pStyle w:val="21"/>
              <w:spacing w:before="78" w:line="183" w:lineRule="auto"/>
              <w:jc w:val="center"/>
              <w:rPr>
                <w:rFonts w:ascii="宋体" w:hAnsi="宋体" w:eastAsia="宋体" w:cs="宋体"/>
                <w:snapToGrid w:val="0"/>
                <w:color w:val="auto"/>
                <w:spacing w:val="-6"/>
                <w:kern w:val="0"/>
                <w:sz w:val="24"/>
                <w:szCs w:val="24"/>
                <w:lang w:val="en-US" w:eastAsia="en-US" w:bidi="ar-SA"/>
              </w:rPr>
            </w:pPr>
          </w:p>
          <w:p>
            <w:pPr>
              <w:pStyle w:val="21"/>
              <w:spacing w:before="78" w:line="183" w:lineRule="auto"/>
              <w:jc w:val="center"/>
              <w:rPr>
                <w:rFonts w:hint="default" w:ascii="宋体" w:hAnsi="宋体" w:eastAsia="宋体" w:cs="宋体"/>
                <w:snapToGrid w:val="0"/>
                <w:color w:val="auto"/>
                <w:spacing w:val="-6"/>
                <w:kern w:val="0"/>
                <w:sz w:val="24"/>
                <w:szCs w:val="24"/>
                <w:lang w:val="en-US" w:eastAsia="zh-CN" w:bidi="ar-SA"/>
              </w:rPr>
            </w:pPr>
            <w:r>
              <w:rPr>
                <w:rFonts w:hint="eastAsia" w:cs="宋体"/>
                <w:snapToGrid w:val="0"/>
                <w:color w:val="auto"/>
                <w:spacing w:val="-6"/>
                <w:kern w:val="0"/>
                <w:sz w:val="24"/>
                <w:szCs w:val="24"/>
                <w:lang w:val="en-US" w:eastAsia="zh-CN" w:bidi="ar-SA"/>
              </w:rPr>
              <w:t>16</w:t>
            </w:r>
          </w:p>
        </w:tc>
        <w:tc>
          <w:tcPr>
            <w:tcW w:w="1713" w:type="dxa"/>
            <w:vAlign w:val="center"/>
          </w:tcPr>
          <w:p>
            <w:pPr>
              <w:pStyle w:val="21"/>
              <w:spacing w:before="78" w:line="220" w:lineRule="auto"/>
              <w:jc w:val="center"/>
              <w:rPr>
                <w:rFonts w:ascii="宋体" w:hAnsi="宋体" w:eastAsia="宋体" w:cs="宋体"/>
                <w:snapToGrid w:val="0"/>
                <w:color w:val="auto"/>
                <w:spacing w:val="-6"/>
                <w:kern w:val="0"/>
                <w:sz w:val="24"/>
                <w:szCs w:val="24"/>
                <w:lang w:val="en-US" w:eastAsia="en-US" w:bidi="ar-SA"/>
              </w:rPr>
            </w:pPr>
          </w:p>
          <w:p>
            <w:pPr>
              <w:pStyle w:val="21"/>
              <w:spacing w:before="78" w:line="220" w:lineRule="auto"/>
              <w:jc w:val="center"/>
              <w:rPr>
                <w:rFonts w:ascii="宋体" w:hAnsi="宋体" w:eastAsia="宋体" w:cs="宋体"/>
                <w:snapToGrid w:val="0"/>
                <w:color w:val="auto"/>
                <w:spacing w:val="-6"/>
                <w:kern w:val="0"/>
                <w:sz w:val="24"/>
                <w:szCs w:val="24"/>
                <w:lang w:val="en-US" w:eastAsia="en-US" w:bidi="ar-SA"/>
              </w:rPr>
            </w:pPr>
          </w:p>
          <w:p>
            <w:pPr>
              <w:pStyle w:val="21"/>
              <w:spacing w:before="78" w:line="220" w:lineRule="auto"/>
              <w:jc w:val="center"/>
              <w:rPr>
                <w:rFonts w:ascii="宋体" w:hAnsi="宋体" w:eastAsia="宋体" w:cs="宋体"/>
                <w:snapToGrid w:val="0"/>
                <w:color w:val="auto"/>
                <w:spacing w:val="-6"/>
                <w:kern w:val="0"/>
                <w:sz w:val="24"/>
                <w:szCs w:val="24"/>
                <w:lang w:val="en-US" w:eastAsia="en-US" w:bidi="ar-SA"/>
              </w:rPr>
            </w:pPr>
            <w:r>
              <w:rPr>
                <w:rFonts w:ascii="宋体" w:hAnsi="宋体" w:eastAsia="宋体" w:cs="宋体"/>
                <w:snapToGrid w:val="0"/>
                <w:color w:val="auto"/>
                <w:spacing w:val="-6"/>
                <w:kern w:val="0"/>
                <w:sz w:val="24"/>
                <w:szCs w:val="24"/>
                <w:lang w:val="en-US" w:eastAsia="en-US" w:bidi="ar-SA"/>
              </w:rPr>
              <w:t>解释</w:t>
            </w:r>
          </w:p>
        </w:tc>
        <w:tc>
          <w:tcPr>
            <w:tcW w:w="7356" w:type="dxa"/>
            <w:vAlign w:val="top"/>
          </w:tcPr>
          <w:p>
            <w:pPr>
              <w:pStyle w:val="21"/>
              <w:spacing w:before="114" w:line="305" w:lineRule="auto"/>
              <w:ind w:left="112" w:right="44"/>
              <w:rPr>
                <w:color w:val="auto"/>
              </w:rPr>
            </w:pPr>
            <w:r>
              <w:rPr>
                <w:b/>
                <w:bCs/>
                <w:color w:val="auto"/>
                <w:spacing w:val="-3"/>
              </w:rPr>
              <w:t>解释权：</w:t>
            </w:r>
            <w:r>
              <w:rPr>
                <w:color w:val="auto"/>
                <w:spacing w:val="-3"/>
              </w:rPr>
              <w:t>构成本磋商文件的各个组成文件应互为解释，互为说明；</w:t>
            </w:r>
            <w:r>
              <w:rPr>
                <w:color w:val="auto"/>
                <w:spacing w:val="4"/>
              </w:rPr>
              <w:t xml:space="preserve"> 除磋商文件中有特别规定外，仅适用于</w:t>
            </w:r>
            <w:r>
              <w:rPr>
                <w:rFonts w:hint="eastAsia"/>
                <w:color w:val="auto"/>
                <w:spacing w:val="4"/>
                <w:lang w:eastAsia="zh-CN"/>
              </w:rPr>
              <w:t>磋商</w:t>
            </w:r>
            <w:r>
              <w:rPr>
                <w:color w:val="auto"/>
                <w:spacing w:val="3"/>
              </w:rPr>
              <w:t>阶段的规定，按更正</w:t>
            </w:r>
            <w:r>
              <w:rPr>
                <w:color w:val="auto"/>
                <w:spacing w:val="4"/>
              </w:rPr>
              <w:t>公告（澄清公告）、竞争性磋商公告、供应商须知、采购需求、</w:t>
            </w:r>
            <w:r>
              <w:rPr>
                <w:color w:val="auto"/>
                <w:spacing w:val="17"/>
              </w:rPr>
              <w:t xml:space="preserve"> </w:t>
            </w:r>
            <w:r>
              <w:rPr>
                <w:color w:val="auto"/>
                <w:spacing w:val="4"/>
              </w:rPr>
              <w:t>评审办法、响应文件格式、合同文本的先后</w:t>
            </w:r>
            <w:r>
              <w:rPr>
                <w:color w:val="auto"/>
                <w:spacing w:val="3"/>
              </w:rPr>
              <w:t>顺序解释；同一组成</w:t>
            </w:r>
            <w:r>
              <w:rPr>
                <w:color w:val="auto"/>
                <w:spacing w:val="4"/>
              </w:rPr>
              <w:t>文件中就同一事项的规定或者约定不一致的</w:t>
            </w:r>
            <w:r>
              <w:rPr>
                <w:color w:val="auto"/>
                <w:spacing w:val="3"/>
              </w:rPr>
              <w:t>，以编排顺序在后者</w:t>
            </w:r>
            <w:r>
              <w:rPr>
                <w:color w:val="auto"/>
                <w:spacing w:val="4"/>
              </w:rPr>
              <w:t>为准；同一组成文件不同版本之间有不一致</w:t>
            </w:r>
            <w:r>
              <w:rPr>
                <w:color w:val="auto"/>
                <w:spacing w:val="3"/>
              </w:rPr>
              <w:t>的，以形成时间在后</w:t>
            </w:r>
            <w:r>
              <w:rPr>
                <w:color w:val="auto"/>
                <w:spacing w:val="4"/>
              </w:rPr>
              <w:t>者为准；更正公告（澄清公告）与同步更新</w:t>
            </w:r>
            <w:r>
              <w:rPr>
                <w:color w:val="auto"/>
                <w:spacing w:val="3"/>
              </w:rPr>
              <w:t>的磋商文件不一致时</w:t>
            </w:r>
            <w:r>
              <w:rPr>
                <w:color w:val="auto"/>
              </w:rPr>
              <w:t xml:space="preserve"> </w:t>
            </w:r>
            <w:r>
              <w:rPr>
                <w:color w:val="auto"/>
                <w:spacing w:val="4"/>
              </w:rPr>
              <w:t>以更正公告（澄清公告）为准。按本款前述</w:t>
            </w:r>
            <w:r>
              <w:rPr>
                <w:color w:val="auto"/>
                <w:spacing w:val="3"/>
              </w:rPr>
              <w:t>规定仍不能形成结论</w:t>
            </w:r>
            <w:r>
              <w:rPr>
                <w:color w:val="auto"/>
                <w:spacing w:val="-2"/>
              </w:rPr>
              <w:t>的，</w:t>
            </w:r>
            <w:r>
              <w:rPr>
                <w:b/>
                <w:bCs/>
                <w:color w:val="auto"/>
                <w:spacing w:val="-2"/>
              </w:rPr>
              <w:t>由采购人或者采购代理机构负责解释。</w:t>
            </w:r>
          </w:p>
          <w:p>
            <w:pPr>
              <w:pStyle w:val="21"/>
              <w:spacing w:before="36" w:line="276" w:lineRule="auto"/>
              <w:ind w:left="114" w:leftChars="0" w:right="102" w:rightChars="0"/>
              <w:rPr>
                <w:rFonts w:ascii="宋体" w:hAnsi="宋体" w:eastAsia="宋体" w:cs="宋体"/>
                <w:snapToGrid w:val="0"/>
                <w:color w:val="auto"/>
                <w:kern w:val="0"/>
                <w:sz w:val="24"/>
                <w:szCs w:val="24"/>
                <w:lang w:val="en-US" w:eastAsia="en-US" w:bidi="ar-SA"/>
              </w:rPr>
            </w:pPr>
            <w:r>
              <w:rPr>
                <w:b/>
                <w:bCs/>
                <w:color w:val="auto"/>
                <w:spacing w:val="3"/>
              </w:rPr>
              <w:t>法律责任：</w:t>
            </w:r>
            <w:r>
              <w:rPr>
                <w:color w:val="auto"/>
                <w:spacing w:val="3"/>
              </w:rPr>
              <w:t>本采购文件根据《中华人民共和国政府采购法》《中</w:t>
            </w:r>
            <w:r>
              <w:rPr>
                <w:color w:val="auto"/>
                <w:spacing w:val="12"/>
              </w:rPr>
              <w:t xml:space="preserve"> </w:t>
            </w:r>
            <w:r>
              <w:rPr>
                <w:color w:val="auto"/>
                <w:spacing w:val="3"/>
              </w:rPr>
              <w:t>华人民共和国民法典》《中华人民共和国政府采购法实施条例》</w:t>
            </w:r>
            <w:r>
              <w:rPr>
                <w:color w:val="auto"/>
                <w:spacing w:val="7"/>
              </w:rPr>
              <w:t xml:space="preserve"> </w:t>
            </w:r>
            <w:r>
              <w:rPr>
                <w:color w:val="auto"/>
                <w:spacing w:val="3"/>
              </w:rPr>
              <w:t>《政府采购竞争性磋商采购方式管理暂行办法》等有关法律、法规编制，参与本项目的各政府采购当事人依法享有上述法律法规</w:t>
            </w:r>
            <w:r>
              <w:rPr>
                <w:color w:val="auto"/>
                <w:spacing w:val="17"/>
              </w:rPr>
              <w:t xml:space="preserve"> </w:t>
            </w:r>
            <w:r>
              <w:rPr>
                <w:color w:val="auto"/>
                <w:spacing w:val="-1"/>
              </w:rPr>
              <w:t>所赋予的权利与义务。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5" w:hRule="atLeast"/>
        </w:trPr>
        <w:tc>
          <w:tcPr>
            <w:tcW w:w="747" w:type="dxa"/>
            <w:vAlign w:val="top"/>
          </w:tcPr>
          <w:p>
            <w:pPr>
              <w:spacing w:line="259"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pStyle w:val="21"/>
              <w:spacing w:before="78" w:line="183" w:lineRule="auto"/>
              <w:ind w:left="262" w:leftChars="0"/>
              <w:rPr>
                <w:rFonts w:hint="default" w:ascii="宋体" w:hAnsi="宋体" w:eastAsia="宋体" w:cs="宋体"/>
                <w:snapToGrid w:val="0"/>
                <w:color w:val="auto"/>
                <w:kern w:val="0"/>
                <w:sz w:val="24"/>
                <w:szCs w:val="24"/>
                <w:lang w:val="en-US" w:eastAsia="zh-CN" w:bidi="ar-SA"/>
              </w:rPr>
            </w:pPr>
            <w:r>
              <w:rPr>
                <w:rFonts w:hint="eastAsia"/>
                <w:color w:val="auto"/>
                <w:spacing w:val="-7"/>
                <w:lang w:val="en-US" w:eastAsia="zh-CN"/>
              </w:rPr>
              <w:t>17</w:t>
            </w:r>
          </w:p>
        </w:tc>
        <w:tc>
          <w:tcPr>
            <w:tcW w:w="1713" w:type="dxa"/>
            <w:vAlign w:val="top"/>
          </w:tcPr>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line="257" w:lineRule="auto"/>
              <w:rPr>
                <w:rFonts w:ascii="Arial"/>
                <w:color w:val="auto"/>
                <w:sz w:val="21"/>
              </w:rPr>
            </w:pPr>
          </w:p>
          <w:p>
            <w:pPr>
              <w:spacing w:line="257" w:lineRule="auto"/>
              <w:rPr>
                <w:rFonts w:ascii="Arial"/>
                <w:color w:val="auto"/>
                <w:sz w:val="21"/>
              </w:rPr>
            </w:pPr>
          </w:p>
          <w:p>
            <w:pPr>
              <w:spacing w:line="257" w:lineRule="auto"/>
              <w:rPr>
                <w:rFonts w:ascii="Arial"/>
                <w:color w:val="auto"/>
                <w:sz w:val="21"/>
              </w:rPr>
            </w:pPr>
          </w:p>
          <w:p>
            <w:pPr>
              <w:spacing w:line="257" w:lineRule="auto"/>
              <w:rPr>
                <w:rFonts w:ascii="Arial"/>
                <w:color w:val="auto"/>
                <w:sz w:val="21"/>
              </w:rPr>
            </w:pPr>
          </w:p>
          <w:p>
            <w:pPr>
              <w:spacing w:line="257" w:lineRule="auto"/>
              <w:rPr>
                <w:rFonts w:ascii="Arial"/>
                <w:color w:val="auto"/>
                <w:sz w:val="21"/>
              </w:rPr>
            </w:pPr>
          </w:p>
          <w:p>
            <w:pPr>
              <w:pStyle w:val="21"/>
              <w:spacing w:before="78" w:line="221" w:lineRule="auto"/>
              <w:ind w:left="770" w:leftChars="0"/>
              <w:rPr>
                <w:rFonts w:ascii="宋体" w:hAnsi="宋体" w:eastAsia="宋体" w:cs="宋体"/>
                <w:snapToGrid w:val="0"/>
                <w:color w:val="auto"/>
                <w:kern w:val="0"/>
                <w:sz w:val="24"/>
                <w:szCs w:val="24"/>
                <w:lang w:val="en-US" w:eastAsia="en-US" w:bidi="ar-SA"/>
              </w:rPr>
            </w:pPr>
            <w:r>
              <w:rPr>
                <w:color w:val="auto"/>
                <w:spacing w:val="-6"/>
              </w:rPr>
              <w:t>其他</w:t>
            </w:r>
          </w:p>
        </w:tc>
        <w:tc>
          <w:tcPr>
            <w:tcW w:w="7356" w:type="dxa"/>
            <w:vAlign w:val="top"/>
          </w:tcPr>
          <w:p>
            <w:pPr>
              <w:pStyle w:val="21"/>
              <w:spacing w:before="118" w:line="302" w:lineRule="auto"/>
              <w:ind w:left="114" w:right="106" w:firstLine="16"/>
              <w:rPr>
                <w:color w:val="auto"/>
              </w:rPr>
            </w:pPr>
            <w:r>
              <w:rPr>
                <w:color w:val="auto"/>
                <w:spacing w:val="2"/>
              </w:rPr>
              <w:t>1.本磋商文件中描述供应商的“公章</w:t>
            </w:r>
            <w:r>
              <w:rPr>
                <w:color w:val="auto"/>
                <w:spacing w:val="-85"/>
              </w:rPr>
              <w:t xml:space="preserve"> </w:t>
            </w:r>
            <w:r>
              <w:rPr>
                <w:color w:val="auto"/>
                <w:spacing w:val="2"/>
              </w:rPr>
              <w:t>”是指根据我</w:t>
            </w:r>
            <w:r>
              <w:rPr>
                <w:color w:val="auto"/>
                <w:spacing w:val="1"/>
              </w:rPr>
              <w:t>国对公章的管</w:t>
            </w:r>
            <w:r>
              <w:rPr>
                <w:color w:val="auto"/>
              </w:rPr>
              <w:t xml:space="preserve"> </w:t>
            </w:r>
            <w:r>
              <w:rPr>
                <w:color w:val="auto"/>
                <w:spacing w:val="3"/>
              </w:rPr>
              <w:t>理规定，用供应商法定主体行为名称制作的印章，除本磋商文件</w:t>
            </w:r>
            <w:r>
              <w:rPr>
                <w:color w:val="auto"/>
                <w:spacing w:val="17"/>
              </w:rPr>
              <w:t xml:space="preserve"> </w:t>
            </w:r>
            <w:r>
              <w:rPr>
                <w:color w:val="auto"/>
                <w:spacing w:val="4"/>
              </w:rPr>
              <w:t>有特殊规定外，供应商的财务章、部门章、</w:t>
            </w:r>
            <w:r>
              <w:rPr>
                <w:color w:val="auto"/>
                <w:spacing w:val="3"/>
              </w:rPr>
              <w:t>分公司章、工会章、</w:t>
            </w:r>
            <w:r>
              <w:rPr>
                <w:color w:val="auto"/>
              </w:rPr>
              <w:t xml:space="preserve"> </w:t>
            </w:r>
            <w:r>
              <w:rPr>
                <w:color w:val="auto"/>
                <w:spacing w:val="-1"/>
              </w:rPr>
              <w:t>合同章、</w:t>
            </w:r>
            <w:r>
              <w:rPr>
                <w:rFonts w:hint="eastAsia"/>
                <w:color w:val="auto"/>
                <w:spacing w:val="-1"/>
                <w:lang w:eastAsia="zh-CN"/>
              </w:rPr>
              <w:t>磋商</w:t>
            </w:r>
            <w:r>
              <w:rPr>
                <w:color w:val="auto"/>
                <w:spacing w:val="-1"/>
              </w:rPr>
              <w:t>/投标专用章、业务专用章及银行的转账章、现金收</w:t>
            </w:r>
            <w:r>
              <w:rPr>
                <w:color w:val="auto"/>
                <w:spacing w:val="12"/>
              </w:rPr>
              <w:t xml:space="preserve"> </w:t>
            </w:r>
            <w:r>
              <w:rPr>
                <w:color w:val="auto"/>
                <w:spacing w:val="-1"/>
              </w:rPr>
              <w:t>讫章、现金付讫章等其他形式印章均不能代替公章。</w:t>
            </w:r>
          </w:p>
          <w:p>
            <w:pPr>
              <w:pStyle w:val="21"/>
              <w:spacing w:before="32" w:line="301" w:lineRule="auto"/>
              <w:ind w:left="114" w:right="106" w:firstLine="1"/>
              <w:jc w:val="both"/>
              <w:rPr>
                <w:color w:val="auto"/>
              </w:rPr>
            </w:pPr>
            <w:r>
              <w:rPr>
                <w:color w:val="auto"/>
                <w:spacing w:val="3"/>
              </w:rPr>
              <w:t>2.供应商为其他组织或者自然人时，本磋商文件规定的法定代表</w:t>
            </w:r>
            <w:r>
              <w:rPr>
                <w:color w:val="auto"/>
                <w:spacing w:val="14"/>
              </w:rPr>
              <w:t xml:space="preserve"> </w:t>
            </w:r>
            <w:r>
              <w:rPr>
                <w:color w:val="auto"/>
                <w:spacing w:val="3"/>
              </w:rPr>
              <w:t>人指负责人或者自然人。本磋商文件所称负责人是指参加</w:t>
            </w:r>
            <w:r>
              <w:rPr>
                <w:rFonts w:hint="eastAsia"/>
                <w:color w:val="auto"/>
                <w:spacing w:val="3"/>
                <w:lang w:eastAsia="zh-CN"/>
              </w:rPr>
              <w:t>磋商</w:t>
            </w:r>
            <w:r>
              <w:rPr>
                <w:color w:val="auto"/>
                <w:spacing w:val="3"/>
              </w:rPr>
              <w:t>的</w:t>
            </w:r>
            <w:r>
              <w:rPr>
                <w:color w:val="auto"/>
                <w:spacing w:val="17"/>
              </w:rPr>
              <w:t xml:space="preserve"> </w:t>
            </w:r>
            <w:r>
              <w:rPr>
                <w:color w:val="auto"/>
                <w:spacing w:val="3"/>
              </w:rPr>
              <w:t>其他组织营业执照上的负责人，本磋商文件所称自然人指参与竞</w:t>
            </w:r>
            <w:r>
              <w:rPr>
                <w:color w:val="auto"/>
                <w:spacing w:val="17"/>
              </w:rPr>
              <w:t xml:space="preserve"> </w:t>
            </w:r>
            <w:r>
              <w:rPr>
                <w:color w:val="auto"/>
                <w:spacing w:val="-2"/>
              </w:rPr>
              <w:t>标的自然人本人。</w:t>
            </w:r>
          </w:p>
          <w:p>
            <w:pPr>
              <w:pStyle w:val="21"/>
              <w:spacing w:before="35" w:line="301" w:lineRule="auto"/>
              <w:ind w:left="112" w:right="25" w:firstLine="5"/>
              <w:rPr>
                <w:color w:val="auto"/>
              </w:rPr>
            </w:pPr>
            <w:r>
              <w:rPr>
                <w:color w:val="auto"/>
                <w:spacing w:val="2"/>
              </w:rPr>
              <w:t>3.本磋商文件中描述供应商的“签字</w:t>
            </w:r>
            <w:r>
              <w:rPr>
                <w:color w:val="auto"/>
                <w:spacing w:val="-79"/>
              </w:rPr>
              <w:t xml:space="preserve"> </w:t>
            </w:r>
            <w:r>
              <w:rPr>
                <w:color w:val="auto"/>
                <w:spacing w:val="2"/>
              </w:rPr>
              <w:t>”是指供应商的法定代表人</w:t>
            </w:r>
            <w:r>
              <w:rPr>
                <w:color w:val="auto"/>
              </w:rPr>
              <w:t xml:space="preserve"> </w:t>
            </w:r>
            <w:r>
              <w:rPr>
                <w:color w:val="auto"/>
                <w:spacing w:val="4"/>
              </w:rPr>
              <w:t>或者委托代理人亲自在文件规定签署处亲笔</w:t>
            </w:r>
            <w:r>
              <w:rPr>
                <w:color w:val="auto"/>
                <w:spacing w:val="3"/>
              </w:rPr>
              <w:t>写上个人的名字的行</w:t>
            </w:r>
            <w:r>
              <w:rPr>
                <w:color w:val="auto"/>
              </w:rPr>
              <w:t xml:space="preserve"> </w:t>
            </w:r>
            <w:r>
              <w:rPr>
                <w:color w:val="auto"/>
                <w:spacing w:val="-2"/>
              </w:rPr>
              <w:t>为，私章、签字章、印鉴、影印等其他形式均不能代替亲笔签字。</w:t>
            </w:r>
            <w:r>
              <w:rPr>
                <w:color w:val="auto"/>
                <w:spacing w:val="4"/>
              </w:rPr>
              <w:t xml:space="preserve"> </w:t>
            </w:r>
            <w:r>
              <w:rPr>
                <w:color w:val="auto"/>
                <w:spacing w:val="-2"/>
              </w:rPr>
              <w:t>4.</w:t>
            </w:r>
            <w:r>
              <w:rPr>
                <w:color w:val="auto"/>
                <w:spacing w:val="-72"/>
              </w:rPr>
              <w:t xml:space="preserve"> </w:t>
            </w:r>
            <w:r>
              <w:rPr>
                <w:color w:val="auto"/>
                <w:spacing w:val="-2"/>
              </w:rPr>
              <w:t>自然人</w:t>
            </w:r>
            <w:r>
              <w:rPr>
                <w:rFonts w:hint="eastAsia"/>
                <w:color w:val="auto"/>
                <w:spacing w:val="-2"/>
                <w:lang w:eastAsia="zh-CN"/>
              </w:rPr>
              <w:t>磋商</w:t>
            </w:r>
            <w:r>
              <w:rPr>
                <w:color w:val="auto"/>
                <w:spacing w:val="-2"/>
              </w:rPr>
              <w:t>的，磋商文件规定盖公章处由自然人摁手指指印。</w:t>
            </w:r>
          </w:p>
          <w:p>
            <w:pPr>
              <w:pStyle w:val="21"/>
              <w:spacing w:before="36" w:line="260" w:lineRule="auto"/>
              <w:ind w:left="114" w:leftChars="0" w:right="106" w:rightChars="0" w:firstLine="3" w:firstLineChars="0"/>
              <w:rPr>
                <w:rFonts w:ascii="宋体" w:hAnsi="宋体" w:eastAsia="宋体" w:cs="宋体"/>
                <w:snapToGrid w:val="0"/>
                <w:color w:val="auto"/>
                <w:kern w:val="0"/>
                <w:sz w:val="24"/>
                <w:szCs w:val="24"/>
                <w:lang w:val="en-US" w:eastAsia="en-US" w:bidi="ar-SA"/>
              </w:rPr>
            </w:pPr>
            <w:r>
              <w:rPr>
                <w:color w:val="auto"/>
                <w:spacing w:val="-6"/>
              </w:rPr>
              <w:t>5.本磋商文件所称的“</w:t>
            </w:r>
            <w:r>
              <w:rPr>
                <w:color w:val="auto"/>
                <w:spacing w:val="-66"/>
              </w:rPr>
              <w:t xml:space="preserve"> </w:t>
            </w:r>
            <w:r>
              <w:rPr>
                <w:color w:val="auto"/>
                <w:spacing w:val="-6"/>
              </w:rPr>
              <w:t>以上</w:t>
            </w:r>
            <w:r>
              <w:rPr>
                <w:color w:val="auto"/>
                <w:spacing w:val="-86"/>
              </w:rPr>
              <w:t xml:space="preserve"> </w:t>
            </w:r>
            <w:r>
              <w:rPr>
                <w:color w:val="auto"/>
                <w:spacing w:val="-6"/>
              </w:rPr>
              <w:t>”“</w:t>
            </w:r>
            <w:r>
              <w:rPr>
                <w:color w:val="auto"/>
                <w:spacing w:val="-79"/>
              </w:rPr>
              <w:t xml:space="preserve"> </w:t>
            </w:r>
            <w:r>
              <w:rPr>
                <w:color w:val="auto"/>
                <w:spacing w:val="-6"/>
              </w:rPr>
              <w:t>以下</w:t>
            </w:r>
            <w:r>
              <w:rPr>
                <w:color w:val="auto"/>
                <w:spacing w:val="-85"/>
              </w:rPr>
              <w:t xml:space="preserve"> </w:t>
            </w:r>
            <w:r>
              <w:rPr>
                <w:color w:val="auto"/>
                <w:spacing w:val="-6"/>
              </w:rPr>
              <w:t>”“</w:t>
            </w:r>
            <w:r>
              <w:rPr>
                <w:color w:val="auto"/>
                <w:spacing w:val="-79"/>
              </w:rPr>
              <w:t xml:space="preserve"> </w:t>
            </w:r>
            <w:r>
              <w:rPr>
                <w:color w:val="auto"/>
                <w:spacing w:val="-6"/>
              </w:rPr>
              <w:t>以内</w:t>
            </w:r>
            <w:r>
              <w:rPr>
                <w:color w:val="auto"/>
                <w:spacing w:val="-86"/>
              </w:rPr>
              <w:t xml:space="preserve"> </w:t>
            </w:r>
            <w:r>
              <w:rPr>
                <w:color w:val="auto"/>
                <w:spacing w:val="-6"/>
              </w:rPr>
              <w:t>”“届满</w:t>
            </w:r>
            <w:r>
              <w:rPr>
                <w:color w:val="auto"/>
                <w:spacing w:val="-85"/>
              </w:rPr>
              <w:t xml:space="preserve"> </w:t>
            </w:r>
            <w:r>
              <w:rPr>
                <w:color w:val="auto"/>
                <w:spacing w:val="-6"/>
              </w:rPr>
              <w:t>”，包括</w:t>
            </w:r>
            <w:r>
              <w:rPr>
                <w:color w:val="auto"/>
              </w:rPr>
              <w:t xml:space="preserve"> </w:t>
            </w:r>
            <w:r>
              <w:rPr>
                <w:color w:val="auto"/>
                <w:spacing w:val="-6"/>
              </w:rPr>
              <w:t>本数；所称的“不满</w:t>
            </w:r>
            <w:r>
              <w:rPr>
                <w:color w:val="auto"/>
                <w:spacing w:val="-82"/>
              </w:rPr>
              <w:t xml:space="preserve"> </w:t>
            </w:r>
            <w:r>
              <w:rPr>
                <w:color w:val="auto"/>
                <w:spacing w:val="-6"/>
              </w:rPr>
              <w:t>”“超过</w:t>
            </w:r>
            <w:r>
              <w:rPr>
                <w:color w:val="auto"/>
                <w:spacing w:val="-88"/>
              </w:rPr>
              <w:t xml:space="preserve"> </w:t>
            </w:r>
            <w:r>
              <w:rPr>
                <w:color w:val="auto"/>
                <w:spacing w:val="-6"/>
              </w:rPr>
              <w:t>”“</w:t>
            </w:r>
            <w:r>
              <w:rPr>
                <w:color w:val="auto"/>
                <w:spacing w:val="-84"/>
              </w:rPr>
              <w:t xml:space="preserve"> </w:t>
            </w:r>
            <w:r>
              <w:rPr>
                <w:color w:val="auto"/>
                <w:spacing w:val="-6"/>
              </w:rPr>
              <w:t>以外</w:t>
            </w:r>
            <w:r>
              <w:rPr>
                <w:color w:val="auto"/>
                <w:spacing w:val="-88"/>
              </w:rPr>
              <w:t xml:space="preserve"> </w:t>
            </w:r>
            <w:r>
              <w:rPr>
                <w:color w:val="auto"/>
                <w:spacing w:val="-6"/>
              </w:rPr>
              <w:t>”，不包括本数。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47" w:type="dxa"/>
            <w:vAlign w:val="top"/>
          </w:tcPr>
          <w:p>
            <w:pPr>
              <w:pStyle w:val="21"/>
              <w:spacing w:before="78" w:line="183" w:lineRule="auto"/>
              <w:jc w:val="center"/>
              <w:rPr>
                <w:rFonts w:hint="eastAsia" w:ascii="宋体" w:hAnsi="宋体" w:eastAsia="宋体" w:cs="宋体"/>
                <w:color w:val="auto"/>
                <w:spacing w:val="-7"/>
                <w:lang w:val="en-US" w:eastAsia="zh-CN"/>
              </w:rPr>
            </w:pPr>
          </w:p>
          <w:p>
            <w:pPr>
              <w:pStyle w:val="21"/>
              <w:spacing w:before="78" w:line="183" w:lineRule="auto"/>
              <w:jc w:val="center"/>
              <w:rPr>
                <w:rFonts w:hint="eastAsia" w:ascii="宋体" w:hAnsi="宋体" w:eastAsia="宋体" w:cs="宋体"/>
                <w:color w:val="auto"/>
                <w:spacing w:val="-7"/>
                <w:lang w:val="en-US" w:eastAsia="zh-CN"/>
              </w:rPr>
            </w:pPr>
          </w:p>
          <w:p>
            <w:pPr>
              <w:pStyle w:val="21"/>
              <w:spacing w:before="78" w:line="183" w:lineRule="auto"/>
              <w:jc w:val="center"/>
              <w:rPr>
                <w:rFonts w:hint="eastAsia" w:ascii="宋体" w:hAnsi="宋体" w:eastAsia="宋体" w:cs="宋体"/>
                <w:color w:val="auto"/>
                <w:spacing w:val="-7"/>
                <w:lang w:val="en-US" w:eastAsia="zh-CN"/>
              </w:rPr>
            </w:pPr>
          </w:p>
          <w:p>
            <w:pPr>
              <w:pStyle w:val="21"/>
              <w:spacing w:before="78" w:line="183" w:lineRule="auto"/>
              <w:jc w:val="center"/>
              <w:rPr>
                <w:rFonts w:hint="eastAsia" w:ascii="宋体" w:hAnsi="宋体" w:eastAsia="宋体" w:cs="宋体"/>
                <w:color w:val="auto"/>
                <w:spacing w:val="-7"/>
                <w:lang w:val="en-US" w:eastAsia="zh-CN"/>
              </w:rPr>
            </w:pPr>
          </w:p>
          <w:p>
            <w:pPr>
              <w:pStyle w:val="21"/>
              <w:spacing w:before="78" w:line="183" w:lineRule="auto"/>
              <w:jc w:val="center"/>
              <w:rPr>
                <w:rFonts w:hint="eastAsia" w:cs="宋体"/>
                <w:color w:val="auto"/>
                <w:spacing w:val="-7"/>
                <w:lang w:val="en-US" w:eastAsia="zh-CN"/>
              </w:rPr>
            </w:pPr>
          </w:p>
          <w:p>
            <w:pPr>
              <w:pStyle w:val="21"/>
              <w:spacing w:before="78" w:line="183" w:lineRule="auto"/>
              <w:jc w:val="center"/>
              <w:rPr>
                <w:rFonts w:hint="default" w:ascii="宋体" w:hAnsi="宋体" w:eastAsia="宋体" w:cs="宋体"/>
                <w:snapToGrid w:val="0"/>
                <w:color w:val="auto"/>
                <w:kern w:val="0"/>
                <w:sz w:val="24"/>
                <w:szCs w:val="24"/>
                <w:lang w:val="en-US" w:eastAsia="zh-CN" w:bidi="ar-SA"/>
              </w:rPr>
            </w:pPr>
            <w:r>
              <w:rPr>
                <w:rFonts w:hint="eastAsia" w:cs="宋体"/>
                <w:color w:val="auto"/>
                <w:spacing w:val="-7"/>
                <w:lang w:val="en-US" w:eastAsia="zh-CN"/>
              </w:rPr>
              <w:t>18</w:t>
            </w:r>
          </w:p>
        </w:tc>
        <w:tc>
          <w:tcPr>
            <w:tcW w:w="1713" w:type="dxa"/>
            <w:vAlign w:val="top"/>
          </w:tcPr>
          <w:p>
            <w:pPr>
              <w:spacing w:line="262" w:lineRule="auto"/>
              <w:jc w:val="center"/>
              <w:rPr>
                <w:rFonts w:ascii="Arial"/>
                <w:color w:val="auto"/>
                <w:sz w:val="21"/>
              </w:rPr>
            </w:pPr>
          </w:p>
          <w:p>
            <w:pPr>
              <w:spacing w:line="262" w:lineRule="auto"/>
              <w:jc w:val="center"/>
              <w:rPr>
                <w:rFonts w:ascii="Arial"/>
                <w:color w:val="auto"/>
                <w:sz w:val="21"/>
              </w:rPr>
            </w:pPr>
          </w:p>
          <w:p>
            <w:pPr>
              <w:spacing w:line="262" w:lineRule="auto"/>
              <w:jc w:val="center"/>
              <w:rPr>
                <w:rFonts w:ascii="Arial"/>
                <w:color w:val="auto"/>
                <w:sz w:val="21"/>
              </w:rPr>
            </w:pPr>
          </w:p>
          <w:p>
            <w:pPr>
              <w:spacing w:line="263" w:lineRule="auto"/>
              <w:jc w:val="center"/>
              <w:rPr>
                <w:rFonts w:ascii="Arial"/>
                <w:color w:val="auto"/>
                <w:sz w:val="21"/>
              </w:rPr>
            </w:pPr>
          </w:p>
          <w:p>
            <w:pPr>
              <w:spacing w:line="263" w:lineRule="auto"/>
              <w:jc w:val="center"/>
              <w:rPr>
                <w:rFonts w:ascii="Arial"/>
                <w:color w:val="auto"/>
                <w:sz w:val="21"/>
              </w:rPr>
            </w:pPr>
          </w:p>
          <w:p>
            <w:pPr>
              <w:pStyle w:val="21"/>
              <w:spacing w:before="78" w:line="220" w:lineRule="auto"/>
              <w:ind w:left="529" w:leftChars="0"/>
              <w:jc w:val="center"/>
              <w:rPr>
                <w:b/>
                <w:bCs/>
                <w:color w:val="auto"/>
                <w:spacing w:val="-5"/>
              </w:rPr>
            </w:pPr>
          </w:p>
          <w:p>
            <w:pPr>
              <w:pStyle w:val="21"/>
              <w:spacing w:before="78" w:line="220" w:lineRule="auto"/>
              <w:jc w:val="center"/>
              <w:rPr>
                <w:rFonts w:ascii="宋体" w:hAnsi="宋体" w:eastAsia="宋体" w:cs="宋体"/>
                <w:snapToGrid w:val="0"/>
                <w:color w:val="auto"/>
                <w:kern w:val="0"/>
                <w:sz w:val="24"/>
                <w:szCs w:val="24"/>
                <w:lang w:val="en-US" w:eastAsia="en-US" w:bidi="ar-SA"/>
              </w:rPr>
            </w:pPr>
            <w:r>
              <w:rPr>
                <w:b/>
                <w:bCs/>
                <w:color w:val="auto"/>
                <w:spacing w:val="-5"/>
              </w:rPr>
              <w:t>特别说明</w:t>
            </w:r>
          </w:p>
        </w:tc>
        <w:tc>
          <w:tcPr>
            <w:tcW w:w="7356" w:type="dxa"/>
            <w:vAlign w:val="top"/>
          </w:tcPr>
          <w:p>
            <w:pPr>
              <w:pStyle w:val="21"/>
              <w:spacing w:before="112" w:line="305" w:lineRule="auto"/>
              <w:ind w:left="99" w:right="106" w:firstLine="25"/>
              <w:jc w:val="both"/>
              <w:rPr>
                <w:color w:val="auto"/>
              </w:rPr>
            </w:pPr>
            <w:r>
              <w:rPr>
                <w:color w:val="auto"/>
                <w:spacing w:val="1"/>
              </w:rPr>
              <w:t>（1）响应文件中须加盖供应商公章位置均采用</w:t>
            </w:r>
            <w:r>
              <w:rPr>
                <w:color w:val="auto"/>
              </w:rPr>
              <w:t>CA</w:t>
            </w:r>
            <w:r>
              <w:rPr>
                <w:color w:val="auto"/>
                <w:spacing w:val="-49"/>
              </w:rPr>
              <w:t xml:space="preserve"> </w:t>
            </w:r>
            <w:r>
              <w:rPr>
                <w:color w:val="auto"/>
                <w:spacing w:val="1"/>
              </w:rPr>
              <w:t>签章，并根据</w:t>
            </w:r>
            <w:r>
              <w:rPr>
                <w:color w:val="auto"/>
              </w:rPr>
              <w:t xml:space="preserve">  </w:t>
            </w:r>
            <w:r>
              <w:rPr>
                <w:color w:val="auto"/>
                <w:spacing w:val="-1"/>
              </w:rPr>
              <w:t>“政府采购项目电子交易管理操作指南-供应商</w:t>
            </w:r>
            <w:r>
              <w:rPr>
                <w:color w:val="auto"/>
                <w:spacing w:val="-88"/>
              </w:rPr>
              <w:t xml:space="preserve"> </w:t>
            </w:r>
            <w:r>
              <w:rPr>
                <w:color w:val="auto"/>
                <w:spacing w:val="-1"/>
              </w:rPr>
              <w:t>”及本</w:t>
            </w:r>
            <w:r>
              <w:rPr>
                <w:color w:val="auto"/>
                <w:spacing w:val="-2"/>
              </w:rPr>
              <w:t>竞争性磋商</w:t>
            </w:r>
            <w:r>
              <w:rPr>
                <w:color w:val="auto"/>
              </w:rPr>
              <w:t xml:space="preserve"> 文件规定的要求编制响应文件并进行关联定位，以便磋商小组在</w:t>
            </w:r>
            <w:r>
              <w:rPr>
                <w:color w:val="auto"/>
                <w:spacing w:val="1"/>
              </w:rPr>
              <w:t xml:space="preserve">  </w:t>
            </w:r>
            <w:r>
              <w:rPr>
                <w:color w:val="auto"/>
              </w:rPr>
              <w:t>评审时，点击评分项可直接定位到该评分项内容。如对竞争性磋</w:t>
            </w:r>
            <w:r>
              <w:rPr>
                <w:color w:val="auto"/>
                <w:spacing w:val="1"/>
              </w:rPr>
              <w:t xml:space="preserve">  </w:t>
            </w:r>
            <w:r>
              <w:rPr>
                <w:color w:val="auto"/>
              </w:rPr>
              <w:t>商文件的某项要求，供应商的响应文件未能关联定位提供相应的</w:t>
            </w:r>
            <w:r>
              <w:rPr>
                <w:color w:val="auto"/>
                <w:spacing w:val="1"/>
              </w:rPr>
              <w:t xml:space="preserve">  </w:t>
            </w:r>
            <w:r>
              <w:rPr>
                <w:color w:val="auto"/>
              </w:rPr>
              <w:t>内容与其对应，则磋商小组在评审时如做出对供应商不利的评审</w:t>
            </w:r>
            <w:r>
              <w:rPr>
                <w:color w:val="auto"/>
                <w:spacing w:val="1"/>
              </w:rPr>
              <w:t xml:space="preserve">  </w:t>
            </w:r>
            <w:r>
              <w:rPr>
                <w:color w:val="auto"/>
              </w:rPr>
              <w:t>由供应商自行承担。响应文件如内容不完整、编排混乱导致响应</w:t>
            </w:r>
            <w:r>
              <w:rPr>
                <w:color w:val="auto"/>
                <w:spacing w:val="1"/>
              </w:rPr>
              <w:t xml:space="preserve">  </w:t>
            </w:r>
            <w:r>
              <w:rPr>
                <w:color w:val="auto"/>
              </w:rPr>
              <w:t>文件被误读、 漏读，或者在按磋商文件规定的部位查找不到</w:t>
            </w:r>
            <w:r>
              <w:rPr>
                <w:color w:val="auto"/>
                <w:spacing w:val="-1"/>
              </w:rPr>
              <w:t>相关</w:t>
            </w:r>
            <w:r>
              <w:rPr>
                <w:color w:val="auto"/>
              </w:rPr>
              <w:t xml:space="preserve"> 内容的，由供应商自行承担。</w:t>
            </w:r>
          </w:p>
          <w:p>
            <w:pPr>
              <w:pStyle w:val="21"/>
              <w:spacing w:before="115" w:line="261" w:lineRule="auto"/>
              <w:ind w:left="113" w:leftChars="0" w:right="106" w:rightChars="0" w:firstLine="11" w:firstLineChars="0"/>
              <w:rPr>
                <w:rFonts w:hint="eastAsia"/>
                <w:color w:val="auto"/>
                <w:spacing w:val="-1"/>
              </w:rPr>
            </w:pPr>
            <w:r>
              <w:rPr>
                <w:color w:val="auto"/>
                <w:spacing w:val="-1"/>
              </w:rPr>
              <w:t>（2）</w:t>
            </w:r>
            <w:r>
              <w:rPr>
                <w:rFonts w:hint="eastAsia"/>
                <w:color w:val="auto"/>
                <w:spacing w:val="-1"/>
                <w:lang w:eastAsia="zh-CN"/>
              </w:rPr>
              <w:t>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color w:val="auto"/>
                <w:spacing w:val="-1"/>
              </w:rPr>
              <w:t>。</w:t>
            </w:r>
          </w:p>
          <w:p>
            <w:pPr>
              <w:pStyle w:val="21"/>
              <w:spacing w:before="115" w:line="261" w:lineRule="auto"/>
              <w:ind w:left="113" w:leftChars="0" w:right="106" w:rightChars="0" w:firstLine="11" w:firstLineChars="0"/>
              <w:rPr>
                <w:rFonts w:ascii="宋体" w:hAnsi="宋体" w:eastAsia="宋体" w:cs="宋体"/>
                <w:snapToGrid w:val="0"/>
                <w:color w:val="auto"/>
                <w:kern w:val="0"/>
                <w:sz w:val="24"/>
                <w:szCs w:val="24"/>
                <w:lang w:val="en-US" w:eastAsia="en-US" w:bidi="ar-SA"/>
              </w:rPr>
            </w:pPr>
            <w:r>
              <w:rPr>
                <w:color w:val="auto"/>
                <w:spacing w:val="-3"/>
              </w:rPr>
              <w:t>（3）补充事项：成交供应商需在确定成交</w:t>
            </w:r>
            <w:r>
              <w:rPr>
                <w:color w:val="auto"/>
                <w:spacing w:val="-46"/>
              </w:rPr>
              <w:t xml:space="preserve"> </w:t>
            </w:r>
            <w:r>
              <w:rPr>
                <w:color w:val="auto"/>
                <w:spacing w:val="-4"/>
              </w:rPr>
              <w:t>3 日内打印盖章叁份响</w:t>
            </w:r>
            <w:r>
              <w:rPr>
                <w:color w:val="auto"/>
              </w:rPr>
              <w:t xml:space="preserve"> </w:t>
            </w:r>
            <w:r>
              <w:rPr>
                <w:color w:val="auto"/>
                <w:spacing w:val="-1"/>
              </w:rPr>
              <w:t>应文件提供给代理机构，作为成果文件装订使用。</w:t>
            </w:r>
          </w:p>
        </w:tc>
      </w:tr>
    </w:tbl>
    <w:p>
      <w:pPr>
        <w:rPr>
          <w:rFonts w:ascii="Arial" w:hAnsi="Arial" w:eastAsia="Arial" w:cs="Arial"/>
          <w:color w:val="auto"/>
          <w:sz w:val="21"/>
          <w:szCs w:val="21"/>
        </w:rPr>
        <w:sectPr>
          <w:headerReference r:id="rId5" w:type="default"/>
          <w:footerReference r:id="rId6" w:type="default"/>
          <w:pgSz w:w="11900" w:h="16832"/>
          <w:pgMar w:top="1134" w:right="1020" w:bottom="1134" w:left="1020" w:header="0" w:footer="884" w:gutter="0"/>
          <w:pgNumType w:fmt="decimal" w:start="1"/>
          <w:cols w:space="0" w:num="1"/>
          <w:rtlGutter w:val="0"/>
          <w:docGrid w:linePitch="0" w:charSpace="0"/>
        </w:sectPr>
      </w:pPr>
    </w:p>
    <w:p>
      <w:pPr>
        <w:pStyle w:val="7"/>
        <w:spacing w:before="139" w:line="225" w:lineRule="auto"/>
        <w:jc w:val="center"/>
        <w:rPr>
          <w:color w:val="auto"/>
          <w:sz w:val="43"/>
          <w:szCs w:val="43"/>
        </w:rPr>
      </w:pPr>
      <w:r>
        <w:rPr>
          <w:b/>
          <w:bCs/>
          <w:color w:val="auto"/>
          <w:spacing w:val="19"/>
          <w:sz w:val="43"/>
          <w:szCs w:val="43"/>
        </w:rPr>
        <w:t>二、磋商须知</w:t>
      </w:r>
    </w:p>
    <w:p>
      <w:pPr>
        <w:pStyle w:val="7"/>
        <w:spacing w:before="16" w:line="221" w:lineRule="auto"/>
        <w:ind w:left="5"/>
        <w:rPr>
          <w:color w:val="auto"/>
          <w:sz w:val="24"/>
          <w:szCs w:val="24"/>
        </w:rPr>
      </w:pPr>
      <w:r>
        <w:rPr>
          <w:b/>
          <w:bCs/>
          <w:color w:val="auto"/>
          <w:spacing w:val="-6"/>
          <w:sz w:val="24"/>
          <w:szCs w:val="24"/>
        </w:rPr>
        <w:t>一、总则</w:t>
      </w:r>
    </w:p>
    <w:p>
      <w:pPr>
        <w:pStyle w:val="7"/>
        <w:spacing w:before="178" w:line="221" w:lineRule="auto"/>
        <w:ind w:left="19"/>
        <w:rPr>
          <w:color w:val="auto"/>
          <w:sz w:val="24"/>
          <w:szCs w:val="24"/>
        </w:rPr>
      </w:pPr>
      <w:r>
        <w:rPr>
          <w:color w:val="auto"/>
          <w:spacing w:val="-5"/>
          <w:sz w:val="24"/>
          <w:szCs w:val="24"/>
        </w:rPr>
        <w:t>1.适用范围</w:t>
      </w:r>
    </w:p>
    <w:p>
      <w:pPr>
        <w:pStyle w:val="7"/>
        <w:spacing w:before="183" w:line="324" w:lineRule="auto"/>
        <w:ind w:right="2" w:firstLine="499"/>
        <w:rPr>
          <w:color w:val="auto"/>
          <w:sz w:val="24"/>
          <w:szCs w:val="24"/>
        </w:rPr>
      </w:pPr>
      <w:r>
        <w:rPr>
          <w:color w:val="auto"/>
          <w:spacing w:val="-3"/>
          <w:sz w:val="24"/>
          <w:szCs w:val="24"/>
        </w:rPr>
        <w:t>1.1 本项目采购人、采购代理机构、供应商、磋商小组的相关行为均受《中华人民</w:t>
      </w:r>
      <w:r>
        <w:rPr>
          <w:color w:val="auto"/>
          <w:spacing w:val="6"/>
          <w:sz w:val="24"/>
          <w:szCs w:val="24"/>
        </w:rPr>
        <w:t xml:space="preserve"> </w:t>
      </w:r>
      <w:r>
        <w:rPr>
          <w:color w:val="auto"/>
          <w:spacing w:val="-2"/>
          <w:sz w:val="24"/>
          <w:szCs w:val="24"/>
        </w:rPr>
        <w:t>共和国政府采购法》《中华人民共和国政府采购法实施条例</w:t>
      </w:r>
      <w:r>
        <w:rPr>
          <w:color w:val="auto"/>
          <w:spacing w:val="-3"/>
          <w:sz w:val="24"/>
          <w:szCs w:val="24"/>
        </w:rPr>
        <w:t>》《政府采购竞争性磋商采</w:t>
      </w:r>
      <w:r>
        <w:rPr>
          <w:color w:val="auto"/>
          <w:sz w:val="24"/>
          <w:szCs w:val="24"/>
        </w:rPr>
        <w:t xml:space="preserve"> </w:t>
      </w:r>
      <w:r>
        <w:rPr>
          <w:color w:val="auto"/>
          <w:spacing w:val="-2"/>
          <w:sz w:val="24"/>
          <w:szCs w:val="24"/>
        </w:rPr>
        <w:t>购方式管理暂行办法》《财政部关于政府采购竞争性磋商采</w:t>
      </w:r>
      <w:r>
        <w:rPr>
          <w:color w:val="auto"/>
          <w:spacing w:val="-3"/>
          <w:sz w:val="24"/>
          <w:szCs w:val="24"/>
        </w:rPr>
        <w:t>购方式管理暂行办法有关问</w:t>
      </w:r>
      <w:r>
        <w:rPr>
          <w:color w:val="auto"/>
          <w:sz w:val="24"/>
          <w:szCs w:val="24"/>
        </w:rPr>
        <w:t xml:space="preserve"> 题的补充通知》及本项目本级和上级财政部门政府采购有关</w:t>
      </w:r>
      <w:r>
        <w:rPr>
          <w:color w:val="auto"/>
          <w:spacing w:val="-1"/>
          <w:sz w:val="24"/>
          <w:szCs w:val="24"/>
        </w:rPr>
        <w:t>规定的约束和保护。</w:t>
      </w:r>
    </w:p>
    <w:p>
      <w:pPr>
        <w:pStyle w:val="7"/>
        <w:spacing w:before="181" w:line="290" w:lineRule="auto"/>
        <w:ind w:left="21" w:right="2" w:firstLine="478"/>
        <w:rPr>
          <w:color w:val="auto"/>
          <w:sz w:val="24"/>
          <w:szCs w:val="24"/>
        </w:rPr>
      </w:pPr>
      <w:r>
        <w:rPr>
          <w:color w:val="auto"/>
          <w:spacing w:val="-4"/>
          <w:sz w:val="24"/>
          <w:szCs w:val="24"/>
        </w:rPr>
        <w:t>1.2 本竞争性磋商文件适用于本项目的所有采购程序和环节</w:t>
      </w:r>
      <w:r>
        <w:rPr>
          <w:color w:val="auto"/>
          <w:spacing w:val="51"/>
          <w:sz w:val="24"/>
          <w:szCs w:val="24"/>
        </w:rPr>
        <w:t xml:space="preserve"> </w:t>
      </w:r>
      <w:r>
        <w:rPr>
          <w:color w:val="auto"/>
          <w:spacing w:val="-4"/>
          <w:sz w:val="24"/>
          <w:szCs w:val="24"/>
        </w:rPr>
        <w:t>(法律</w:t>
      </w:r>
      <w:r>
        <w:rPr>
          <w:color w:val="auto"/>
          <w:spacing w:val="-5"/>
          <w:sz w:val="24"/>
          <w:szCs w:val="24"/>
        </w:rPr>
        <w:t>、法规另有规定</w:t>
      </w:r>
      <w:r>
        <w:rPr>
          <w:color w:val="auto"/>
          <w:spacing w:val="-4"/>
          <w:sz w:val="24"/>
          <w:szCs w:val="24"/>
        </w:rPr>
        <w:t>的，从其规定) 。</w:t>
      </w:r>
    </w:p>
    <w:p>
      <w:pPr>
        <w:pStyle w:val="7"/>
        <w:spacing w:before="178" w:line="221" w:lineRule="auto"/>
        <w:ind w:left="4"/>
        <w:rPr>
          <w:color w:val="auto"/>
          <w:sz w:val="24"/>
          <w:szCs w:val="24"/>
        </w:rPr>
      </w:pPr>
      <w:r>
        <w:rPr>
          <w:color w:val="auto"/>
          <w:spacing w:val="-4"/>
          <w:sz w:val="24"/>
          <w:szCs w:val="24"/>
        </w:rPr>
        <w:t>2.定义</w:t>
      </w:r>
    </w:p>
    <w:p>
      <w:pPr>
        <w:pStyle w:val="7"/>
        <w:spacing w:before="182" w:line="219" w:lineRule="auto"/>
        <w:ind w:left="484"/>
        <w:rPr>
          <w:color w:val="auto"/>
          <w:sz w:val="24"/>
          <w:szCs w:val="24"/>
        </w:rPr>
      </w:pPr>
      <w:r>
        <w:rPr>
          <w:color w:val="auto"/>
          <w:spacing w:val="-2"/>
          <w:sz w:val="24"/>
          <w:szCs w:val="24"/>
        </w:rPr>
        <w:t>2.1“采购人</w:t>
      </w:r>
      <w:r>
        <w:rPr>
          <w:color w:val="auto"/>
          <w:spacing w:val="-70"/>
          <w:sz w:val="24"/>
          <w:szCs w:val="24"/>
        </w:rPr>
        <w:t xml:space="preserve"> </w:t>
      </w:r>
      <w:r>
        <w:rPr>
          <w:color w:val="auto"/>
          <w:spacing w:val="-2"/>
          <w:sz w:val="24"/>
          <w:szCs w:val="24"/>
        </w:rPr>
        <w:t>”是指依法进行采购的国家机关、事业单位、团体组织。</w:t>
      </w:r>
    </w:p>
    <w:p>
      <w:pPr>
        <w:pStyle w:val="7"/>
        <w:spacing w:before="181" w:line="346" w:lineRule="auto"/>
        <w:ind w:right="4" w:firstLine="483"/>
        <w:rPr>
          <w:color w:val="auto"/>
          <w:sz w:val="24"/>
          <w:szCs w:val="24"/>
        </w:rPr>
      </w:pPr>
      <w:r>
        <w:rPr>
          <w:color w:val="auto"/>
          <w:spacing w:val="-2"/>
          <w:sz w:val="24"/>
          <w:szCs w:val="24"/>
        </w:rPr>
        <w:t>2.2“采购代理机构</w:t>
      </w:r>
      <w:r>
        <w:rPr>
          <w:color w:val="auto"/>
          <w:spacing w:val="-73"/>
          <w:sz w:val="24"/>
          <w:szCs w:val="24"/>
        </w:rPr>
        <w:t xml:space="preserve"> </w:t>
      </w:r>
      <w:r>
        <w:rPr>
          <w:color w:val="auto"/>
          <w:spacing w:val="-2"/>
          <w:sz w:val="24"/>
          <w:szCs w:val="24"/>
        </w:rPr>
        <w:t>”是指政府采购代理机构</w:t>
      </w:r>
      <w:r>
        <w:rPr>
          <w:color w:val="auto"/>
          <w:spacing w:val="54"/>
          <w:sz w:val="24"/>
          <w:szCs w:val="24"/>
        </w:rPr>
        <w:t xml:space="preserve"> </w:t>
      </w:r>
      <w:r>
        <w:rPr>
          <w:color w:val="auto"/>
          <w:spacing w:val="-2"/>
          <w:sz w:val="24"/>
          <w:szCs w:val="24"/>
        </w:rPr>
        <w:t>(以下简称采购代理机构) 是指集中</w:t>
      </w:r>
      <w:r>
        <w:rPr>
          <w:color w:val="auto"/>
          <w:sz w:val="24"/>
          <w:szCs w:val="24"/>
        </w:rPr>
        <w:t>采购机构以外、受采购人委托从事政府采购代理</w:t>
      </w:r>
      <w:r>
        <w:rPr>
          <w:color w:val="auto"/>
          <w:spacing w:val="-1"/>
          <w:sz w:val="24"/>
          <w:szCs w:val="24"/>
        </w:rPr>
        <w:t>业务的社会中介机构。</w:t>
      </w:r>
    </w:p>
    <w:p>
      <w:pPr>
        <w:pStyle w:val="7"/>
        <w:spacing w:before="33" w:line="348" w:lineRule="auto"/>
        <w:ind w:left="3" w:right="2" w:firstLine="480"/>
        <w:rPr>
          <w:color w:val="auto"/>
          <w:sz w:val="24"/>
          <w:szCs w:val="24"/>
        </w:rPr>
      </w:pPr>
      <w:r>
        <w:rPr>
          <w:color w:val="auto"/>
          <w:sz w:val="24"/>
          <w:szCs w:val="24"/>
        </w:rPr>
        <w:t>2.3“供应商</w:t>
      </w:r>
      <w:r>
        <w:rPr>
          <w:color w:val="auto"/>
          <w:spacing w:val="-88"/>
          <w:sz w:val="24"/>
          <w:szCs w:val="24"/>
        </w:rPr>
        <w:t xml:space="preserve"> </w:t>
      </w:r>
      <w:r>
        <w:rPr>
          <w:color w:val="auto"/>
          <w:sz w:val="24"/>
          <w:szCs w:val="24"/>
        </w:rPr>
        <w:t>”是指向采购人提供货物、工程或者服务的法人、其他组</w:t>
      </w:r>
      <w:r>
        <w:rPr>
          <w:color w:val="auto"/>
          <w:spacing w:val="-1"/>
          <w:sz w:val="24"/>
          <w:szCs w:val="24"/>
        </w:rPr>
        <w:t>织或者自然</w:t>
      </w:r>
      <w:r>
        <w:rPr>
          <w:color w:val="auto"/>
          <w:spacing w:val="-6"/>
          <w:sz w:val="24"/>
          <w:szCs w:val="24"/>
        </w:rPr>
        <w:t>人。</w:t>
      </w:r>
    </w:p>
    <w:p>
      <w:pPr>
        <w:pStyle w:val="7"/>
        <w:spacing w:before="28" w:line="347" w:lineRule="auto"/>
        <w:ind w:left="16" w:right="4" w:firstLine="468"/>
        <w:rPr>
          <w:color w:val="auto"/>
          <w:sz w:val="24"/>
          <w:szCs w:val="24"/>
        </w:rPr>
      </w:pPr>
      <w:r>
        <w:rPr>
          <w:color w:val="auto"/>
          <w:sz w:val="24"/>
          <w:szCs w:val="24"/>
        </w:rPr>
        <w:t>2.4“工程</w:t>
      </w:r>
      <w:r>
        <w:rPr>
          <w:color w:val="auto"/>
          <w:spacing w:val="-85"/>
          <w:sz w:val="24"/>
          <w:szCs w:val="24"/>
        </w:rPr>
        <w:t xml:space="preserve"> </w:t>
      </w:r>
      <w:r>
        <w:rPr>
          <w:color w:val="auto"/>
          <w:sz w:val="24"/>
          <w:szCs w:val="24"/>
        </w:rPr>
        <w:t>”是指建设工程，包括建筑物和构筑物的新建、</w:t>
      </w:r>
      <w:r>
        <w:rPr>
          <w:color w:val="auto"/>
          <w:spacing w:val="-1"/>
          <w:sz w:val="24"/>
          <w:szCs w:val="24"/>
        </w:rPr>
        <w:t>改建、扩建、装修、拆</w:t>
      </w:r>
      <w:r>
        <w:rPr>
          <w:color w:val="auto"/>
          <w:spacing w:val="-4"/>
          <w:sz w:val="24"/>
          <w:szCs w:val="24"/>
        </w:rPr>
        <w:t>除、修缮等。</w:t>
      </w:r>
    </w:p>
    <w:p>
      <w:pPr>
        <w:pStyle w:val="7"/>
        <w:spacing w:before="31" w:line="347" w:lineRule="auto"/>
        <w:ind w:right="4" w:firstLine="483"/>
        <w:rPr>
          <w:color w:val="auto"/>
          <w:sz w:val="24"/>
          <w:szCs w:val="24"/>
        </w:rPr>
      </w:pPr>
      <w:r>
        <w:rPr>
          <w:color w:val="auto"/>
          <w:sz w:val="24"/>
          <w:szCs w:val="24"/>
        </w:rPr>
        <w:t>2.5“</w:t>
      </w:r>
      <w:r>
        <w:rPr>
          <w:rFonts w:hint="eastAsia"/>
          <w:color w:val="auto"/>
          <w:sz w:val="24"/>
          <w:szCs w:val="24"/>
          <w:lang w:eastAsia="zh-CN"/>
        </w:rPr>
        <w:t>磋商</w:t>
      </w:r>
      <w:r>
        <w:rPr>
          <w:color w:val="auto"/>
          <w:spacing w:val="-85"/>
          <w:sz w:val="24"/>
          <w:szCs w:val="24"/>
        </w:rPr>
        <w:t xml:space="preserve"> </w:t>
      </w:r>
      <w:r>
        <w:rPr>
          <w:color w:val="auto"/>
          <w:sz w:val="24"/>
          <w:szCs w:val="24"/>
        </w:rPr>
        <w:t>”是指供应商按照本项目竞争性磋商公告规定的</w:t>
      </w:r>
      <w:r>
        <w:rPr>
          <w:color w:val="auto"/>
          <w:spacing w:val="-1"/>
          <w:sz w:val="24"/>
          <w:szCs w:val="24"/>
        </w:rPr>
        <w:t>方式获取竞争性磋商文件、提交响应文件并希望获得标的的行为。</w:t>
      </w:r>
    </w:p>
    <w:p>
      <w:pPr>
        <w:pStyle w:val="7"/>
        <w:spacing w:before="35" w:line="344" w:lineRule="auto"/>
        <w:ind w:right="42" w:firstLine="484"/>
        <w:rPr>
          <w:color w:val="auto"/>
          <w:sz w:val="24"/>
          <w:szCs w:val="24"/>
        </w:rPr>
      </w:pPr>
      <w:r>
        <w:rPr>
          <w:color w:val="auto"/>
          <w:spacing w:val="-1"/>
          <w:sz w:val="24"/>
          <w:szCs w:val="24"/>
        </w:rPr>
        <w:t>2.6“响应文件</w:t>
      </w:r>
      <w:r>
        <w:rPr>
          <w:color w:val="auto"/>
          <w:spacing w:val="-86"/>
          <w:sz w:val="24"/>
          <w:szCs w:val="24"/>
        </w:rPr>
        <w:t xml:space="preserve"> </w:t>
      </w:r>
      <w:r>
        <w:rPr>
          <w:color w:val="auto"/>
          <w:spacing w:val="-1"/>
          <w:sz w:val="24"/>
          <w:szCs w:val="24"/>
        </w:rPr>
        <w:t>”是指：供应商根据本竞争性磋商文件要求</w:t>
      </w:r>
      <w:r>
        <w:rPr>
          <w:color w:val="auto"/>
          <w:spacing w:val="-2"/>
          <w:sz w:val="24"/>
          <w:szCs w:val="24"/>
        </w:rPr>
        <w:t>，编制包含资格证明、</w:t>
      </w:r>
      <w:r>
        <w:rPr>
          <w:color w:val="auto"/>
          <w:spacing w:val="-1"/>
          <w:sz w:val="24"/>
          <w:szCs w:val="24"/>
        </w:rPr>
        <w:t>报价商务技术等所有内容的文件。</w:t>
      </w:r>
    </w:p>
    <w:p>
      <w:pPr>
        <w:pStyle w:val="7"/>
        <w:spacing w:before="40" w:line="344" w:lineRule="auto"/>
        <w:ind w:left="6" w:right="2" w:firstLine="478"/>
        <w:rPr>
          <w:color w:val="auto"/>
          <w:sz w:val="24"/>
          <w:szCs w:val="24"/>
        </w:rPr>
      </w:pPr>
      <w:r>
        <w:rPr>
          <w:color w:val="auto"/>
          <w:sz w:val="24"/>
          <w:szCs w:val="24"/>
        </w:rPr>
        <w:t>2.7“实质性要求</w:t>
      </w:r>
      <w:r>
        <w:rPr>
          <w:color w:val="auto"/>
          <w:spacing w:val="-86"/>
          <w:sz w:val="24"/>
          <w:szCs w:val="24"/>
        </w:rPr>
        <w:t xml:space="preserve"> </w:t>
      </w:r>
      <w:r>
        <w:rPr>
          <w:color w:val="auto"/>
          <w:sz w:val="24"/>
          <w:szCs w:val="24"/>
        </w:rPr>
        <w:t>”是指竞争性磋商文件中已经指明不满足则响应</w:t>
      </w:r>
      <w:r>
        <w:rPr>
          <w:color w:val="auto"/>
          <w:spacing w:val="-1"/>
          <w:sz w:val="24"/>
          <w:szCs w:val="24"/>
        </w:rPr>
        <w:t>文件按无效响应</w:t>
      </w:r>
      <w:r>
        <w:rPr>
          <w:color w:val="auto"/>
          <w:spacing w:val="-2"/>
          <w:sz w:val="24"/>
          <w:szCs w:val="24"/>
        </w:rPr>
        <w:t>处理的条款，或不能负偏离的条款，或采购需求中带“▲</w:t>
      </w:r>
      <w:r>
        <w:rPr>
          <w:color w:val="auto"/>
          <w:spacing w:val="-76"/>
          <w:sz w:val="24"/>
          <w:szCs w:val="24"/>
        </w:rPr>
        <w:t xml:space="preserve"> </w:t>
      </w:r>
      <w:r>
        <w:rPr>
          <w:color w:val="auto"/>
          <w:spacing w:val="-2"/>
          <w:sz w:val="24"/>
          <w:szCs w:val="24"/>
        </w:rPr>
        <w:t>”的条款。</w:t>
      </w:r>
    </w:p>
    <w:p>
      <w:pPr>
        <w:pStyle w:val="7"/>
        <w:spacing w:before="37" w:line="346" w:lineRule="auto"/>
        <w:ind w:left="14" w:right="4" w:firstLine="470"/>
        <w:rPr>
          <w:color w:val="auto"/>
          <w:sz w:val="24"/>
          <w:szCs w:val="24"/>
        </w:rPr>
      </w:pPr>
      <w:r>
        <w:rPr>
          <w:color w:val="auto"/>
          <w:spacing w:val="-1"/>
          <w:sz w:val="24"/>
          <w:szCs w:val="24"/>
        </w:rPr>
        <w:t>2.8“正偏离</w:t>
      </w:r>
      <w:r>
        <w:rPr>
          <w:color w:val="auto"/>
          <w:spacing w:val="-88"/>
          <w:sz w:val="24"/>
          <w:szCs w:val="24"/>
        </w:rPr>
        <w:t xml:space="preserve"> </w:t>
      </w:r>
      <w:r>
        <w:rPr>
          <w:color w:val="auto"/>
          <w:spacing w:val="-1"/>
          <w:sz w:val="24"/>
          <w:szCs w:val="24"/>
        </w:rPr>
        <w:t>”，是指响应文件对竞争性磋商文件“采购需求</w:t>
      </w:r>
      <w:r>
        <w:rPr>
          <w:color w:val="auto"/>
          <w:spacing w:val="-85"/>
          <w:sz w:val="24"/>
          <w:szCs w:val="24"/>
        </w:rPr>
        <w:t xml:space="preserve"> </w:t>
      </w:r>
      <w:r>
        <w:rPr>
          <w:color w:val="auto"/>
          <w:spacing w:val="-1"/>
          <w:sz w:val="24"/>
          <w:szCs w:val="24"/>
        </w:rPr>
        <w:t>”中有关</w:t>
      </w:r>
      <w:r>
        <w:rPr>
          <w:color w:val="auto"/>
          <w:spacing w:val="-2"/>
          <w:sz w:val="24"/>
          <w:szCs w:val="24"/>
        </w:rPr>
        <w:t>条款作出的响应优于条款要求并有利于采购人的情形。</w:t>
      </w:r>
    </w:p>
    <w:p>
      <w:pPr>
        <w:pStyle w:val="7"/>
        <w:spacing w:before="37" w:line="344" w:lineRule="auto"/>
        <w:ind w:left="14" w:right="4" w:firstLine="470"/>
        <w:rPr>
          <w:color w:val="auto"/>
          <w:sz w:val="24"/>
          <w:szCs w:val="24"/>
        </w:rPr>
      </w:pPr>
      <w:r>
        <w:rPr>
          <w:color w:val="auto"/>
          <w:spacing w:val="-1"/>
          <w:sz w:val="24"/>
          <w:szCs w:val="24"/>
        </w:rPr>
        <w:t>2.9“负偏离</w:t>
      </w:r>
      <w:r>
        <w:rPr>
          <w:color w:val="auto"/>
          <w:spacing w:val="-88"/>
          <w:sz w:val="24"/>
          <w:szCs w:val="24"/>
        </w:rPr>
        <w:t xml:space="preserve"> </w:t>
      </w:r>
      <w:r>
        <w:rPr>
          <w:color w:val="auto"/>
          <w:spacing w:val="-1"/>
          <w:sz w:val="24"/>
          <w:szCs w:val="24"/>
        </w:rPr>
        <w:t>”，是指响应文件对竞争性磋商文件“采购需求</w:t>
      </w:r>
      <w:r>
        <w:rPr>
          <w:color w:val="auto"/>
          <w:spacing w:val="-85"/>
          <w:sz w:val="24"/>
          <w:szCs w:val="24"/>
        </w:rPr>
        <w:t xml:space="preserve"> </w:t>
      </w:r>
      <w:r>
        <w:rPr>
          <w:color w:val="auto"/>
          <w:spacing w:val="-1"/>
          <w:sz w:val="24"/>
          <w:szCs w:val="24"/>
        </w:rPr>
        <w:t>”中有关</w:t>
      </w:r>
      <w:r>
        <w:rPr>
          <w:color w:val="auto"/>
          <w:spacing w:val="-2"/>
          <w:sz w:val="24"/>
          <w:szCs w:val="24"/>
        </w:rPr>
        <w:t>条款作出的</w:t>
      </w:r>
      <w:r>
        <w:rPr>
          <w:color w:val="auto"/>
          <w:spacing w:val="-1"/>
          <w:sz w:val="24"/>
          <w:szCs w:val="24"/>
        </w:rPr>
        <w:t>响应不满足条款要求导致采购人要求不能得到满足的情形。</w:t>
      </w:r>
    </w:p>
    <w:p>
      <w:pPr>
        <w:pStyle w:val="7"/>
        <w:spacing w:before="38" w:line="219" w:lineRule="auto"/>
        <w:ind w:left="484"/>
        <w:rPr>
          <w:color w:val="auto"/>
          <w:sz w:val="24"/>
          <w:szCs w:val="24"/>
        </w:rPr>
      </w:pPr>
      <w:r>
        <w:rPr>
          <w:color w:val="auto"/>
          <w:spacing w:val="-2"/>
          <w:sz w:val="24"/>
          <w:szCs w:val="24"/>
        </w:rPr>
        <w:t>2.10“允许负偏离的条款</w:t>
      </w:r>
      <w:r>
        <w:rPr>
          <w:color w:val="auto"/>
          <w:spacing w:val="-88"/>
          <w:sz w:val="24"/>
          <w:szCs w:val="24"/>
        </w:rPr>
        <w:t xml:space="preserve"> </w:t>
      </w:r>
      <w:r>
        <w:rPr>
          <w:color w:val="auto"/>
          <w:spacing w:val="-2"/>
          <w:sz w:val="24"/>
          <w:szCs w:val="24"/>
        </w:rPr>
        <w:t>”是指采购需求中的不属于“实质性要</w:t>
      </w:r>
      <w:r>
        <w:rPr>
          <w:color w:val="auto"/>
          <w:spacing w:val="-3"/>
          <w:sz w:val="24"/>
          <w:szCs w:val="24"/>
        </w:rPr>
        <w:t>求</w:t>
      </w:r>
      <w:r>
        <w:rPr>
          <w:color w:val="auto"/>
          <w:spacing w:val="-88"/>
          <w:sz w:val="24"/>
          <w:szCs w:val="24"/>
        </w:rPr>
        <w:t xml:space="preserve"> </w:t>
      </w:r>
      <w:r>
        <w:rPr>
          <w:color w:val="auto"/>
          <w:spacing w:val="-3"/>
          <w:sz w:val="24"/>
          <w:szCs w:val="24"/>
        </w:rPr>
        <w:t>”的条款。</w:t>
      </w:r>
    </w:p>
    <w:p>
      <w:pPr>
        <w:pStyle w:val="7"/>
        <w:spacing w:before="181" w:line="219" w:lineRule="auto"/>
        <w:jc w:val="center"/>
        <w:rPr>
          <w:color w:val="auto"/>
          <w:sz w:val="24"/>
          <w:szCs w:val="24"/>
        </w:rPr>
        <w:sectPr>
          <w:footerReference r:id="rId7" w:type="default"/>
          <w:pgSz w:w="11900" w:h="16832"/>
          <w:pgMar w:top="1134" w:right="1020" w:bottom="1134" w:left="1417" w:header="0" w:footer="884" w:gutter="0"/>
          <w:pgNumType w:fmt="decimal"/>
          <w:cols w:space="0" w:num="1"/>
          <w:rtlGutter w:val="0"/>
          <w:docGrid w:linePitch="0" w:charSpace="0"/>
        </w:sectPr>
      </w:pPr>
      <w:r>
        <w:rPr>
          <w:rFonts w:hint="eastAsia"/>
          <w:color w:val="auto"/>
          <w:spacing w:val="-5"/>
          <w:sz w:val="24"/>
          <w:szCs w:val="24"/>
          <w:lang w:val="en-US" w:eastAsia="zh-CN"/>
        </w:rPr>
        <w:t xml:space="preserve"> </w:t>
      </w:r>
      <w:r>
        <w:rPr>
          <w:color w:val="auto"/>
          <w:spacing w:val="-5"/>
          <w:sz w:val="24"/>
          <w:szCs w:val="24"/>
        </w:rPr>
        <w:t>2.11“书面形式</w:t>
      </w:r>
      <w:r>
        <w:rPr>
          <w:color w:val="auto"/>
          <w:spacing w:val="-72"/>
          <w:sz w:val="24"/>
          <w:szCs w:val="24"/>
        </w:rPr>
        <w:t xml:space="preserve"> </w:t>
      </w:r>
      <w:r>
        <w:rPr>
          <w:color w:val="auto"/>
          <w:spacing w:val="-5"/>
          <w:sz w:val="24"/>
          <w:szCs w:val="24"/>
        </w:rPr>
        <w:t>”是指合同书、信件和数据电文</w:t>
      </w:r>
      <w:r>
        <w:rPr>
          <w:color w:val="auto"/>
          <w:spacing w:val="51"/>
          <w:sz w:val="24"/>
          <w:szCs w:val="24"/>
        </w:rPr>
        <w:t xml:space="preserve"> </w:t>
      </w:r>
      <w:r>
        <w:rPr>
          <w:color w:val="auto"/>
          <w:spacing w:val="-5"/>
          <w:sz w:val="24"/>
          <w:szCs w:val="24"/>
        </w:rPr>
        <w:t>(包括电报、电传、传真、电子数</w:t>
      </w:r>
    </w:p>
    <w:p>
      <w:pPr>
        <w:pStyle w:val="7"/>
        <w:spacing w:before="78" w:line="220" w:lineRule="auto"/>
        <w:rPr>
          <w:color w:val="auto"/>
          <w:sz w:val="24"/>
          <w:szCs w:val="24"/>
        </w:rPr>
      </w:pPr>
      <w:r>
        <w:rPr>
          <w:color w:val="auto"/>
          <w:spacing w:val="-1"/>
          <w:sz w:val="24"/>
          <w:szCs w:val="24"/>
        </w:rPr>
        <w:t>据交换和电子邮件) 等可以有形地表现所载内容的形式。</w:t>
      </w:r>
    </w:p>
    <w:p>
      <w:pPr>
        <w:pStyle w:val="7"/>
        <w:spacing w:before="181" w:line="219" w:lineRule="auto"/>
        <w:ind w:left="483"/>
        <w:rPr>
          <w:color w:val="auto"/>
          <w:sz w:val="24"/>
          <w:szCs w:val="24"/>
        </w:rPr>
      </w:pPr>
      <w:r>
        <w:rPr>
          <w:color w:val="auto"/>
          <w:spacing w:val="-2"/>
          <w:sz w:val="24"/>
          <w:szCs w:val="24"/>
        </w:rPr>
        <w:t>2.12“首次报价</w:t>
      </w:r>
      <w:r>
        <w:rPr>
          <w:color w:val="auto"/>
          <w:spacing w:val="-76"/>
          <w:sz w:val="24"/>
          <w:szCs w:val="24"/>
        </w:rPr>
        <w:t xml:space="preserve"> </w:t>
      </w:r>
      <w:r>
        <w:rPr>
          <w:color w:val="auto"/>
          <w:spacing w:val="-2"/>
          <w:sz w:val="24"/>
          <w:szCs w:val="24"/>
        </w:rPr>
        <w:t>”是指供应商提交的首次响应文件中的报价。</w:t>
      </w:r>
    </w:p>
    <w:p>
      <w:pPr>
        <w:pStyle w:val="7"/>
        <w:spacing w:before="181" w:line="346" w:lineRule="auto"/>
        <w:ind w:left="5" w:firstLine="478"/>
        <w:rPr>
          <w:color w:val="auto"/>
          <w:sz w:val="24"/>
          <w:szCs w:val="24"/>
        </w:rPr>
      </w:pPr>
      <w:r>
        <w:rPr>
          <w:color w:val="auto"/>
          <w:spacing w:val="-7"/>
          <w:sz w:val="24"/>
          <w:szCs w:val="24"/>
        </w:rPr>
        <w:t>2.13“评审价</w:t>
      </w:r>
      <w:r>
        <w:rPr>
          <w:color w:val="auto"/>
          <w:spacing w:val="-88"/>
          <w:sz w:val="24"/>
          <w:szCs w:val="24"/>
        </w:rPr>
        <w:t xml:space="preserve"> </w:t>
      </w:r>
      <w:r>
        <w:rPr>
          <w:color w:val="auto"/>
          <w:spacing w:val="-7"/>
          <w:sz w:val="24"/>
          <w:szCs w:val="24"/>
        </w:rPr>
        <w:t>”是指供应商提交的最后报价并经修正和政策</w:t>
      </w:r>
      <w:r>
        <w:rPr>
          <w:color w:val="auto"/>
          <w:spacing w:val="-8"/>
          <w:sz w:val="24"/>
          <w:szCs w:val="24"/>
        </w:rPr>
        <w:t>功能价格扣除后的价格。</w:t>
      </w:r>
      <w:r>
        <w:rPr>
          <w:color w:val="auto"/>
          <w:sz w:val="24"/>
          <w:szCs w:val="24"/>
        </w:rPr>
        <w:t xml:space="preserve"> </w:t>
      </w:r>
    </w:p>
    <w:p>
      <w:pPr>
        <w:pStyle w:val="7"/>
        <w:spacing w:before="181" w:line="346" w:lineRule="auto"/>
        <w:rPr>
          <w:color w:val="auto"/>
          <w:sz w:val="24"/>
          <w:szCs w:val="24"/>
        </w:rPr>
      </w:pPr>
      <w:r>
        <w:rPr>
          <w:color w:val="auto"/>
          <w:spacing w:val="-2"/>
          <w:sz w:val="24"/>
          <w:szCs w:val="24"/>
        </w:rPr>
        <w:t>3.供应商的资格条件</w:t>
      </w:r>
    </w:p>
    <w:p>
      <w:pPr>
        <w:pStyle w:val="7"/>
        <w:spacing w:before="33" w:line="347" w:lineRule="auto"/>
        <w:ind w:right="3640" w:firstLine="480"/>
        <w:rPr>
          <w:color w:val="auto"/>
          <w:sz w:val="24"/>
          <w:szCs w:val="24"/>
        </w:rPr>
      </w:pPr>
      <w:r>
        <w:rPr>
          <w:color w:val="auto"/>
          <w:spacing w:val="-4"/>
          <w:sz w:val="24"/>
          <w:szCs w:val="24"/>
        </w:rPr>
        <w:t>供应商的资格条件详见“磋商须知及前附表</w:t>
      </w:r>
      <w:r>
        <w:rPr>
          <w:color w:val="auto"/>
          <w:spacing w:val="-86"/>
          <w:sz w:val="24"/>
          <w:szCs w:val="24"/>
        </w:rPr>
        <w:t xml:space="preserve"> </w:t>
      </w:r>
      <w:r>
        <w:rPr>
          <w:color w:val="auto"/>
          <w:spacing w:val="-4"/>
          <w:sz w:val="24"/>
          <w:szCs w:val="24"/>
        </w:rPr>
        <w:t>”。</w:t>
      </w:r>
      <w:r>
        <w:rPr>
          <w:color w:val="auto"/>
          <w:sz w:val="24"/>
          <w:szCs w:val="24"/>
        </w:rPr>
        <w:t xml:space="preserve"> </w:t>
      </w:r>
    </w:p>
    <w:p>
      <w:pPr>
        <w:pStyle w:val="7"/>
        <w:spacing w:before="33" w:line="347" w:lineRule="auto"/>
        <w:ind w:right="3640"/>
        <w:rPr>
          <w:color w:val="auto"/>
          <w:sz w:val="24"/>
          <w:szCs w:val="24"/>
        </w:rPr>
      </w:pPr>
      <w:r>
        <w:rPr>
          <w:color w:val="auto"/>
          <w:spacing w:val="-2"/>
          <w:sz w:val="24"/>
          <w:szCs w:val="24"/>
        </w:rPr>
        <w:t>4.</w:t>
      </w:r>
      <w:r>
        <w:rPr>
          <w:rFonts w:hint="eastAsia"/>
          <w:color w:val="auto"/>
          <w:spacing w:val="-2"/>
          <w:sz w:val="24"/>
          <w:szCs w:val="24"/>
          <w:lang w:eastAsia="zh-CN"/>
        </w:rPr>
        <w:t>磋商</w:t>
      </w:r>
      <w:r>
        <w:rPr>
          <w:color w:val="auto"/>
          <w:spacing w:val="-2"/>
          <w:sz w:val="24"/>
          <w:szCs w:val="24"/>
        </w:rPr>
        <w:t>费用</w:t>
      </w:r>
    </w:p>
    <w:p>
      <w:pPr>
        <w:pStyle w:val="7"/>
        <w:spacing w:before="31" w:line="351" w:lineRule="auto"/>
        <w:ind w:right="81" w:firstLine="480"/>
        <w:jc w:val="both"/>
        <w:rPr>
          <w:color w:val="auto"/>
          <w:sz w:val="24"/>
          <w:szCs w:val="24"/>
        </w:rPr>
      </w:pPr>
      <w:r>
        <w:rPr>
          <w:color w:val="auto"/>
          <w:spacing w:val="-3"/>
          <w:sz w:val="24"/>
          <w:szCs w:val="24"/>
        </w:rPr>
        <w:t>供应商应承担参与本次采购活动有关的所有费用，包括但不限于获取磋商文件、勘</w:t>
      </w:r>
      <w:r>
        <w:rPr>
          <w:color w:val="auto"/>
          <w:spacing w:val="18"/>
          <w:sz w:val="24"/>
          <w:szCs w:val="24"/>
        </w:rPr>
        <w:t xml:space="preserve"> </w:t>
      </w:r>
      <w:r>
        <w:rPr>
          <w:color w:val="auto"/>
          <w:spacing w:val="-2"/>
          <w:sz w:val="24"/>
          <w:szCs w:val="24"/>
        </w:rPr>
        <w:t>查现场、编制和提交响应文件、参加磋商与应答、签订</w:t>
      </w:r>
      <w:r>
        <w:rPr>
          <w:color w:val="auto"/>
          <w:spacing w:val="-3"/>
          <w:sz w:val="24"/>
          <w:szCs w:val="24"/>
        </w:rPr>
        <w:t>合同等，不论磋商结果如何，均</w:t>
      </w:r>
      <w:r>
        <w:rPr>
          <w:color w:val="auto"/>
          <w:sz w:val="24"/>
          <w:szCs w:val="24"/>
        </w:rPr>
        <w:t xml:space="preserve"> </w:t>
      </w:r>
      <w:r>
        <w:rPr>
          <w:color w:val="auto"/>
          <w:spacing w:val="-2"/>
          <w:sz w:val="24"/>
          <w:szCs w:val="24"/>
        </w:rPr>
        <w:t>应自行承担。</w:t>
      </w:r>
    </w:p>
    <w:p>
      <w:pPr>
        <w:pStyle w:val="7"/>
        <w:spacing w:before="32" w:line="221" w:lineRule="auto"/>
        <w:ind w:left="5"/>
        <w:rPr>
          <w:rFonts w:hint="eastAsia" w:eastAsia="宋体"/>
          <w:color w:val="auto"/>
          <w:sz w:val="24"/>
          <w:szCs w:val="24"/>
          <w:lang w:eastAsia="zh-CN"/>
        </w:rPr>
      </w:pPr>
      <w:r>
        <w:rPr>
          <w:color w:val="auto"/>
          <w:spacing w:val="-3"/>
          <w:sz w:val="24"/>
          <w:szCs w:val="24"/>
        </w:rPr>
        <w:t>5.联合体</w:t>
      </w:r>
      <w:r>
        <w:rPr>
          <w:rFonts w:hint="eastAsia"/>
          <w:color w:val="auto"/>
          <w:spacing w:val="-3"/>
          <w:sz w:val="24"/>
          <w:szCs w:val="24"/>
          <w:lang w:eastAsia="zh-CN"/>
        </w:rPr>
        <w:t>磋商</w:t>
      </w:r>
    </w:p>
    <w:p>
      <w:pPr>
        <w:pStyle w:val="7"/>
        <w:spacing w:before="180" w:line="290" w:lineRule="auto"/>
        <w:ind w:left="2" w:right="5320" w:firstLine="482"/>
        <w:rPr>
          <w:color w:val="auto"/>
          <w:spacing w:val="9"/>
          <w:sz w:val="24"/>
          <w:szCs w:val="24"/>
        </w:rPr>
      </w:pPr>
      <w:r>
        <w:rPr>
          <w:color w:val="auto"/>
          <w:spacing w:val="-4"/>
          <w:sz w:val="24"/>
          <w:szCs w:val="24"/>
        </w:rPr>
        <w:t>5.1 本项目不接受联合体</w:t>
      </w:r>
      <w:r>
        <w:rPr>
          <w:rFonts w:hint="eastAsia"/>
          <w:color w:val="auto"/>
          <w:spacing w:val="-4"/>
          <w:sz w:val="24"/>
          <w:szCs w:val="24"/>
          <w:lang w:eastAsia="zh-CN"/>
        </w:rPr>
        <w:t>磋商</w:t>
      </w:r>
      <w:r>
        <w:rPr>
          <w:color w:val="auto"/>
          <w:spacing w:val="-4"/>
          <w:sz w:val="24"/>
          <w:szCs w:val="24"/>
        </w:rPr>
        <w:t>。</w:t>
      </w:r>
      <w:r>
        <w:rPr>
          <w:color w:val="auto"/>
          <w:spacing w:val="9"/>
          <w:sz w:val="24"/>
          <w:szCs w:val="24"/>
        </w:rPr>
        <w:t xml:space="preserve"> </w:t>
      </w:r>
    </w:p>
    <w:p>
      <w:pPr>
        <w:pStyle w:val="7"/>
        <w:spacing w:before="180" w:line="290" w:lineRule="auto"/>
        <w:ind w:right="5320"/>
        <w:rPr>
          <w:color w:val="auto"/>
          <w:sz w:val="24"/>
          <w:szCs w:val="24"/>
        </w:rPr>
      </w:pPr>
      <w:r>
        <w:rPr>
          <w:color w:val="auto"/>
          <w:spacing w:val="-2"/>
          <w:sz w:val="24"/>
          <w:szCs w:val="24"/>
        </w:rPr>
        <w:t>6.转包与分包</w:t>
      </w:r>
    </w:p>
    <w:p>
      <w:pPr>
        <w:pStyle w:val="7"/>
        <w:spacing w:before="181" w:line="289" w:lineRule="auto"/>
        <w:ind w:left="6" w:right="6040" w:firstLine="476"/>
        <w:rPr>
          <w:color w:val="auto"/>
          <w:sz w:val="24"/>
          <w:szCs w:val="24"/>
        </w:rPr>
      </w:pPr>
      <w:r>
        <w:rPr>
          <w:color w:val="auto"/>
          <w:spacing w:val="-4"/>
          <w:sz w:val="24"/>
          <w:szCs w:val="24"/>
        </w:rPr>
        <w:t>6.1 本项目不允许转包。</w:t>
      </w:r>
      <w:r>
        <w:rPr>
          <w:color w:val="auto"/>
          <w:sz w:val="24"/>
          <w:szCs w:val="24"/>
        </w:rPr>
        <w:t xml:space="preserve"> </w:t>
      </w:r>
    </w:p>
    <w:p>
      <w:pPr>
        <w:pStyle w:val="7"/>
        <w:spacing w:before="181" w:line="289" w:lineRule="auto"/>
        <w:ind w:right="6040"/>
        <w:rPr>
          <w:color w:val="auto"/>
          <w:sz w:val="24"/>
          <w:szCs w:val="24"/>
        </w:rPr>
      </w:pPr>
      <w:r>
        <w:rPr>
          <w:color w:val="auto"/>
          <w:spacing w:val="-3"/>
          <w:sz w:val="24"/>
          <w:szCs w:val="24"/>
        </w:rPr>
        <w:t>7.特别说明</w:t>
      </w:r>
    </w:p>
    <w:p>
      <w:pPr>
        <w:pStyle w:val="7"/>
        <w:spacing w:before="181" w:line="289" w:lineRule="auto"/>
        <w:ind w:left="5" w:right="17" w:firstLine="480"/>
        <w:rPr>
          <w:color w:val="auto"/>
          <w:sz w:val="24"/>
          <w:szCs w:val="24"/>
        </w:rPr>
      </w:pPr>
      <w:r>
        <w:rPr>
          <w:color w:val="auto"/>
          <w:spacing w:val="-7"/>
          <w:sz w:val="24"/>
          <w:szCs w:val="24"/>
        </w:rPr>
        <w:t>7.1 如果本磋商文件要求供应商提供资格、信誉、荣誉、业绩与企业认证等材料的，</w:t>
      </w:r>
      <w:r>
        <w:rPr>
          <w:color w:val="auto"/>
          <w:spacing w:val="1"/>
          <w:sz w:val="24"/>
          <w:szCs w:val="24"/>
        </w:rPr>
        <w:t xml:space="preserve"> </w:t>
      </w:r>
      <w:r>
        <w:rPr>
          <w:color w:val="auto"/>
          <w:spacing w:val="-1"/>
          <w:sz w:val="24"/>
          <w:szCs w:val="24"/>
        </w:rPr>
        <w:t>则供应商所提供的以上材料必须为供应商所拥有。</w:t>
      </w:r>
    </w:p>
    <w:p>
      <w:pPr>
        <w:pStyle w:val="7"/>
        <w:spacing w:before="183" w:line="289" w:lineRule="auto"/>
        <w:ind w:left="5" w:right="81" w:firstLine="480"/>
        <w:rPr>
          <w:color w:val="auto"/>
          <w:sz w:val="24"/>
          <w:szCs w:val="24"/>
        </w:rPr>
      </w:pPr>
      <w:r>
        <w:rPr>
          <w:color w:val="auto"/>
          <w:spacing w:val="-3"/>
          <w:sz w:val="24"/>
          <w:szCs w:val="24"/>
        </w:rPr>
        <w:t>7.2 供应商应仔细阅读竞争性磋商文件的所有内容，按照竞争性磋商文件的要求提</w:t>
      </w:r>
      <w:r>
        <w:rPr>
          <w:color w:val="auto"/>
          <w:spacing w:val="18"/>
          <w:sz w:val="24"/>
          <w:szCs w:val="24"/>
        </w:rPr>
        <w:t xml:space="preserve"> </w:t>
      </w:r>
      <w:r>
        <w:rPr>
          <w:color w:val="auto"/>
          <w:spacing w:val="-1"/>
          <w:sz w:val="24"/>
          <w:szCs w:val="24"/>
        </w:rPr>
        <w:t>交响应文件，并对所提供的全部资料的真实性承担法律责任。</w:t>
      </w:r>
    </w:p>
    <w:p>
      <w:pPr>
        <w:pStyle w:val="7"/>
        <w:spacing w:before="184" w:line="312" w:lineRule="auto"/>
        <w:ind w:right="81" w:firstLine="485"/>
        <w:rPr>
          <w:color w:val="auto"/>
          <w:sz w:val="24"/>
          <w:szCs w:val="24"/>
        </w:rPr>
      </w:pPr>
      <w:r>
        <w:rPr>
          <w:color w:val="auto"/>
          <w:spacing w:val="-3"/>
          <w:sz w:val="24"/>
          <w:szCs w:val="24"/>
        </w:rPr>
        <w:t>7.3 供应商在磋商活动中提供任何疑似虚假材料，将报监管部门查处；签订合同后</w:t>
      </w:r>
      <w:r>
        <w:rPr>
          <w:color w:val="auto"/>
          <w:spacing w:val="18"/>
          <w:sz w:val="24"/>
          <w:szCs w:val="24"/>
        </w:rPr>
        <w:t xml:space="preserve"> </w:t>
      </w:r>
      <w:r>
        <w:rPr>
          <w:color w:val="auto"/>
          <w:spacing w:val="1"/>
          <w:sz w:val="24"/>
          <w:szCs w:val="24"/>
        </w:rPr>
        <w:t>发现的， 成交供应商须依照《中华人民共和国消费者权益保护法》</w:t>
      </w:r>
      <w:r>
        <w:rPr>
          <w:color w:val="auto"/>
          <w:sz w:val="24"/>
          <w:szCs w:val="24"/>
        </w:rPr>
        <w:t xml:space="preserve">规定赔偿采购人， </w:t>
      </w:r>
      <w:r>
        <w:rPr>
          <w:color w:val="auto"/>
          <w:spacing w:val="-1"/>
          <w:sz w:val="24"/>
          <w:szCs w:val="24"/>
        </w:rPr>
        <w:t>且民事赔偿并不免除违法供应商的行政与刑事责任。</w:t>
      </w:r>
    </w:p>
    <w:p>
      <w:pPr>
        <w:pStyle w:val="7"/>
        <w:spacing w:before="181" w:line="291" w:lineRule="auto"/>
        <w:ind w:left="16" w:right="81" w:firstLine="470"/>
        <w:rPr>
          <w:color w:val="auto"/>
          <w:sz w:val="24"/>
          <w:szCs w:val="24"/>
        </w:rPr>
      </w:pPr>
      <w:r>
        <w:rPr>
          <w:color w:val="auto"/>
          <w:spacing w:val="-3"/>
          <w:sz w:val="24"/>
          <w:szCs w:val="24"/>
        </w:rPr>
        <w:t>7.4 在政府采购活动中，采购人员及相关人员与供应商有下列利害关系之一的，应</w:t>
      </w:r>
      <w:r>
        <w:rPr>
          <w:color w:val="auto"/>
          <w:spacing w:val="18"/>
          <w:sz w:val="24"/>
          <w:szCs w:val="24"/>
        </w:rPr>
        <w:t xml:space="preserve"> </w:t>
      </w:r>
      <w:r>
        <w:rPr>
          <w:color w:val="auto"/>
          <w:spacing w:val="-7"/>
          <w:sz w:val="24"/>
          <w:szCs w:val="24"/>
        </w:rPr>
        <w:t>当回避：</w:t>
      </w:r>
    </w:p>
    <w:p>
      <w:pPr>
        <w:pStyle w:val="7"/>
        <w:spacing w:before="180" w:line="219" w:lineRule="auto"/>
        <w:ind w:left="523"/>
        <w:rPr>
          <w:color w:val="auto"/>
          <w:sz w:val="24"/>
          <w:szCs w:val="24"/>
        </w:rPr>
      </w:pPr>
      <w:r>
        <w:rPr>
          <w:color w:val="auto"/>
          <w:spacing w:val="-3"/>
          <w:sz w:val="24"/>
          <w:szCs w:val="24"/>
        </w:rPr>
        <w:t>(1) 参加采购活动前</w:t>
      </w:r>
      <w:r>
        <w:rPr>
          <w:color w:val="auto"/>
          <w:spacing w:val="-45"/>
          <w:sz w:val="24"/>
          <w:szCs w:val="24"/>
        </w:rPr>
        <w:t xml:space="preserve"> </w:t>
      </w:r>
      <w:r>
        <w:rPr>
          <w:color w:val="auto"/>
          <w:spacing w:val="-3"/>
          <w:sz w:val="24"/>
          <w:szCs w:val="24"/>
        </w:rPr>
        <w:t>3</w:t>
      </w:r>
      <w:r>
        <w:rPr>
          <w:color w:val="auto"/>
          <w:spacing w:val="-50"/>
          <w:sz w:val="24"/>
          <w:szCs w:val="24"/>
        </w:rPr>
        <w:t xml:space="preserve"> </w:t>
      </w:r>
      <w:r>
        <w:rPr>
          <w:color w:val="auto"/>
          <w:spacing w:val="-3"/>
          <w:sz w:val="24"/>
          <w:szCs w:val="24"/>
        </w:rPr>
        <w:t>年内与供应商存在劳动</w:t>
      </w:r>
      <w:r>
        <w:rPr>
          <w:color w:val="auto"/>
          <w:spacing w:val="-4"/>
          <w:sz w:val="24"/>
          <w:szCs w:val="24"/>
        </w:rPr>
        <w:t>关系；</w:t>
      </w:r>
    </w:p>
    <w:p>
      <w:pPr>
        <w:pStyle w:val="7"/>
        <w:spacing w:before="181" w:line="219" w:lineRule="auto"/>
        <w:ind w:left="523"/>
        <w:rPr>
          <w:color w:val="auto"/>
          <w:sz w:val="24"/>
          <w:szCs w:val="24"/>
        </w:rPr>
      </w:pPr>
      <w:r>
        <w:rPr>
          <w:color w:val="auto"/>
          <w:spacing w:val="-3"/>
          <w:sz w:val="24"/>
          <w:szCs w:val="24"/>
        </w:rPr>
        <w:t>(2) 参加采购活动前</w:t>
      </w:r>
      <w:r>
        <w:rPr>
          <w:color w:val="auto"/>
          <w:spacing w:val="-45"/>
          <w:sz w:val="24"/>
          <w:szCs w:val="24"/>
        </w:rPr>
        <w:t xml:space="preserve"> </w:t>
      </w:r>
      <w:r>
        <w:rPr>
          <w:color w:val="auto"/>
          <w:spacing w:val="-3"/>
          <w:sz w:val="24"/>
          <w:szCs w:val="24"/>
        </w:rPr>
        <w:t>3</w:t>
      </w:r>
      <w:r>
        <w:rPr>
          <w:color w:val="auto"/>
          <w:spacing w:val="-50"/>
          <w:sz w:val="24"/>
          <w:szCs w:val="24"/>
        </w:rPr>
        <w:t xml:space="preserve"> </w:t>
      </w:r>
      <w:r>
        <w:rPr>
          <w:color w:val="auto"/>
          <w:spacing w:val="-3"/>
          <w:sz w:val="24"/>
          <w:szCs w:val="24"/>
        </w:rPr>
        <w:t>年内担任供应商的董事、监事；</w:t>
      </w:r>
    </w:p>
    <w:p>
      <w:pPr>
        <w:pStyle w:val="7"/>
        <w:spacing w:before="181" w:line="219" w:lineRule="auto"/>
        <w:ind w:left="523"/>
        <w:rPr>
          <w:color w:val="auto"/>
          <w:sz w:val="24"/>
          <w:szCs w:val="24"/>
        </w:rPr>
      </w:pPr>
      <w:r>
        <w:rPr>
          <w:color w:val="auto"/>
          <w:spacing w:val="-3"/>
          <w:sz w:val="24"/>
          <w:szCs w:val="24"/>
        </w:rPr>
        <w:t>(3) 参加采购活动前</w:t>
      </w:r>
      <w:r>
        <w:rPr>
          <w:color w:val="auto"/>
          <w:spacing w:val="-30"/>
          <w:sz w:val="24"/>
          <w:szCs w:val="24"/>
        </w:rPr>
        <w:t xml:space="preserve"> </w:t>
      </w:r>
      <w:r>
        <w:rPr>
          <w:color w:val="auto"/>
          <w:spacing w:val="-3"/>
          <w:sz w:val="24"/>
          <w:szCs w:val="24"/>
        </w:rPr>
        <w:t>3</w:t>
      </w:r>
      <w:r>
        <w:rPr>
          <w:color w:val="auto"/>
          <w:spacing w:val="-50"/>
          <w:sz w:val="24"/>
          <w:szCs w:val="24"/>
        </w:rPr>
        <w:t xml:space="preserve"> </w:t>
      </w:r>
      <w:r>
        <w:rPr>
          <w:color w:val="auto"/>
          <w:spacing w:val="-3"/>
          <w:sz w:val="24"/>
          <w:szCs w:val="24"/>
        </w:rPr>
        <w:t>年内是供应商的控股股东或者实际控制人；</w:t>
      </w:r>
    </w:p>
    <w:p>
      <w:pPr>
        <w:pStyle w:val="7"/>
        <w:spacing w:before="183" w:line="289" w:lineRule="auto"/>
        <w:ind w:right="81" w:firstLine="523"/>
        <w:rPr>
          <w:color w:val="auto"/>
          <w:sz w:val="24"/>
          <w:szCs w:val="24"/>
        </w:rPr>
      </w:pPr>
      <w:r>
        <w:rPr>
          <w:color w:val="auto"/>
          <w:spacing w:val="-3"/>
          <w:sz w:val="24"/>
          <w:szCs w:val="24"/>
        </w:rPr>
        <w:t>(4) 与供应商的法定代表人或负责人有夫</w:t>
      </w:r>
      <w:r>
        <w:rPr>
          <w:color w:val="auto"/>
          <w:spacing w:val="-4"/>
          <w:sz w:val="24"/>
          <w:szCs w:val="24"/>
        </w:rPr>
        <w:t>妻、直系血亲、三代以内旁系血亲或者近</w:t>
      </w:r>
      <w:r>
        <w:rPr>
          <w:color w:val="auto"/>
          <w:spacing w:val="-2"/>
          <w:sz w:val="24"/>
          <w:szCs w:val="24"/>
        </w:rPr>
        <w:t>姻亲关系；</w:t>
      </w:r>
    </w:p>
    <w:p>
      <w:pPr>
        <w:pStyle w:val="7"/>
        <w:spacing w:before="182" w:line="219" w:lineRule="auto"/>
        <w:ind w:left="523"/>
        <w:rPr>
          <w:color w:val="auto"/>
          <w:sz w:val="24"/>
          <w:szCs w:val="24"/>
        </w:rPr>
      </w:pPr>
      <w:r>
        <w:rPr>
          <w:color w:val="auto"/>
          <w:spacing w:val="-2"/>
          <w:sz w:val="24"/>
          <w:szCs w:val="24"/>
        </w:rPr>
        <w:t>(5) 与供应商有其他可能影响政府采购活动公平、公正进行的关系。</w:t>
      </w:r>
    </w:p>
    <w:p>
      <w:pPr>
        <w:pStyle w:val="7"/>
        <w:spacing w:before="183" w:line="219" w:lineRule="auto"/>
        <w:ind w:left="480"/>
        <w:rPr>
          <w:color w:val="auto"/>
          <w:sz w:val="24"/>
          <w:szCs w:val="24"/>
        </w:rPr>
      </w:pPr>
      <w:r>
        <w:rPr>
          <w:color w:val="auto"/>
          <w:spacing w:val="-3"/>
          <w:sz w:val="24"/>
          <w:szCs w:val="24"/>
        </w:rPr>
        <w:t>供应商认为采购人员及相关人员与其他供应商有利害关系的，可以向采购人或者采</w:t>
      </w:r>
    </w:p>
    <w:p>
      <w:pPr>
        <w:spacing w:line="219" w:lineRule="auto"/>
        <w:rPr>
          <w:color w:val="auto"/>
          <w:sz w:val="24"/>
          <w:szCs w:val="24"/>
        </w:rPr>
        <w:sectPr>
          <w:footerReference r:id="rId8" w:type="default"/>
          <w:pgSz w:w="11900" w:h="16832"/>
          <w:pgMar w:top="1134" w:right="1020" w:bottom="1134" w:left="1417" w:header="0" w:footer="884" w:gutter="0"/>
          <w:pgNumType w:fmt="decimal"/>
          <w:cols w:space="0" w:num="1"/>
          <w:rtlGutter w:val="0"/>
          <w:docGrid w:linePitch="0" w:charSpace="0"/>
        </w:sectPr>
      </w:pPr>
    </w:p>
    <w:p>
      <w:pPr>
        <w:pStyle w:val="7"/>
        <w:spacing w:before="178" w:line="353" w:lineRule="auto"/>
        <w:ind w:left="4" w:firstLine="475"/>
        <w:jc w:val="both"/>
        <w:rPr>
          <w:color w:val="auto"/>
          <w:spacing w:val="2"/>
          <w:sz w:val="24"/>
          <w:szCs w:val="24"/>
        </w:rPr>
      </w:pPr>
      <w:r>
        <w:rPr>
          <w:color w:val="auto"/>
          <w:spacing w:val="2"/>
          <w:sz w:val="24"/>
          <w:szCs w:val="24"/>
        </w:rPr>
        <w:t>购代理 机构书面提出回避申请，并说明理由。采购人或者采购代理机构应当及时询问被申请回避人员，有利害关系的被申请回避人员应当回避。</w:t>
      </w:r>
    </w:p>
    <w:p>
      <w:pPr>
        <w:pStyle w:val="7"/>
        <w:spacing w:before="178" w:line="353" w:lineRule="auto"/>
        <w:ind w:left="4" w:firstLine="475"/>
        <w:jc w:val="both"/>
        <w:rPr>
          <w:color w:val="auto"/>
          <w:spacing w:val="2"/>
          <w:sz w:val="24"/>
          <w:szCs w:val="24"/>
        </w:rPr>
      </w:pPr>
      <w:r>
        <w:rPr>
          <w:color w:val="auto"/>
          <w:spacing w:val="2"/>
          <w:sz w:val="24"/>
          <w:szCs w:val="24"/>
        </w:rPr>
        <w:t>7.5 有下列情形之一的视为供应商相互串通</w:t>
      </w:r>
      <w:r>
        <w:rPr>
          <w:rFonts w:hint="eastAsia"/>
          <w:color w:val="auto"/>
          <w:spacing w:val="2"/>
          <w:sz w:val="24"/>
          <w:szCs w:val="24"/>
          <w:lang w:eastAsia="zh-CN"/>
        </w:rPr>
        <w:t>磋商</w:t>
      </w:r>
      <w:r>
        <w:rPr>
          <w:color w:val="auto"/>
          <w:spacing w:val="2"/>
          <w:sz w:val="24"/>
          <w:szCs w:val="24"/>
        </w:rPr>
        <w:t>，响应文件将被视为无效：</w:t>
      </w:r>
    </w:p>
    <w:p>
      <w:pPr>
        <w:pStyle w:val="7"/>
        <w:spacing w:before="178" w:line="353" w:lineRule="auto"/>
        <w:ind w:left="4" w:firstLine="475"/>
        <w:jc w:val="both"/>
        <w:rPr>
          <w:color w:val="auto"/>
          <w:spacing w:val="2"/>
          <w:sz w:val="24"/>
          <w:szCs w:val="24"/>
        </w:rPr>
      </w:pPr>
      <w:r>
        <w:rPr>
          <w:color w:val="auto"/>
          <w:spacing w:val="2"/>
          <w:sz w:val="24"/>
          <w:szCs w:val="24"/>
        </w:rPr>
        <w:t>(1) 不同供应商的响应文件由同一单位或者个人编制；或者不同供应商报名的IP地址一致的；</w:t>
      </w:r>
    </w:p>
    <w:p>
      <w:pPr>
        <w:pStyle w:val="7"/>
        <w:spacing w:before="178" w:line="353" w:lineRule="auto"/>
        <w:ind w:left="4" w:firstLine="475"/>
        <w:jc w:val="both"/>
        <w:rPr>
          <w:color w:val="auto"/>
          <w:spacing w:val="2"/>
          <w:sz w:val="24"/>
          <w:szCs w:val="24"/>
        </w:rPr>
      </w:pPr>
      <w:r>
        <w:rPr>
          <w:color w:val="auto"/>
          <w:spacing w:val="2"/>
          <w:sz w:val="24"/>
          <w:szCs w:val="24"/>
        </w:rPr>
        <w:t>(2) 不同供应商委托同一单位或者个人办理磋商事宜；</w:t>
      </w:r>
    </w:p>
    <w:p>
      <w:pPr>
        <w:pStyle w:val="7"/>
        <w:spacing w:before="178" w:line="353" w:lineRule="auto"/>
        <w:ind w:left="4" w:firstLine="475"/>
        <w:jc w:val="both"/>
        <w:rPr>
          <w:color w:val="auto"/>
          <w:spacing w:val="2"/>
          <w:sz w:val="24"/>
          <w:szCs w:val="24"/>
        </w:rPr>
      </w:pPr>
      <w:r>
        <w:rPr>
          <w:color w:val="auto"/>
          <w:spacing w:val="2"/>
          <w:sz w:val="24"/>
          <w:szCs w:val="24"/>
        </w:rPr>
        <w:t>(3) 不同的供应商的响应文件载明的项目管理员为同一个人；</w:t>
      </w:r>
    </w:p>
    <w:p>
      <w:pPr>
        <w:pStyle w:val="7"/>
        <w:spacing w:before="178" w:line="353" w:lineRule="auto"/>
        <w:ind w:left="4" w:firstLine="475"/>
        <w:jc w:val="both"/>
        <w:rPr>
          <w:color w:val="auto"/>
          <w:spacing w:val="2"/>
          <w:sz w:val="24"/>
          <w:szCs w:val="24"/>
        </w:rPr>
      </w:pPr>
      <w:r>
        <w:rPr>
          <w:color w:val="auto"/>
          <w:spacing w:val="2"/>
          <w:sz w:val="24"/>
          <w:szCs w:val="24"/>
        </w:rPr>
        <w:t>(4) 不同供应商的响应文件异常一致或者报价呈规律性差异；</w:t>
      </w:r>
    </w:p>
    <w:p>
      <w:pPr>
        <w:pStyle w:val="7"/>
        <w:spacing w:before="178" w:line="353" w:lineRule="auto"/>
        <w:ind w:left="4" w:firstLine="475"/>
        <w:jc w:val="both"/>
        <w:rPr>
          <w:color w:val="auto"/>
          <w:spacing w:val="2"/>
          <w:sz w:val="24"/>
          <w:szCs w:val="24"/>
        </w:rPr>
      </w:pPr>
      <w:r>
        <w:rPr>
          <w:color w:val="auto"/>
          <w:spacing w:val="2"/>
          <w:sz w:val="24"/>
          <w:szCs w:val="24"/>
        </w:rPr>
        <w:t>(5) 不同供应商的响应文件相互混装；</w:t>
      </w:r>
    </w:p>
    <w:p>
      <w:pPr>
        <w:pStyle w:val="7"/>
        <w:spacing w:before="178" w:line="353" w:lineRule="auto"/>
        <w:ind w:left="4" w:firstLine="475"/>
        <w:jc w:val="both"/>
        <w:rPr>
          <w:color w:val="auto"/>
          <w:spacing w:val="2"/>
          <w:sz w:val="24"/>
          <w:szCs w:val="24"/>
        </w:rPr>
      </w:pPr>
      <w:r>
        <w:rPr>
          <w:color w:val="auto"/>
          <w:spacing w:val="2"/>
          <w:sz w:val="24"/>
          <w:szCs w:val="24"/>
        </w:rPr>
        <w:t>(6) 不同供应商的磋商保证金从同一单位或者个人账户转出。</w:t>
      </w:r>
    </w:p>
    <w:p>
      <w:pPr>
        <w:pStyle w:val="7"/>
        <w:spacing w:before="178" w:line="353" w:lineRule="auto"/>
        <w:ind w:left="4" w:firstLine="475"/>
        <w:jc w:val="both"/>
        <w:rPr>
          <w:color w:val="auto"/>
          <w:spacing w:val="2"/>
          <w:sz w:val="24"/>
          <w:szCs w:val="24"/>
        </w:rPr>
      </w:pPr>
      <w:r>
        <w:rPr>
          <w:color w:val="auto"/>
          <w:spacing w:val="2"/>
          <w:sz w:val="24"/>
          <w:szCs w:val="24"/>
        </w:rPr>
        <w:t>7.6 供应商有下列情形之一的，属于恶意串通行为：</w:t>
      </w:r>
    </w:p>
    <w:p>
      <w:pPr>
        <w:pStyle w:val="7"/>
        <w:spacing w:before="178" w:line="353" w:lineRule="auto"/>
        <w:ind w:left="4" w:firstLine="475"/>
        <w:jc w:val="both"/>
        <w:rPr>
          <w:color w:val="auto"/>
          <w:spacing w:val="2"/>
          <w:sz w:val="24"/>
          <w:szCs w:val="24"/>
        </w:rPr>
      </w:pPr>
      <w:r>
        <w:rPr>
          <w:color w:val="auto"/>
          <w:spacing w:val="2"/>
          <w:sz w:val="24"/>
          <w:szCs w:val="24"/>
        </w:rPr>
        <w:t>(1) 供应商直接或者间接从采购人或者采购代理机构处获得其他供应商的相关信息并修改其响应文件；</w:t>
      </w:r>
    </w:p>
    <w:p>
      <w:pPr>
        <w:pStyle w:val="7"/>
        <w:spacing w:before="178" w:line="353" w:lineRule="auto"/>
        <w:ind w:left="4" w:firstLine="475"/>
        <w:jc w:val="both"/>
        <w:rPr>
          <w:color w:val="auto"/>
          <w:spacing w:val="2"/>
          <w:sz w:val="24"/>
          <w:szCs w:val="24"/>
        </w:rPr>
      </w:pPr>
      <w:r>
        <w:rPr>
          <w:color w:val="auto"/>
          <w:spacing w:val="2"/>
          <w:sz w:val="24"/>
          <w:szCs w:val="24"/>
        </w:rPr>
        <w:t>(2) 供应商按照采购人或者采购代理机构的授意撤换、修改响应文件；</w:t>
      </w:r>
    </w:p>
    <w:p>
      <w:pPr>
        <w:pStyle w:val="7"/>
        <w:spacing w:before="178" w:line="353" w:lineRule="auto"/>
        <w:ind w:left="4" w:firstLine="475"/>
        <w:jc w:val="both"/>
        <w:rPr>
          <w:color w:val="auto"/>
          <w:spacing w:val="2"/>
          <w:sz w:val="24"/>
          <w:szCs w:val="24"/>
        </w:rPr>
      </w:pPr>
      <w:r>
        <w:rPr>
          <w:color w:val="auto"/>
          <w:spacing w:val="2"/>
          <w:sz w:val="24"/>
          <w:szCs w:val="24"/>
        </w:rPr>
        <w:t>(3) 供应商之间协商报价、技术方案等响应文件或者响应文件的实质性内容；</w:t>
      </w:r>
    </w:p>
    <w:p>
      <w:pPr>
        <w:pStyle w:val="7"/>
        <w:spacing w:before="178" w:line="353" w:lineRule="auto"/>
        <w:ind w:left="4" w:firstLine="475"/>
        <w:jc w:val="both"/>
        <w:rPr>
          <w:color w:val="auto"/>
          <w:spacing w:val="2"/>
          <w:sz w:val="24"/>
          <w:szCs w:val="24"/>
        </w:rPr>
      </w:pPr>
      <w:r>
        <w:rPr>
          <w:color w:val="auto"/>
          <w:spacing w:val="2"/>
          <w:sz w:val="24"/>
          <w:szCs w:val="24"/>
        </w:rPr>
        <w:t>(4) 属于同一集团、协会、商会等组织成员的供应商按照该组织要求协同参加政府采购活动；</w:t>
      </w:r>
    </w:p>
    <w:p>
      <w:pPr>
        <w:pStyle w:val="7"/>
        <w:spacing w:before="178" w:line="353" w:lineRule="auto"/>
        <w:ind w:left="4" w:firstLine="475"/>
        <w:jc w:val="both"/>
        <w:rPr>
          <w:color w:val="auto"/>
          <w:spacing w:val="2"/>
          <w:sz w:val="24"/>
          <w:szCs w:val="24"/>
        </w:rPr>
      </w:pPr>
      <w:r>
        <w:rPr>
          <w:color w:val="auto"/>
          <w:spacing w:val="2"/>
          <w:sz w:val="24"/>
          <w:szCs w:val="24"/>
        </w:rPr>
        <w:t>(5) 供应商之间事先约定一致抬高或者压低报价，或者在政府采购活动中事先约定轮流以高价位或者低价位成交，或者事先约定由某一特定供应商成交，然后再参加</w:t>
      </w:r>
      <w:r>
        <w:rPr>
          <w:rFonts w:hint="eastAsia"/>
          <w:color w:val="auto"/>
          <w:spacing w:val="2"/>
          <w:sz w:val="24"/>
          <w:szCs w:val="24"/>
          <w:lang w:eastAsia="zh-CN"/>
        </w:rPr>
        <w:t>磋商</w:t>
      </w:r>
      <w:r>
        <w:rPr>
          <w:color w:val="auto"/>
          <w:spacing w:val="2"/>
          <w:sz w:val="24"/>
          <w:szCs w:val="24"/>
        </w:rPr>
        <w:t>；</w:t>
      </w:r>
    </w:p>
    <w:p>
      <w:pPr>
        <w:pStyle w:val="7"/>
        <w:spacing w:before="178" w:line="353" w:lineRule="auto"/>
        <w:ind w:left="4" w:firstLine="475"/>
        <w:jc w:val="both"/>
        <w:rPr>
          <w:color w:val="auto"/>
          <w:spacing w:val="2"/>
          <w:sz w:val="24"/>
          <w:szCs w:val="24"/>
        </w:rPr>
      </w:pPr>
      <w:r>
        <w:rPr>
          <w:color w:val="auto"/>
          <w:spacing w:val="2"/>
          <w:sz w:val="24"/>
          <w:szCs w:val="24"/>
        </w:rPr>
        <w:t>(6) 供应商之间商定部分供应商放弃参加政府采购活动或者放弃成交；</w:t>
      </w:r>
    </w:p>
    <w:p>
      <w:pPr>
        <w:pStyle w:val="7"/>
        <w:spacing w:before="178" w:line="353" w:lineRule="auto"/>
        <w:ind w:left="4" w:firstLine="475"/>
        <w:jc w:val="both"/>
        <w:rPr>
          <w:color w:val="auto"/>
          <w:spacing w:val="2"/>
          <w:sz w:val="24"/>
          <w:szCs w:val="24"/>
        </w:rPr>
      </w:pPr>
      <w:r>
        <w:rPr>
          <w:color w:val="auto"/>
          <w:spacing w:val="2"/>
          <w:sz w:val="24"/>
          <w:szCs w:val="24"/>
        </w:rPr>
        <w:t>(7) 供应商与采购人或者采购代理机构之间、供应商相互之间，为谋求特定供应商成交或者排斥其他供应商的其他串通行为。</w:t>
      </w:r>
    </w:p>
    <w:p>
      <w:pPr>
        <w:pStyle w:val="7"/>
        <w:spacing w:before="178" w:line="353" w:lineRule="auto"/>
        <w:ind w:left="4" w:firstLine="475"/>
        <w:jc w:val="both"/>
        <w:rPr>
          <w:color w:val="auto"/>
          <w:spacing w:val="2"/>
          <w:sz w:val="24"/>
          <w:szCs w:val="24"/>
        </w:rPr>
      </w:pPr>
      <w:r>
        <w:rPr>
          <w:color w:val="auto"/>
          <w:spacing w:val="2"/>
          <w:sz w:val="24"/>
          <w:szCs w:val="24"/>
        </w:rPr>
        <w:t>7.7 关联供应商不得参加同一合同项下政府采购活动，否则响应文件将被视为无效</w:t>
      </w:r>
    </w:p>
    <w:p>
      <w:pPr>
        <w:pStyle w:val="7"/>
        <w:spacing w:before="178" w:line="353" w:lineRule="auto"/>
        <w:ind w:left="4" w:firstLine="475"/>
        <w:jc w:val="both"/>
        <w:rPr>
          <w:color w:val="auto"/>
          <w:spacing w:val="2"/>
          <w:sz w:val="24"/>
          <w:szCs w:val="24"/>
        </w:rPr>
      </w:pPr>
      <w:r>
        <w:rPr>
          <w:color w:val="auto"/>
          <w:spacing w:val="2"/>
          <w:sz w:val="24"/>
          <w:szCs w:val="24"/>
        </w:rPr>
        <w:t>(1) 单位负责人为同一人或者存在直接控股、管理关系的不同的供应商，不得参加同一合同项下的政府采购活动。</w:t>
      </w:r>
    </w:p>
    <w:p>
      <w:pPr>
        <w:pStyle w:val="7"/>
        <w:spacing w:before="183" w:line="220" w:lineRule="auto"/>
        <w:ind w:left="5"/>
        <w:rPr>
          <w:color w:val="auto"/>
          <w:sz w:val="24"/>
          <w:szCs w:val="24"/>
        </w:rPr>
      </w:pPr>
      <w:r>
        <w:rPr>
          <w:b/>
          <w:bCs/>
          <w:color w:val="auto"/>
          <w:spacing w:val="-4"/>
          <w:sz w:val="24"/>
          <w:szCs w:val="24"/>
        </w:rPr>
        <w:t>二、响应文件的编制</w:t>
      </w:r>
    </w:p>
    <w:p>
      <w:pPr>
        <w:pStyle w:val="7"/>
        <w:spacing w:before="180" w:line="220" w:lineRule="auto"/>
        <w:ind w:left="2"/>
        <w:rPr>
          <w:color w:val="auto"/>
          <w:sz w:val="24"/>
          <w:szCs w:val="24"/>
        </w:rPr>
      </w:pPr>
      <w:r>
        <w:rPr>
          <w:color w:val="auto"/>
          <w:spacing w:val="-1"/>
          <w:sz w:val="24"/>
          <w:szCs w:val="24"/>
        </w:rPr>
        <w:t>8.响应文件的编制原则</w:t>
      </w:r>
    </w:p>
    <w:p>
      <w:pPr>
        <w:pStyle w:val="7"/>
        <w:spacing w:before="181" w:line="347" w:lineRule="auto"/>
        <w:ind w:left="7" w:right="59" w:firstLine="474"/>
        <w:rPr>
          <w:color w:val="auto"/>
          <w:sz w:val="24"/>
          <w:szCs w:val="24"/>
        </w:rPr>
      </w:pPr>
      <w:r>
        <w:rPr>
          <w:color w:val="auto"/>
          <w:spacing w:val="-3"/>
          <w:sz w:val="24"/>
          <w:szCs w:val="24"/>
        </w:rPr>
        <w:t>供应商应当按照竞争性磋商文件的要求编制响应文件，并对其提交的响应文件的真</w:t>
      </w:r>
      <w:r>
        <w:rPr>
          <w:color w:val="auto"/>
          <w:spacing w:val="-1"/>
          <w:sz w:val="24"/>
          <w:szCs w:val="24"/>
        </w:rPr>
        <w:t>实性、合法性承担法律责任。响应文件应当对竞争性磋商文件作出实质性响应。</w:t>
      </w:r>
    </w:p>
    <w:p>
      <w:pPr>
        <w:pStyle w:val="7"/>
        <w:spacing w:before="78" w:line="219" w:lineRule="auto"/>
        <w:ind w:left="1"/>
        <w:rPr>
          <w:color w:val="auto"/>
          <w:sz w:val="24"/>
          <w:szCs w:val="24"/>
        </w:rPr>
      </w:pPr>
      <w:r>
        <w:rPr>
          <w:color w:val="auto"/>
          <w:spacing w:val="-1"/>
          <w:sz w:val="24"/>
          <w:szCs w:val="24"/>
        </w:rPr>
        <w:t>9. 响应文件编制基本要求</w:t>
      </w:r>
    </w:p>
    <w:p>
      <w:pPr>
        <w:pStyle w:val="7"/>
        <w:spacing w:before="178" w:line="353" w:lineRule="auto"/>
        <w:ind w:left="4" w:firstLine="475"/>
        <w:jc w:val="both"/>
        <w:rPr>
          <w:color w:val="auto"/>
          <w:spacing w:val="2"/>
          <w:sz w:val="24"/>
          <w:szCs w:val="24"/>
        </w:rPr>
      </w:pPr>
      <w:r>
        <w:rPr>
          <w:color w:val="auto"/>
          <w:spacing w:val="2"/>
          <w:sz w:val="24"/>
          <w:szCs w:val="24"/>
        </w:rPr>
        <w:t>9.1 本项目实行电子开评标，供应商应准备电子磋商响应文件。供应商应仔细阅读 竞争性磋商采购文件，在充分了解采购的内容、服务要求和商务条款以及实质性要求和 条件后，编写响应文件。电子响应文件按广西政府采购云平台要求及本竞争性磋商采购 文件要求制作、加密并递交。具体操作流程可参考《政府采购项目电子交易管理操作指南-供应商》。</w:t>
      </w:r>
    </w:p>
    <w:p>
      <w:pPr>
        <w:pStyle w:val="7"/>
        <w:spacing w:before="178" w:line="353" w:lineRule="auto"/>
        <w:ind w:left="4" w:firstLine="475"/>
        <w:jc w:val="both"/>
        <w:rPr>
          <w:color w:val="auto"/>
          <w:spacing w:val="2"/>
          <w:sz w:val="24"/>
          <w:szCs w:val="24"/>
        </w:rPr>
      </w:pPr>
      <w:r>
        <w:rPr>
          <w:color w:val="auto"/>
          <w:spacing w:val="2"/>
          <w:sz w:val="24"/>
          <w:szCs w:val="24"/>
        </w:rPr>
        <w:t>9.2 供应商提交的竞争性磋商响应文件以及供应商与</w:t>
      </w:r>
      <w:r>
        <w:rPr>
          <w:rFonts w:hint="eastAsia"/>
          <w:color w:val="auto"/>
          <w:spacing w:val="2"/>
          <w:sz w:val="24"/>
          <w:szCs w:val="24"/>
          <w:lang w:eastAsia="zh-CN"/>
        </w:rPr>
        <w:t>广西龙建工程管理有限公司</w:t>
      </w:r>
      <w:r>
        <w:rPr>
          <w:color w:val="auto"/>
          <w:spacing w:val="2"/>
          <w:sz w:val="24"/>
          <w:szCs w:val="24"/>
        </w:rPr>
        <w:t>和 采购人就有关磋商的所有来往函电均应使用中文。供应商提交的支持文件和印刷的文献 可以使用别的语言，但其相应内容必须附有中文翻译文本，在解释竞争性磋商响应文件 时以翻译文本为准。</w:t>
      </w:r>
    </w:p>
    <w:p>
      <w:pPr>
        <w:pStyle w:val="7"/>
        <w:spacing w:before="182" w:line="290" w:lineRule="auto"/>
        <w:ind w:left="3" w:right="63" w:firstLine="478"/>
        <w:rPr>
          <w:color w:val="auto"/>
          <w:sz w:val="24"/>
          <w:szCs w:val="24"/>
        </w:rPr>
      </w:pPr>
      <w:r>
        <w:rPr>
          <w:color w:val="auto"/>
          <w:spacing w:val="-4"/>
          <w:sz w:val="24"/>
          <w:szCs w:val="24"/>
        </w:rPr>
        <w:t>9.3 供应商应认真阅读、并充分理解本文件的全部内容(包括所有的补充、修改内</w:t>
      </w:r>
      <w:r>
        <w:rPr>
          <w:color w:val="auto"/>
          <w:spacing w:val="-1"/>
          <w:sz w:val="24"/>
          <w:szCs w:val="24"/>
        </w:rPr>
        <w:t>容)，承诺并履行本文件中各项条款规定及要求。</w:t>
      </w:r>
    </w:p>
    <w:p>
      <w:pPr>
        <w:pStyle w:val="7"/>
        <w:spacing w:before="180" w:line="290" w:lineRule="auto"/>
        <w:ind w:left="4" w:right="63" w:firstLine="477"/>
        <w:rPr>
          <w:color w:val="auto"/>
          <w:sz w:val="24"/>
          <w:szCs w:val="24"/>
        </w:rPr>
      </w:pPr>
      <w:r>
        <w:rPr>
          <w:color w:val="auto"/>
          <w:spacing w:val="-2"/>
          <w:sz w:val="24"/>
          <w:szCs w:val="24"/>
        </w:rPr>
        <w:t>9.4 竞争性磋商响应文件必须按本文件的全部内</w:t>
      </w:r>
      <w:r>
        <w:rPr>
          <w:color w:val="auto"/>
          <w:spacing w:val="-3"/>
          <w:sz w:val="24"/>
          <w:szCs w:val="24"/>
        </w:rPr>
        <w:t>容，包括所有的补充通知及附件进</w:t>
      </w:r>
      <w:r>
        <w:rPr>
          <w:color w:val="auto"/>
          <w:spacing w:val="-4"/>
          <w:sz w:val="24"/>
          <w:szCs w:val="24"/>
        </w:rPr>
        <w:t>行编制。</w:t>
      </w:r>
    </w:p>
    <w:p>
      <w:pPr>
        <w:pStyle w:val="7"/>
        <w:spacing w:before="179" w:line="290" w:lineRule="auto"/>
        <w:ind w:right="63" w:firstLine="481"/>
        <w:rPr>
          <w:color w:val="auto"/>
          <w:sz w:val="24"/>
          <w:szCs w:val="24"/>
        </w:rPr>
      </w:pPr>
      <w:r>
        <w:rPr>
          <w:color w:val="auto"/>
          <w:spacing w:val="4"/>
          <w:sz w:val="24"/>
          <w:szCs w:val="24"/>
        </w:rPr>
        <w:t>9.5 如因供应商只填写和提供了本文件要求的部分内容和附件，而给评审造成困</w:t>
      </w:r>
      <w:r>
        <w:rPr>
          <w:color w:val="auto"/>
          <w:spacing w:val="-1"/>
          <w:sz w:val="24"/>
          <w:szCs w:val="24"/>
        </w:rPr>
        <w:t>难，其可能导致的结果和责任由供应商自行承担。</w:t>
      </w:r>
    </w:p>
    <w:p>
      <w:pPr>
        <w:pStyle w:val="7"/>
        <w:spacing w:before="181" w:line="290" w:lineRule="auto"/>
        <w:ind w:right="63" w:firstLine="481"/>
        <w:rPr>
          <w:color w:val="auto"/>
          <w:sz w:val="24"/>
          <w:szCs w:val="24"/>
        </w:rPr>
      </w:pPr>
      <w:r>
        <w:rPr>
          <w:color w:val="auto"/>
          <w:spacing w:val="-2"/>
          <w:sz w:val="24"/>
          <w:szCs w:val="24"/>
        </w:rPr>
        <w:t>9.6 响应文件的组成：响应文件应分为资格证明</w:t>
      </w:r>
      <w:r>
        <w:rPr>
          <w:color w:val="auto"/>
          <w:spacing w:val="-3"/>
          <w:sz w:val="24"/>
          <w:szCs w:val="24"/>
        </w:rPr>
        <w:t>文件、商务技术文件、</w:t>
      </w:r>
      <w:r>
        <w:rPr>
          <w:rFonts w:hint="eastAsia"/>
          <w:color w:val="auto"/>
          <w:spacing w:val="-3"/>
          <w:sz w:val="24"/>
          <w:szCs w:val="24"/>
          <w:lang w:eastAsia="zh-CN"/>
        </w:rPr>
        <w:t>磋商</w:t>
      </w:r>
      <w:r>
        <w:rPr>
          <w:color w:val="auto"/>
          <w:spacing w:val="-3"/>
          <w:sz w:val="24"/>
          <w:szCs w:val="24"/>
        </w:rPr>
        <w:t>报价文</w:t>
      </w:r>
      <w:r>
        <w:rPr>
          <w:color w:val="auto"/>
          <w:spacing w:val="-2"/>
          <w:sz w:val="24"/>
          <w:szCs w:val="24"/>
        </w:rPr>
        <w:t>件三个部分组成。</w:t>
      </w:r>
    </w:p>
    <w:p>
      <w:pPr>
        <w:pStyle w:val="7"/>
        <w:spacing w:before="179" w:line="220" w:lineRule="auto"/>
        <w:ind w:left="18"/>
        <w:rPr>
          <w:color w:val="auto"/>
          <w:sz w:val="24"/>
          <w:szCs w:val="24"/>
        </w:rPr>
      </w:pPr>
      <w:r>
        <w:rPr>
          <w:b/>
          <w:bCs/>
          <w:color w:val="auto"/>
          <w:spacing w:val="-6"/>
          <w:sz w:val="24"/>
          <w:szCs w:val="24"/>
        </w:rPr>
        <w:t>1.资格证明文件</w:t>
      </w:r>
    </w:p>
    <w:p>
      <w:pPr>
        <w:pStyle w:val="7"/>
        <w:spacing w:before="179" w:line="290" w:lineRule="auto"/>
        <w:ind w:left="1" w:right="63" w:firstLine="490"/>
        <w:rPr>
          <w:color w:val="auto"/>
          <w:spacing w:val="-3"/>
          <w:sz w:val="24"/>
          <w:szCs w:val="24"/>
        </w:rPr>
      </w:pPr>
      <w:r>
        <w:rPr>
          <w:color w:val="auto"/>
          <w:spacing w:val="-3"/>
          <w:sz w:val="24"/>
          <w:szCs w:val="24"/>
        </w:rPr>
        <w:t>（</w:t>
      </w:r>
      <w:r>
        <w:rPr>
          <w:rFonts w:hint="eastAsia"/>
          <w:color w:val="auto"/>
          <w:spacing w:val="-3"/>
          <w:sz w:val="24"/>
          <w:szCs w:val="24"/>
          <w:lang w:val="en-US" w:eastAsia="zh-CN"/>
        </w:rPr>
        <w:t>1</w:t>
      </w:r>
      <w:r>
        <w:rPr>
          <w:color w:val="auto"/>
          <w:spacing w:val="-3"/>
          <w:sz w:val="24"/>
          <w:szCs w:val="24"/>
        </w:rPr>
        <w:t>）</w:t>
      </w:r>
      <w:r>
        <w:rPr>
          <w:rFonts w:hint="eastAsia" w:ascii="宋体" w:hAnsi="宋体" w:eastAsia="宋体" w:cs="宋体"/>
          <w:color w:val="auto"/>
          <w:spacing w:val="-1"/>
          <w:sz w:val="24"/>
          <w:szCs w:val="24"/>
          <w:lang w:val="en-US" w:eastAsia="zh-CN"/>
        </w:rPr>
        <w:t>磋商</w:t>
      </w:r>
      <w:r>
        <w:rPr>
          <w:rFonts w:hint="eastAsia" w:ascii="宋体" w:hAnsi="宋体" w:eastAsia="宋体" w:cs="宋体"/>
          <w:color w:val="auto"/>
          <w:spacing w:val="-1"/>
          <w:sz w:val="24"/>
          <w:szCs w:val="24"/>
          <w:lang w:val="en-US" w:eastAsia="en-US"/>
        </w:rPr>
        <w:t xml:space="preserve">声明书(格式见附件)； </w:t>
      </w:r>
      <w:r>
        <w:rPr>
          <w:rFonts w:hint="eastAsia" w:ascii="宋体" w:hAnsi="宋体" w:eastAsia="宋体" w:cs="宋体"/>
          <w:b/>
          <w:bCs/>
          <w:color w:val="auto"/>
          <w:spacing w:val="-1"/>
          <w:sz w:val="24"/>
          <w:szCs w:val="24"/>
          <w:lang w:val="en-US" w:eastAsia="en-US"/>
        </w:rPr>
        <w:t>(必须提供，加盖电子公章)</w:t>
      </w:r>
    </w:p>
    <w:p>
      <w:pPr>
        <w:pStyle w:val="7"/>
        <w:spacing w:before="184" w:line="219" w:lineRule="auto"/>
        <w:ind w:left="492"/>
        <w:rPr>
          <w:rFonts w:hint="eastAsia" w:ascii="宋体" w:hAnsi="宋体" w:eastAsia="宋体" w:cs="宋体"/>
          <w:b/>
          <w:bCs/>
          <w:color w:val="auto"/>
          <w:spacing w:val="-4"/>
          <w:sz w:val="24"/>
          <w:szCs w:val="24"/>
        </w:rPr>
      </w:pPr>
      <w:r>
        <w:rPr>
          <w:color w:val="auto"/>
          <w:spacing w:val="-1"/>
          <w:sz w:val="24"/>
          <w:szCs w:val="24"/>
        </w:rPr>
        <w:t>（</w:t>
      </w:r>
      <w:r>
        <w:rPr>
          <w:rFonts w:hint="eastAsia"/>
          <w:color w:val="auto"/>
          <w:spacing w:val="-1"/>
          <w:sz w:val="24"/>
          <w:szCs w:val="24"/>
          <w:lang w:val="en-US" w:eastAsia="zh-CN"/>
        </w:rPr>
        <w:t>2</w:t>
      </w:r>
      <w:r>
        <w:rPr>
          <w:color w:val="auto"/>
          <w:spacing w:val="-1"/>
          <w:sz w:val="24"/>
          <w:szCs w:val="24"/>
        </w:rPr>
        <w:t>）</w:t>
      </w:r>
      <w:r>
        <w:rPr>
          <w:rFonts w:hint="eastAsia"/>
          <w:color w:val="auto"/>
          <w:spacing w:val="-3"/>
          <w:sz w:val="24"/>
          <w:szCs w:val="24"/>
        </w:rPr>
        <w:t>法定代表人身份证明书及法定代表人有效身份证正反面复印件</w:t>
      </w:r>
      <w:r>
        <w:rPr>
          <w:color w:val="auto"/>
          <w:spacing w:val="-3"/>
          <w:sz w:val="24"/>
          <w:szCs w:val="24"/>
        </w:rPr>
        <w:t>；</w:t>
      </w:r>
      <w:r>
        <w:rPr>
          <w:rFonts w:hint="eastAsia" w:ascii="宋体" w:hAnsi="宋体" w:eastAsia="宋体" w:cs="宋体"/>
          <w:b/>
          <w:bCs/>
          <w:color w:val="auto"/>
          <w:spacing w:val="-4"/>
          <w:sz w:val="24"/>
          <w:szCs w:val="24"/>
        </w:rPr>
        <w:t>(必须提供，加盖电子公章)</w:t>
      </w:r>
    </w:p>
    <w:p>
      <w:pPr>
        <w:pStyle w:val="7"/>
        <w:spacing w:before="179" w:line="290" w:lineRule="auto"/>
        <w:ind w:left="1" w:right="63" w:firstLine="490"/>
      </w:pPr>
      <w:r>
        <w:rPr>
          <w:color w:val="auto"/>
          <w:spacing w:val="-1"/>
          <w:sz w:val="24"/>
          <w:szCs w:val="24"/>
        </w:rPr>
        <w:t>（</w:t>
      </w:r>
      <w:r>
        <w:rPr>
          <w:rFonts w:hint="eastAsia"/>
          <w:color w:val="auto"/>
          <w:spacing w:val="-1"/>
          <w:sz w:val="24"/>
          <w:szCs w:val="24"/>
          <w:lang w:val="en-US" w:eastAsia="zh-CN"/>
        </w:rPr>
        <w:t>3</w:t>
      </w:r>
      <w:r>
        <w:rPr>
          <w:color w:val="auto"/>
          <w:spacing w:val="-1"/>
          <w:sz w:val="24"/>
          <w:szCs w:val="24"/>
        </w:rPr>
        <w:t>）法定代表人授权委托书和委托代理人</w:t>
      </w:r>
      <w:r>
        <w:rPr>
          <w:rFonts w:hint="eastAsia"/>
          <w:color w:val="auto"/>
          <w:spacing w:val="-1"/>
          <w:sz w:val="24"/>
          <w:szCs w:val="24"/>
        </w:rPr>
        <w:t>有效身份证正反面复印件</w:t>
      </w:r>
      <w:r>
        <w:rPr>
          <w:color w:val="auto"/>
          <w:spacing w:val="-5"/>
          <w:sz w:val="24"/>
          <w:szCs w:val="24"/>
        </w:rPr>
        <w:t>；</w:t>
      </w:r>
      <w:r>
        <w:rPr>
          <w:rFonts w:hint="eastAsia" w:ascii="宋体" w:hAnsi="宋体" w:eastAsia="宋体" w:cs="宋体"/>
          <w:b/>
          <w:bCs/>
          <w:color w:val="auto"/>
          <w:spacing w:val="-3"/>
          <w:sz w:val="24"/>
          <w:szCs w:val="24"/>
        </w:rPr>
        <w:t xml:space="preserve">(委托代理时必须提供，加盖电子公章) </w:t>
      </w:r>
    </w:p>
    <w:p>
      <w:pPr>
        <w:pStyle w:val="7"/>
        <w:spacing w:before="179" w:line="289" w:lineRule="auto"/>
        <w:ind w:left="6" w:right="65" w:firstLine="485"/>
        <w:rPr>
          <w:color w:val="auto"/>
          <w:sz w:val="24"/>
          <w:szCs w:val="24"/>
        </w:rPr>
      </w:pPr>
      <w:r>
        <w:rPr>
          <w:color w:val="auto"/>
          <w:sz w:val="24"/>
          <w:szCs w:val="24"/>
        </w:rPr>
        <w:t>（</w:t>
      </w:r>
      <w:r>
        <w:rPr>
          <w:rFonts w:hint="eastAsia"/>
          <w:color w:val="auto"/>
          <w:sz w:val="24"/>
          <w:szCs w:val="24"/>
          <w:lang w:val="en-US" w:eastAsia="zh-CN"/>
        </w:rPr>
        <w:t>4</w:t>
      </w:r>
      <w:r>
        <w:rPr>
          <w:color w:val="auto"/>
          <w:sz w:val="24"/>
          <w:szCs w:val="24"/>
        </w:rPr>
        <w:t>）供应商有效的营业执照副本或事业单位法人证书</w:t>
      </w:r>
      <w:r>
        <w:rPr>
          <w:color w:val="auto"/>
          <w:spacing w:val="-4"/>
          <w:sz w:val="24"/>
          <w:szCs w:val="24"/>
        </w:rPr>
        <w:t>；</w:t>
      </w:r>
      <w:r>
        <w:rPr>
          <w:color w:val="auto"/>
          <w:spacing w:val="-54"/>
          <w:sz w:val="24"/>
          <w:szCs w:val="24"/>
        </w:rPr>
        <w:t xml:space="preserve"> </w:t>
      </w:r>
      <w:r>
        <w:rPr>
          <w:rFonts w:hint="eastAsia" w:ascii="宋体" w:hAnsi="宋体" w:eastAsia="宋体" w:cs="宋体"/>
          <w:b/>
          <w:bCs/>
          <w:color w:val="auto"/>
          <w:spacing w:val="-4"/>
          <w:sz w:val="24"/>
          <w:szCs w:val="24"/>
        </w:rPr>
        <w:t>(必须提供，加盖电子公章)</w:t>
      </w:r>
    </w:p>
    <w:p>
      <w:pPr>
        <w:pStyle w:val="7"/>
        <w:spacing w:before="178" w:line="353" w:lineRule="auto"/>
        <w:ind w:left="4" w:firstLine="475"/>
        <w:jc w:val="both"/>
        <w:rPr>
          <w:color w:val="auto"/>
          <w:spacing w:val="2"/>
          <w:sz w:val="24"/>
          <w:szCs w:val="24"/>
        </w:rPr>
      </w:pPr>
      <w:r>
        <w:rPr>
          <w:rFonts w:ascii="宋体" w:hAnsi="宋体" w:eastAsia="宋体" w:cs="宋体"/>
          <w:color w:val="auto"/>
          <w:spacing w:val="-1"/>
          <w:sz w:val="24"/>
          <w:szCs w:val="24"/>
        </w:rPr>
        <w:t>（</w:t>
      </w:r>
      <w:r>
        <w:rPr>
          <w:rFonts w:hint="eastAsia" w:cs="宋体"/>
          <w:color w:val="auto"/>
          <w:spacing w:val="-1"/>
          <w:sz w:val="24"/>
          <w:szCs w:val="24"/>
          <w:lang w:val="en-US" w:eastAsia="zh-CN"/>
        </w:rPr>
        <w:t>5</w:t>
      </w:r>
      <w:r>
        <w:rPr>
          <w:rFonts w:ascii="宋体" w:hAnsi="宋体" w:eastAsia="宋体" w:cs="宋体"/>
          <w:color w:val="auto"/>
          <w:spacing w:val="-1"/>
          <w:sz w:val="24"/>
          <w:szCs w:val="24"/>
        </w:rPr>
        <w:t>）</w:t>
      </w:r>
      <w:r>
        <w:rPr>
          <w:rFonts w:hint="eastAsia" w:ascii="宋体" w:hAnsi="宋体" w:eastAsia="宋体" w:cs="宋体"/>
          <w:color w:val="auto"/>
          <w:spacing w:val="-1"/>
          <w:sz w:val="24"/>
          <w:szCs w:val="24"/>
        </w:rPr>
        <w:t>供应商依法缴纳税收的相关材料（</w:t>
      </w:r>
      <w:r>
        <w:rPr>
          <w:rFonts w:ascii="宋体" w:hAnsi="宋体" w:eastAsia="宋体" w:cs="宋体"/>
          <w:color w:val="auto"/>
          <w:spacing w:val="-1"/>
          <w:sz w:val="24"/>
          <w:szCs w:val="24"/>
        </w:rPr>
        <w:t>磋商截止之日前</w:t>
      </w:r>
      <w:r>
        <w:rPr>
          <w:rFonts w:hint="eastAsia" w:ascii="宋体" w:hAnsi="宋体" w:eastAsia="宋体" w:cs="宋体"/>
          <w:color w:val="auto"/>
          <w:spacing w:val="-1"/>
          <w:sz w:val="24"/>
          <w:szCs w:val="24"/>
          <w:lang w:eastAsia="zh-CN"/>
        </w:rPr>
        <w:t>半年</w:t>
      </w:r>
      <w:r>
        <w:rPr>
          <w:rFonts w:hint="eastAsia" w:ascii="宋体" w:hAnsi="宋体" w:eastAsia="宋体" w:cs="宋体"/>
          <w:color w:val="auto"/>
          <w:spacing w:val="-1"/>
          <w:sz w:val="24"/>
          <w:szCs w:val="24"/>
        </w:rPr>
        <w:t>内连续3个月的依法缴纳税收的凭据复印件；依法免税的</w:t>
      </w:r>
      <w:r>
        <w:rPr>
          <w:rFonts w:hint="eastAsia" w:cs="宋体"/>
          <w:color w:val="auto"/>
          <w:spacing w:val="-1"/>
          <w:sz w:val="24"/>
          <w:szCs w:val="24"/>
          <w:lang w:eastAsia="zh-CN"/>
        </w:rPr>
        <w:t>磋商</w:t>
      </w:r>
      <w:r>
        <w:rPr>
          <w:rFonts w:hint="eastAsia" w:ascii="宋体" w:hAnsi="宋体" w:eastAsia="宋体" w:cs="宋体"/>
          <w:color w:val="auto"/>
          <w:spacing w:val="-1"/>
          <w:sz w:val="24"/>
          <w:szCs w:val="24"/>
          <w:lang w:eastAsia="zh-CN"/>
        </w:rPr>
        <w:t>人</w:t>
      </w:r>
      <w:r>
        <w:rPr>
          <w:rFonts w:hint="eastAsia" w:ascii="宋体" w:hAnsi="宋体" w:eastAsia="宋体" w:cs="宋体"/>
          <w:color w:val="auto"/>
          <w:spacing w:val="-1"/>
          <w:sz w:val="24"/>
          <w:szCs w:val="24"/>
        </w:rPr>
        <w:t>，必须提供相应文件证明其依法免税。从取得营业执照时</w:t>
      </w:r>
      <w:r>
        <w:rPr>
          <w:rFonts w:hint="eastAsia"/>
          <w:color w:val="auto"/>
          <w:spacing w:val="2"/>
          <w:sz w:val="24"/>
          <w:szCs w:val="24"/>
        </w:rPr>
        <w:t>间起到首次响应文件提交截止时间为止不足要求月数的，只需提供从取得营业执照起的依法缴纳税收相应证明文件）</w:t>
      </w:r>
      <w:r>
        <w:rPr>
          <w:color w:val="auto"/>
          <w:spacing w:val="2"/>
          <w:sz w:val="24"/>
          <w:szCs w:val="24"/>
        </w:rPr>
        <w:t>；</w:t>
      </w:r>
      <w:r>
        <w:rPr>
          <w:rFonts w:hint="eastAsia" w:ascii="宋体" w:hAnsi="宋体" w:eastAsia="宋体" w:cs="宋体"/>
          <w:b/>
          <w:bCs/>
          <w:color w:val="auto"/>
          <w:spacing w:val="-4"/>
          <w:sz w:val="24"/>
          <w:szCs w:val="24"/>
        </w:rPr>
        <w:t>(必须提供，加盖电子公章)</w:t>
      </w:r>
    </w:p>
    <w:p>
      <w:pPr>
        <w:pStyle w:val="7"/>
        <w:spacing w:before="178" w:line="353" w:lineRule="auto"/>
        <w:ind w:left="4" w:firstLine="475"/>
        <w:jc w:val="both"/>
        <w:rPr>
          <w:color w:val="auto"/>
          <w:spacing w:val="2"/>
          <w:sz w:val="24"/>
          <w:szCs w:val="24"/>
        </w:rPr>
      </w:pPr>
      <w:r>
        <w:rPr>
          <w:color w:val="auto"/>
          <w:spacing w:val="2"/>
          <w:sz w:val="24"/>
          <w:szCs w:val="24"/>
        </w:rPr>
        <w:t>（</w:t>
      </w:r>
      <w:r>
        <w:rPr>
          <w:rFonts w:hint="eastAsia"/>
          <w:color w:val="auto"/>
          <w:spacing w:val="2"/>
          <w:sz w:val="24"/>
          <w:szCs w:val="24"/>
          <w:lang w:val="en-US" w:eastAsia="zh-CN"/>
        </w:rPr>
        <w:t>6</w:t>
      </w:r>
      <w:r>
        <w:rPr>
          <w:color w:val="auto"/>
          <w:spacing w:val="2"/>
          <w:sz w:val="24"/>
          <w:szCs w:val="24"/>
        </w:rPr>
        <w:t>）</w:t>
      </w:r>
      <w:r>
        <w:rPr>
          <w:rFonts w:hint="eastAsia"/>
          <w:color w:val="auto"/>
          <w:spacing w:val="2"/>
          <w:sz w:val="24"/>
          <w:szCs w:val="24"/>
        </w:rPr>
        <w:t>供应商依法缴纳社会保障资金的相关材料[</w:t>
      </w:r>
      <w:r>
        <w:rPr>
          <w:color w:val="auto"/>
          <w:spacing w:val="2"/>
          <w:sz w:val="24"/>
          <w:szCs w:val="24"/>
        </w:rPr>
        <w:t>磋商截止之日前</w:t>
      </w:r>
      <w:r>
        <w:rPr>
          <w:rFonts w:hint="eastAsia"/>
          <w:color w:val="auto"/>
          <w:spacing w:val="2"/>
          <w:sz w:val="24"/>
          <w:szCs w:val="24"/>
          <w:lang w:eastAsia="zh-CN"/>
        </w:rPr>
        <w:t>半年</w:t>
      </w:r>
      <w:r>
        <w:rPr>
          <w:rFonts w:hint="eastAsia"/>
          <w:color w:val="auto"/>
          <w:spacing w:val="2"/>
          <w:sz w:val="24"/>
          <w:szCs w:val="24"/>
        </w:rPr>
        <w:t>内连续3个月的依法缴纳社会保障资金的缴费凭证（专用收据或社会保险缴纳清单）复印件；依法不需要缴纳社会保障资金的</w:t>
      </w:r>
      <w:r>
        <w:rPr>
          <w:rFonts w:hint="eastAsia"/>
          <w:color w:val="auto"/>
          <w:spacing w:val="2"/>
          <w:sz w:val="24"/>
          <w:szCs w:val="24"/>
          <w:lang w:eastAsia="zh-CN"/>
        </w:rPr>
        <w:t>投标人</w:t>
      </w:r>
      <w:r>
        <w:rPr>
          <w:rFonts w:hint="eastAsia"/>
          <w:color w:val="auto"/>
          <w:spacing w:val="2"/>
          <w:sz w:val="24"/>
          <w:szCs w:val="24"/>
        </w:rPr>
        <w:t>，必须提供相应文件证明不需要缴纳社会保障资金。从取得营业执照时间起到首次响应文件提交截止时间为止不足要求月数的只需提供从取得营业执照起的依法缴纳社会保障资金的相应证明文件]</w:t>
      </w:r>
      <w:r>
        <w:rPr>
          <w:color w:val="auto"/>
          <w:spacing w:val="2"/>
          <w:sz w:val="24"/>
          <w:szCs w:val="24"/>
        </w:rPr>
        <w:t>；</w:t>
      </w:r>
      <w:r>
        <w:rPr>
          <w:rFonts w:hint="eastAsia" w:ascii="宋体" w:hAnsi="宋体" w:eastAsia="宋体" w:cs="宋体"/>
          <w:b/>
          <w:bCs/>
          <w:color w:val="auto"/>
          <w:spacing w:val="-4"/>
          <w:sz w:val="24"/>
          <w:szCs w:val="24"/>
        </w:rPr>
        <w:t>(必须提供，加盖电子公章)</w:t>
      </w:r>
    </w:p>
    <w:p>
      <w:pPr>
        <w:pStyle w:val="7"/>
        <w:spacing w:before="178" w:line="353" w:lineRule="auto"/>
        <w:ind w:left="4" w:firstLine="475"/>
        <w:jc w:val="both"/>
        <w:rPr>
          <w:rFonts w:hint="eastAsia" w:ascii="宋体" w:hAnsi="宋体" w:eastAsia="宋体" w:cs="宋体"/>
          <w:b/>
          <w:bCs/>
          <w:color w:val="auto"/>
          <w:spacing w:val="-4"/>
          <w:sz w:val="24"/>
          <w:szCs w:val="24"/>
        </w:rPr>
      </w:pPr>
      <w:r>
        <w:rPr>
          <w:rFonts w:hint="eastAsia"/>
          <w:color w:val="auto"/>
          <w:spacing w:val="2"/>
          <w:sz w:val="24"/>
          <w:szCs w:val="24"/>
          <w:lang w:val="en-US" w:eastAsia="zh-CN"/>
        </w:rPr>
        <w:t>（7）供应商财务状况报告（2024年财务状况报告复印件，磋商人是法人的，应提供经审计的财务报告或年度财务报表或其基本开户银行出具的资信证明；投标人是其他组织或自然人的，应提供经审计的财务报告或年度财务报表或银行出具的资信证明）；</w:t>
      </w:r>
      <w:r>
        <w:rPr>
          <w:rFonts w:hint="eastAsia" w:ascii="宋体" w:hAnsi="宋体" w:eastAsia="宋体" w:cs="宋体"/>
          <w:b/>
          <w:bCs/>
          <w:color w:val="auto"/>
          <w:spacing w:val="-4"/>
          <w:sz w:val="24"/>
          <w:szCs w:val="24"/>
        </w:rPr>
        <w:t>(必须提供，加盖电子公章)</w:t>
      </w:r>
    </w:p>
    <w:p>
      <w:pPr>
        <w:pStyle w:val="7"/>
        <w:spacing w:before="179" w:line="290" w:lineRule="auto"/>
        <w:ind w:left="1" w:right="63" w:firstLine="490"/>
        <w:rPr>
          <w:rFonts w:hint="eastAsia" w:ascii="宋体" w:hAnsi="宋体" w:eastAsia="宋体" w:cs="宋体"/>
          <w:color w:val="auto"/>
          <w:spacing w:val="-1"/>
          <w:sz w:val="24"/>
          <w:szCs w:val="24"/>
          <w:lang w:val="en-US" w:eastAsia="en-US"/>
        </w:rPr>
      </w:pPr>
      <w:r>
        <w:rPr>
          <w:rFonts w:hint="eastAsia" w:ascii="宋体" w:hAnsi="宋体" w:eastAsia="宋体" w:cs="宋体"/>
          <w:color w:val="auto"/>
          <w:spacing w:val="-1"/>
          <w:sz w:val="24"/>
          <w:szCs w:val="24"/>
          <w:lang w:val="en-US" w:eastAsia="en-US"/>
        </w:rPr>
        <w:t>（</w:t>
      </w:r>
      <w:r>
        <w:rPr>
          <w:rFonts w:hint="eastAsia" w:cs="宋体"/>
          <w:color w:val="auto"/>
          <w:spacing w:val="-1"/>
          <w:sz w:val="24"/>
          <w:szCs w:val="24"/>
          <w:lang w:val="en-US" w:eastAsia="zh-CN"/>
        </w:rPr>
        <w:t>8</w:t>
      </w:r>
      <w:r>
        <w:rPr>
          <w:rFonts w:hint="eastAsia" w:ascii="宋体" w:hAnsi="宋体" w:eastAsia="宋体" w:cs="宋体"/>
          <w:color w:val="auto"/>
          <w:spacing w:val="-1"/>
          <w:sz w:val="24"/>
          <w:szCs w:val="24"/>
          <w:lang w:val="en-US" w:eastAsia="en-US"/>
        </w:rPr>
        <w:t>）竞标人须具备市政公用工程施工总承包三级（含三级）以上资质以及有效的安全生产许可证，在人员、设备、资金等方面具备相应的施工能力。</w:t>
      </w:r>
      <w:r>
        <w:rPr>
          <w:rFonts w:hint="eastAsia" w:ascii="宋体" w:hAnsi="宋体" w:eastAsia="宋体" w:cs="宋体"/>
          <w:b/>
          <w:bCs/>
          <w:color w:val="auto"/>
          <w:spacing w:val="-1"/>
          <w:sz w:val="24"/>
          <w:szCs w:val="24"/>
          <w:lang w:val="en-US" w:eastAsia="en-US"/>
        </w:rPr>
        <w:t>(必须提供，加盖电子公章)</w:t>
      </w:r>
    </w:p>
    <w:p>
      <w:pPr>
        <w:pStyle w:val="7"/>
        <w:spacing w:before="179" w:line="290" w:lineRule="auto"/>
        <w:ind w:left="1" w:right="63" w:firstLine="490"/>
        <w:rPr>
          <w:rFonts w:hint="eastAsia" w:ascii="宋体" w:hAnsi="宋体" w:eastAsia="宋体" w:cs="宋体"/>
          <w:color w:val="auto"/>
          <w:spacing w:val="-1"/>
          <w:sz w:val="24"/>
          <w:szCs w:val="24"/>
          <w:lang w:val="en-US" w:eastAsia="en-US"/>
        </w:rPr>
      </w:pPr>
      <w:r>
        <w:rPr>
          <w:rFonts w:hint="eastAsia" w:ascii="宋体" w:hAnsi="宋体" w:eastAsia="宋体" w:cs="宋体"/>
          <w:color w:val="auto"/>
          <w:spacing w:val="-1"/>
          <w:sz w:val="24"/>
          <w:szCs w:val="24"/>
          <w:lang w:val="en-US" w:eastAsia="en-US"/>
        </w:rPr>
        <w:t>（</w:t>
      </w:r>
      <w:r>
        <w:rPr>
          <w:rFonts w:hint="eastAsia" w:cs="宋体"/>
          <w:color w:val="auto"/>
          <w:spacing w:val="-1"/>
          <w:sz w:val="24"/>
          <w:szCs w:val="24"/>
          <w:lang w:val="en-US" w:eastAsia="zh-CN"/>
        </w:rPr>
        <w:t>9</w:t>
      </w:r>
      <w:r>
        <w:rPr>
          <w:rFonts w:hint="eastAsia" w:ascii="宋体" w:hAnsi="宋体" w:eastAsia="宋体" w:cs="宋体"/>
          <w:color w:val="auto"/>
          <w:spacing w:val="-1"/>
          <w:sz w:val="24"/>
          <w:szCs w:val="24"/>
          <w:lang w:val="en-US" w:eastAsia="en-US"/>
        </w:rPr>
        <w:t>）拟投入本工程的项目经理必须具备市政公用工程专业二级（含二级）以上注册建造师执业资格，且具备有效的安全生产考核合格证书（B类），为本单位的在岗人员。</w:t>
      </w:r>
      <w:r>
        <w:rPr>
          <w:rFonts w:hint="eastAsia" w:ascii="宋体" w:hAnsi="宋体" w:eastAsia="宋体" w:cs="宋体"/>
          <w:b/>
          <w:bCs/>
          <w:color w:val="auto"/>
          <w:spacing w:val="-1"/>
          <w:sz w:val="24"/>
          <w:szCs w:val="24"/>
          <w:lang w:val="en-US" w:eastAsia="en-US"/>
        </w:rPr>
        <w:t>(必须提供，加盖电子公章)</w:t>
      </w:r>
    </w:p>
    <w:p>
      <w:pPr>
        <w:pStyle w:val="7"/>
        <w:spacing w:before="179" w:line="290" w:lineRule="auto"/>
        <w:ind w:left="1" w:right="63" w:firstLine="490"/>
        <w:rPr>
          <w:rFonts w:hint="eastAsia" w:ascii="宋体" w:hAnsi="宋体" w:eastAsia="宋体" w:cs="宋体"/>
          <w:b/>
          <w:bCs/>
          <w:color w:val="auto"/>
          <w:spacing w:val="-1"/>
          <w:sz w:val="24"/>
          <w:szCs w:val="24"/>
          <w:lang w:val="en-US" w:eastAsia="en-US"/>
        </w:rPr>
      </w:pPr>
      <w:bookmarkStart w:id="20" w:name="OLE_LINK7"/>
      <w:r>
        <w:rPr>
          <w:rFonts w:hint="eastAsia" w:ascii="宋体" w:hAnsi="宋体" w:eastAsia="宋体" w:cs="宋体"/>
          <w:color w:val="auto"/>
          <w:spacing w:val="-1"/>
          <w:sz w:val="24"/>
          <w:szCs w:val="24"/>
          <w:lang w:val="en-US" w:eastAsia="en-US"/>
        </w:rPr>
        <w:t>（</w:t>
      </w:r>
      <w:r>
        <w:rPr>
          <w:rFonts w:hint="eastAsia" w:cs="宋体"/>
          <w:color w:val="auto"/>
          <w:spacing w:val="-1"/>
          <w:sz w:val="24"/>
          <w:szCs w:val="24"/>
          <w:lang w:val="en-US" w:eastAsia="zh-CN"/>
        </w:rPr>
        <w:t>10</w:t>
      </w:r>
      <w:r>
        <w:rPr>
          <w:rFonts w:hint="eastAsia" w:ascii="宋体" w:hAnsi="宋体" w:eastAsia="宋体" w:cs="宋体"/>
          <w:color w:val="auto"/>
          <w:spacing w:val="-1"/>
          <w:sz w:val="24"/>
          <w:szCs w:val="24"/>
          <w:lang w:val="en-US" w:eastAsia="en-US"/>
        </w:rPr>
        <w:t>）</w:t>
      </w:r>
      <w:bookmarkEnd w:id="20"/>
      <w:r>
        <w:rPr>
          <w:rFonts w:hint="eastAsia" w:ascii="宋体" w:hAnsi="宋体" w:eastAsia="宋体" w:cs="宋体"/>
          <w:color w:val="auto"/>
          <w:spacing w:val="-1"/>
          <w:sz w:val="24"/>
          <w:szCs w:val="24"/>
          <w:lang w:val="en-US" w:eastAsia="en-US"/>
        </w:rPr>
        <w:t>提供供应商直接控股股东信息、直接管理关系信息表；</w:t>
      </w:r>
      <w:r>
        <w:rPr>
          <w:rFonts w:hint="eastAsia" w:ascii="宋体" w:hAnsi="宋体" w:eastAsia="宋体" w:cs="宋体"/>
          <w:b/>
          <w:bCs/>
          <w:color w:val="auto"/>
          <w:spacing w:val="-1"/>
          <w:sz w:val="24"/>
          <w:szCs w:val="24"/>
          <w:lang w:val="en-US" w:eastAsia="en-US"/>
        </w:rPr>
        <w:t>(必须提供，加盖电子公章)</w:t>
      </w:r>
    </w:p>
    <w:p>
      <w:pPr>
        <w:pStyle w:val="7"/>
        <w:spacing w:before="179" w:line="290" w:lineRule="auto"/>
        <w:ind w:left="1" w:right="63" w:firstLine="490"/>
        <w:rPr>
          <w:rFonts w:hint="eastAsia" w:ascii="宋体" w:hAnsi="宋体" w:eastAsia="宋体" w:cs="宋体"/>
          <w:color w:val="auto"/>
          <w:spacing w:val="-1"/>
          <w:sz w:val="24"/>
          <w:szCs w:val="24"/>
          <w:lang w:val="en-US" w:eastAsia="en-US"/>
        </w:rPr>
      </w:pPr>
      <w:r>
        <w:rPr>
          <w:rFonts w:hint="eastAsia" w:ascii="宋体" w:hAnsi="宋体" w:eastAsia="宋体" w:cs="宋体"/>
          <w:color w:val="auto"/>
          <w:spacing w:val="-1"/>
          <w:sz w:val="24"/>
          <w:szCs w:val="24"/>
          <w:lang w:val="en-US" w:eastAsia="en-US"/>
        </w:rPr>
        <w:t>（</w:t>
      </w:r>
      <w:r>
        <w:rPr>
          <w:rFonts w:hint="eastAsia" w:cs="宋体"/>
          <w:color w:val="auto"/>
          <w:spacing w:val="-1"/>
          <w:sz w:val="24"/>
          <w:szCs w:val="24"/>
          <w:lang w:val="en-US" w:eastAsia="zh-CN"/>
        </w:rPr>
        <w:t>11</w:t>
      </w:r>
      <w:r>
        <w:rPr>
          <w:rFonts w:hint="eastAsia" w:ascii="宋体" w:hAnsi="宋体" w:eastAsia="宋体" w:cs="宋体"/>
          <w:color w:val="auto"/>
          <w:spacing w:val="-1"/>
          <w:sz w:val="24"/>
          <w:szCs w:val="24"/>
          <w:lang w:val="en-US" w:eastAsia="en-US"/>
        </w:rPr>
        <w:t>）</w:t>
      </w:r>
      <w:r>
        <w:rPr>
          <w:rFonts w:hint="eastAsia" w:ascii="宋体" w:hAnsi="宋体" w:eastAsia="宋体" w:cs="宋体"/>
          <w:color w:val="auto"/>
          <w:spacing w:val="-1"/>
          <w:sz w:val="24"/>
          <w:szCs w:val="24"/>
          <w:lang w:val="en-US" w:eastAsia="zh-CN"/>
        </w:rPr>
        <w:t>参加政府采购活动前三年内在经营活动中没有重大违法记录和不良信用记录的声明书</w:t>
      </w:r>
      <w:r>
        <w:rPr>
          <w:rFonts w:hint="eastAsia" w:ascii="宋体" w:hAnsi="宋体" w:eastAsia="宋体" w:cs="宋体"/>
          <w:color w:val="auto"/>
          <w:spacing w:val="-1"/>
          <w:sz w:val="24"/>
          <w:szCs w:val="24"/>
          <w:lang w:val="en-US" w:eastAsia="en-US"/>
        </w:rPr>
        <w:t>；</w:t>
      </w:r>
      <w:r>
        <w:rPr>
          <w:rFonts w:hint="eastAsia" w:ascii="宋体" w:hAnsi="宋体" w:eastAsia="宋体" w:cs="宋体"/>
          <w:b/>
          <w:bCs/>
          <w:color w:val="auto"/>
          <w:spacing w:val="-1"/>
          <w:sz w:val="24"/>
          <w:szCs w:val="24"/>
          <w:lang w:val="en-US" w:eastAsia="en-US"/>
        </w:rPr>
        <w:t>(必须提供，加盖电子公章)</w:t>
      </w:r>
    </w:p>
    <w:p>
      <w:pPr>
        <w:pStyle w:val="7"/>
        <w:spacing w:before="179" w:line="290" w:lineRule="auto"/>
        <w:ind w:left="1" w:right="63" w:firstLine="490"/>
        <w:rPr>
          <w:rFonts w:hint="eastAsia" w:ascii="宋体" w:hAnsi="宋体" w:eastAsia="宋体" w:cs="宋体"/>
          <w:color w:val="auto"/>
          <w:spacing w:val="-1"/>
          <w:sz w:val="24"/>
          <w:szCs w:val="24"/>
          <w:lang w:val="en-US" w:eastAsia="en-US"/>
        </w:rPr>
      </w:pPr>
      <w:r>
        <w:rPr>
          <w:rFonts w:hint="eastAsia" w:ascii="宋体" w:hAnsi="宋体" w:eastAsia="宋体" w:cs="宋体"/>
          <w:color w:val="auto"/>
          <w:spacing w:val="-1"/>
          <w:sz w:val="24"/>
          <w:szCs w:val="24"/>
          <w:lang w:val="en-US" w:eastAsia="en-US"/>
        </w:rPr>
        <w:t>（</w:t>
      </w:r>
      <w:r>
        <w:rPr>
          <w:rFonts w:hint="eastAsia" w:ascii="宋体" w:hAnsi="宋体" w:eastAsia="宋体" w:cs="宋体"/>
          <w:color w:val="auto"/>
          <w:spacing w:val="-1"/>
          <w:sz w:val="24"/>
          <w:szCs w:val="24"/>
          <w:lang w:val="en-US" w:eastAsia="zh-CN"/>
        </w:rPr>
        <w:t>1</w:t>
      </w:r>
      <w:r>
        <w:rPr>
          <w:rFonts w:hint="eastAsia" w:cs="宋体"/>
          <w:color w:val="auto"/>
          <w:spacing w:val="-1"/>
          <w:sz w:val="24"/>
          <w:szCs w:val="24"/>
          <w:lang w:val="en-US" w:eastAsia="zh-CN"/>
        </w:rPr>
        <w:t>2</w:t>
      </w:r>
      <w:r>
        <w:rPr>
          <w:rFonts w:hint="eastAsia" w:ascii="宋体" w:hAnsi="宋体" w:eastAsia="宋体" w:cs="宋体"/>
          <w:color w:val="auto"/>
          <w:spacing w:val="-1"/>
          <w:sz w:val="24"/>
          <w:szCs w:val="24"/>
          <w:lang w:val="en-US" w:eastAsia="en-US"/>
        </w:rPr>
        <w:t>）无串通竞标行为的承诺函；</w:t>
      </w:r>
      <w:r>
        <w:rPr>
          <w:rFonts w:hint="eastAsia" w:ascii="宋体" w:hAnsi="宋体" w:eastAsia="宋体" w:cs="宋体"/>
          <w:b/>
          <w:bCs/>
          <w:color w:val="auto"/>
          <w:spacing w:val="-1"/>
          <w:sz w:val="24"/>
          <w:szCs w:val="24"/>
          <w:lang w:val="en-US" w:eastAsia="en-US"/>
        </w:rPr>
        <w:t xml:space="preserve"> (必须提供，加盖电子公章)</w:t>
      </w:r>
      <w:bookmarkStart w:id="615" w:name="_GoBack"/>
      <w:bookmarkEnd w:id="615"/>
    </w:p>
    <w:p>
      <w:pPr>
        <w:pStyle w:val="7"/>
        <w:spacing w:before="179" w:line="290" w:lineRule="auto"/>
        <w:ind w:left="1" w:right="63" w:firstLine="490"/>
        <w:rPr>
          <w:rFonts w:hint="eastAsia" w:ascii="宋体" w:hAnsi="宋体" w:eastAsia="宋体" w:cs="宋体"/>
          <w:color w:val="auto"/>
          <w:spacing w:val="-1"/>
          <w:sz w:val="24"/>
          <w:szCs w:val="24"/>
          <w:lang w:val="en-US" w:eastAsia="en-US"/>
        </w:rPr>
      </w:pPr>
      <w:r>
        <w:rPr>
          <w:rFonts w:hint="eastAsia" w:ascii="宋体" w:hAnsi="宋体" w:eastAsia="宋体" w:cs="宋体"/>
          <w:color w:val="auto"/>
          <w:spacing w:val="-1"/>
          <w:sz w:val="24"/>
          <w:szCs w:val="24"/>
          <w:lang w:val="en-US" w:eastAsia="en-US"/>
        </w:rPr>
        <w:t>（1</w:t>
      </w:r>
      <w:r>
        <w:rPr>
          <w:rFonts w:hint="eastAsia" w:cs="宋体"/>
          <w:color w:val="auto"/>
          <w:spacing w:val="-1"/>
          <w:sz w:val="24"/>
          <w:szCs w:val="24"/>
          <w:lang w:val="en-US" w:eastAsia="zh-CN"/>
        </w:rPr>
        <w:t>3</w:t>
      </w:r>
      <w:r>
        <w:rPr>
          <w:rFonts w:hint="eastAsia" w:ascii="宋体" w:hAnsi="宋体" w:eastAsia="宋体" w:cs="宋体"/>
          <w:color w:val="auto"/>
          <w:spacing w:val="-1"/>
          <w:sz w:val="24"/>
          <w:szCs w:val="24"/>
          <w:lang w:val="en-US" w:eastAsia="en-US"/>
        </w:rPr>
        <w:t>）</w:t>
      </w:r>
      <w:r>
        <w:rPr>
          <w:rFonts w:hint="eastAsia" w:ascii="宋体" w:hAnsi="宋体" w:eastAsia="宋体" w:cs="宋体"/>
          <w:color w:val="auto"/>
          <w:spacing w:val="-1"/>
          <w:sz w:val="24"/>
          <w:szCs w:val="24"/>
          <w:lang w:val="en-US" w:eastAsia="zh-CN"/>
        </w:rPr>
        <w:t>磋商</w:t>
      </w:r>
      <w:r>
        <w:rPr>
          <w:rFonts w:hint="eastAsia" w:ascii="宋体" w:hAnsi="宋体" w:eastAsia="宋体" w:cs="宋体"/>
          <w:color w:val="auto"/>
          <w:spacing w:val="-1"/>
          <w:sz w:val="24"/>
          <w:szCs w:val="24"/>
          <w:lang w:val="en-US" w:eastAsia="en-US"/>
        </w:rPr>
        <w:t>资格承诺函；</w:t>
      </w:r>
      <w:r>
        <w:rPr>
          <w:rFonts w:hint="eastAsia" w:ascii="宋体" w:hAnsi="宋体" w:eastAsia="宋体" w:cs="宋体"/>
          <w:b/>
          <w:bCs/>
          <w:color w:val="auto"/>
          <w:spacing w:val="-1"/>
          <w:sz w:val="24"/>
          <w:szCs w:val="24"/>
          <w:lang w:val="en-US" w:eastAsia="en-US"/>
        </w:rPr>
        <w:t xml:space="preserve"> (必须提供，加盖公章)</w:t>
      </w:r>
    </w:p>
    <w:p>
      <w:pPr>
        <w:pStyle w:val="7"/>
        <w:spacing w:before="179" w:line="290" w:lineRule="auto"/>
        <w:ind w:left="1" w:right="63" w:firstLine="490"/>
        <w:rPr>
          <w:rFonts w:hint="eastAsia" w:ascii="宋体" w:hAnsi="宋体" w:eastAsia="宋体" w:cs="宋体"/>
          <w:color w:val="auto"/>
          <w:spacing w:val="-1"/>
          <w:sz w:val="24"/>
          <w:szCs w:val="24"/>
          <w:lang w:val="en-US" w:eastAsia="en-US"/>
        </w:rPr>
      </w:pPr>
      <w:r>
        <w:rPr>
          <w:rFonts w:hint="eastAsia" w:ascii="宋体" w:hAnsi="宋体" w:eastAsia="宋体" w:cs="宋体"/>
          <w:color w:val="auto"/>
          <w:spacing w:val="-1"/>
          <w:sz w:val="24"/>
          <w:szCs w:val="24"/>
          <w:lang w:val="en-US" w:eastAsia="en-US"/>
        </w:rPr>
        <w:t>（</w:t>
      </w:r>
      <w:r>
        <w:rPr>
          <w:rFonts w:hint="eastAsia" w:cs="宋体"/>
          <w:color w:val="auto"/>
          <w:spacing w:val="-1"/>
          <w:sz w:val="24"/>
          <w:szCs w:val="24"/>
          <w:lang w:val="en-US" w:eastAsia="zh-CN"/>
        </w:rPr>
        <w:t>14</w:t>
      </w:r>
      <w:r>
        <w:rPr>
          <w:rFonts w:hint="eastAsia" w:ascii="宋体" w:hAnsi="宋体" w:eastAsia="宋体" w:cs="宋体"/>
          <w:color w:val="auto"/>
          <w:spacing w:val="-1"/>
          <w:sz w:val="24"/>
          <w:szCs w:val="24"/>
          <w:lang w:val="en-US" w:eastAsia="en-US"/>
        </w:rPr>
        <w:t>）</w:t>
      </w:r>
      <w:r>
        <w:rPr>
          <w:rFonts w:hint="eastAsia" w:ascii="宋体" w:hAnsi="宋体" w:eastAsia="宋体" w:cs="宋体"/>
          <w:color w:val="auto"/>
          <w:spacing w:val="-1"/>
          <w:sz w:val="24"/>
          <w:szCs w:val="24"/>
          <w:lang w:val="en-US" w:eastAsia="zh-CN"/>
        </w:rPr>
        <w:t>本项目属于专门面向中小企业采购的项目，供应商须为中小企业或监狱企业或残疾人福利性单位。[</w:t>
      </w:r>
      <w:r>
        <w:rPr>
          <w:rFonts w:hint="eastAsia" w:ascii="宋体" w:hAnsi="宋体" w:eastAsia="宋体" w:cs="宋体"/>
          <w:color w:val="auto"/>
          <w:spacing w:val="-1"/>
          <w:sz w:val="24"/>
          <w:szCs w:val="24"/>
          <w:lang w:val="en-US" w:eastAsia="en-US"/>
        </w:rPr>
        <w:t>供应商必须在响应文件中提供《中小企业声明函（工程）》或残疾人福利性单位声明函或监狱企业证明材料</w:t>
      </w:r>
      <w:r>
        <w:rPr>
          <w:rFonts w:hint="eastAsia" w:ascii="宋体" w:hAnsi="宋体" w:eastAsia="宋体" w:cs="宋体"/>
          <w:color w:val="auto"/>
          <w:spacing w:val="-1"/>
          <w:sz w:val="24"/>
          <w:szCs w:val="24"/>
          <w:lang w:val="en-US" w:eastAsia="zh-CN"/>
        </w:rPr>
        <w:t>]；</w:t>
      </w:r>
      <w:r>
        <w:rPr>
          <w:rFonts w:hint="eastAsia" w:ascii="宋体" w:hAnsi="宋体" w:eastAsia="宋体" w:cs="宋体"/>
          <w:color w:val="auto"/>
          <w:spacing w:val="-1"/>
          <w:sz w:val="24"/>
          <w:szCs w:val="24"/>
          <w:lang w:val="en-US" w:eastAsia="en-US"/>
        </w:rPr>
        <w:t xml:space="preserve"> </w:t>
      </w:r>
      <w:r>
        <w:rPr>
          <w:rFonts w:hint="eastAsia" w:ascii="宋体" w:hAnsi="宋体" w:eastAsia="宋体" w:cs="宋体"/>
          <w:b/>
          <w:bCs/>
          <w:color w:val="auto"/>
          <w:spacing w:val="-1"/>
          <w:sz w:val="24"/>
          <w:szCs w:val="24"/>
          <w:lang w:val="en-US" w:eastAsia="en-US"/>
        </w:rPr>
        <w:t>(必须提供，加盖电子公章)</w:t>
      </w:r>
    </w:p>
    <w:p>
      <w:pPr>
        <w:pStyle w:val="7"/>
        <w:spacing w:before="181" w:line="313" w:lineRule="auto"/>
        <w:ind w:right="9" w:firstLine="490"/>
        <w:rPr>
          <w:color w:val="auto"/>
          <w:sz w:val="24"/>
          <w:szCs w:val="24"/>
        </w:rPr>
      </w:pPr>
      <w:r>
        <w:rPr>
          <w:color w:val="auto"/>
          <w:spacing w:val="-3"/>
          <w:sz w:val="24"/>
          <w:szCs w:val="24"/>
        </w:rPr>
        <w:t>（1</w:t>
      </w:r>
      <w:r>
        <w:rPr>
          <w:rFonts w:hint="eastAsia"/>
          <w:color w:val="auto"/>
          <w:spacing w:val="-3"/>
          <w:sz w:val="24"/>
          <w:szCs w:val="24"/>
          <w:lang w:val="en-US" w:eastAsia="zh-CN"/>
        </w:rPr>
        <w:t>5</w:t>
      </w:r>
      <w:r>
        <w:rPr>
          <w:color w:val="auto"/>
          <w:spacing w:val="-3"/>
          <w:sz w:val="24"/>
          <w:szCs w:val="24"/>
        </w:rPr>
        <w:t>）供应商在“信用中国</w:t>
      </w:r>
      <w:r>
        <w:rPr>
          <w:color w:val="auto"/>
          <w:spacing w:val="-88"/>
          <w:sz w:val="24"/>
          <w:szCs w:val="24"/>
        </w:rPr>
        <w:t xml:space="preserve"> </w:t>
      </w:r>
      <w:r>
        <w:rPr>
          <w:color w:val="auto"/>
          <w:spacing w:val="-3"/>
          <w:sz w:val="24"/>
          <w:szCs w:val="24"/>
        </w:rPr>
        <w:t>”网站（www.creditch</w:t>
      </w:r>
      <w:r>
        <w:rPr>
          <w:color w:val="auto"/>
          <w:spacing w:val="-4"/>
          <w:sz w:val="24"/>
          <w:szCs w:val="24"/>
        </w:rPr>
        <w:t>ina.gov.cn）、“</w:t>
      </w:r>
      <w:r>
        <w:rPr>
          <w:color w:val="auto"/>
          <w:spacing w:val="-88"/>
          <w:sz w:val="24"/>
          <w:szCs w:val="24"/>
        </w:rPr>
        <w:t xml:space="preserve"> </w:t>
      </w:r>
      <w:r>
        <w:rPr>
          <w:color w:val="auto"/>
          <w:spacing w:val="-4"/>
          <w:sz w:val="24"/>
          <w:szCs w:val="24"/>
        </w:rPr>
        <w:t>中国政府采购</w:t>
      </w:r>
      <w:r>
        <w:rPr>
          <w:color w:val="auto"/>
          <w:spacing w:val="-3"/>
          <w:sz w:val="24"/>
          <w:szCs w:val="24"/>
        </w:rPr>
        <w:t>网</w:t>
      </w:r>
      <w:r>
        <w:rPr>
          <w:color w:val="auto"/>
          <w:spacing w:val="-76"/>
          <w:sz w:val="24"/>
          <w:szCs w:val="24"/>
        </w:rPr>
        <w:t xml:space="preserve"> </w:t>
      </w:r>
      <w:r>
        <w:rPr>
          <w:color w:val="auto"/>
          <w:spacing w:val="-3"/>
          <w:sz w:val="24"/>
          <w:szCs w:val="24"/>
        </w:rPr>
        <w:t>”（www.ccgp.gov.cn）查询相关投标人主体信用记录，同时将查询结果截图。</w:t>
      </w:r>
      <w:r>
        <w:rPr>
          <w:rFonts w:hint="eastAsia" w:ascii="宋体" w:hAnsi="宋体" w:eastAsia="宋体" w:cs="宋体"/>
          <w:b/>
          <w:bCs/>
          <w:color w:val="auto"/>
          <w:spacing w:val="-4"/>
          <w:sz w:val="24"/>
          <w:szCs w:val="24"/>
        </w:rPr>
        <w:t>(必须提供，加盖电子公章)</w:t>
      </w:r>
    </w:p>
    <w:p>
      <w:pPr>
        <w:pStyle w:val="7"/>
        <w:spacing w:before="183" w:line="219" w:lineRule="auto"/>
        <w:ind w:left="491"/>
        <w:rPr>
          <w:color w:val="auto"/>
          <w:sz w:val="24"/>
          <w:szCs w:val="24"/>
        </w:rPr>
      </w:pPr>
      <w:r>
        <w:rPr>
          <w:color w:val="auto"/>
          <w:spacing w:val="-2"/>
          <w:sz w:val="24"/>
          <w:szCs w:val="24"/>
        </w:rPr>
        <w:t>（1</w:t>
      </w:r>
      <w:r>
        <w:rPr>
          <w:rFonts w:hint="eastAsia"/>
          <w:color w:val="auto"/>
          <w:spacing w:val="-2"/>
          <w:sz w:val="24"/>
          <w:szCs w:val="24"/>
          <w:lang w:val="en-US" w:eastAsia="zh-CN"/>
        </w:rPr>
        <w:t>6</w:t>
      </w:r>
      <w:r>
        <w:rPr>
          <w:color w:val="auto"/>
          <w:spacing w:val="-2"/>
          <w:sz w:val="24"/>
          <w:szCs w:val="24"/>
        </w:rPr>
        <w:t>）供应商针对资格证明需要说明的其他证明文件和说明。</w:t>
      </w:r>
      <w:r>
        <w:rPr>
          <w:color w:val="auto"/>
          <w:spacing w:val="-69"/>
          <w:sz w:val="24"/>
          <w:szCs w:val="24"/>
        </w:rPr>
        <w:t xml:space="preserve"> </w:t>
      </w:r>
      <w:r>
        <w:rPr>
          <w:color w:val="auto"/>
          <w:spacing w:val="-2"/>
          <w:sz w:val="24"/>
          <w:szCs w:val="24"/>
        </w:rPr>
        <w:t>(</w:t>
      </w:r>
      <w:r>
        <w:rPr>
          <w:color w:val="auto"/>
          <w:spacing w:val="-3"/>
          <w:sz w:val="24"/>
          <w:szCs w:val="24"/>
        </w:rPr>
        <w:t>格式自拟)</w:t>
      </w:r>
    </w:p>
    <w:p>
      <w:pPr>
        <w:pStyle w:val="7"/>
        <w:spacing w:before="180" w:line="220" w:lineRule="auto"/>
        <w:ind w:left="2"/>
        <w:rPr>
          <w:color w:val="auto"/>
          <w:sz w:val="24"/>
          <w:szCs w:val="24"/>
        </w:rPr>
      </w:pPr>
      <w:r>
        <w:rPr>
          <w:b/>
          <w:bCs/>
          <w:color w:val="auto"/>
          <w:spacing w:val="-4"/>
          <w:sz w:val="24"/>
          <w:szCs w:val="24"/>
        </w:rPr>
        <w:t>2.商务技术文件</w:t>
      </w:r>
    </w:p>
    <w:p>
      <w:pPr>
        <w:pStyle w:val="7"/>
        <w:spacing w:before="183" w:line="219" w:lineRule="auto"/>
        <w:ind w:left="491"/>
        <w:rPr>
          <w:color w:val="auto"/>
          <w:sz w:val="24"/>
          <w:szCs w:val="24"/>
        </w:rPr>
      </w:pPr>
      <w:bookmarkStart w:id="21" w:name="OLE_LINK22"/>
      <w:r>
        <w:rPr>
          <w:color w:val="auto"/>
          <w:spacing w:val="-6"/>
          <w:sz w:val="24"/>
          <w:szCs w:val="24"/>
        </w:rPr>
        <w:t>（1）施工组织设计</w:t>
      </w:r>
      <w:r>
        <w:rPr>
          <w:rFonts w:hint="eastAsia"/>
          <w:color w:val="auto"/>
          <w:spacing w:val="-6"/>
          <w:sz w:val="24"/>
          <w:szCs w:val="24"/>
          <w:lang w:eastAsia="zh-CN"/>
        </w:rPr>
        <w:t>；</w:t>
      </w:r>
      <w:r>
        <w:rPr>
          <w:rFonts w:hint="eastAsia" w:ascii="宋体" w:hAnsi="宋体" w:eastAsia="宋体" w:cs="宋体"/>
          <w:b/>
          <w:bCs/>
          <w:color w:val="auto"/>
          <w:spacing w:val="-3"/>
          <w:sz w:val="24"/>
          <w:szCs w:val="24"/>
        </w:rPr>
        <w:t>（格式自拟，必须提供并加盖电子公章）</w:t>
      </w:r>
    </w:p>
    <w:bookmarkEnd w:id="21"/>
    <w:p>
      <w:pPr>
        <w:pStyle w:val="7"/>
        <w:spacing w:before="181" w:line="219" w:lineRule="auto"/>
        <w:ind w:left="491"/>
        <w:rPr>
          <w:color w:val="auto"/>
          <w:sz w:val="24"/>
          <w:szCs w:val="24"/>
        </w:rPr>
      </w:pPr>
      <w:r>
        <w:rPr>
          <w:color w:val="auto"/>
          <w:spacing w:val="-4"/>
          <w:sz w:val="24"/>
          <w:szCs w:val="24"/>
        </w:rPr>
        <w:t>（2）项目管理机构配备情况表</w:t>
      </w:r>
      <w:r>
        <w:rPr>
          <w:rFonts w:hint="eastAsia"/>
          <w:color w:val="auto"/>
          <w:spacing w:val="-4"/>
          <w:sz w:val="24"/>
          <w:szCs w:val="24"/>
          <w:lang w:eastAsia="zh-CN"/>
        </w:rPr>
        <w:t>；</w:t>
      </w:r>
      <w:r>
        <w:rPr>
          <w:rFonts w:hint="eastAsia" w:ascii="宋体" w:hAnsi="宋体" w:eastAsia="宋体" w:cs="宋体"/>
          <w:b/>
          <w:bCs/>
          <w:color w:val="auto"/>
          <w:spacing w:val="-3"/>
          <w:sz w:val="24"/>
          <w:szCs w:val="24"/>
        </w:rPr>
        <w:t>（格式自拟，必须提供并加盖电子公章）</w:t>
      </w:r>
    </w:p>
    <w:p>
      <w:pPr>
        <w:pStyle w:val="7"/>
        <w:spacing w:before="183" w:line="219" w:lineRule="auto"/>
        <w:ind w:left="491"/>
        <w:rPr>
          <w:color w:val="auto"/>
          <w:sz w:val="24"/>
          <w:szCs w:val="24"/>
        </w:rPr>
      </w:pPr>
      <w:bookmarkStart w:id="22" w:name="OLE_LINK23"/>
      <w:r>
        <w:rPr>
          <w:color w:val="auto"/>
          <w:spacing w:val="-2"/>
          <w:sz w:val="24"/>
          <w:szCs w:val="24"/>
        </w:rPr>
        <w:t>（3）类似业绩情况一览表</w:t>
      </w:r>
      <w:r>
        <w:rPr>
          <w:rFonts w:hint="eastAsia"/>
          <w:color w:val="auto"/>
          <w:spacing w:val="-2"/>
          <w:sz w:val="24"/>
          <w:szCs w:val="24"/>
          <w:lang w:eastAsia="zh-CN"/>
        </w:rPr>
        <w:t>；</w:t>
      </w:r>
      <w:r>
        <w:rPr>
          <w:color w:val="auto"/>
          <w:spacing w:val="-2"/>
          <w:sz w:val="24"/>
          <w:szCs w:val="24"/>
        </w:rPr>
        <w:t>(格式自拟)</w:t>
      </w:r>
    </w:p>
    <w:p>
      <w:pPr>
        <w:pStyle w:val="7"/>
        <w:spacing w:before="181" w:line="219" w:lineRule="auto"/>
        <w:ind w:left="491"/>
        <w:rPr>
          <w:b/>
          <w:bCs/>
          <w:color w:val="auto"/>
          <w:spacing w:val="-4"/>
          <w:sz w:val="24"/>
          <w:szCs w:val="24"/>
        </w:rPr>
      </w:pPr>
      <w:r>
        <w:rPr>
          <w:color w:val="auto"/>
          <w:spacing w:val="-1"/>
          <w:sz w:val="24"/>
          <w:szCs w:val="24"/>
        </w:rPr>
        <w:t xml:space="preserve">（4）供应商针对商务技术需要说明的其他文件和说明(格式自拟) </w:t>
      </w:r>
    </w:p>
    <w:bookmarkEnd w:id="22"/>
    <w:p>
      <w:pPr>
        <w:pStyle w:val="7"/>
        <w:spacing w:before="182" w:line="219" w:lineRule="auto"/>
        <w:ind w:left="4"/>
        <w:rPr>
          <w:color w:val="auto"/>
          <w:sz w:val="24"/>
          <w:szCs w:val="24"/>
        </w:rPr>
      </w:pPr>
      <w:r>
        <w:rPr>
          <w:b/>
          <w:bCs/>
          <w:color w:val="auto"/>
          <w:spacing w:val="-4"/>
          <w:sz w:val="24"/>
          <w:szCs w:val="24"/>
        </w:rPr>
        <w:t>3.</w:t>
      </w:r>
      <w:r>
        <w:rPr>
          <w:rFonts w:hint="eastAsia"/>
          <w:b/>
          <w:bCs/>
          <w:color w:val="auto"/>
          <w:spacing w:val="-4"/>
          <w:sz w:val="24"/>
          <w:szCs w:val="24"/>
          <w:lang w:eastAsia="zh-CN"/>
        </w:rPr>
        <w:t>磋商</w:t>
      </w:r>
      <w:r>
        <w:rPr>
          <w:b/>
          <w:bCs/>
          <w:color w:val="auto"/>
          <w:spacing w:val="-4"/>
          <w:sz w:val="24"/>
          <w:szCs w:val="24"/>
        </w:rPr>
        <w:t>报价文件</w:t>
      </w:r>
    </w:p>
    <w:p>
      <w:pPr>
        <w:pStyle w:val="7"/>
        <w:spacing w:before="182" w:line="219" w:lineRule="auto"/>
        <w:ind w:left="491"/>
        <w:rPr>
          <w:color w:val="auto"/>
          <w:sz w:val="24"/>
          <w:szCs w:val="24"/>
        </w:rPr>
      </w:pPr>
      <w:r>
        <w:rPr>
          <w:color w:val="auto"/>
          <w:spacing w:val="-3"/>
          <w:sz w:val="24"/>
          <w:szCs w:val="24"/>
        </w:rPr>
        <w:t>（1）磋商函；</w:t>
      </w:r>
      <w:r>
        <w:rPr>
          <w:rFonts w:hint="eastAsia" w:ascii="宋体" w:hAnsi="宋体" w:eastAsia="宋体" w:cs="宋体"/>
          <w:b/>
          <w:bCs/>
          <w:color w:val="auto"/>
          <w:spacing w:val="-4"/>
          <w:sz w:val="24"/>
          <w:szCs w:val="24"/>
        </w:rPr>
        <w:t>(必须提供，加盖电子公章)</w:t>
      </w:r>
    </w:p>
    <w:p>
      <w:pPr>
        <w:pStyle w:val="7"/>
        <w:spacing w:before="183" w:line="219" w:lineRule="auto"/>
        <w:ind w:left="491"/>
        <w:rPr>
          <w:color w:val="auto"/>
          <w:sz w:val="24"/>
          <w:szCs w:val="24"/>
        </w:rPr>
      </w:pPr>
      <w:r>
        <w:rPr>
          <w:color w:val="auto"/>
          <w:spacing w:val="-3"/>
          <w:sz w:val="24"/>
          <w:szCs w:val="24"/>
        </w:rPr>
        <w:t>（2）磋商函附录</w:t>
      </w:r>
      <w:r>
        <w:rPr>
          <w:color w:val="auto"/>
          <w:spacing w:val="-2"/>
          <w:sz w:val="24"/>
          <w:szCs w:val="24"/>
        </w:rPr>
        <w:t>；</w:t>
      </w:r>
      <w:r>
        <w:rPr>
          <w:rFonts w:hint="eastAsia" w:ascii="宋体" w:hAnsi="宋体" w:eastAsia="宋体" w:cs="宋体"/>
          <w:b/>
          <w:bCs/>
          <w:color w:val="auto"/>
          <w:spacing w:val="-4"/>
          <w:sz w:val="24"/>
          <w:szCs w:val="24"/>
        </w:rPr>
        <w:t>(必须提供，加盖电子公章)</w:t>
      </w:r>
    </w:p>
    <w:p>
      <w:pPr>
        <w:pStyle w:val="7"/>
        <w:spacing w:before="183" w:line="219" w:lineRule="auto"/>
        <w:ind w:left="491"/>
        <w:rPr>
          <w:color w:val="auto"/>
          <w:sz w:val="24"/>
          <w:szCs w:val="24"/>
        </w:rPr>
      </w:pPr>
      <w:r>
        <w:rPr>
          <w:color w:val="auto"/>
          <w:spacing w:val="-2"/>
          <w:sz w:val="24"/>
          <w:szCs w:val="24"/>
        </w:rPr>
        <w:t>（3）已标价工程量清单；</w:t>
      </w:r>
      <w:r>
        <w:rPr>
          <w:rFonts w:hint="eastAsia" w:ascii="宋体" w:hAnsi="宋体" w:eastAsia="宋体" w:cs="宋体"/>
          <w:b/>
          <w:bCs/>
          <w:color w:val="auto"/>
          <w:spacing w:val="-4"/>
          <w:sz w:val="24"/>
          <w:szCs w:val="24"/>
        </w:rPr>
        <w:t>(必须提供，加盖电子公章)</w:t>
      </w:r>
    </w:p>
    <w:p>
      <w:pPr>
        <w:pStyle w:val="7"/>
        <w:spacing w:before="181" w:line="219" w:lineRule="auto"/>
        <w:ind w:left="491"/>
        <w:rPr>
          <w:color w:val="auto"/>
          <w:sz w:val="24"/>
          <w:szCs w:val="24"/>
        </w:rPr>
      </w:pPr>
      <w:r>
        <w:rPr>
          <w:color w:val="auto"/>
          <w:spacing w:val="-1"/>
          <w:sz w:val="24"/>
          <w:szCs w:val="24"/>
        </w:rPr>
        <w:t>（4）供应商针对报价需要说明的其他文件和说明(格式自拟)</w:t>
      </w:r>
    </w:p>
    <w:p>
      <w:pPr>
        <w:pStyle w:val="7"/>
        <w:spacing w:before="178" w:line="353" w:lineRule="auto"/>
        <w:ind w:left="4" w:firstLine="475"/>
        <w:jc w:val="both"/>
        <w:rPr>
          <w:rFonts w:ascii="宋体" w:hAnsi="宋体" w:eastAsia="宋体" w:cs="宋体"/>
          <w:color w:val="auto"/>
          <w:spacing w:val="4"/>
          <w:sz w:val="24"/>
          <w:szCs w:val="24"/>
        </w:rPr>
      </w:pPr>
      <w:r>
        <w:rPr>
          <w:color w:val="auto"/>
          <w:spacing w:val="2"/>
          <w:sz w:val="24"/>
          <w:szCs w:val="24"/>
        </w:rPr>
        <w:t>特别说明：①电子磋商响应文件中所</w:t>
      </w:r>
      <w:r>
        <w:rPr>
          <w:b/>
          <w:bCs/>
          <w:color w:val="auto"/>
          <w:spacing w:val="2"/>
          <w:sz w:val="24"/>
          <w:szCs w:val="24"/>
        </w:rPr>
        <w:t>须加盖公章</w:t>
      </w:r>
      <w:r>
        <w:rPr>
          <w:b/>
          <w:bCs/>
          <w:color w:val="auto"/>
          <w:spacing w:val="1"/>
          <w:sz w:val="24"/>
          <w:szCs w:val="24"/>
        </w:rPr>
        <w:t>部分均采用</w:t>
      </w:r>
      <w:r>
        <w:rPr>
          <w:b/>
          <w:bCs/>
          <w:color w:val="auto"/>
          <w:sz w:val="24"/>
          <w:szCs w:val="24"/>
        </w:rPr>
        <w:t>CA</w:t>
      </w:r>
      <w:r>
        <w:rPr>
          <w:color w:val="auto"/>
          <w:spacing w:val="-48"/>
          <w:sz w:val="24"/>
          <w:szCs w:val="24"/>
        </w:rPr>
        <w:t xml:space="preserve"> </w:t>
      </w:r>
      <w:r>
        <w:rPr>
          <w:b/>
          <w:bCs/>
          <w:color w:val="auto"/>
          <w:spacing w:val="1"/>
          <w:sz w:val="24"/>
          <w:szCs w:val="24"/>
        </w:rPr>
        <w:t>签章</w:t>
      </w:r>
      <w:r>
        <w:rPr>
          <w:color w:val="auto"/>
          <w:spacing w:val="1"/>
          <w:sz w:val="24"/>
          <w:szCs w:val="24"/>
        </w:rPr>
        <w:t>。若竞争性磋</w:t>
      </w:r>
      <w:r>
        <w:rPr>
          <w:color w:val="auto"/>
          <w:spacing w:val="4"/>
          <w:sz w:val="24"/>
          <w:szCs w:val="24"/>
        </w:rPr>
        <w:t>商</w:t>
      </w:r>
      <w:r>
        <w:rPr>
          <w:rFonts w:ascii="宋体" w:hAnsi="宋体" w:eastAsia="宋体" w:cs="宋体"/>
          <w:color w:val="auto"/>
          <w:spacing w:val="4"/>
          <w:sz w:val="24"/>
          <w:szCs w:val="24"/>
        </w:rPr>
        <w:t>响应文件中有专门标注的某关联点，并要求供应商在电子投标系统中作出磋商响应 的，如供应商未对关联点进行响应或者在响应文件其它内容进行描述，造成电子评审不 能查询的责任由供应商自行承担。</w:t>
      </w:r>
    </w:p>
    <w:p>
      <w:pPr>
        <w:pStyle w:val="7"/>
        <w:spacing w:before="178" w:line="353" w:lineRule="auto"/>
        <w:ind w:left="4" w:firstLine="475"/>
        <w:jc w:val="both"/>
        <w:rPr>
          <w:rFonts w:ascii="宋体" w:hAnsi="宋体" w:eastAsia="宋体" w:cs="宋体"/>
          <w:color w:val="auto"/>
          <w:spacing w:val="4"/>
          <w:sz w:val="24"/>
          <w:szCs w:val="24"/>
        </w:rPr>
      </w:pPr>
      <w:r>
        <w:rPr>
          <w:rFonts w:ascii="宋体" w:hAnsi="宋体" w:eastAsia="宋体" w:cs="宋体"/>
          <w:color w:val="auto"/>
          <w:spacing w:val="4"/>
          <w:sz w:val="24"/>
          <w:szCs w:val="24"/>
        </w:rPr>
        <w:t>②竞争性磋商文件要求法定代表人(负责人)或委托代理人签字的部分必须签字然后扫描或者拍照做成 pdf 格式上传，无签字的视为磋商无效。</w:t>
      </w:r>
    </w:p>
    <w:p>
      <w:pPr>
        <w:pStyle w:val="7"/>
        <w:spacing w:before="178" w:line="353" w:lineRule="auto"/>
        <w:ind w:left="4" w:firstLine="475"/>
        <w:jc w:val="both"/>
        <w:rPr>
          <w:rFonts w:ascii="宋体" w:hAnsi="宋体" w:eastAsia="宋体" w:cs="宋体"/>
          <w:color w:val="auto"/>
          <w:spacing w:val="4"/>
          <w:sz w:val="24"/>
          <w:szCs w:val="24"/>
        </w:rPr>
      </w:pPr>
      <w:r>
        <w:rPr>
          <w:rFonts w:ascii="宋体" w:hAnsi="宋体" w:eastAsia="宋体" w:cs="宋体"/>
          <w:color w:val="auto"/>
          <w:spacing w:val="4"/>
          <w:sz w:val="24"/>
          <w:szCs w:val="24"/>
        </w:rPr>
        <w:t>③竞争性磋商采购文件要求提供的各种扫描件，须加盖供应商 CA 签章，否则其磋 商无效。</w:t>
      </w:r>
    </w:p>
    <w:p>
      <w:pPr>
        <w:pStyle w:val="7"/>
        <w:spacing w:before="178" w:line="353" w:lineRule="auto"/>
        <w:ind w:left="4" w:firstLine="475"/>
        <w:jc w:val="both"/>
        <w:rPr>
          <w:rFonts w:ascii="宋体" w:hAnsi="宋体" w:eastAsia="宋体" w:cs="宋体"/>
          <w:color w:val="auto"/>
          <w:spacing w:val="4"/>
          <w:sz w:val="24"/>
          <w:szCs w:val="24"/>
        </w:rPr>
      </w:pPr>
      <w:r>
        <w:rPr>
          <w:rFonts w:ascii="宋体" w:hAnsi="宋体" w:eastAsia="宋体" w:cs="宋体"/>
          <w:color w:val="auto"/>
          <w:spacing w:val="4"/>
          <w:sz w:val="24"/>
          <w:szCs w:val="24"/>
        </w:rPr>
        <w:t>④磋商报价表、磋商书、法定代表人(负责人)授权委托书必须按格式要求由法定代 表人(负责人)或委托代理人签名并加盖单位公章，否则磋商响应无效。</w:t>
      </w:r>
    </w:p>
    <w:p>
      <w:pPr>
        <w:pStyle w:val="7"/>
        <w:keepNext w:val="0"/>
        <w:keepLines w:val="0"/>
        <w:pageBreakBefore w:val="0"/>
        <w:widowControl w:val="0"/>
        <w:kinsoku w:val="0"/>
        <w:wordWrap/>
        <w:overflowPunct/>
        <w:topLinePunct w:val="0"/>
        <w:autoSpaceDE w:val="0"/>
        <w:autoSpaceDN w:val="0"/>
        <w:bidi w:val="0"/>
        <w:adjustRightInd w:val="0"/>
        <w:snapToGrid w:val="0"/>
        <w:spacing w:before="183" w:line="219" w:lineRule="auto"/>
        <w:ind w:left="482"/>
        <w:textAlignment w:val="baseline"/>
        <w:rPr>
          <w:color w:val="auto"/>
          <w:sz w:val="24"/>
          <w:szCs w:val="24"/>
        </w:rPr>
      </w:pPr>
      <w:r>
        <w:rPr>
          <w:color w:val="auto"/>
          <w:spacing w:val="-1"/>
          <w:sz w:val="24"/>
          <w:szCs w:val="24"/>
        </w:rPr>
        <w:t>9.7 响应文件有效期：见磋商须知及前附表。</w:t>
      </w:r>
    </w:p>
    <w:p>
      <w:pPr>
        <w:pStyle w:val="7"/>
        <w:keepNext w:val="0"/>
        <w:keepLines w:val="0"/>
        <w:pageBreakBefore w:val="0"/>
        <w:widowControl w:val="0"/>
        <w:kinsoku w:val="0"/>
        <w:wordWrap/>
        <w:overflowPunct/>
        <w:topLinePunct w:val="0"/>
        <w:autoSpaceDE w:val="0"/>
        <w:autoSpaceDN w:val="0"/>
        <w:bidi w:val="0"/>
        <w:adjustRightInd w:val="0"/>
        <w:snapToGrid w:val="0"/>
        <w:spacing w:before="181" w:line="219" w:lineRule="auto"/>
        <w:ind w:left="482"/>
        <w:textAlignment w:val="baseline"/>
        <w:rPr>
          <w:color w:val="auto"/>
          <w:sz w:val="24"/>
          <w:szCs w:val="24"/>
        </w:rPr>
      </w:pPr>
      <w:r>
        <w:rPr>
          <w:color w:val="auto"/>
          <w:spacing w:val="-1"/>
          <w:sz w:val="24"/>
          <w:szCs w:val="24"/>
        </w:rPr>
        <w:t>9.8 磋商保证金：见磋商须知及前附表。</w:t>
      </w:r>
    </w:p>
    <w:p>
      <w:pPr>
        <w:pStyle w:val="7"/>
        <w:spacing w:before="182" w:line="221" w:lineRule="auto"/>
        <w:ind w:left="19"/>
        <w:rPr>
          <w:color w:val="auto"/>
          <w:sz w:val="24"/>
          <w:szCs w:val="24"/>
        </w:rPr>
      </w:pPr>
      <w:r>
        <w:rPr>
          <w:color w:val="auto"/>
          <w:spacing w:val="-4"/>
          <w:sz w:val="24"/>
          <w:szCs w:val="24"/>
        </w:rPr>
        <w:t>10. 计量单位</w:t>
      </w:r>
    </w:p>
    <w:p>
      <w:pPr>
        <w:pStyle w:val="7"/>
        <w:spacing w:before="181" w:line="289" w:lineRule="auto"/>
        <w:ind w:left="7" w:right="81" w:firstLine="492"/>
        <w:rPr>
          <w:color w:val="auto"/>
          <w:sz w:val="24"/>
          <w:szCs w:val="24"/>
        </w:rPr>
      </w:pPr>
      <w:r>
        <w:rPr>
          <w:color w:val="auto"/>
          <w:sz w:val="24"/>
          <w:szCs w:val="24"/>
        </w:rPr>
        <w:t>10.1 磋商文件已有明确规定的，使用磋商文件规定的计量单位；磋商文件没有规</w:t>
      </w:r>
      <w:r>
        <w:rPr>
          <w:color w:val="auto"/>
          <w:spacing w:val="-1"/>
          <w:sz w:val="24"/>
          <w:szCs w:val="24"/>
        </w:rPr>
        <w:t>定的，应采用国家法定计量单位，货币种类为人民币，否则视同未响应。</w:t>
      </w:r>
    </w:p>
    <w:p>
      <w:pPr>
        <w:pStyle w:val="7"/>
        <w:spacing w:before="180" w:line="219" w:lineRule="auto"/>
        <w:ind w:left="1"/>
        <w:rPr>
          <w:color w:val="auto"/>
          <w:sz w:val="24"/>
          <w:szCs w:val="24"/>
        </w:rPr>
      </w:pPr>
      <w:r>
        <w:rPr>
          <w:b/>
          <w:bCs/>
          <w:color w:val="auto"/>
          <w:spacing w:val="-3"/>
          <w:sz w:val="24"/>
          <w:szCs w:val="24"/>
        </w:rPr>
        <w:t>三、磋商报价及采购预算</w:t>
      </w:r>
    </w:p>
    <w:p>
      <w:pPr>
        <w:pStyle w:val="7"/>
        <w:spacing w:before="185" w:line="312" w:lineRule="auto"/>
        <w:ind w:right="81" w:firstLine="498"/>
        <w:rPr>
          <w:color w:val="auto"/>
          <w:sz w:val="24"/>
          <w:szCs w:val="24"/>
        </w:rPr>
      </w:pPr>
      <w:r>
        <w:rPr>
          <w:color w:val="auto"/>
          <w:spacing w:val="2"/>
          <w:sz w:val="24"/>
          <w:szCs w:val="24"/>
        </w:rPr>
        <w:t>11.1</w:t>
      </w:r>
      <w:r>
        <w:rPr>
          <w:color w:val="auto"/>
          <w:spacing w:val="-49"/>
          <w:sz w:val="24"/>
          <w:szCs w:val="24"/>
        </w:rPr>
        <w:t xml:space="preserve"> </w:t>
      </w:r>
      <w:r>
        <w:rPr>
          <w:color w:val="auto"/>
          <w:spacing w:val="2"/>
          <w:sz w:val="24"/>
          <w:szCs w:val="24"/>
        </w:rPr>
        <w:t>对于本文件中未列明，而供应商认为必需</w:t>
      </w:r>
      <w:r>
        <w:rPr>
          <w:color w:val="auto"/>
          <w:spacing w:val="1"/>
          <w:sz w:val="24"/>
          <w:szCs w:val="24"/>
        </w:rPr>
        <w:t>的费用也需列入总报价。在合同实</w:t>
      </w:r>
      <w:r>
        <w:rPr>
          <w:color w:val="auto"/>
          <w:spacing w:val="-2"/>
          <w:sz w:val="24"/>
          <w:szCs w:val="24"/>
        </w:rPr>
        <w:t>施时，采购人将不予支付成交供应商没有列入的项目费用</w:t>
      </w:r>
      <w:r>
        <w:rPr>
          <w:color w:val="auto"/>
          <w:spacing w:val="-3"/>
          <w:sz w:val="24"/>
          <w:szCs w:val="24"/>
        </w:rPr>
        <w:t>，并认为此项目的费用已包括</w:t>
      </w:r>
      <w:r>
        <w:rPr>
          <w:color w:val="auto"/>
          <w:spacing w:val="-2"/>
          <w:sz w:val="24"/>
          <w:szCs w:val="24"/>
        </w:rPr>
        <w:t>在总报价中。</w:t>
      </w:r>
    </w:p>
    <w:p>
      <w:pPr>
        <w:pStyle w:val="7"/>
        <w:spacing w:before="184" w:line="288" w:lineRule="auto"/>
        <w:ind w:left="2" w:right="83" w:firstLine="496"/>
        <w:rPr>
          <w:color w:val="auto"/>
          <w:spacing w:val="2"/>
          <w:sz w:val="24"/>
          <w:szCs w:val="24"/>
        </w:rPr>
      </w:pPr>
      <w:r>
        <w:rPr>
          <w:color w:val="auto"/>
          <w:spacing w:val="2"/>
          <w:sz w:val="24"/>
          <w:szCs w:val="24"/>
        </w:rPr>
        <w:t>11.2 供应商必须就所磋商的采购项目的全部内容作完整唯一报价，漏项报价的或有选择的或有条件的报价，其</w:t>
      </w:r>
      <w:r>
        <w:rPr>
          <w:rFonts w:hint="eastAsia"/>
          <w:color w:val="auto"/>
          <w:spacing w:val="2"/>
          <w:sz w:val="24"/>
          <w:szCs w:val="24"/>
          <w:lang w:eastAsia="zh-CN"/>
        </w:rPr>
        <w:t>磋商</w:t>
      </w:r>
      <w:r>
        <w:rPr>
          <w:color w:val="auto"/>
          <w:spacing w:val="2"/>
          <w:sz w:val="24"/>
          <w:szCs w:val="24"/>
        </w:rPr>
        <w:t>将视为无效。</w:t>
      </w:r>
    </w:p>
    <w:p>
      <w:pPr>
        <w:pStyle w:val="7"/>
        <w:spacing w:before="184" w:line="288" w:lineRule="auto"/>
        <w:ind w:left="2" w:right="83" w:firstLine="496"/>
        <w:rPr>
          <w:color w:val="auto"/>
          <w:sz w:val="24"/>
          <w:szCs w:val="24"/>
        </w:rPr>
      </w:pPr>
      <w:r>
        <w:rPr>
          <w:color w:val="auto"/>
          <w:spacing w:val="2"/>
          <w:sz w:val="24"/>
          <w:szCs w:val="24"/>
        </w:rPr>
        <w:t>11.3 本项目磋商报价</w:t>
      </w:r>
      <w:r>
        <w:rPr>
          <w:color w:val="auto"/>
          <w:spacing w:val="-2"/>
          <w:sz w:val="24"/>
          <w:szCs w:val="24"/>
        </w:rPr>
        <w:t>费用指按照采购需求完成该项目的所有服务工作的费用总</w:t>
      </w:r>
      <w:r>
        <w:rPr>
          <w:color w:val="auto"/>
          <w:spacing w:val="-3"/>
          <w:sz w:val="24"/>
          <w:szCs w:val="24"/>
        </w:rPr>
        <w:t>和。</w:t>
      </w:r>
    </w:p>
    <w:p>
      <w:pPr>
        <w:pStyle w:val="7"/>
        <w:spacing w:before="179" w:line="355" w:lineRule="auto"/>
        <w:ind w:left="1" w:right="81" w:firstLine="479"/>
        <w:jc w:val="both"/>
        <w:rPr>
          <w:color w:val="auto"/>
          <w:spacing w:val="-2"/>
          <w:sz w:val="24"/>
          <w:szCs w:val="24"/>
        </w:rPr>
      </w:pPr>
      <w:r>
        <w:rPr>
          <w:color w:val="auto"/>
          <w:spacing w:val="-2"/>
          <w:sz w:val="24"/>
          <w:szCs w:val="24"/>
        </w:rPr>
        <w:t>11.4 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pPr>
        <w:pStyle w:val="7"/>
        <w:spacing w:before="183" w:line="220" w:lineRule="auto"/>
        <w:ind w:left="24"/>
        <w:rPr>
          <w:color w:val="auto"/>
          <w:sz w:val="24"/>
          <w:szCs w:val="24"/>
        </w:rPr>
      </w:pPr>
      <w:r>
        <w:rPr>
          <w:b/>
          <w:bCs/>
          <w:color w:val="auto"/>
          <w:spacing w:val="-4"/>
          <w:sz w:val="24"/>
          <w:szCs w:val="24"/>
        </w:rPr>
        <w:t>四、响应文件的份数、封装和递交</w:t>
      </w:r>
    </w:p>
    <w:p>
      <w:pPr>
        <w:pStyle w:val="7"/>
        <w:spacing w:before="182" w:line="220" w:lineRule="auto"/>
        <w:ind w:left="19"/>
        <w:rPr>
          <w:color w:val="auto"/>
          <w:sz w:val="24"/>
          <w:szCs w:val="24"/>
        </w:rPr>
      </w:pPr>
      <w:r>
        <w:rPr>
          <w:color w:val="auto"/>
          <w:spacing w:val="-1"/>
          <w:sz w:val="24"/>
          <w:szCs w:val="24"/>
        </w:rPr>
        <w:t>12. 竞争性磋商响应文件的份数：电子响应文件</w:t>
      </w:r>
      <w:r>
        <w:rPr>
          <w:color w:val="auto"/>
          <w:spacing w:val="-2"/>
          <w:sz w:val="24"/>
          <w:szCs w:val="24"/>
        </w:rPr>
        <w:t>一份。</w:t>
      </w:r>
    </w:p>
    <w:p>
      <w:pPr>
        <w:pStyle w:val="7"/>
        <w:spacing w:before="179" w:line="355" w:lineRule="auto"/>
        <w:ind w:left="1" w:right="81" w:firstLine="479"/>
        <w:jc w:val="both"/>
        <w:rPr>
          <w:color w:val="auto"/>
          <w:spacing w:val="-2"/>
          <w:sz w:val="24"/>
          <w:szCs w:val="24"/>
        </w:rPr>
      </w:pPr>
      <w:r>
        <w:rPr>
          <w:color w:val="auto"/>
          <w:spacing w:val="-2"/>
          <w:sz w:val="24"/>
          <w:szCs w:val="24"/>
        </w:rPr>
        <w:t>12.1 电子磋商响应文件中须加盖供应商公章位置均采用CA 签章，并根据“政府采 购项目电子交易管理操作指南-供应商 ”及本竞争性磋商采购文件规定的格式和顺序编 制电子磋商响 应文件并进行关联定位，以便磋商小组在评审时，点击评分项可直接定位到该评分项内容。如对竞争性磋商采购文件的某项要求，供应商的电子磋商响应文件未能关联定位提供相应的内容 与其对应，则磋商小组在评审时如做出对供应商不利的评审由供应商自行承担。电子磋商响应 文件如内容不完整、编排混乱导致磋商响应文件被误读、漏读，或者在按采购文件规定的部位查找不到相关内容的，由供应商自行承担。</w:t>
      </w:r>
    </w:p>
    <w:p>
      <w:pPr>
        <w:pStyle w:val="7"/>
        <w:spacing w:before="179" w:line="355" w:lineRule="auto"/>
        <w:ind w:left="1" w:right="81" w:firstLine="479"/>
        <w:jc w:val="both"/>
        <w:rPr>
          <w:color w:val="auto"/>
          <w:spacing w:val="-2"/>
          <w:sz w:val="24"/>
          <w:szCs w:val="24"/>
        </w:rPr>
      </w:pPr>
      <w:r>
        <w:rPr>
          <w:color w:val="auto"/>
          <w:spacing w:val="-2"/>
          <w:sz w:val="24"/>
          <w:szCs w:val="24"/>
        </w:rPr>
        <w:t>12.2</w:t>
      </w:r>
      <w:r>
        <w:rPr>
          <w:rFonts w:hint="eastAsia"/>
          <w:color w:val="auto"/>
          <w:spacing w:val="-2"/>
          <w:sz w:val="24"/>
          <w:szCs w:val="24"/>
          <w:lang w:val="en-US" w:eastAsia="zh-CN"/>
        </w:rPr>
        <w:t xml:space="preserve"> </w:t>
      </w:r>
      <w:r>
        <w:rPr>
          <w:color w:val="auto"/>
          <w:spacing w:val="-2"/>
          <w:sz w:val="24"/>
          <w:szCs w:val="24"/>
        </w:rPr>
        <w:t>CA 签章上目前没有法人(负责人) 或授权代表签字信息，供应商在磋商响应文件中涉及到签字的位置线下签好字然后扫描或者拍照做成 PDF 的格式即可。</w:t>
      </w:r>
    </w:p>
    <w:p>
      <w:pPr>
        <w:pStyle w:val="7"/>
        <w:spacing w:before="179" w:line="355" w:lineRule="auto"/>
        <w:ind w:left="1" w:right="81" w:firstLine="479"/>
        <w:jc w:val="both"/>
        <w:rPr>
          <w:color w:val="auto"/>
          <w:spacing w:val="-2"/>
          <w:sz w:val="24"/>
          <w:szCs w:val="24"/>
        </w:rPr>
      </w:pPr>
      <w:r>
        <w:rPr>
          <w:color w:val="auto"/>
          <w:spacing w:val="-2"/>
          <w:sz w:val="24"/>
          <w:szCs w:val="24"/>
        </w:rPr>
        <w:t>13. 响应文件的递交</w:t>
      </w:r>
    </w:p>
    <w:p>
      <w:pPr>
        <w:pStyle w:val="7"/>
        <w:spacing w:before="183" w:line="289" w:lineRule="auto"/>
        <w:ind w:left="1" w:right="81" w:firstLine="496"/>
        <w:rPr>
          <w:color w:val="auto"/>
          <w:sz w:val="24"/>
          <w:szCs w:val="24"/>
        </w:rPr>
      </w:pPr>
      <w:r>
        <w:rPr>
          <w:color w:val="auto"/>
          <w:spacing w:val="-4"/>
          <w:sz w:val="24"/>
          <w:szCs w:val="24"/>
        </w:rPr>
        <w:t>13.1 所有竞争性响应文件应于“第二章 磋商须知及前附表</w:t>
      </w:r>
      <w:r>
        <w:rPr>
          <w:color w:val="auto"/>
          <w:spacing w:val="-72"/>
          <w:sz w:val="24"/>
          <w:szCs w:val="24"/>
        </w:rPr>
        <w:t xml:space="preserve"> </w:t>
      </w:r>
      <w:r>
        <w:rPr>
          <w:color w:val="auto"/>
          <w:spacing w:val="-4"/>
          <w:sz w:val="24"/>
          <w:szCs w:val="24"/>
        </w:rPr>
        <w:t>”中规定的截止时间前</w:t>
      </w:r>
      <w:r>
        <w:rPr>
          <w:color w:val="auto"/>
          <w:spacing w:val="-2"/>
          <w:sz w:val="24"/>
          <w:szCs w:val="24"/>
        </w:rPr>
        <w:t>递交到规定地点。</w:t>
      </w:r>
    </w:p>
    <w:p>
      <w:pPr>
        <w:pStyle w:val="7"/>
        <w:spacing w:before="179" w:line="355" w:lineRule="auto"/>
        <w:ind w:left="1" w:right="81" w:firstLine="479"/>
        <w:jc w:val="both"/>
        <w:rPr>
          <w:color w:val="auto"/>
          <w:sz w:val="24"/>
          <w:szCs w:val="24"/>
        </w:rPr>
      </w:pPr>
      <w:r>
        <w:rPr>
          <w:color w:val="auto"/>
          <w:spacing w:val="-3"/>
          <w:sz w:val="24"/>
          <w:szCs w:val="24"/>
        </w:rPr>
        <w:t>供应商进行电子投标应安装客户端软件，并按照采购文件和电子交易平台的要求编</w:t>
      </w:r>
      <w:r>
        <w:rPr>
          <w:color w:val="auto"/>
          <w:spacing w:val="18"/>
          <w:sz w:val="24"/>
          <w:szCs w:val="24"/>
        </w:rPr>
        <w:t xml:space="preserve"> </w:t>
      </w:r>
      <w:r>
        <w:rPr>
          <w:color w:val="auto"/>
          <w:spacing w:val="-2"/>
          <w:sz w:val="24"/>
          <w:szCs w:val="24"/>
        </w:rPr>
        <w:t>制并加密响应文件。供应商未按规定加密的磋商响应</w:t>
      </w:r>
      <w:r>
        <w:rPr>
          <w:color w:val="auto"/>
          <w:spacing w:val="-3"/>
          <w:sz w:val="24"/>
          <w:szCs w:val="24"/>
        </w:rPr>
        <w:t>文件，电子交易平台将拒收。供应</w:t>
      </w:r>
      <w:r>
        <w:rPr>
          <w:color w:val="auto"/>
          <w:sz w:val="24"/>
          <w:szCs w:val="24"/>
        </w:rPr>
        <w:t xml:space="preserve"> </w:t>
      </w:r>
      <w:r>
        <w:rPr>
          <w:color w:val="auto"/>
          <w:spacing w:val="-2"/>
          <w:sz w:val="24"/>
          <w:szCs w:val="24"/>
        </w:rPr>
        <w:t>商应当在递交截止时间前完成磋商响应文件的传输递</w:t>
      </w:r>
      <w:r>
        <w:rPr>
          <w:color w:val="auto"/>
          <w:spacing w:val="-3"/>
          <w:sz w:val="24"/>
          <w:szCs w:val="24"/>
        </w:rPr>
        <w:t>交，并可以补充、修改或者撤回磋</w:t>
      </w:r>
      <w:r>
        <w:rPr>
          <w:color w:val="auto"/>
          <w:sz w:val="24"/>
          <w:szCs w:val="24"/>
        </w:rPr>
        <w:t xml:space="preserve"> </w:t>
      </w:r>
      <w:r>
        <w:rPr>
          <w:color w:val="auto"/>
          <w:spacing w:val="1"/>
          <w:sz w:val="24"/>
          <w:szCs w:val="24"/>
        </w:rPr>
        <w:t>商响应文件。补充或 者修改磋商响应文件的，应当先行撤</w:t>
      </w:r>
      <w:r>
        <w:rPr>
          <w:color w:val="auto"/>
          <w:sz w:val="24"/>
          <w:szCs w:val="24"/>
        </w:rPr>
        <w:t xml:space="preserve">回原文件，补充、修改后重 </w:t>
      </w:r>
      <w:r>
        <w:rPr>
          <w:color w:val="auto"/>
          <w:spacing w:val="-2"/>
          <w:sz w:val="24"/>
          <w:szCs w:val="24"/>
        </w:rPr>
        <w:t>新传输递交。递交截止时间前未完成传输的，视为撤</w:t>
      </w:r>
      <w:r>
        <w:rPr>
          <w:color w:val="auto"/>
          <w:spacing w:val="-3"/>
          <w:sz w:val="24"/>
          <w:szCs w:val="24"/>
        </w:rPr>
        <w:t>回磋商响应文件。递交截止时间后</w:t>
      </w:r>
      <w:r>
        <w:rPr>
          <w:color w:val="auto"/>
          <w:sz w:val="24"/>
          <w:szCs w:val="24"/>
        </w:rPr>
        <w:t xml:space="preserve"> </w:t>
      </w:r>
      <w:r>
        <w:rPr>
          <w:color w:val="auto"/>
          <w:spacing w:val="-1"/>
          <w:sz w:val="24"/>
          <w:szCs w:val="24"/>
        </w:rPr>
        <w:t>递交的磋商响应文件，电子交易平台将拒收。</w:t>
      </w:r>
    </w:p>
    <w:p>
      <w:pPr>
        <w:pStyle w:val="7"/>
        <w:spacing w:before="34" w:line="220" w:lineRule="auto"/>
        <w:ind w:left="18"/>
        <w:rPr>
          <w:color w:val="auto"/>
          <w:sz w:val="24"/>
          <w:szCs w:val="24"/>
        </w:rPr>
      </w:pPr>
      <w:r>
        <w:rPr>
          <w:color w:val="auto"/>
          <w:spacing w:val="-3"/>
          <w:sz w:val="24"/>
          <w:szCs w:val="24"/>
        </w:rPr>
        <w:t>13.2 迟交的响应文件</w:t>
      </w:r>
    </w:p>
    <w:p>
      <w:pPr>
        <w:pStyle w:val="7"/>
        <w:spacing w:before="179" w:line="355" w:lineRule="auto"/>
        <w:ind w:left="1" w:right="81" w:firstLine="479"/>
        <w:jc w:val="both"/>
        <w:rPr>
          <w:color w:val="auto"/>
          <w:spacing w:val="-2"/>
          <w:sz w:val="24"/>
          <w:szCs w:val="24"/>
        </w:rPr>
      </w:pPr>
      <w:r>
        <w:rPr>
          <w:color w:val="auto"/>
          <w:spacing w:val="-2"/>
          <w:sz w:val="24"/>
          <w:szCs w:val="24"/>
        </w:rPr>
        <w:t>采购人或采购代理人按照规定有权拒绝或原封退回在其规定的递交响应文件截止时间之后收到的任何响应文件。</w:t>
      </w:r>
    </w:p>
    <w:p>
      <w:pPr>
        <w:pStyle w:val="7"/>
        <w:spacing w:before="37" w:line="219" w:lineRule="auto"/>
        <w:ind w:left="4"/>
        <w:rPr>
          <w:color w:val="auto"/>
          <w:sz w:val="24"/>
          <w:szCs w:val="24"/>
        </w:rPr>
      </w:pPr>
      <w:r>
        <w:rPr>
          <w:b/>
          <w:bCs/>
          <w:color w:val="auto"/>
          <w:spacing w:val="-6"/>
          <w:sz w:val="24"/>
          <w:szCs w:val="24"/>
        </w:rPr>
        <w:t>五、竞争性磋商</w:t>
      </w:r>
      <w:r>
        <w:rPr>
          <w:color w:val="auto"/>
          <w:spacing w:val="64"/>
          <w:sz w:val="24"/>
          <w:szCs w:val="24"/>
        </w:rPr>
        <w:t xml:space="preserve"> </w:t>
      </w:r>
      <w:r>
        <w:rPr>
          <w:b/>
          <w:bCs/>
          <w:color w:val="auto"/>
          <w:spacing w:val="-6"/>
          <w:sz w:val="24"/>
          <w:szCs w:val="24"/>
        </w:rPr>
        <w:t>(简称磋商)</w:t>
      </w:r>
      <w:r>
        <w:rPr>
          <w:color w:val="auto"/>
          <w:spacing w:val="-6"/>
          <w:sz w:val="24"/>
          <w:szCs w:val="24"/>
        </w:rPr>
        <w:t xml:space="preserve"> </w:t>
      </w:r>
      <w:r>
        <w:rPr>
          <w:b/>
          <w:bCs/>
          <w:color w:val="auto"/>
          <w:spacing w:val="-6"/>
          <w:sz w:val="24"/>
          <w:szCs w:val="24"/>
        </w:rPr>
        <w:t>与评审</w:t>
      </w:r>
    </w:p>
    <w:p>
      <w:pPr>
        <w:pStyle w:val="7"/>
        <w:spacing w:before="181" w:line="220" w:lineRule="auto"/>
        <w:ind w:left="18"/>
        <w:rPr>
          <w:color w:val="auto"/>
          <w:sz w:val="24"/>
          <w:szCs w:val="24"/>
        </w:rPr>
      </w:pPr>
      <w:r>
        <w:rPr>
          <w:color w:val="auto"/>
          <w:spacing w:val="-2"/>
          <w:sz w:val="24"/>
          <w:szCs w:val="24"/>
        </w:rPr>
        <w:t>14.磋商小组成立及响应文件的开启</w:t>
      </w:r>
    </w:p>
    <w:p>
      <w:pPr>
        <w:pStyle w:val="7"/>
        <w:spacing w:before="179" w:line="355" w:lineRule="auto"/>
        <w:ind w:left="1" w:right="81" w:firstLine="479"/>
        <w:jc w:val="both"/>
        <w:rPr>
          <w:color w:val="auto"/>
          <w:spacing w:val="-2"/>
          <w:sz w:val="24"/>
          <w:szCs w:val="24"/>
        </w:rPr>
      </w:pPr>
      <w:r>
        <w:rPr>
          <w:color w:val="auto"/>
          <w:spacing w:val="-2"/>
          <w:sz w:val="24"/>
          <w:szCs w:val="24"/>
        </w:rPr>
        <w:t>14.1 磋商小组由采购人代表和评审专家共 3 人以上单数组成，具体人数见“磋商须知及前附表 ”，其中评审专家人数不得少于磋商小组成员总数的 2/3。采购人代表不得以评审专家身份参加本部门或本单位采购项目的评审。采购代理机构人员不得参加本机构代理的采购项目的评审。</w:t>
      </w:r>
    </w:p>
    <w:p>
      <w:pPr>
        <w:pStyle w:val="7"/>
        <w:spacing w:before="183" w:line="324" w:lineRule="auto"/>
        <w:ind w:firstLine="498"/>
        <w:rPr>
          <w:color w:val="auto"/>
          <w:sz w:val="24"/>
          <w:szCs w:val="24"/>
        </w:rPr>
      </w:pPr>
      <w:r>
        <w:rPr>
          <w:color w:val="auto"/>
          <w:spacing w:val="-2"/>
          <w:sz w:val="24"/>
          <w:szCs w:val="24"/>
        </w:rPr>
        <w:t>14.2 评审专家应当从政府采购评审专家库内相关专业的专家名单中随机抽取。市场竞争不充分的科研项目，以及需要扶持的科技成果转化项目，以及情况特殊、通过随机</w:t>
      </w:r>
      <w:r>
        <w:rPr>
          <w:color w:val="auto"/>
          <w:spacing w:val="-6"/>
          <w:sz w:val="24"/>
          <w:szCs w:val="24"/>
        </w:rPr>
        <w:t>方式难以确定合适的评审专家的项目，经主管预算单位</w:t>
      </w:r>
      <w:r>
        <w:rPr>
          <w:color w:val="auto"/>
          <w:spacing w:val="-7"/>
          <w:sz w:val="24"/>
          <w:szCs w:val="24"/>
        </w:rPr>
        <w:t>同意，可以自行选定评审专家。</w:t>
      </w:r>
      <w:r>
        <w:rPr>
          <w:color w:val="auto"/>
          <w:sz w:val="24"/>
          <w:szCs w:val="24"/>
        </w:rPr>
        <w:t xml:space="preserve"> </w:t>
      </w:r>
      <w:r>
        <w:rPr>
          <w:color w:val="auto"/>
          <w:spacing w:val="-2"/>
          <w:sz w:val="24"/>
          <w:szCs w:val="24"/>
        </w:rPr>
        <w:t>技术复杂、专业性强的采购项目，评审专家中应当包含</w:t>
      </w:r>
      <w:r>
        <w:rPr>
          <w:color w:val="auto"/>
          <w:spacing w:val="-20"/>
          <w:sz w:val="24"/>
          <w:szCs w:val="24"/>
        </w:rPr>
        <w:t xml:space="preserve"> </w:t>
      </w:r>
      <w:r>
        <w:rPr>
          <w:color w:val="auto"/>
          <w:spacing w:val="-2"/>
          <w:sz w:val="24"/>
          <w:szCs w:val="24"/>
        </w:rPr>
        <w:t>1</w:t>
      </w:r>
      <w:r>
        <w:rPr>
          <w:color w:val="auto"/>
          <w:spacing w:val="-48"/>
          <w:sz w:val="24"/>
          <w:szCs w:val="24"/>
        </w:rPr>
        <w:t xml:space="preserve"> </w:t>
      </w:r>
      <w:r>
        <w:rPr>
          <w:color w:val="auto"/>
          <w:spacing w:val="-2"/>
          <w:sz w:val="24"/>
          <w:szCs w:val="24"/>
        </w:rPr>
        <w:t>名法律专家。</w:t>
      </w:r>
    </w:p>
    <w:p>
      <w:pPr>
        <w:pStyle w:val="7"/>
        <w:spacing w:before="183" w:line="289" w:lineRule="auto"/>
        <w:ind w:left="18" w:right="2560" w:firstLine="480"/>
        <w:rPr>
          <w:color w:val="auto"/>
          <w:sz w:val="24"/>
          <w:szCs w:val="24"/>
        </w:rPr>
      </w:pPr>
      <w:r>
        <w:rPr>
          <w:color w:val="auto"/>
          <w:spacing w:val="-4"/>
          <w:sz w:val="24"/>
          <w:szCs w:val="24"/>
        </w:rPr>
        <w:t>14.3 响应文件的开启：具体详见“磋商须知及前附表</w:t>
      </w:r>
      <w:r>
        <w:rPr>
          <w:color w:val="auto"/>
          <w:spacing w:val="-75"/>
          <w:sz w:val="24"/>
          <w:szCs w:val="24"/>
        </w:rPr>
        <w:t xml:space="preserve"> </w:t>
      </w:r>
      <w:r>
        <w:rPr>
          <w:color w:val="auto"/>
          <w:spacing w:val="-4"/>
          <w:sz w:val="24"/>
          <w:szCs w:val="24"/>
        </w:rPr>
        <w:t>”。</w:t>
      </w:r>
      <w:r>
        <w:rPr>
          <w:color w:val="auto"/>
          <w:sz w:val="24"/>
          <w:szCs w:val="24"/>
        </w:rPr>
        <w:t xml:space="preserve"> </w:t>
      </w:r>
      <w:r>
        <w:rPr>
          <w:color w:val="auto"/>
          <w:spacing w:val="-3"/>
          <w:sz w:val="24"/>
          <w:szCs w:val="24"/>
        </w:rPr>
        <w:t>15.响应文件评审程序</w:t>
      </w:r>
    </w:p>
    <w:p>
      <w:pPr>
        <w:pStyle w:val="7"/>
        <w:spacing w:before="179" w:line="355" w:lineRule="auto"/>
        <w:ind w:left="1" w:right="81" w:firstLine="479"/>
        <w:jc w:val="both"/>
        <w:rPr>
          <w:color w:val="auto"/>
          <w:spacing w:val="-2"/>
          <w:sz w:val="24"/>
          <w:szCs w:val="24"/>
        </w:rPr>
      </w:pPr>
      <w:r>
        <w:rPr>
          <w:color w:val="auto"/>
          <w:spacing w:val="-2"/>
          <w:sz w:val="24"/>
          <w:szCs w:val="24"/>
        </w:rPr>
        <w:t>15.1 资格审查</w:t>
      </w:r>
    </w:p>
    <w:p>
      <w:pPr>
        <w:pStyle w:val="7"/>
        <w:spacing w:before="179" w:line="355" w:lineRule="auto"/>
        <w:ind w:left="1" w:right="81" w:firstLine="479"/>
        <w:jc w:val="both"/>
        <w:rPr>
          <w:color w:val="auto"/>
          <w:spacing w:val="-2"/>
          <w:sz w:val="24"/>
          <w:szCs w:val="24"/>
        </w:rPr>
      </w:pPr>
      <w:r>
        <w:rPr>
          <w:color w:val="auto"/>
          <w:spacing w:val="-2"/>
          <w:sz w:val="24"/>
          <w:szCs w:val="24"/>
        </w:rPr>
        <w:t>15.1.1 响应文件开启后， 由磋商小组依法对供应商的资格证明文件进行审查。</w:t>
      </w:r>
    </w:p>
    <w:p>
      <w:pPr>
        <w:pStyle w:val="7"/>
        <w:spacing w:before="179" w:line="355" w:lineRule="auto"/>
        <w:ind w:left="1" w:right="81" w:firstLine="479"/>
        <w:jc w:val="both"/>
        <w:rPr>
          <w:color w:val="auto"/>
          <w:spacing w:val="-2"/>
          <w:sz w:val="24"/>
          <w:szCs w:val="24"/>
        </w:rPr>
      </w:pPr>
      <w:r>
        <w:rPr>
          <w:color w:val="auto"/>
          <w:spacing w:val="-2"/>
          <w:sz w:val="24"/>
          <w:szCs w:val="24"/>
          <w:lang w:val="en-US" w:eastAsia="en-US"/>
        </w:rPr>
        <w:t>15.1.2 通过资格审</w:t>
      </w:r>
      <w:r>
        <w:rPr>
          <w:color w:val="auto"/>
          <w:spacing w:val="-2"/>
          <w:sz w:val="24"/>
          <w:szCs w:val="24"/>
        </w:rPr>
        <w:t>查的合格供应商不足 3 家的，不得进入符合性审查环节，采购人或采购代理机构应当重新开展采购活动。</w:t>
      </w:r>
    </w:p>
    <w:p>
      <w:pPr>
        <w:pStyle w:val="7"/>
        <w:spacing w:before="179" w:line="355" w:lineRule="auto"/>
        <w:ind w:left="1" w:right="81" w:firstLine="479"/>
        <w:jc w:val="both"/>
        <w:rPr>
          <w:color w:val="auto"/>
          <w:spacing w:val="-2"/>
          <w:sz w:val="24"/>
          <w:szCs w:val="24"/>
        </w:rPr>
      </w:pPr>
      <w:r>
        <w:rPr>
          <w:color w:val="auto"/>
          <w:spacing w:val="-2"/>
          <w:sz w:val="24"/>
          <w:szCs w:val="24"/>
        </w:rPr>
        <w:t>15.2 符合性审查</w:t>
      </w:r>
    </w:p>
    <w:p>
      <w:pPr>
        <w:pStyle w:val="7"/>
        <w:spacing w:before="179" w:line="355" w:lineRule="auto"/>
        <w:ind w:left="1" w:right="81" w:firstLine="479"/>
        <w:jc w:val="both"/>
        <w:rPr>
          <w:color w:val="auto"/>
          <w:spacing w:val="-2"/>
          <w:sz w:val="24"/>
          <w:szCs w:val="24"/>
        </w:rPr>
      </w:pPr>
      <w:r>
        <w:rPr>
          <w:color w:val="auto"/>
          <w:spacing w:val="-2"/>
          <w:sz w:val="24"/>
          <w:szCs w:val="24"/>
        </w:rPr>
        <w:t>15.2.1 由磋商小组通过资格审查的合格供应商的响应文件的</w:t>
      </w:r>
      <w:r>
        <w:rPr>
          <w:rFonts w:hint="eastAsia"/>
          <w:color w:val="auto"/>
          <w:spacing w:val="-2"/>
          <w:sz w:val="24"/>
          <w:szCs w:val="24"/>
          <w:lang w:eastAsia="zh-CN"/>
        </w:rPr>
        <w:t>磋商</w:t>
      </w:r>
      <w:r>
        <w:rPr>
          <w:color w:val="auto"/>
          <w:spacing w:val="-2"/>
          <w:sz w:val="24"/>
          <w:szCs w:val="24"/>
        </w:rPr>
        <w:t>报价、商务、技术等实质性要求进行符合性审查，以确定其是否满足竞争性磋商文件的实质性要求。</w:t>
      </w:r>
    </w:p>
    <w:p>
      <w:pPr>
        <w:pStyle w:val="7"/>
        <w:spacing w:before="179" w:line="355" w:lineRule="auto"/>
        <w:ind w:left="1" w:right="81" w:firstLine="479"/>
        <w:jc w:val="both"/>
        <w:rPr>
          <w:color w:val="auto"/>
          <w:spacing w:val="-2"/>
          <w:sz w:val="24"/>
          <w:szCs w:val="24"/>
        </w:rPr>
      </w:pPr>
      <w:r>
        <w:rPr>
          <w:color w:val="auto"/>
          <w:spacing w:val="-2"/>
          <w:sz w:val="24"/>
          <w:szCs w:val="24"/>
        </w:rPr>
        <w:t>15.2.2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7"/>
        <w:spacing w:before="179" w:line="336" w:lineRule="auto"/>
        <w:ind w:left="1" w:right="81" w:firstLine="496"/>
        <w:rPr>
          <w:color w:val="auto"/>
          <w:sz w:val="24"/>
          <w:szCs w:val="24"/>
        </w:rPr>
      </w:pPr>
      <w:r>
        <w:rPr>
          <w:color w:val="auto"/>
          <w:sz w:val="24"/>
          <w:szCs w:val="24"/>
        </w:rPr>
        <w:t>15.2.3 磋商小组要求供应商澄清、说明或者更正响应文件应当要求供应商在合理</w:t>
      </w:r>
      <w:r>
        <w:rPr>
          <w:color w:val="auto"/>
          <w:spacing w:val="-1"/>
          <w:sz w:val="24"/>
          <w:szCs w:val="24"/>
        </w:rPr>
        <w:t>时间内通过广西政府采购云平台</w:t>
      </w:r>
      <w:r>
        <w:rPr>
          <w:color w:val="auto"/>
          <w:spacing w:val="57"/>
          <w:sz w:val="24"/>
          <w:szCs w:val="24"/>
        </w:rPr>
        <w:t xml:space="preserve"> </w:t>
      </w:r>
      <w:r>
        <w:rPr>
          <w:color w:val="auto"/>
          <w:spacing w:val="-1"/>
          <w:sz w:val="24"/>
          <w:szCs w:val="24"/>
        </w:rPr>
        <w:t>(https://www.gcy.zfcg.gxzf.gov.cn/)</w:t>
      </w:r>
      <w:r>
        <w:rPr>
          <w:color w:val="auto"/>
          <w:spacing w:val="31"/>
          <w:sz w:val="24"/>
          <w:szCs w:val="24"/>
        </w:rPr>
        <w:t xml:space="preserve"> </w:t>
      </w:r>
      <w:r>
        <w:rPr>
          <w:color w:val="auto"/>
          <w:spacing w:val="-2"/>
          <w:sz w:val="24"/>
          <w:szCs w:val="24"/>
        </w:rPr>
        <w:t>的方式形式作出。供应商的澄清、说明或者更正必须通过广西政</w:t>
      </w:r>
      <w:r>
        <w:rPr>
          <w:color w:val="auto"/>
          <w:spacing w:val="-3"/>
          <w:sz w:val="24"/>
          <w:szCs w:val="24"/>
        </w:rPr>
        <w:t>府采购云平台以书面形式按照磋商</w:t>
      </w:r>
      <w:r>
        <w:rPr>
          <w:color w:val="auto"/>
          <w:spacing w:val="-2"/>
          <w:sz w:val="24"/>
          <w:szCs w:val="24"/>
        </w:rPr>
        <w:t>小组的要求作出明确的澄清、说明或者更正，未按磋</w:t>
      </w:r>
      <w:r>
        <w:rPr>
          <w:color w:val="auto"/>
          <w:spacing w:val="-3"/>
          <w:sz w:val="24"/>
          <w:szCs w:val="24"/>
        </w:rPr>
        <w:t>商小组的要求作出明确澄清、说明</w:t>
      </w:r>
      <w:r>
        <w:rPr>
          <w:color w:val="auto"/>
          <w:spacing w:val="-2"/>
          <w:sz w:val="24"/>
          <w:szCs w:val="24"/>
        </w:rPr>
        <w:t>或者更正的供应商的响应文件将按照有利于采购人的</w:t>
      </w:r>
      <w:r>
        <w:rPr>
          <w:color w:val="auto"/>
          <w:spacing w:val="-3"/>
          <w:sz w:val="24"/>
          <w:szCs w:val="24"/>
        </w:rPr>
        <w:t>原则由磋商小组进行判定。供应商</w:t>
      </w:r>
      <w:r>
        <w:rPr>
          <w:color w:val="auto"/>
          <w:spacing w:val="-1"/>
          <w:sz w:val="24"/>
          <w:szCs w:val="24"/>
        </w:rPr>
        <w:t>的澄清、说明或者更正必须由法定代表人或者其委托代理人签字或者加盖</w:t>
      </w:r>
      <w:r>
        <w:rPr>
          <w:color w:val="auto"/>
          <w:spacing w:val="-44"/>
          <w:sz w:val="24"/>
          <w:szCs w:val="24"/>
        </w:rPr>
        <w:t xml:space="preserve"> </w:t>
      </w:r>
      <w:r>
        <w:rPr>
          <w:color w:val="auto"/>
          <w:spacing w:val="-1"/>
          <w:sz w:val="24"/>
          <w:szCs w:val="24"/>
        </w:rPr>
        <w:t>CA</w:t>
      </w:r>
      <w:r>
        <w:rPr>
          <w:color w:val="auto"/>
          <w:spacing w:val="-51"/>
          <w:sz w:val="24"/>
          <w:szCs w:val="24"/>
        </w:rPr>
        <w:t xml:space="preserve"> </w:t>
      </w:r>
      <w:r>
        <w:rPr>
          <w:color w:val="auto"/>
          <w:spacing w:val="-1"/>
          <w:sz w:val="24"/>
          <w:szCs w:val="24"/>
        </w:rPr>
        <w:t>签章。</w:t>
      </w:r>
    </w:p>
    <w:p>
      <w:pPr>
        <w:pStyle w:val="7"/>
        <w:spacing w:before="179" w:line="219" w:lineRule="auto"/>
        <w:ind w:left="498"/>
        <w:rPr>
          <w:color w:val="auto"/>
          <w:sz w:val="24"/>
          <w:szCs w:val="24"/>
        </w:rPr>
      </w:pPr>
      <w:r>
        <w:rPr>
          <w:color w:val="auto"/>
          <w:spacing w:val="-1"/>
          <w:sz w:val="24"/>
          <w:szCs w:val="24"/>
        </w:rPr>
        <w:t>15.2.4 首次响应文件中报价出现前后不一致的，按照下列规定修正：</w:t>
      </w:r>
    </w:p>
    <w:p>
      <w:pPr>
        <w:pStyle w:val="7"/>
        <w:spacing w:before="183" w:line="219" w:lineRule="auto"/>
        <w:ind w:left="523"/>
        <w:rPr>
          <w:color w:val="auto"/>
          <w:sz w:val="24"/>
          <w:szCs w:val="24"/>
        </w:rPr>
      </w:pPr>
      <w:r>
        <w:rPr>
          <w:color w:val="auto"/>
          <w:spacing w:val="-1"/>
          <w:sz w:val="24"/>
          <w:szCs w:val="24"/>
        </w:rPr>
        <w:t>(1) 响应文件中报价表内容与响应文件</w:t>
      </w:r>
      <w:r>
        <w:rPr>
          <w:color w:val="auto"/>
          <w:spacing w:val="-2"/>
          <w:sz w:val="24"/>
          <w:szCs w:val="24"/>
        </w:rPr>
        <w:t>中相应内容不一致的，以报价表为准；</w:t>
      </w:r>
    </w:p>
    <w:p>
      <w:pPr>
        <w:pStyle w:val="7"/>
        <w:spacing w:before="182" w:line="220" w:lineRule="auto"/>
        <w:ind w:left="523"/>
        <w:rPr>
          <w:color w:val="auto"/>
          <w:sz w:val="24"/>
          <w:szCs w:val="24"/>
        </w:rPr>
      </w:pPr>
      <w:r>
        <w:rPr>
          <w:color w:val="auto"/>
          <w:spacing w:val="-2"/>
          <w:sz w:val="24"/>
          <w:szCs w:val="24"/>
        </w:rPr>
        <w:t>(2) 大写金额和小写金额不一致的，以大写金额为准；</w:t>
      </w:r>
    </w:p>
    <w:p>
      <w:pPr>
        <w:pStyle w:val="7"/>
        <w:spacing w:before="181" w:line="219" w:lineRule="auto"/>
        <w:jc w:val="center"/>
        <w:rPr>
          <w:color w:val="auto"/>
          <w:sz w:val="24"/>
          <w:szCs w:val="24"/>
        </w:rPr>
      </w:pPr>
      <w:r>
        <w:rPr>
          <w:rFonts w:hint="eastAsia"/>
          <w:color w:val="auto"/>
          <w:spacing w:val="-8"/>
          <w:sz w:val="24"/>
          <w:szCs w:val="24"/>
          <w:lang w:val="en-US" w:eastAsia="zh-CN"/>
        </w:rPr>
        <w:t xml:space="preserve">  </w:t>
      </w:r>
      <w:r>
        <w:rPr>
          <w:color w:val="auto"/>
          <w:spacing w:val="-8"/>
          <w:sz w:val="24"/>
          <w:szCs w:val="24"/>
        </w:rPr>
        <w:t>(3) 单价金额小数点或者百分比有明显错位的，以报价表的总价为准，并修改单价；</w:t>
      </w:r>
    </w:p>
    <w:p>
      <w:pPr>
        <w:pStyle w:val="7"/>
        <w:spacing w:before="181" w:line="219" w:lineRule="auto"/>
        <w:ind w:left="523"/>
        <w:rPr>
          <w:color w:val="auto"/>
          <w:sz w:val="24"/>
          <w:szCs w:val="24"/>
        </w:rPr>
      </w:pPr>
      <w:r>
        <w:rPr>
          <w:color w:val="auto"/>
          <w:spacing w:val="-2"/>
          <w:sz w:val="24"/>
          <w:szCs w:val="24"/>
        </w:rPr>
        <w:t>(4) 总价金额与按单价汇总金额不一致的，以单价金额计算结果为准。</w:t>
      </w:r>
    </w:p>
    <w:p>
      <w:pPr>
        <w:pStyle w:val="7"/>
        <w:spacing w:before="184" w:line="344" w:lineRule="auto"/>
        <w:ind w:left="5" w:firstLine="498"/>
        <w:rPr>
          <w:color w:val="auto"/>
          <w:sz w:val="24"/>
          <w:szCs w:val="24"/>
        </w:rPr>
      </w:pPr>
      <w:r>
        <w:rPr>
          <w:color w:val="auto"/>
          <w:spacing w:val="-3"/>
          <w:sz w:val="24"/>
          <w:szCs w:val="24"/>
        </w:rPr>
        <w:t>同时出现两种以上不一致的，按照以上</w:t>
      </w:r>
      <w:r>
        <w:rPr>
          <w:color w:val="auto"/>
          <w:spacing w:val="72"/>
          <w:sz w:val="24"/>
          <w:szCs w:val="24"/>
        </w:rPr>
        <w:t xml:space="preserve"> </w:t>
      </w:r>
      <w:r>
        <w:rPr>
          <w:color w:val="auto"/>
          <w:spacing w:val="-3"/>
          <w:sz w:val="24"/>
          <w:szCs w:val="24"/>
        </w:rPr>
        <w:t>(1) -</w:t>
      </w:r>
      <w:r>
        <w:rPr>
          <w:color w:val="auto"/>
          <w:spacing w:val="51"/>
          <w:sz w:val="24"/>
          <w:szCs w:val="24"/>
        </w:rPr>
        <w:t xml:space="preserve"> </w:t>
      </w:r>
      <w:r>
        <w:rPr>
          <w:color w:val="auto"/>
          <w:spacing w:val="-3"/>
          <w:sz w:val="24"/>
          <w:szCs w:val="24"/>
        </w:rPr>
        <w:t>(4) 规定的顺序逐条进行修正。修</w:t>
      </w:r>
      <w:r>
        <w:rPr>
          <w:color w:val="auto"/>
          <w:spacing w:val="-6"/>
          <w:sz w:val="24"/>
          <w:szCs w:val="24"/>
        </w:rPr>
        <w:t>正后的报价经供应商确认后产生约束力，供</w:t>
      </w:r>
      <w:r>
        <w:rPr>
          <w:color w:val="auto"/>
          <w:spacing w:val="-7"/>
          <w:sz w:val="24"/>
          <w:szCs w:val="24"/>
        </w:rPr>
        <w:t>应商不确认的，其响应文件按无效响应处理。</w:t>
      </w:r>
    </w:p>
    <w:p>
      <w:pPr>
        <w:pStyle w:val="7"/>
        <w:spacing w:before="40" w:line="312" w:lineRule="auto"/>
        <w:ind w:right="81" w:firstLine="498"/>
        <w:rPr>
          <w:color w:val="auto"/>
          <w:sz w:val="24"/>
          <w:szCs w:val="24"/>
        </w:rPr>
      </w:pPr>
      <w:r>
        <w:rPr>
          <w:color w:val="auto"/>
          <w:spacing w:val="-3"/>
          <w:sz w:val="24"/>
          <w:szCs w:val="24"/>
        </w:rPr>
        <w:t>15.2.5 磋商小组成员应当按照客观、公正、审慎的原则，根据第四章 评审办法进</w:t>
      </w:r>
      <w:r>
        <w:rPr>
          <w:color w:val="auto"/>
          <w:spacing w:val="1"/>
          <w:sz w:val="24"/>
          <w:szCs w:val="24"/>
        </w:rPr>
        <w:t>行独立评审。磋商小组对响应文件进行评审，未实质性响应竞争性磋商</w:t>
      </w:r>
      <w:r>
        <w:rPr>
          <w:color w:val="auto"/>
          <w:sz w:val="24"/>
          <w:szCs w:val="24"/>
        </w:rPr>
        <w:t>文 件的响应文</w:t>
      </w:r>
      <w:r>
        <w:rPr>
          <w:color w:val="auto"/>
          <w:spacing w:val="-2"/>
          <w:sz w:val="24"/>
          <w:szCs w:val="24"/>
        </w:rPr>
        <w:t>件按无效响应处理，由磋商小组告知提交响应文件的供应商。</w:t>
      </w:r>
    </w:p>
    <w:p>
      <w:pPr>
        <w:pStyle w:val="7"/>
        <w:spacing w:before="181" w:line="290" w:lineRule="auto"/>
        <w:ind w:right="81" w:firstLine="498"/>
        <w:rPr>
          <w:color w:val="auto"/>
          <w:sz w:val="24"/>
          <w:szCs w:val="24"/>
        </w:rPr>
      </w:pPr>
      <w:r>
        <w:rPr>
          <w:color w:val="auto"/>
          <w:sz w:val="24"/>
          <w:szCs w:val="24"/>
        </w:rPr>
        <w:t>15.2.6 通过符合性审查的合格供应商不足</w:t>
      </w:r>
      <w:r>
        <w:rPr>
          <w:color w:val="auto"/>
          <w:spacing w:val="-43"/>
          <w:sz w:val="24"/>
          <w:szCs w:val="24"/>
        </w:rPr>
        <w:t xml:space="preserve"> </w:t>
      </w:r>
      <w:r>
        <w:rPr>
          <w:color w:val="auto"/>
          <w:sz w:val="24"/>
          <w:szCs w:val="24"/>
        </w:rPr>
        <w:t>3</w:t>
      </w:r>
      <w:r>
        <w:rPr>
          <w:color w:val="auto"/>
          <w:spacing w:val="-49"/>
          <w:sz w:val="24"/>
          <w:szCs w:val="24"/>
        </w:rPr>
        <w:t xml:space="preserve"> </w:t>
      </w:r>
      <w:r>
        <w:rPr>
          <w:color w:val="auto"/>
          <w:spacing w:val="-1"/>
          <w:sz w:val="24"/>
          <w:szCs w:val="24"/>
        </w:rPr>
        <w:t>家的，不得进入磋商环节，采购人或采购代理机构应当重新开展采购活动。</w:t>
      </w:r>
    </w:p>
    <w:p>
      <w:pPr>
        <w:pStyle w:val="7"/>
        <w:spacing w:before="180" w:line="221" w:lineRule="auto"/>
        <w:ind w:left="18"/>
        <w:rPr>
          <w:color w:val="auto"/>
          <w:sz w:val="24"/>
          <w:szCs w:val="24"/>
        </w:rPr>
      </w:pPr>
      <w:r>
        <w:rPr>
          <w:color w:val="auto"/>
          <w:spacing w:val="-6"/>
          <w:sz w:val="24"/>
          <w:szCs w:val="24"/>
        </w:rPr>
        <w:t>16.磋商</w:t>
      </w:r>
    </w:p>
    <w:p>
      <w:pPr>
        <w:pStyle w:val="7"/>
        <w:spacing w:before="182" w:line="346" w:lineRule="auto"/>
        <w:ind w:left="4" w:right="81" w:firstLine="493"/>
        <w:rPr>
          <w:color w:val="auto"/>
          <w:sz w:val="24"/>
          <w:szCs w:val="24"/>
        </w:rPr>
      </w:pPr>
      <w:r>
        <w:rPr>
          <w:color w:val="auto"/>
          <w:spacing w:val="-1"/>
          <w:sz w:val="24"/>
          <w:szCs w:val="24"/>
        </w:rPr>
        <w:t>16.1 磋商小组按照“磋商须知及前附表</w:t>
      </w:r>
      <w:r>
        <w:rPr>
          <w:color w:val="auto"/>
          <w:spacing w:val="-70"/>
          <w:sz w:val="24"/>
          <w:szCs w:val="24"/>
        </w:rPr>
        <w:t xml:space="preserve"> </w:t>
      </w:r>
      <w:r>
        <w:rPr>
          <w:color w:val="auto"/>
          <w:spacing w:val="-1"/>
          <w:sz w:val="24"/>
          <w:szCs w:val="24"/>
        </w:rPr>
        <w:t>”确定的顺序，集中与单一供应商分别进</w:t>
      </w:r>
      <w:r>
        <w:rPr>
          <w:color w:val="auto"/>
          <w:spacing w:val="-2"/>
          <w:sz w:val="24"/>
          <w:szCs w:val="24"/>
        </w:rPr>
        <w:t>行磋商，并予所有参加磋商的供应商平等的磋</w:t>
      </w:r>
      <w:r>
        <w:rPr>
          <w:color w:val="auto"/>
          <w:spacing w:val="-3"/>
          <w:sz w:val="24"/>
          <w:szCs w:val="24"/>
        </w:rPr>
        <w:t>商机会。符合磋商资格的供应商必须实时</w:t>
      </w:r>
      <w:r>
        <w:rPr>
          <w:color w:val="auto"/>
          <w:spacing w:val="1"/>
          <w:sz w:val="24"/>
          <w:szCs w:val="24"/>
        </w:rPr>
        <w:t>关注广西政府采购云平台</w:t>
      </w:r>
      <w:r>
        <w:rPr>
          <w:color w:val="auto"/>
          <w:spacing w:val="58"/>
          <w:sz w:val="24"/>
          <w:szCs w:val="24"/>
        </w:rPr>
        <w:t xml:space="preserve">  </w:t>
      </w:r>
      <w:r>
        <w:rPr>
          <w:color w:val="auto"/>
          <w:spacing w:val="1"/>
          <w:sz w:val="24"/>
          <w:szCs w:val="24"/>
        </w:rPr>
        <w:t>(</w:t>
      </w:r>
      <w:r>
        <w:rPr>
          <w:color w:val="auto"/>
          <w:sz w:val="24"/>
          <w:szCs w:val="24"/>
        </w:rPr>
        <w:t>https</w:t>
      </w:r>
      <w:r>
        <w:rPr>
          <w:color w:val="auto"/>
          <w:spacing w:val="1"/>
          <w:sz w:val="24"/>
          <w:szCs w:val="24"/>
        </w:rPr>
        <w:t>://</w:t>
      </w:r>
      <w:r>
        <w:rPr>
          <w:color w:val="auto"/>
          <w:sz w:val="24"/>
          <w:szCs w:val="24"/>
        </w:rPr>
        <w:t>www</w:t>
      </w:r>
      <w:r>
        <w:rPr>
          <w:color w:val="auto"/>
          <w:spacing w:val="1"/>
          <w:sz w:val="24"/>
          <w:szCs w:val="24"/>
        </w:rPr>
        <w:t>.</w:t>
      </w:r>
      <w:r>
        <w:rPr>
          <w:color w:val="auto"/>
          <w:sz w:val="24"/>
          <w:szCs w:val="24"/>
        </w:rPr>
        <w:t>gcy</w:t>
      </w:r>
      <w:r>
        <w:rPr>
          <w:color w:val="auto"/>
          <w:spacing w:val="1"/>
          <w:sz w:val="24"/>
          <w:szCs w:val="24"/>
        </w:rPr>
        <w:t>.</w:t>
      </w:r>
      <w:r>
        <w:rPr>
          <w:color w:val="auto"/>
          <w:sz w:val="24"/>
          <w:szCs w:val="24"/>
        </w:rPr>
        <w:t>zfcg</w:t>
      </w:r>
      <w:r>
        <w:rPr>
          <w:color w:val="auto"/>
          <w:spacing w:val="1"/>
          <w:sz w:val="24"/>
          <w:szCs w:val="24"/>
        </w:rPr>
        <w:t>.</w:t>
      </w:r>
      <w:r>
        <w:rPr>
          <w:color w:val="auto"/>
          <w:sz w:val="24"/>
          <w:szCs w:val="24"/>
        </w:rPr>
        <w:t>gxzf</w:t>
      </w:r>
      <w:r>
        <w:rPr>
          <w:color w:val="auto"/>
          <w:spacing w:val="1"/>
          <w:sz w:val="24"/>
          <w:szCs w:val="24"/>
        </w:rPr>
        <w:t>.</w:t>
      </w:r>
      <w:r>
        <w:rPr>
          <w:color w:val="auto"/>
          <w:sz w:val="24"/>
          <w:szCs w:val="24"/>
        </w:rPr>
        <w:t>gov</w:t>
      </w:r>
      <w:r>
        <w:rPr>
          <w:color w:val="auto"/>
          <w:spacing w:val="1"/>
          <w:sz w:val="24"/>
          <w:szCs w:val="24"/>
        </w:rPr>
        <w:t>.</w:t>
      </w:r>
      <w:r>
        <w:rPr>
          <w:color w:val="auto"/>
          <w:sz w:val="24"/>
          <w:szCs w:val="24"/>
        </w:rPr>
        <w:t>cn</w:t>
      </w:r>
      <w:r>
        <w:rPr>
          <w:color w:val="auto"/>
          <w:spacing w:val="1"/>
          <w:sz w:val="24"/>
          <w:szCs w:val="24"/>
        </w:rPr>
        <w:t>/) 开标信息，在接</w:t>
      </w:r>
      <w:r>
        <w:rPr>
          <w:color w:val="auto"/>
          <w:spacing w:val="4"/>
          <w:sz w:val="24"/>
          <w:szCs w:val="24"/>
        </w:rPr>
        <w:t>到磋商通知后规定时间内参加磋商，未在规定时间内参加磋商的视同放弃参加磋商权</w:t>
      </w:r>
      <w:r>
        <w:rPr>
          <w:color w:val="auto"/>
          <w:spacing w:val="-1"/>
          <w:sz w:val="24"/>
          <w:szCs w:val="24"/>
        </w:rPr>
        <w:t>利，其响应文件按无效响应处理给。</w:t>
      </w:r>
    </w:p>
    <w:p>
      <w:pPr>
        <w:pStyle w:val="7"/>
        <w:spacing w:before="38" w:line="312" w:lineRule="auto"/>
        <w:ind w:left="1" w:firstLine="496"/>
        <w:rPr>
          <w:color w:val="auto"/>
          <w:sz w:val="24"/>
          <w:szCs w:val="24"/>
        </w:rPr>
      </w:pPr>
      <w:r>
        <w:rPr>
          <w:color w:val="auto"/>
          <w:sz w:val="24"/>
          <w:szCs w:val="24"/>
        </w:rPr>
        <w:t>16.2 在磋商过程中，磋商小组可以根据磋商文件和磋商情况实质性变动采购需求</w:t>
      </w:r>
      <w:r>
        <w:rPr>
          <w:color w:val="auto"/>
          <w:spacing w:val="-2"/>
          <w:sz w:val="24"/>
          <w:szCs w:val="24"/>
        </w:rPr>
        <w:t>中的技术、服务要求以及合同草案条款，但不得变动</w:t>
      </w:r>
      <w:r>
        <w:rPr>
          <w:color w:val="auto"/>
          <w:spacing w:val="-3"/>
          <w:sz w:val="24"/>
          <w:szCs w:val="24"/>
        </w:rPr>
        <w:t>磋商文件中的其他内容。实质性变</w:t>
      </w:r>
      <w:r>
        <w:rPr>
          <w:color w:val="auto"/>
          <w:spacing w:val="-2"/>
          <w:sz w:val="24"/>
          <w:szCs w:val="24"/>
        </w:rPr>
        <w:t>动的内容，须经采购人代表确认。可能实质性变动的内容详见“磋商须</w:t>
      </w:r>
      <w:r>
        <w:rPr>
          <w:color w:val="auto"/>
          <w:spacing w:val="-3"/>
          <w:sz w:val="24"/>
          <w:szCs w:val="24"/>
        </w:rPr>
        <w:t>知及前附表</w:t>
      </w:r>
      <w:r>
        <w:rPr>
          <w:color w:val="auto"/>
          <w:spacing w:val="-88"/>
          <w:sz w:val="24"/>
          <w:szCs w:val="24"/>
        </w:rPr>
        <w:t xml:space="preserve"> </w:t>
      </w:r>
      <w:r>
        <w:rPr>
          <w:color w:val="auto"/>
          <w:spacing w:val="-3"/>
          <w:sz w:val="24"/>
          <w:szCs w:val="24"/>
        </w:rPr>
        <w:t>”。</w:t>
      </w:r>
    </w:p>
    <w:p>
      <w:pPr>
        <w:pStyle w:val="7"/>
        <w:spacing w:before="179" w:line="290" w:lineRule="auto"/>
        <w:ind w:right="40" w:firstLine="498"/>
        <w:rPr>
          <w:color w:val="auto"/>
          <w:sz w:val="24"/>
          <w:szCs w:val="24"/>
        </w:rPr>
      </w:pPr>
      <w:r>
        <w:rPr>
          <w:color w:val="auto"/>
          <w:spacing w:val="-2"/>
          <w:sz w:val="24"/>
          <w:szCs w:val="24"/>
        </w:rPr>
        <w:t>16.3 对竞争性磋商文件作出的实质性变动是竞争性磋商文件的有效组成部分，由</w:t>
      </w:r>
      <w:r>
        <w:rPr>
          <w:color w:val="auto"/>
          <w:spacing w:val="-1"/>
          <w:sz w:val="24"/>
          <w:szCs w:val="24"/>
        </w:rPr>
        <w:t>磋商小组及时以书面形式同时通知所有参加磋商的供应商。</w:t>
      </w:r>
    </w:p>
    <w:p>
      <w:pPr>
        <w:pStyle w:val="7"/>
        <w:spacing w:before="180" w:line="336" w:lineRule="auto"/>
        <w:ind w:firstLine="497"/>
        <w:rPr>
          <w:color w:val="auto"/>
          <w:sz w:val="24"/>
          <w:szCs w:val="24"/>
        </w:rPr>
      </w:pPr>
      <w:r>
        <w:rPr>
          <w:color w:val="auto"/>
          <w:spacing w:val="1"/>
          <w:sz w:val="24"/>
          <w:szCs w:val="24"/>
        </w:rPr>
        <w:t>16.4 供应商必须按照磋商文件的变动情况和磋商小组的要求重新提交响应文件，</w:t>
      </w:r>
      <w:r>
        <w:rPr>
          <w:color w:val="auto"/>
          <w:spacing w:val="23"/>
          <w:sz w:val="24"/>
          <w:szCs w:val="24"/>
        </w:rPr>
        <w:t>并</w:t>
      </w:r>
      <w:r>
        <w:rPr>
          <w:color w:val="auto"/>
          <w:spacing w:val="-50"/>
          <w:sz w:val="24"/>
          <w:szCs w:val="24"/>
        </w:rPr>
        <w:t xml:space="preserve"> </w:t>
      </w:r>
      <w:r>
        <w:rPr>
          <w:color w:val="auto"/>
          <w:spacing w:val="23"/>
          <w:sz w:val="24"/>
          <w:szCs w:val="24"/>
        </w:rPr>
        <w:t>由其法定代表人或者授权代表签字或者加盖</w:t>
      </w:r>
      <w:r>
        <w:rPr>
          <w:color w:val="auto"/>
          <w:spacing w:val="-19"/>
          <w:sz w:val="24"/>
          <w:szCs w:val="24"/>
        </w:rPr>
        <w:t xml:space="preserve"> </w:t>
      </w:r>
      <w:r>
        <w:rPr>
          <w:color w:val="auto"/>
          <w:sz w:val="24"/>
          <w:szCs w:val="24"/>
        </w:rPr>
        <w:t>CA</w:t>
      </w:r>
      <w:r>
        <w:rPr>
          <w:color w:val="auto"/>
          <w:spacing w:val="-19"/>
          <w:sz w:val="24"/>
          <w:szCs w:val="24"/>
        </w:rPr>
        <w:t xml:space="preserve"> </w:t>
      </w:r>
      <w:r>
        <w:rPr>
          <w:color w:val="auto"/>
          <w:spacing w:val="23"/>
          <w:sz w:val="24"/>
          <w:szCs w:val="24"/>
        </w:rPr>
        <w:t>签</w:t>
      </w:r>
      <w:r>
        <w:rPr>
          <w:color w:val="auto"/>
          <w:spacing w:val="-71"/>
          <w:sz w:val="24"/>
          <w:szCs w:val="24"/>
        </w:rPr>
        <w:t xml:space="preserve"> </w:t>
      </w:r>
      <w:r>
        <w:rPr>
          <w:color w:val="auto"/>
          <w:spacing w:val="23"/>
          <w:sz w:val="24"/>
          <w:szCs w:val="24"/>
        </w:rPr>
        <w:t>章在广西政</w:t>
      </w:r>
      <w:r>
        <w:rPr>
          <w:color w:val="auto"/>
          <w:spacing w:val="22"/>
          <w:sz w:val="24"/>
          <w:szCs w:val="24"/>
        </w:rPr>
        <w:t>府采购云平台</w:t>
      </w:r>
      <w:r>
        <w:rPr>
          <w:color w:val="auto"/>
          <w:sz w:val="24"/>
          <w:szCs w:val="24"/>
        </w:rPr>
        <w:t xml:space="preserve"> </w:t>
      </w:r>
      <w:r>
        <w:rPr>
          <w:color w:val="auto"/>
          <w:spacing w:val="-1"/>
          <w:sz w:val="24"/>
          <w:szCs w:val="24"/>
        </w:rPr>
        <w:t>(</w:t>
      </w:r>
      <w:r>
        <w:rPr>
          <w:color w:val="auto"/>
        </w:rPr>
        <w:fldChar w:fldCharType="begin"/>
      </w:r>
      <w:r>
        <w:rPr>
          <w:color w:val="auto"/>
        </w:rPr>
        <w:instrText xml:space="preserve"> HYPERLINK "https://www.gcy.zfcg.gxzf.gov.cn/" </w:instrText>
      </w:r>
      <w:r>
        <w:rPr>
          <w:color w:val="auto"/>
        </w:rPr>
        <w:fldChar w:fldCharType="separate"/>
      </w:r>
      <w:r>
        <w:rPr>
          <w:color w:val="auto"/>
          <w:spacing w:val="-1"/>
          <w:sz w:val="24"/>
          <w:szCs w:val="24"/>
        </w:rPr>
        <w:t>https://www.gcy.zfcg.</w:t>
      </w:r>
      <w:r>
        <w:rPr>
          <w:color w:val="auto"/>
          <w:spacing w:val="-2"/>
          <w:sz w:val="24"/>
          <w:szCs w:val="24"/>
        </w:rPr>
        <w:t>gxzf.gov.cn/</w:t>
      </w:r>
      <w:r>
        <w:rPr>
          <w:color w:val="auto"/>
          <w:spacing w:val="-2"/>
          <w:sz w:val="24"/>
          <w:szCs w:val="24"/>
        </w:rPr>
        <w:fldChar w:fldCharType="end"/>
      </w:r>
      <w:r>
        <w:rPr>
          <w:color w:val="auto"/>
          <w:spacing w:val="-2"/>
          <w:sz w:val="24"/>
          <w:szCs w:val="24"/>
        </w:rPr>
        <w:t>) 提交。由委托代理人签字的，若委托代理人不</w:t>
      </w:r>
      <w:r>
        <w:rPr>
          <w:color w:val="auto"/>
          <w:spacing w:val="-1"/>
          <w:sz w:val="24"/>
          <w:szCs w:val="24"/>
        </w:rPr>
        <w:t>是响应文件中授权的委托代理人时，必须同时出示有效的法</w:t>
      </w:r>
      <w:r>
        <w:rPr>
          <w:color w:val="auto"/>
          <w:spacing w:val="-2"/>
          <w:sz w:val="24"/>
          <w:szCs w:val="24"/>
        </w:rPr>
        <w:t>定代表人授权委托书原件。供应商为自然人的，必须由本人签字并附身份证明。参</w:t>
      </w:r>
      <w:r>
        <w:rPr>
          <w:color w:val="auto"/>
          <w:spacing w:val="-3"/>
          <w:sz w:val="24"/>
          <w:szCs w:val="24"/>
        </w:rPr>
        <w:t>加磋商的供应商未在规定时间内</w:t>
      </w:r>
      <w:r>
        <w:rPr>
          <w:color w:val="auto"/>
          <w:spacing w:val="-1"/>
          <w:sz w:val="24"/>
          <w:szCs w:val="24"/>
        </w:rPr>
        <w:t>重新提交响应文件的，视同退出磋商。</w:t>
      </w:r>
    </w:p>
    <w:p>
      <w:pPr>
        <w:pStyle w:val="7"/>
        <w:spacing w:before="182" w:line="289" w:lineRule="auto"/>
        <w:ind w:right="40" w:firstLine="497"/>
        <w:rPr>
          <w:color w:val="auto"/>
          <w:sz w:val="24"/>
          <w:szCs w:val="24"/>
        </w:rPr>
      </w:pPr>
      <w:r>
        <w:rPr>
          <w:color w:val="auto"/>
          <w:sz w:val="24"/>
          <w:szCs w:val="24"/>
        </w:rPr>
        <w:t>16.5 磋商中，磋商的任何一方不得透露与磋商有关的其他供应商的技术资料、价</w:t>
      </w:r>
      <w:r>
        <w:rPr>
          <w:color w:val="auto"/>
          <w:spacing w:val="-2"/>
          <w:sz w:val="24"/>
          <w:szCs w:val="24"/>
        </w:rPr>
        <w:t>格和其他信息。</w:t>
      </w:r>
    </w:p>
    <w:p>
      <w:pPr>
        <w:pStyle w:val="7"/>
        <w:spacing w:before="182" w:line="289" w:lineRule="auto"/>
        <w:ind w:left="1" w:right="40" w:firstLine="496"/>
        <w:rPr>
          <w:color w:val="auto"/>
          <w:sz w:val="24"/>
          <w:szCs w:val="24"/>
        </w:rPr>
      </w:pPr>
      <w:r>
        <w:rPr>
          <w:color w:val="auto"/>
          <w:sz w:val="24"/>
          <w:szCs w:val="24"/>
        </w:rPr>
        <w:t>16.6 采购代理机构对磋商过程和重要磋商内容进行记录，磋商双方应在记录上签</w:t>
      </w:r>
      <w:r>
        <w:rPr>
          <w:color w:val="auto"/>
          <w:spacing w:val="-3"/>
          <w:sz w:val="24"/>
          <w:szCs w:val="24"/>
        </w:rPr>
        <w:t>字确认。</w:t>
      </w:r>
    </w:p>
    <w:p>
      <w:pPr>
        <w:pStyle w:val="7"/>
        <w:spacing w:before="182" w:line="219" w:lineRule="auto"/>
        <w:ind w:left="498"/>
        <w:rPr>
          <w:color w:val="auto"/>
          <w:sz w:val="24"/>
          <w:szCs w:val="24"/>
        </w:rPr>
      </w:pPr>
      <w:r>
        <w:rPr>
          <w:color w:val="auto"/>
          <w:spacing w:val="-1"/>
          <w:sz w:val="24"/>
          <w:szCs w:val="24"/>
        </w:rPr>
        <w:t>16.7 磋商过程中重新提交的响应文件，供应商可以在开启前补充、修改。</w:t>
      </w:r>
    </w:p>
    <w:p>
      <w:pPr>
        <w:pStyle w:val="7"/>
        <w:spacing w:before="180" w:line="336" w:lineRule="auto"/>
        <w:ind w:left="2" w:right="40" w:firstLine="495"/>
        <w:rPr>
          <w:color w:val="auto"/>
          <w:sz w:val="24"/>
          <w:szCs w:val="24"/>
        </w:rPr>
      </w:pPr>
      <w:r>
        <w:rPr>
          <w:color w:val="auto"/>
          <w:sz w:val="24"/>
          <w:szCs w:val="24"/>
        </w:rPr>
        <w:t>16.8 根据《财政部关于政府采购竞争性磋商采购方式管理暂行办法有关问题的补</w:t>
      </w:r>
      <w:r>
        <w:rPr>
          <w:color w:val="auto"/>
          <w:spacing w:val="-4"/>
          <w:sz w:val="24"/>
          <w:szCs w:val="24"/>
        </w:rPr>
        <w:t>充通知》</w:t>
      </w:r>
      <w:r>
        <w:rPr>
          <w:color w:val="auto"/>
          <w:spacing w:val="47"/>
          <w:sz w:val="24"/>
          <w:szCs w:val="24"/>
        </w:rPr>
        <w:t xml:space="preserve"> </w:t>
      </w:r>
      <w:r>
        <w:rPr>
          <w:color w:val="auto"/>
          <w:spacing w:val="-4"/>
          <w:sz w:val="24"/>
          <w:szCs w:val="24"/>
        </w:rPr>
        <w:t>(财库〔2015〕124 号)</w:t>
      </w:r>
      <w:r>
        <w:rPr>
          <w:color w:val="auto"/>
          <w:spacing w:val="29"/>
          <w:sz w:val="24"/>
          <w:szCs w:val="24"/>
        </w:rPr>
        <w:t xml:space="preserve"> </w:t>
      </w:r>
      <w:r>
        <w:rPr>
          <w:color w:val="auto"/>
          <w:spacing w:val="-4"/>
          <w:sz w:val="24"/>
          <w:szCs w:val="24"/>
        </w:rPr>
        <w:t>的规定，采用竞争性磋商采购方式采购的政府购买服</w:t>
      </w:r>
      <w:r>
        <w:rPr>
          <w:color w:val="auto"/>
          <w:spacing w:val="2"/>
          <w:sz w:val="24"/>
          <w:szCs w:val="24"/>
        </w:rPr>
        <w:t>务项目(含政府和社会资本合作项目) ，在采购过程中符合要求的供应商</w:t>
      </w:r>
      <w:r>
        <w:rPr>
          <w:color w:val="auto"/>
          <w:spacing w:val="70"/>
          <w:sz w:val="24"/>
          <w:szCs w:val="24"/>
        </w:rPr>
        <w:t xml:space="preserve"> </w:t>
      </w:r>
      <w:r>
        <w:rPr>
          <w:color w:val="auto"/>
          <w:spacing w:val="2"/>
          <w:sz w:val="24"/>
          <w:szCs w:val="24"/>
        </w:rPr>
        <w:t>(社会资本)</w:t>
      </w:r>
      <w:r>
        <w:rPr>
          <w:color w:val="auto"/>
          <w:sz w:val="24"/>
          <w:szCs w:val="24"/>
        </w:rPr>
        <w:t>只有</w:t>
      </w:r>
      <w:r>
        <w:rPr>
          <w:color w:val="auto"/>
          <w:spacing w:val="-46"/>
          <w:sz w:val="24"/>
          <w:szCs w:val="24"/>
        </w:rPr>
        <w:t xml:space="preserve"> </w:t>
      </w:r>
      <w:r>
        <w:rPr>
          <w:color w:val="auto"/>
          <w:sz w:val="24"/>
          <w:szCs w:val="24"/>
        </w:rPr>
        <w:t>2</w:t>
      </w:r>
      <w:r>
        <w:rPr>
          <w:color w:val="auto"/>
          <w:spacing w:val="-48"/>
          <w:sz w:val="24"/>
          <w:szCs w:val="24"/>
        </w:rPr>
        <w:t xml:space="preserve"> </w:t>
      </w:r>
      <w:r>
        <w:rPr>
          <w:color w:val="auto"/>
          <w:sz w:val="24"/>
          <w:szCs w:val="24"/>
        </w:rPr>
        <w:t>家的，竞争性磋商采购活动可以继续进行。采购过程中符合要求的供应商(社会资本)只有</w:t>
      </w:r>
      <w:r>
        <w:rPr>
          <w:color w:val="auto"/>
          <w:spacing w:val="-31"/>
          <w:sz w:val="24"/>
          <w:szCs w:val="24"/>
        </w:rPr>
        <w:t xml:space="preserve"> </w:t>
      </w:r>
      <w:r>
        <w:rPr>
          <w:color w:val="auto"/>
          <w:sz w:val="24"/>
          <w:szCs w:val="24"/>
        </w:rPr>
        <w:t>1</w:t>
      </w:r>
      <w:r>
        <w:rPr>
          <w:color w:val="auto"/>
          <w:spacing w:val="-46"/>
          <w:sz w:val="24"/>
          <w:szCs w:val="24"/>
        </w:rPr>
        <w:t xml:space="preserve"> </w:t>
      </w:r>
      <w:r>
        <w:rPr>
          <w:color w:val="auto"/>
          <w:sz w:val="24"/>
          <w:szCs w:val="24"/>
        </w:rPr>
        <w:t>家的，采购人(项目实施机构)或者采购</w:t>
      </w:r>
      <w:r>
        <w:rPr>
          <w:color w:val="auto"/>
          <w:spacing w:val="-1"/>
          <w:sz w:val="24"/>
          <w:szCs w:val="24"/>
        </w:rPr>
        <w:t>代理机构应当终止竞争性磋商采购活动，发布项目终止公告并说明原因，重新开展采购活动。</w:t>
      </w:r>
    </w:p>
    <w:p>
      <w:pPr>
        <w:pStyle w:val="7"/>
        <w:spacing w:before="179" w:line="313" w:lineRule="auto"/>
        <w:ind w:right="40" w:firstLine="497"/>
        <w:rPr>
          <w:color w:val="auto"/>
          <w:sz w:val="24"/>
          <w:szCs w:val="24"/>
        </w:rPr>
      </w:pPr>
      <w:r>
        <w:rPr>
          <w:color w:val="auto"/>
          <w:sz w:val="24"/>
          <w:szCs w:val="24"/>
        </w:rPr>
        <w:t>16.9 对磋商过程提交的响应文件进行有效性、完整性和响应程度审查，通过审查</w:t>
      </w:r>
      <w:r>
        <w:rPr>
          <w:color w:val="auto"/>
          <w:spacing w:val="-3"/>
          <w:sz w:val="24"/>
          <w:szCs w:val="24"/>
        </w:rPr>
        <w:t>的合格供应商不足</w:t>
      </w:r>
      <w:r>
        <w:rPr>
          <w:color w:val="auto"/>
          <w:spacing w:val="-38"/>
          <w:sz w:val="24"/>
          <w:szCs w:val="24"/>
        </w:rPr>
        <w:t xml:space="preserve"> </w:t>
      </w:r>
      <w:r>
        <w:rPr>
          <w:color w:val="auto"/>
          <w:spacing w:val="-3"/>
          <w:sz w:val="24"/>
          <w:szCs w:val="24"/>
        </w:rPr>
        <w:t>3</w:t>
      </w:r>
      <w:r>
        <w:rPr>
          <w:color w:val="auto"/>
          <w:spacing w:val="-49"/>
          <w:sz w:val="24"/>
          <w:szCs w:val="24"/>
        </w:rPr>
        <w:t xml:space="preserve"> </w:t>
      </w:r>
      <w:r>
        <w:rPr>
          <w:color w:val="auto"/>
          <w:spacing w:val="-3"/>
          <w:sz w:val="24"/>
          <w:szCs w:val="24"/>
        </w:rPr>
        <w:t>家的，除本须知正文第 16.8 条的情形外，采购人或采购代理机构</w:t>
      </w:r>
      <w:r>
        <w:rPr>
          <w:color w:val="auto"/>
          <w:spacing w:val="-1"/>
          <w:sz w:val="24"/>
          <w:szCs w:val="24"/>
        </w:rPr>
        <w:t>应当重新开展采购活动。</w:t>
      </w:r>
    </w:p>
    <w:p>
      <w:pPr>
        <w:pStyle w:val="7"/>
        <w:spacing w:before="182" w:line="290" w:lineRule="auto"/>
        <w:ind w:left="2" w:right="40" w:firstLine="495"/>
        <w:rPr>
          <w:color w:val="auto"/>
          <w:spacing w:val="-1"/>
          <w:sz w:val="24"/>
          <w:szCs w:val="24"/>
        </w:rPr>
      </w:pPr>
      <w:r>
        <w:rPr>
          <w:color w:val="auto"/>
          <w:spacing w:val="3"/>
          <w:sz w:val="24"/>
          <w:szCs w:val="24"/>
        </w:rPr>
        <w:t>16.10 本项目所有响应文件的首次报价及所有磋商报价均不公布。最后磋商结束</w:t>
      </w:r>
      <w:r>
        <w:rPr>
          <w:color w:val="auto"/>
          <w:spacing w:val="-1"/>
          <w:sz w:val="24"/>
          <w:szCs w:val="24"/>
        </w:rPr>
        <w:t>后，磋商小组不得再与供应商进行任何形式的商谈。</w:t>
      </w:r>
    </w:p>
    <w:p>
      <w:pPr>
        <w:pStyle w:val="7"/>
        <w:spacing w:before="182" w:line="290" w:lineRule="auto"/>
        <w:ind w:right="40"/>
        <w:rPr>
          <w:color w:val="auto"/>
          <w:sz w:val="24"/>
          <w:szCs w:val="24"/>
        </w:rPr>
      </w:pPr>
      <w:r>
        <w:rPr>
          <w:color w:val="auto"/>
          <w:spacing w:val="-4"/>
          <w:sz w:val="24"/>
          <w:szCs w:val="24"/>
        </w:rPr>
        <w:t>17.最后报价</w:t>
      </w:r>
    </w:p>
    <w:p>
      <w:pPr>
        <w:pStyle w:val="7"/>
        <w:spacing w:before="179" w:line="355" w:lineRule="auto"/>
        <w:ind w:left="1" w:right="81" w:firstLine="479"/>
        <w:jc w:val="both"/>
        <w:rPr>
          <w:color w:val="auto"/>
          <w:spacing w:val="-2"/>
          <w:sz w:val="24"/>
          <w:szCs w:val="24"/>
        </w:rPr>
      </w:pPr>
      <w:r>
        <w:rPr>
          <w:color w:val="auto"/>
          <w:spacing w:val="-2"/>
          <w:sz w:val="24"/>
          <w:szCs w:val="24"/>
        </w:rPr>
        <w:t>17.1 磋商文件能够详细列明采购标的的技术、服务要求的，磋商结束后，由磋商小组要求所有继续参加磋商的供应商在规定时间内在广西政府采购云平台 (</w:t>
      </w:r>
      <w:r>
        <w:rPr>
          <w:color w:val="auto"/>
          <w:spacing w:val="-2"/>
          <w:sz w:val="24"/>
          <w:szCs w:val="24"/>
        </w:rPr>
        <w:fldChar w:fldCharType="begin"/>
      </w:r>
      <w:r>
        <w:rPr>
          <w:color w:val="auto"/>
          <w:spacing w:val="-2"/>
          <w:sz w:val="24"/>
          <w:szCs w:val="24"/>
        </w:rPr>
        <w:instrText xml:space="preserve"> HYPERLINK "https://www.gcy.zfcg.gxzf.gov.cn/" </w:instrText>
      </w:r>
      <w:r>
        <w:rPr>
          <w:color w:val="auto"/>
          <w:spacing w:val="-2"/>
          <w:sz w:val="24"/>
          <w:szCs w:val="24"/>
        </w:rPr>
        <w:fldChar w:fldCharType="separate"/>
      </w:r>
      <w:r>
        <w:rPr>
          <w:color w:val="auto"/>
          <w:spacing w:val="-2"/>
          <w:sz w:val="24"/>
          <w:szCs w:val="24"/>
        </w:rPr>
        <w:t>https://www.gcy.zfcg.gxzf.gov.cn/</w:t>
      </w:r>
      <w:r>
        <w:rPr>
          <w:color w:val="auto"/>
          <w:spacing w:val="-2"/>
          <w:sz w:val="24"/>
          <w:szCs w:val="24"/>
        </w:rPr>
        <w:fldChar w:fldCharType="end"/>
      </w:r>
      <w:r>
        <w:rPr>
          <w:color w:val="auto"/>
          <w:spacing w:val="-2"/>
          <w:sz w:val="24"/>
          <w:szCs w:val="24"/>
        </w:rPr>
        <w:t>) 提交最后报价，提交最后报价的供应商不得少于 3 家。</w:t>
      </w:r>
    </w:p>
    <w:p>
      <w:pPr>
        <w:pStyle w:val="7"/>
        <w:spacing w:before="179" w:line="355" w:lineRule="auto"/>
        <w:ind w:left="1" w:right="81" w:firstLine="479"/>
        <w:jc w:val="both"/>
        <w:rPr>
          <w:color w:val="auto"/>
          <w:spacing w:val="-2"/>
          <w:sz w:val="24"/>
          <w:szCs w:val="24"/>
        </w:rPr>
      </w:pPr>
      <w:r>
        <w:rPr>
          <w:color w:val="auto"/>
          <w:spacing w:val="-2"/>
          <w:sz w:val="24"/>
          <w:szCs w:val="24"/>
        </w:rPr>
        <w:t>17.2 磋商文件不能详细列明采购标的的技术、服务要求，需经磋商由供应商提供最后设计方案或者解决方案的，磋商结束后，由磋商小组按照少数服从多数的原则投票推荐 3 家以上供应商的设计方案或者解决方案，并要求其在规定时间内在广西政府采购云平台(</w:t>
      </w:r>
      <w:r>
        <w:rPr>
          <w:color w:val="auto"/>
          <w:spacing w:val="-2"/>
          <w:sz w:val="24"/>
          <w:szCs w:val="24"/>
        </w:rPr>
        <w:fldChar w:fldCharType="begin"/>
      </w:r>
      <w:r>
        <w:rPr>
          <w:color w:val="auto"/>
          <w:spacing w:val="-2"/>
          <w:sz w:val="24"/>
          <w:szCs w:val="24"/>
        </w:rPr>
        <w:instrText xml:space="preserve"> HYPERLINK "https://www.gcy.zfcg.gxzf.gov.cn/" </w:instrText>
      </w:r>
      <w:r>
        <w:rPr>
          <w:color w:val="auto"/>
          <w:spacing w:val="-2"/>
          <w:sz w:val="24"/>
          <w:szCs w:val="24"/>
        </w:rPr>
        <w:fldChar w:fldCharType="separate"/>
      </w:r>
      <w:r>
        <w:rPr>
          <w:color w:val="auto"/>
          <w:spacing w:val="-2"/>
          <w:sz w:val="24"/>
          <w:szCs w:val="24"/>
        </w:rPr>
        <w:t>https://www.gcy.zfcg.gxzf.gov.cn/</w:t>
      </w:r>
      <w:r>
        <w:rPr>
          <w:color w:val="auto"/>
          <w:spacing w:val="-2"/>
          <w:sz w:val="24"/>
          <w:szCs w:val="24"/>
        </w:rPr>
        <w:fldChar w:fldCharType="end"/>
      </w:r>
      <w:r>
        <w:rPr>
          <w:color w:val="auto"/>
          <w:spacing w:val="-2"/>
          <w:sz w:val="24"/>
          <w:szCs w:val="24"/>
        </w:rPr>
        <w:t>) 提交最后报价。</w:t>
      </w:r>
    </w:p>
    <w:p>
      <w:pPr>
        <w:pStyle w:val="7"/>
        <w:spacing w:before="187" w:line="290" w:lineRule="auto"/>
        <w:ind w:left="1" w:firstLine="479"/>
        <w:rPr>
          <w:color w:val="auto"/>
          <w:sz w:val="24"/>
          <w:szCs w:val="24"/>
        </w:rPr>
      </w:pPr>
      <w:r>
        <w:rPr>
          <w:color w:val="auto"/>
          <w:spacing w:val="-2"/>
          <w:sz w:val="24"/>
          <w:szCs w:val="24"/>
        </w:rPr>
        <w:t>①最后报价与首次报价相比无调整的：供应</w:t>
      </w:r>
      <w:r>
        <w:rPr>
          <w:color w:val="auto"/>
          <w:spacing w:val="-3"/>
          <w:sz w:val="24"/>
          <w:szCs w:val="24"/>
        </w:rPr>
        <w:t>商提交的最后报价只须注明与首次报价</w:t>
      </w:r>
      <w:r>
        <w:rPr>
          <w:color w:val="auto"/>
          <w:spacing w:val="-4"/>
          <w:sz w:val="24"/>
          <w:szCs w:val="24"/>
        </w:rPr>
        <w:t>相同。</w:t>
      </w:r>
    </w:p>
    <w:p>
      <w:pPr>
        <w:pStyle w:val="7"/>
        <w:spacing w:before="179" w:line="355" w:lineRule="auto"/>
        <w:ind w:left="1" w:right="81" w:firstLine="479"/>
        <w:jc w:val="both"/>
        <w:rPr>
          <w:color w:val="auto"/>
          <w:spacing w:val="-2"/>
          <w:sz w:val="24"/>
          <w:szCs w:val="24"/>
        </w:rPr>
      </w:pPr>
      <w:r>
        <w:rPr>
          <w:color w:val="auto"/>
          <w:spacing w:val="-2"/>
          <w:sz w:val="24"/>
          <w:szCs w:val="24"/>
        </w:rPr>
        <w:t>②最后报价与首次报价相比有调整的：供应商提交的最后报价必须包含已标价的工 程量清单，即最后报价是工程量清单全部工作内容的价格体现，具体包括供应商部分(分部分项工程量清单费用、措施项目清单费用、规费、税金、其它项目) 和采购人部分 (暂列金、材料购置费) (如有) 等完成本工程并经验收合格至达到质量保修期限所需的费用、合理利润及风险。如磋商文件或磋商程中明确供应商应提供技术服务及其它服务的(如检测费、验收发生的费 用)，相应费用也应包括在最后报价中。最后报价不允许采用汇总后优惠、打折的形式，否则 其报价无效并作无效响应处理。供应商在报价时可只报总价，但必须将包含已标价工程量清单 的最后报价在规定时间内在广西政府采购云平台 (https://www.gcy.zfcg.gxzf.gov.cn/) 提交，逾期则最后报价无效，以首次报价为准。</w:t>
      </w:r>
    </w:p>
    <w:p>
      <w:pPr>
        <w:pStyle w:val="7"/>
        <w:spacing w:before="179" w:line="355" w:lineRule="auto"/>
        <w:ind w:left="1" w:right="81" w:firstLine="479"/>
        <w:jc w:val="both"/>
        <w:rPr>
          <w:color w:val="auto"/>
          <w:spacing w:val="-2"/>
          <w:sz w:val="24"/>
          <w:szCs w:val="24"/>
        </w:rPr>
      </w:pPr>
      <w:r>
        <w:rPr>
          <w:color w:val="auto"/>
          <w:spacing w:val="-2"/>
          <w:sz w:val="24"/>
          <w:szCs w:val="24"/>
        </w:rPr>
        <w:t>17.3 最后报价是供应商响应文件的有效组成部分。符合《政府采购竞争性磋商采购方式管理暂行办法》 (财库〔2014〕214 号) 第三条第四项“市场竞争不充分的科研项目，以及需要扶持的科技成果转化项目 ”的，提交最后报价的供应商可以为 2 家。</w:t>
      </w:r>
    </w:p>
    <w:p>
      <w:pPr>
        <w:pStyle w:val="7"/>
        <w:spacing w:before="179" w:line="355" w:lineRule="auto"/>
        <w:ind w:left="1" w:right="81" w:firstLine="479"/>
        <w:jc w:val="both"/>
        <w:rPr>
          <w:color w:val="auto"/>
          <w:spacing w:val="-2"/>
          <w:sz w:val="24"/>
          <w:szCs w:val="24"/>
        </w:rPr>
      </w:pPr>
      <w:r>
        <w:rPr>
          <w:color w:val="auto"/>
          <w:spacing w:val="-2"/>
          <w:sz w:val="24"/>
          <w:szCs w:val="24"/>
        </w:rPr>
        <w:t>17.4 已经提交响应文件的供应商，在提交最后报价之前，可以根据磋商情况退出磋商，退出磋商的供应商的响应文件按无效响应处理。采购人、采购代理机构将退还退出磋商的供应商的保证金。</w:t>
      </w:r>
    </w:p>
    <w:p>
      <w:pPr>
        <w:pStyle w:val="7"/>
        <w:spacing w:before="179" w:line="355" w:lineRule="auto"/>
        <w:ind w:left="1" w:right="81" w:firstLine="479"/>
        <w:jc w:val="both"/>
        <w:rPr>
          <w:color w:val="auto"/>
          <w:spacing w:val="-2"/>
          <w:sz w:val="24"/>
          <w:szCs w:val="24"/>
        </w:rPr>
      </w:pPr>
      <w:r>
        <w:rPr>
          <w:color w:val="auto"/>
          <w:spacing w:val="-2"/>
          <w:sz w:val="24"/>
          <w:szCs w:val="24"/>
        </w:rPr>
        <w:t>17.5 供应商未在规定时间内提交最后报价的，视同退出磋商。</w:t>
      </w:r>
    </w:p>
    <w:p>
      <w:pPr>
        <w:pStyle w:val="7"/>
        <w:spacing w:before="179" w:line="355" w:lineRule="auto"/>
        <w:ind w:left="1" w:right="81" w:firstLine="479"/>
        <w:jc w:val="both"/>
        <w:rPr>
          <w:color w:val="auto"/>
          <w:spacing w:val="-2"/>
          <w:sz w:val="24"/>
          <w:szCs w:val="24"/>
        </w:rPr>
      </w:pPr>
      <w:r>
        <w:rPr>
          <w:color w:val="auto"/>
          <w:spacing w:val="-2"/>
          <w:sz w:val="24"/>
          <w:szCs w:val="24"/>
        </w:rPr>
        <w:t>17.6 磋商小组收齐某一分标最后报价后统一开启，磋商小组对最后报价进行有效性、完整性和响应程度的审查。</w:t>
      </w:r>
    </w:p>
    <w:p>
      <w:pPr>
        <w:pStyle w:val="7"/>
        <w:spacing w:before="179" w:line="355" w:lineRule="auto"/>
        <w:ind w:left="1" w:right="81" w:firstLine="479"/>
        <w:jc w:val="both"/>
        <w:rPr>
          <w:color w:val="auto"/>
          <w:spacing w:val="-2"/>
          <w:sz w:val="24"/>
          <w:szCs w:val="24"/>
        </w:rPr>
      </w:pPr>
      <w:r>
        <w:rPr>
          <w:color w:val="auto"/>
          <w:spacing w:val="-2"/>
          <w:sz w:val="24"/>
          <w:szCs w:val="24"/>
        </w:rPr>
        <w:t>17.7 响应文件最后报价出现前后不一致的，按照本正文第 25.2.4 条的规定修正。</w:t>
      </w:r>
    </w:p>
    <w:p>
      <w:pPr>
        <w:pStyle w:val="7"/>
        <w:spacing w:before="179" w:line="355" w:lineRule="auto"/>
        <w:ind w:left="1" w:right="81" w:firstLine="479"/>
        <w:jc w:val="both"/>
        <w:rPr>
          <w:color w:val="auto"/>
          <w:spacing w:val="-2"/>
          <w:sz w:val="24"/>
          <w:szCs w:val="24"/>
        </w:rPr>
      </w:pPr>
      <w:r>
        <w:rPr>
          <w:color w:val="auto"/>
          <w:spacing w:val="-2"/>
          <w:sz w:val="24"/>
          <w:szCs w:val="24"/>
        </w:rPr>
        <w:t>17.8 修正后的报价出现下列情形的，按无效响应处理：</w:t>
      </w:r>
    </w:p>
    <w:p>
      <w:pPr>
        <w:pStyle w:val="7"/>
        <w:spacing w:before="179" w:line="355" w:lineRule="auto"/>
        <w:ind w:left="1" w:right="81" w:firstLine="479"/>
        <w:jc w:val="both"/>
        <w:rPr>
          <w:color w:val="auto"/>
          <w:spacing w:val="-2"/>
          <w:sz w:val="24"/>
          <w:szCs w:val="24"/>
        </w:rPr>
      </w:pPr>
      <w:r>
        <w:rPr>
          <w:color w:val="auto"/>
          <w:spacing w:val="-2"/>
          <w:sz w:val="24"/>
          <w:szCs w:val="24"/>
        </w:rPr>
        <w:t>(1) 供应商不确认的；</w:t>
      </w:r>
    </w:p>
    <w:p>
      <w:pPr>
        <w:pStyle w:val="7"/>
        <w:spacing w:before="179" w:line="355" w:lineRule="auto"/>
        <w:ind w:left="1" w:right="81" w:firstLine="479"/>
        <w:jc w:val="both"/>
        <w:rPr>
          <w:color w:val="auto"/>
          <w:spacing w:val="-2"/>
          <w:sz w:val="24"/>
          <w:szCs w:val="24"/>
        </w:rPr>
      </w:pPr>
      <w:r>
        <w:rPr>
          <w:color w:val="auto"/>
          <w:spacing w:val="-2"/>
          <w:sz w:val="24"/>
          <w:szCs w:val="24"/>
        </w:rPr>
        <w:t>(2) 经供应商确认修正后的</w:t>
      </w:r>
      <w:r>
        <w:rPr>
          <w:rFonts w:hint="eastAsia"/>
          <w:color w:val="auto"/>
          <w:spacing w:val="-2"/>
          <w:sz w:val="24"/>
          <w:szCs w:val="24"/>
          <w:lang w:eastAsia="zh-CN"/>
        </w:rPr>
        <w:t>磋商</w:t>
      </w:r>
      <w:r>
        <w:rPr>
          <w:color w:val="auto"/>
          <w:spacing w:val="-2"/>
          <w:sz w:val="24"/>
          <w:szCs w:val="24"/>
        </w:rPr>
        <w:t>报价 (包含首次报价、最后报价)超过所</w:t>
      </w:r>
      <w:r>
        <w:rPr>
          <w:rFonts w:hint="eastAsia"/>
          <w:color w:val="auto"/>
          <w:spacing w:val="-2"/>
          <w:sz w:val="24"/>
          <w:szCs w:val="24"/>
          <w:lang w:eastAsia="zh-CN"/>
        </w:rPr>
        <w:t>磋商</w:t>
      </w:r>
      <w:r>
        <w:rPr>
          <w:color w:val="auto"/>
          <w:spacing w:val="-2"/>
          <w:sz w:val="24"/>
          <w:szCs w:val="24"/>
        </w:rPr>
        <w:t>规定的采购预算金额或者最高限价的 (如本项目公布了最高限价) ；</w:t>
      </w:r>
    </w:p>
    <w:p>
      <w:pPr>
        <w:pStyle w:val="7"/>
        <w:spacing w:before="179" w:line="355" w:lineRule="auto"/>
        <w:ind w:left="1" w:right="81" w:firstLine="479"/>
        <w:jc w:val="both"/>
        <w:rPr>
          <w:color w:val="auto"/>
          <w:spacing w:val="-2"/>
          <w:sz w:val="24"/>
          <w:szCs w:val="24"/>
        </w:rPr>
      </w:pPr>
      <w:r>
        <w:rPr>
          <w:color w:val="auto"/>
          <w:spacing w:val="-2"/>
          <w:sz w:val="24"/>
          <w:szCs w:val="24"/>
        </w:rPr>
        <w:t>(3) 经供应商确认修正后的</w:t>
      </w:r>
      <w:r>
        <w:rPr>
          <w:rFonts w:hint="eastAsia"/>
          <w:color w:val="auto"/>
          <w:spacing w:val="-2"/>
          <w:sz w:val="24"/>
          <w:szCs w:val="24"/>
          <w:lang w:eastAsia="zh-CN"/>
        </w:rPr>
        <w:t>磋商</w:t>
      </w:r>
      <w:r>
        <w:rPr>
          <w:color w:val="auto"/>
          <w:spacing w:val="-2"/>
          <w:sz w:val="24"/>
          <w:szCs w:val="24"/>
        </w:rPr>
        <w:t>报价 (包含首次报价、最后报价)超过分项采购预算金额或者最高限价的 (如本项目公布了最高限价) 。</w:t>
      </w:r>
    </w:p>
    <w:p>
      <w:pPr>
        <w:pStyle w:val="7"/>
        <w:spacing w:before="179" w:line="355" w:lineRule="auto"/>
        <w:ind w:left="1" w:right="81" w:firstLine="479"/>
        <w:jc w:val="both"/>
        <w:rPr>
          <w:color w:val="auto"/>
          <w:spacing w:val="-2"/>
          <w:sz w:val="24"/>
          <w:szCs w:val="24"/>
        </w:rPr>
      </w:pPr>
      <w:r>
        <w:rPr>
          <w:color w:val="auto"/>
          <w:spacing w:val="-2"/>
          <w:sz w:val="24"/>
          <w:szCs w:val="24"/>
        </w:rPr>
        <w:t>17.9 经供应商确认修正后的最后报价作为评审及签订合同的依据。</w:t>
      </w:r>
    </w:p>
    <w:p>
      <w:pPr>
        <w:pStyle w:val="7"/>
        <w:spacing w:before="179" w:line="355" w:lineRule="auto"/>
        <w:ind w:left="1" w:right="81" w:firstLine="479"/>
        <w:jc w:val="both"/>
        <w:rPr>
          <w:color w:val="auto"/>
          <w:spacing w:val="-2"/>
          <w:sz w:val="24"/>
          <w:szCs w:val="24"/>
          <w:lang w:val="en-US" w:eastAsia="en-US"/>
        </w:rPr>
      </w:pPr>
      <w:r>
        <w:rPr>
          <w:rFonts w:hint="eastAsia"/>
          <w:color w:val="auto"/>
          <w:spacing w:val="-2"/>
          <w:sz w:val="24"/>
          <w:szCs w:val="24"/>
          <w:lang w:val="en-US" w:eastAsia="zh-CN"/>
        </w:rPr>
        <w:t xml:space="preserve">17.10 </w:t>
      </w:r>
      <w:r>
        <w:rPr>
          <w:rFonts w:hint="eastAsia"/>
          <w:color w:val="auto"/>
          <w:spacing w:val="-2"/>
          <w:sz w:val="24"/>
          <w:szCs w:val="24"/>
          <w:lang w:val="en-US" w:eastAsia="en-US"/>
        </w:rPr>
        <w:t>磋商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pPr>
        <w:pStyle w:val="7"/>
        <w:spacing w:before="179" w:line="355" w:lineRule="auto"/>
        <w:ind w:left="1" w:right="81" w:firstLine="479"/>
        <w:jc w:val="both"/>
        <w:rPr>
          <w:color w:val="auto"/>
          <w:spacing w:val="-2"/>
          <w:sz w:val="24"/>
          <w:szCs w:val="24"/>
        </w:rPr>
      </w:pPr>
      <w:r>
        <w:rPr>
          <w:color w:val="auto"/>
          <w:spacing w:val="-2"/>
          <w:sz w:val="24"/>
          <w:szCs w:val="24"/>
        </w:rPr>
        <w:t>17.1</w:t>
      </w:r>
      <w:r>
        <w:rPr>
          <w:rFonts w:hint="eastAsia"/>
          <w:color w:val="auto"/>
          <w:spacing w:val="-2"/>
          <w:sz w:val="24"/>
          <w:szCs w:val="24"/>
          <w:lang w:val="en-US" w:eastAsia="zh-CN"/>
        </w:rPr>
        <w:t>1</w:t>
      </w:r>
      <w:r>
        <w:rPr>
          <w:color w:val="auto"/>
          <w:spacing w:val="-2"/>
          <w:sz w:val="24"/>
          <w:szCs w:val="24"/>
        </w:rPr>
        <w:t xml:space="preserve"> 最后报价结束后，磋商小组不得再与供应商进行任何形式的商谈。 </w:t>
      </w:r>
    </w:p>
    <w:p>
      <w:pPr>
        <w:pStyle w:val="7"/>
        <w:spacing w:before="179" w:line="355" w:lineRule="auto"/>
        <w:ind w:left="1" w:right="81" w:firstLine="479"/>
        <w:jc w:val="both"/>
        <w:rPr>
          <w:color w:val="auto"/>
          <w:spacing w:val="-2"/>
          <w:sz w:val="24"/>
          <w:szCs w:val="24"/>
        </w:rPr>
      </w:pPr>
      <w:r>
        <w:rPr>
          <w:color w:val="auto"/>
          <w:spacing w:val="-2"/>
          <w:sz w:val="24"/>
          <w:szCs w:val="24"/>
        </w:rPr>
        <w:t>18.比较与评价</w:t>
      </w:r>
    </w:p>
    <w:p>
      <w:pPr>
        <w:pStyle w:val="7"/>
        <w:spacing w:before="179" w:line="355" w:lineRule="auto"/>
        <w:ind w:left="1" w:right="81" w:firstLine="479"/>
        <w:jc w:val="both"/>
        <w:rPr>
          <w:color w:val="auto"/>
          <w:spacing w:val="-2"/>
          <w:sz w:val="24"/>
          <w:szCs w:val="24"/>
        </w:rPr>
      </w:pPr>
      <w:r>
        <w:rPr>
          <w:color w:val="auto"/>
          <w:spacing w:val="-2"/>
          <w:sz w:val="24"/>
          <w:szCs w:val="24"/>
        </w:rPr>
        <w:t>18.1 评审方法：综合评分法。</w:t>
      </w:r>
    </w:p>
    <w:p>
      <w:pPr>
        <w:pStyle w:val="7"/>
        <w:spacing w:before="179" w:line="355" w:lineRule="auto"/>
        <w:ind w:left="1" w:right="81" w:firstLine="479"/>
        <w:jc w:val="both"/>
        <w:rPr>
          <w:color w:val="auto"/>
          <w:spacing w:val="-2"/>
          <w:sz w:val="24"/>
          <w:szCs w:val="24"/>
        </w:rPr>
      </w:pPr>
      <w:r>
        <w:rPr>
          <w:color w:val="auto"/>
          <w:spacing w:val="-2"/>
          <w:sz w:val="24"/>
          <w:szCs w:val="24"/>
        </w:rPr>
        <w:t>18.2 经磋商确定最终采购需求和提交最后报价的供应商后，由磋商小组采用综合评分法对提交最后报价的供应商的响应文件和最后报价进行综合评分。详见第四章评审办法。</w:t>
      </w:r>
    </w:p>
    <w:p>
      <w:pPr>
        <w:pStyle w:val="7"/>
        <w:spacing w:before="179" w:line="355" w:lineRule="auto"/>
        <w:ind w:left="1" w:right="81" w:firstLine="479"/>
        <w:jc w:val="both"/>
        <w:rPr>
          <w:color w:val="auto"/>
          <w:spacing w:val="-2"/>
          <w:sz w:val="24"/>
          <w:szCs w:val="24"/>
        </w:rPr>
      </w:pPr>
      <w:r>
        <w:rPr>
          <w:color w:val="auto"/>
          <w:spacing w:val="-2"/>
          <w:sz w:val="24"/>
          <w:szCs w:val="24"/>
        </w:rPr>
        <w:t>18.3 评审时，磋商小组各成员应当独立对每个有效的响应文件进行评价、打分，然后汇总每个供应商每项评分因素的得分。</w:t>
      </w:r>
    </w:p>
    <w:p>
      <w:pPr>
        <w:pStyle w:val="7"/>
        <w:spacing w:before="179" w:line="355" w:lineRule="auto"/>
        <w:ind w:left="1" w:right="81" w:firstLine="479"/>
        <w:jc w:val="both"/>
        <w:rPr>
          <w:color w:val="auto"/>
          <w:spacing w:val="-2"/>
          <w:sz w:val="24"/>
          <w:szCs w:val="24"/>
        </w:rPr>
      </w:pPr>
      <w:r>
        <w:rPr>
          <w:color w:val="auto"/>
          <w:spacing w:val="-2"/>
          <w:sz w:val="24"/>
          <w:szCs w:val="24"/>
        </w:rPr>
        <w:t>(1) 磋商小组按照竞争性磋商文件中规定的评审标准计算各供应商的报价得分。项目评审过程中，不得去掉最后报价中的最高报价和最低报价。</w:t>
      </w:r>
    </w:p>
    <w:p>
      <w:pPr>
        <w:pStyle w:val="7"/>
        <w:spacing w:before="179" w:line="355" w:lineRule="auto"/>
        <w:ind w:left="1" w:right="81" w:firstLine="479"/>
        <w:jc w:val="both"/>
        <w:rPr>
          <w:color w:val="auto"/>
          <w:spacing w:val="-2"/>
          <w:sz w:val="24"/>
          <w:szCs w:val="24"/>
        </w:rPr>
      </w:pPr>
      <w:r>
        <w:rPr>
          <w:color w:val="auto"/>
          <w:spacing w:val="-2"/>
          <w:sz w:val="24"/>
          <w:szCs w:val="24"/>
        </w:rPr>
        <w:t>(2) 各供应商的得分为磋商小组所有成员的有效评分的算术平均数。</w:t>
      </w:r>
    </w:p>
    <w:p>
      <w:pPr>
        <w:pStyle w:val="7"/>
        <w:spacing w:before="179" w:line="355" w:lineRule="auto"/>
        <w:ind w:left="1" w:right="81" w:firstLine="479"/>
        <w:jc w:val="both"/>
        <w:rPr>
          <w:color w:val="auto"/>
          <w:spacing w:val="-2"/>
          <w:sz w:val="24"/>
          <w:szCs w:val="24"/>
        </w:rPr>
      </w:pPr>
      <w:r>
        <w:rPr>
          <w:color w:val="auto"/>
          <w:spacing w:val="-2"/>
          <w:sz w:val="24"/>
          <w:szCs w:val="24"/>
        </w:rPr>
        <w:t>18.4 评审价为供应商的最后报价进行政策性扣除后的价格，评审价只是作为评审时使用。最终成交供应商的成交金额等于最后报价 (如有修正，以确认修正后的最后报价为准) 。</w:t>
      </w:r>
    </w:p>
    <w:p>
      <w:pPr>
        <w:pStyle w:val="7"/>
        <w:spacing w:before="179" w:line="355" w:lineRule="auto"/>
        <w:ind w:left="1" w:right="81" w:firstLine="479"/>
        <w:jc w:val="both"/>
        <w:rPr>
          <w:color w:val="auto"/>
          <w:spacing w:val="-2"/>
          <w:sz w:val="24"/>
          <w:szCs w:val="24"/>
        </w:rPr>
      </w:pPr>
      <w:r>
        <w:rPr>
          <w:color w:val="auto"/>
          <w:spacing w:val="-2"/>
          <w:sz w:val="24"/>
          <w:szCs w:val="24"/>
        </w:rPr>
        <w:t>18.5 由磋商小组根据综合评分情况，按照评审得分由高到低顺序推荐 3 名以上成交候选供应商，并编写评审报告。符合本须知正文第 17.3 条情形的，可以推荐 2 家成交候选供应商。评审得分相同的，按照最后报价由低到高的顺序推荐。评审得分且最后报价相同的，按照技术 指标优劣顺序推荐。</w:t>
      </w:r>
    </w:p>
    <w:p>
      <w:pPr>
        <w:pStyle w:val="7"/>
        <w:spacing w:before="179" w:line="355" w:lineRule="auto"/>
        <w:ind w:left="1" w:right="81" w:firstLine="479"/>
        <w:jc w:val="both"/>
        <w:rPr>
          <w:color w:val="auto"/>
          <w:spacing w:val="-2"/>
          <w:sz w:val="24"/>
          <w:szCs w:val="24"/>
        </w:rPr>
      </w:pPr>
      <w:r>
        <w:rPr>
          <w:color w:val="auto"/>
          <w:spacing w:val="-2"/>
          <w:sz w:val="24"/>
          <w:szCs w:val="24"/>
        </w:rPr>
        <w:t>18.6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7"/>
        <w:spacing w:before="179" w:line="355" w:lineRule="auto"/>
        <w:ind w:left="1" w:right="81" w:firstLine="479"/>
        <w:jc w:val="both"/>
        <w:rPr>
          <w:color w:val="auto"/>
          <w:spacing w:val="-2"/>
          <w:sz w:val="24"/>
          <w:szCs w:val="24"/>
        </w:rPr>
      </w:pPr>
      <w:r>
        <w:rPr>
          <w:color w:val="auto"/>
          <w:spacing w:val="-2"/>
          <w:sz w:val="24"/>
          <w:szCs w:val="24"/>
        </w:rPr>
        <w:t>特别说明：广西政府采购云公司如对电子化磋商及评审程序有调整的，按调整后的 程序操作。</w:t>
      </w:r>
    </w:p>
    <w:p>
      <w:pPr>
        <w:pStyle w:val="7"/>
        <w:spacing w:before="179" w:line="355" w:lineRule="auto"/>
        <w:ind w:left="1" w:right="81" w:firstLine="479"/>
        <w:jc w:val="both"/>
        <w:rPr>
          <w:color w:val="auto"/>
          <w:spacing w:val="-2"/>
          <w:sz w:val="24"/>
          <w:szCs w:val="24"/>
        </w:rPr>
      </w:pPr>
      <w:r>
        <w:rPr>
          <w:color w:val="auto"/>
          <w:spacing w:val="-2"/>
          <w:sz w:val="24"/>
          <w:szCs w:val="24"/>
        </w:rPr>
        <w:t>18.6 采购过程中出现以下情形，导致电子交易平台无法正常运行，或者无法保证电子交 易的公平、公正和安全时，采购组织机构可中止电子交易活动：</w:t>
      </w:r>
    </w:p>
    <w:p>
      <w:pPr>
        <w:pStyle w:val="7"/>
        <w:spacing w:before="179" w:line="355" w:lineRule="auto"/>
        <w:ind w:left="1" w:right="81" w:firstLine="479"/>
        <w:jc w:val="both"/>
        <w:rPr>
          <w:color w:val="auto"/>
          <w:spacing w:val="-2"/>
          <w:sz w:val="24"/>
          <w:szCs w:val="24"/>
        </w:rPr>
      </w:pPr>
      <w:r>
        <w:rPr>
          <w:color w:val="auto"/>
          <w:spacing w:val="-2"/>
          <w:sz w:val="24"/>
          <w:szCs w:val="24"/>
        </w:rPr>
        <w:t>18.6.1 电子交易平台发生故障而无法登录访问的；</w:t>
      </w:r>
    </w:p>
    <w:p>
      <w:pPr>
        <w:pStyle w:val="7"/>
        <w:spacing w:before="179" w:line="355" w:lineRule="auto"/>
        <w:ind w:left="1" w:right="81" w:firstLine="479"/>
        <w:jc w:val="both"/>
        <w:rPr>
          <w:color w:val="auto"/>
          <w:spacing w:val="-2"/>
          <w:sz w:val="24"/>
          <w:szCs w:val="24"/>
        </w:rPr>
      </w:pPr>
      <w:r>
        <w:rPr>
          <w:color w:val="auto"/>
          <w:spacing w:val="-2"/>
          <w:sz w:val="24"/>
          <w:szCs w:val="24"/>
        </w:rPr>
        <w:t>18.6.2 电子交易平台应用或数据库出现错误，不能进行正常操作的；</w:t>
      </w:r>
    </w:p>
    <w:p>
      <w:pPr>
        <w:pStyle w:val="7"/>
        <w:spacing w:before="179" w:line="355" w:lineRule="auto"/>
        <w:ind w:left="1" w:right="81" w:firstLine="479"/>
        <w:jc w:val="both"/>
        <w:rPr>
          <w:color w:val="auto"/>
          <w:spacing w:val="-2"/>
          <w:sz w:val="24"/>
          <w:szCs w:val="24"/>
        </w:rPr>
      </w:pPr>
      <w:r>
        <w:rPr>
          <w:color w:val="auto"/>
          <w:spacing w:val="-2"/>
          <w:sz w:val="24"/>
          <w:szCs w:val="24"/>
        </w:rPr>
        <w:t>18.6.3 电子交易平台发现严重安全漏洞，有潜在泄密危险的；</w:t>
      </w:r>
    </w:p>
    <w:p>
      <w:pPr>
        <w:pStyle w:val="7"/>
        <w:spacing w:before="179" w:line="355" w:lineRule="auto"/>
        <w:ind w:left="1" w:right="81" w:firstLine="479"/>
        <w:jc w:val="both"/>
        <w:rPr>
          <w:color w:val="auto"/>
          <w:spacing w:val="-2"/>
          <w:sz w:val="24"/>
          <w:szCs w:val="24"/>
        </w:rPr>
      </w:pPr>
      <w:r>
        <w:rPr>
          <w:color w:val="auto"/>
          <w:spacing w:val="-2"/>
          <w:sz w:val="24"/>
          <w:szCs w:val="24"/>
        </w:rPr>
        <w:t>18.6.4 病毒发作导致不能进行正常操作的；</w:t>
      </w:r>
    </w:p>
    <w:p>
      <w:pPr>
        <w:pStyle w:val="7"/>
        <w:spacing w:before="179" w:line="355" w:lineRule="auto"/>
        <w:ind w:left="1" w:right="81" w:firstLine="479"/>
        <w:jc w:val="both"/>
        <w:rPr>
          <w:color w:val="auto"/>
          <w:spacing w:val="-2"/>
          <w:sz w:val="24"/>
          <w:szCs w:val="24"/>
        </w:rPr>
      </w:pPr>
      <w:r>
        <w:rPr>
          <w:color w:val="auto"/>
          <w:spacing w:val="-2"/>
          <w:sz w:val="24"/>
          <w:szCs w:val="24"/>
        </w:rPr>
        <w:t>18.6.5 其他无法保证电子交易的公平、公正和安全的情况。</w:t>
      </w:r>
    </w:p>
    <w:p>
      <w:pPr>
        <w:pStyle w:val="7"/>
        <w:spacing w:before="179" w:line="355" w:lineRule="auto"/>
        <w:ind w:left="1" w:right="81" w:firstLine="479"/>
        <w:jc w:val="both"/>
        <w:rPr>
          <w:color w:val="auto"/>
          <w:spacing w:val="-2"/>
          <w:sz w:val="24"/>
          <w:szCs w:val="24"/>
        </w:rPr>
      </w:pPr>
      <w:r>
        <w:rPr>
          <w:color w:val="auto"/>
          <w:spacing w:val="-2"/>
          <w:sz w:val="24"/>
          <w:szCs w:val="24"/>
        </w:rPr>
        <w:t>18.6.6 出现前款规定情形，不影响采购公平、公正性的，采购组织机构可以待上述情形消除后继续组织电子交易活动，也可以决定某些环节以纸质形式进行；影响或可能影响采购公平、公正性的，应当重新采购。</w:t>
      </w:r>
    </w:p>
    <w:p>
      <w:pPr>
        <w:pStyle w:val="7"/>
        <w:spacing w:before="180" w:line="219" w:lineRule="auto"/>
        <w:ind w:left="3"/>
        <w:rPr>
          <w:color w:val="auto"/>
          <w:sz w:val="24"/>
          <w:szCs w:val="24"/>
        </w:rPr>
      </w:pPr>
      <w:r>
        <w:rPr>
          <w:b/>
          <w:bCs/>
          <w:color w:val="auto"/>
          <w:spacing w:val="-3"/>
          <w:sz w:val="24"/>
          <w:szCs w:val="24"/>
        </w:rPr>
        <w:t>六、确定成交供应商办法及结果公告</w:t>
      </w:r>
    </w:p>
    <w:p>
      <w:pPr>
        <w:pStyle w:val="7"/>
        <w:spacing w:before="179" w:line="355" w:lineRule="auto"/>
        <w:ind w:left="1" w:right="81" w:firstLine="479"/>
        <w:jc w:val="both"/>
        <w:rPr>
          <w:color w:val="auto"/>
          <w:spacing w:val="-2"/>
          <w:sz w:val="24"/>
          <w:szCs w:val="24"/>
        </w:rPr>
      </w:pPr>
      <w:r>
        <w:rPr>
          <w:color w:val="auto"/>
          <w:spacing w:val="-2"/>
          <w:sz w:val="24"/>
          <w:szCs w:val="24"/>
        </w:rPr>
        <w:t>19.1 采购代理机构应当在评审结束后 2 个工作日内将评审报告送采购人确认。采购人应当在收到评审报告后</w:t>
      </w:r>
      <w:r>
        <w:rPr>
          <w:rFonts w:hint="eastAsia"/>
          <w:color w:val="auto"/>
          <w:spacing w:val="-2"/>
          <w:sz w:val="24"/>
          <w:szCs w:val="24"/>
          <w:lang w:val="en-US" w:eastAsia="zh-CN"/>
        </w:rPr>
        <w:t xml:space="preserve"> 5 </w:t>
      </w:r>
      <w:r>
        <w:rPr>
          <w:color w:val="auto"/>
          <w:spacing w:val="-2"/>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 应商为成交供应商。</w:t>
      </w:r>
    </w:p>
    <w:p>
      <w:pPr>
        <w:pStyle w:val="7"/>
        <w:spacing w:before="179" w:line="355" w:lineRule="auto"/>
        <w:ind w:left="1" w:right="81" w:firstLine="479"/>
        <w:jc w:val="both"/>
        <w:rPr>
          <w:color w:val="auto"/>
          <w:spacing w:val="-2"/>
          <w:sz w:val="24"/>
          <w:szCs w:val="24"/>
        </w:rPr>
      </w:pPr>
      <w:r>
        <w:rPr>
          <w:color w:val="auto"/>
          <w:spacing w:val="-2"/>
          <w:sz w:val="24"/>
          <w:szCs w:val="24"/>
        </w:rPr>
        <w:t>19.2 采购代理机构应当在成交供应商确定后 2 个工作日内，</w:t>
      </w:r>
      <w:r>
        <w:rPr>
          <w:rFonts w:hint="eastAsia"/>
          <w:color w:val="auto"/>
          <w:spacing w:val="-2"/>
          <w:sz w:val="24"/>
          <w:szCs w:val="24"/>
        </w:rPr>
        <w:t>以书面形式向供应商发布成交公告</w:t>
      </w:r>
      <w:r>
        <w:rPr>
          <w:color w:val="auto"/>
          <w:spacing w:val="-2"/>
          <w:sz w:val="24"/>
          <w:szCs w:val="24"/>
        </w:rPr>
        <w:t>，同时向成交供应商发出成交通知书。采购人或采购代理机构发出成交通知书前，应当对成交供应商信用进行查询，对列入失信被执行人、重大税 收违法案件当事人名单、政府采购严重违法失信行为记录名单及其他不符合《中华人民 共和国政府采购法》第二十二条规定条件的供应商，取消其成交资格，并确定排名第二 的成交候选人为成交供应商。排名第二的成交候选人因上述规定的同样原因被取消成交 资格的，采购人可以确定排名第三的成交候选人为成交供应商，以此类推。以上信息查 询记录及相关证据与竞争性磋商文件一并保存。</w:t>
      </w:r>
    </w:p>
    <w:p>
      <w:pPr>
        <w:pStyle w:val="7"/>
        <w:spacing w:before="179" w:line="355" w:lineRule="auto"/>
        <w:ind w:left="1" w:right="81" w:firstLine="479"/>
        <w:jc w:val="both"/>
        <w:rPr>
          <w:rFonts w:hint="eastAsia"/>
          <w:color w:val="auto"/>
          <w:spacing w:val="-2"/>
          <w:sz w:val="24"/>
          <w:szCs w:val="24"/>
          <w:lang w:val="en-US" w:eastAsia="zh-CN"/>
        </w:rPr>
      </w:pPr>
      <w:r>
        <w:rPr>
          <w:color w:val="auto"/>
          <w:spacing w:val="-2"/>
          <w:sz w:val="24"/>
          <w:szCs w:val="24"/>
        </w:rPr>
        <w:t>19.3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r>
        <w:rPr>
          <w:rFonts w:hint="eastAsia"/>
          <w:color w:val="auto"/>
          <w:spacing w:val="-2"/>
          <w:sz w:val="24"/>
          <w:szCs w:val="24"/>
          <w:lang w:val="en-US" w:eastAsia="zh-CN"/>
        </w:rPr>
        <w:t xml:space="preserve">       </w:t>
      </w:r>
    </w:p>
    <w:p>
      <w:pPr>
        <w:pStyle w:val="7"/>
        <w:spacing w:before="179" w:line="355" w:lineRule="auto"/>
        <w:ind w:left="1" w:right="81" w:firstLine="479"/>
        <w:jc w:val="both"/>
        <w:rPr>
          <w:color w:val="auto"/>
          <w:spacing w:val="-2"/>
          <w:sz w:val="24"/>
          <w:szCs w:val="24"/>
        </w:rPr>
      </w:pPr>
      <w:r>
        <w:rPr>
          <w:color w:val="auto"/>
          <w:spacing w:val="-2"/>
          <w:sz w:val="24"/>
          <w:szCs w:val="24"/>
        </w:rPr>
        <w:t>19.4 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pStyle w:val="7"/>
        <w:spacing w:before="36" w:line="221" w:lineRule="auto"/>
        <w:rPr>
          <w:color w:val="auto"/>
          <w:sz w:val="24"/>
          <w:szCs w:val="24"/>
        </w:rPr>
      </w:pPr>
      <w:r>
        <w:rPr>
          <w:b/>
          <w:bCs/>
          <w:color w:val="auto"/>
          <w:spacing w:val="-4"/>
          <w:sz w:val="24"/>
          <w:szCs w:val="24"/>
        </w:rPr>
        <w:t>七、履约保证金</w:t>
      </w:r>
    </w:p>
    <w:p>
      <w:pPr>
        <w:pStyle w:val="7"/>
        <w:spacing w:before="179" w:line="219" w:lineRule="auto"/>
        <w:ind w:left="484"/>
        <w:rPr>
          <w:color w:val="auto"/>
          <w:sz w:val="24"/>
          <w:szCs w:val="24"/>
        </w:rPr>
      </w:pPr>
      <w:r>
        <w:rPr>
          <w:color w:val="auto"/>
          <w:spacing w:val="-1"/>
          <w:sz w:val="24"/>
          <w:szCs w:val="24"/>
        </w:rPr>
        <w:t>20.履约保证金：详见须知前附表。</w:t>
      </w:r>
    </w:p>
    <w:p>
      <w:pPr>
        <w:pStyle w:val="7"/>
        <w:spacing w:before="182" w:line="221" w:lineRule="auto"/>
        <w:ind w:left="5"/>
        <w:rPr>
          <w:color w:val="auto"/>
          <w:sz w:val="24"/>
          <w:szCs w:val="24"/>
        </w:rPr>
      </w:pPr>
      <w:r>
        <w:rPr>
          <w:b/>
          <w:bCs/>
          <w:color w:val="auto"/>
          <w:spacing w:val="-4"/>
          <w:sz w:val="24"/>
          <w:szCs w:val="24"/>
        </w:rPr>
        <w:t>八、签订合同</w:t>
      </w:r>
    </w:p>
    <w:p>
      <w:pPr>
        <w:pStyle w:val="7"/>
        <w:spacing w:before="179" w:line="355" w:lineRule="auto"/>
        <w:ind w:left="1" w:right="81" w:firstLine="479"/>
        <w:jc w:val="both"/>
        <w:rPr>
          <w:color w:val="auto"/>
          <w:spacing w:val="-2"/>
          <w:sz w:val="24"/>
          <w:szCs w:val="24"/>
        </w:rPr>
      </w:pPr>
      <w:r>
        <w:rPr>
          <w:color w:val="auto"/>
          <w:spacing w:val="-2"/>
          <w:sz w:val="24"/>
          <w:szCs w:val="24"/>
        </w:rPr>
        <w:t>21.1 成交供应商在收到成交通知书后，按规定与采购人签订采购合同。</w:t>
      </w:r>
    </w:p>
    <w:p>
      <w:pPr>
        <w:pStyle w:val="7"/>
        <w:spacing w:before="179" w:line="355" w:lineRule="auto"/>
        <w:ind w:left="1" w:right="81" w:firstLine="479"/>
        <w:jc w:val="both"/>
        <w:rPr>
          <w:color w:val="auto"/>
          <w:spacing w:val="-2"/>
          <w:sz w:val="24"/>
          <w:szCs w:val="24"/>
        </w:rPr>
      </w:pPr>
      <w:r>
        <w:rPr>
          <w:color w:val="auto"/>
          <w:spacing w:val="-2"/>
          <w:sz w:val="24"/>
          <w:szCs w:val="24"/>
        </w:rPr>
        <w:t>21.2 成交供应商拒绝签订采购合同的，采购人可以按本项目确定成交供应商办法确定其他供应商作为成交供应商并签订采购合同，也可以重新开展采购活动。拒绝签订 采购合同的成交供应商不得参加对该项目重新开展的采购活动。</w:t>
      </w:r>
    </w:p>
    <w:p>
      <w:pPr>
        <w:pStyle w:val="7"/>
        <w:spacing w:before="182" w:line="219" w:lineRule="auto"/>
        <w:ind w:left="7"/>
        <w:rPr>
          <w:color w:val="auto"/>
          <w:sz w:val="24"/>
          <w:szCs w:val="24"/>
        </w:rPr>
      </w:pPr>
      <w:r>
        <w:rPr>
          <w:b/>
          <w:bCs/>
          <w:color w:val="auto"/>
          <w:spacing w:val="-4"/>
          <w:sz w:val="24"/>
          <w:szCs w:val="24"/>
        </w:rPr>
        <w:t>九、政府采购合同公告</w:t>
      </w:r>
    </w:p>
    <w:p>
      <w:pPr>
        <w:pStyle w:val="7"/>
        <w:spacing w:before="179" w:line="355" w:lineRule="auto"/>
        <w:ind w:left="1" w:right="81" w:firstLine="479"/>
        <w:jc w:val="both"/>
        <w:rPr>
          <w:color w:val="auto"/>
          <w:spacing w:val="-2"/>
          <w:sz w:val="24"/>
          <w:szCs w:val="24"/>
        </w:rPr>
      </w:pPr>
      <w:r>
        <w:rPr>
          <w:color w:val="auto"/>
          <w:spacing w:val="-2"/>
          <w:sz w:val="24"/>
          <w:szCs w:val="24"/>
        </w:rPr>
        <w:t>22.根据《中华人民共和国政府采购法实施条例》第五十条规定，采购人应当自政府采购合同签订之日起 2 个工作日内，将政府采购合同在省级以上人民政府财政部门指 定的媒体上公告，但政府采购合同中涉及国家秘密、商业秘密的内容除外。</w:t>
      </w:r>
    </w:p>
    <w:p>
      <w:pPr>
        <w:pStyle w:val="7"/>
        <w:spacing w:before="38" w:line="220" w:lineRule="auto"/>
        <w:ind w:left="2"/>
        <w:rPr>
          <w:color w:val="auto"/>
          <w:sz w:val="24"/>
          <w:szCs w:val="24"/>
        </w:rPr>
      </w:pPr>
      <w:r>
        <w:rPr>
          <w:b/>
          <w:bCs/>
          <w:color w:val="auto"/>
          <w:spacing w:val="-4"/>
          <w:sz w:val="24"/>
          <w:szCs w:val="24"/>
        </w:rPr>
        <w:t>十、适用法律</w:t>
      </w:r>
    </w:p>
    <w:p>
      <w:pPr>
        <w:pStyle w:val="7"/>
        <w:spacing w:before="179" w:line="355" w:lineRule="auto"/>
        <w:ind w:left="1" w:right="81" w:firstLine="479"/>
        <w:jc w:val="both"/>
        <w:rPr>
          <w:color w:val="auto"/>
          <w:spacing w:val="-2"/>
          <w:sz w:val="24"/>
          <w:szCs w:val="24"/>
        </w:rPr>
      </w:pPr>
      <w:r>
        <w:rPr>
          <w:color w:val="auto"/>
          <w:spacing w:val="-2"/>
          <w:sz w:val="24"/>
          <w:szCs w:val="24"/>
        </w:rPr>
        <w:t>23.本项目适用于《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w:t>
      </w:r>
    </w:p>
    <w:p>
      <w:pPr>
        <w:pStyle w:val="7"/>
        <w:spacing w:before="35" w:line="221" w:lineRule="auto"/>
        <w:ind w:left="2"/>
        <w:rPr>
          <w:color w:val="auto"/>
          <w:sz w:val="24"/>
          <w:szCs w:val="24"/>
        </w:rPr>
      </w:pPr>
      <w:r>
        <w:rPr>
          <w:b/>
          <w:bCs/>
          <w:color w:val="auto"/>
          <w:spacing w:val="-4"/>
          <w:sz w:val="24"/>
          <w:szCs w:val="24"/>
        </w:rPr>
        <w:t>十一、其他事项</w:t>
      </w:r>
    </w:p>
    <w:p>
      <w:pPr>
        <w:pStyle w:val="7"/>
        <w:spacing w:before="178" w:line="352" w:lineRule="auto"/>
        <w:ind w:left="2" w:firstLine="481"/>
        <w:jc w:val="both"/>
        <w:rPr>
          <w:color w:val="auto"/>
          <w:sz w:val="24"/>
          <w:szCs w:val="24"/>
        </w:rPr>
      </w:pPr>
      <w:r>
        <w:rPr>
          <w:color w:val="auto"/>
          <w:spacing w:val="1"/>
          <w:sz w:val="24"/>
          <w:szCs w:val="24"/>
        </w:rPr>
        <w:t>24.1 采购代理服务费：依据国家发展改革委《关于进一</w:t>
      </w:r>
      <w:r>
        <w:rPr>
          <w:color w:val="auto"/>
          <w:sz w:val="24"/>
          <w:szCs w:val="24"/>
        </w:rPr>
        <w:t xml:space="preserve">步放开建设项目专业服务  </w:t>
      </w:r>
      <w:r>
        <w:rPr>
          <w:color w:val="auto"/>
          <w:spacing w:val="-7"/>
          <w:sz w:val="24"/>
          <w:szCs w:val="24"/>
        </w:rPr>
        <w:t>价格的通知 》发改价格〔2015〕299 号的通知规定、国家</w:t>
      </w:r>
      <w:r>
        <w:rPr>
          <w:color w:val="auto"/>
          <w:spacing w:val="-8"/>
          <w:sz w:val="24"/>
          <w:szCs w:val="24"/>
        </w:rPr>
        <w:t>发展计划委员会计价格【2002】</w:t>
      </w:r>
      <w:r>
        <w:rPr>
          <w:color w:val="auto"/>
          <w:sz w:val="24"/>
          <w:szCs w:val="24"/>
        </w:rPr>
        <w:t xml:space="preserve"> </w:t>
      </w:r>
      <w:r>
        <w:rPr>
          <w:color w:val="auto"/>
          <w:spacing w:val="1"/>
          <w:sz w:val="24"/>
          <w:szCs w:val="24"/>
        </w:rPr>
        <w:t>1980</w:t>
      </w:r>
      <w:r>
        <w:rPr>
          <w:color w:val="auto"/>
          <w:spacing w:val="-41"/>
          <w:sz w:val="24"/>
          <w:szCs w:val="24"/>
        </w:rPr>
        <w:t xml:space="preserve"> </w:t>
      </w:r>
      <w:r>
        <w:rPr>
          <w:color w:val="auto"/>
          <w:spacing w:val="1"/>
          <w:sz w:val="24"/>
          <w:szCs w:val="24"/>
        </w:rPr>
        <w:t>号《招标代理服务费管理暂行办法》收费标准（工</w:t>
      </w:r>
      <w:r>
        <w:rPr>
          <w:color w:val="auto"/>
          <w:sz w:val="24"/>
          <w:szCs w:val="24"/>
        </w:rPr>
        <w:t>程类型</w:t>
      </w:r>
      <w:r>
        <w:rPr>
          <w:color w:val="auto"/>
          <w:spacing w:val="22"/>
          <w:sz w:val="24"/>
          <w:szCs w:val="24"/>
        </w:rPr>
        <w:t>），</w:t>
      </w:r>
      <w:r>
        <w:rPr>
          <w:rFonts w:hint="eastAsia" w:hAnsi="宋体" w:cs="宋体"/>
          <w:color w:val="auto"/>
          <w:spacing w:val="0"/>
          <w:position w:val="0"/>
          <w:sz w:val="24"/>
          <w:szCs w:val="24"/>
          <w:highlight w:val="none"/>
          <w:lang w:val="en-US" w:eastAsia="zh-CN"/>
        </w:rPr>
        <w:t>按计费依据计费再下浮20%向</w:t>
      </w:r>
      <w:r>
        <w:rPr>
          <w:color w:val="auto"/>
          <w:sz w:val="24"/>
          <w:szCs w:val="24"/>
        </w:rPr>
        <w:t>成交供应商</w:t>
      </w:r>
      <w:r>
        <w:rPr>
          <w:rFonts w:hint="eastAsia" w:hAnsi="宋体" w:cs="宋体"/>
          <w:color w:val="auto"/>
          <w:spacing w:val="0"/>
          <w:position w:val="0"/>
          <w:sz w:val="24"/>
          <w:szCs w:val="24"/>
          <w:highlight w:val="none"/>
          <w:lang w:val="en-US" w:eastAsia="zh-CN"/>
        </w:rPr>
        <w:t>计取。</w:t>
      </w:r>
      <w:r>
        <w:rPr>
          <w:color w:val="auto"/>
          <w:sz w:val="24"/>
          <w:szCs w:val="24"/>
        </w:rPr>
        <w:t>成交供应商在领</w:t>
      </w:r>
      <w:r>
        <w:rPr>
          <w:color w:val="auto"/>
          <w:spacing w:val="-1"/>
          <w:sz w:val="24"/>
          <w:szCs w:val="24"/>
        </w:rPr>
        <w:t>取成交通知书时一次性向采购代理机构付清。</w:t>
      </w:r>
    </w:p>
    <w:p>
      <w:pPr>
        <w:pStyle w:val="7"/>
        <w:spacing w:before="37" w:line="220" w:lineRule="auto"/>
        <w:rPr>
          <w:color w:val="auto"/>
          <w:sz w:val="24"/>
          <w:szCs w:val="24"/>
        </w:rPr>
      </w:pPr>
      <w:r>
        <w:rPr>
          <w:color w:val="auto"/>
          <w:spacing w:val="-1"/>
          <w:sz w:val="24"/>
          <w:szCs w:val="24"/>
        </w:rPr>
        <w:t>代理服务收费标准：</w:t>
      </w:r>
    </w:p>
    <w:p>
      <w:pPr>
        <w:spacing w:before="13"/>
        <w:rPr>
          <w:color w:val="auto"/>
        </w:rPr>
      </w:pPr>
    </w:p>
    <w:tbl>
      <w:tblPr>
        <w:tblStyle w:val="20"/>
        <w:tblW w:w="9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2"/>
        <w:gridCol w:w="2414"/>
        <w:gridCol w:w="2315"/>
        <w:gridCol w:w="23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76" w:hRule="atLeast"/>
        </w:trPr>
        <w:tc>
          <w:tcPr>
            <w:tcW w:w="2192" w:type="dxa"/>
            <w:vAlign w:val="top"/>
          </w:tcPr>
          <w:p>
            <w:pPr>
              <w:pStyle w:val="21"/>
              <w:spacing w:before="40" w:line="1642" w:lineRule="exact"/>
              <w:ind w:firstLine="30"/>
              <w:rPr>
                <w:color w:val="auto"/>
              </w:rPr>
            </w:pPr>
            <w:r>
              <w:rPr>
                <w:color w:val="auto"/>
                <w:position w:val="-32"/>
              </w:rPr>
              <w:pict>
                <v:group id="_x0000_s1026" o:spid="_x0000_s1026" o:spt="203" style="height:82.15pt;width:107.55pt;" coordsize="2151,1643">
                  <o:lock v:ext="edit"/>
                  <v:shape id="_x0000_s1027" o:spid="_x0000_s1027" o:spt="75" type="#_x0000_t75" style="position:absolute;left:0;top:35;height:1511;width:2151;" filled="f" stroked="f" coordsize="21600,21600">
                    <v:path/>
                    <v:fill on="f" focussize="0,0"/>
                    <v:stroke on="f"/>
                    <v:imagedata r:id="rId72" o:title=""/>
                    <o:lock v:ext="edit" aspectratio="t"/>
                  </v:shape>
                  <v:shape id="_x0000_s1028" o:spid="_x0000_s1028" o:spt="202" type="#_x0000_t202" style="position:absolute;left:-20;top:-20;height:1683;width:2191;" filled="f" stroked="f" coordsize="21600,21600">
                    <v:path/>
                    <v:fill on="f" focussize="0,0"/>
                    <v:stroke on="f"/>
                    <v:imagedata o:title=""/>
                    <o:lock v:ext="edit" aspectratio="f"/>
                    <v:textbox inset="0mm,0mm,0mm,0mm">
                      <w:txbxContent>
                        <w:p>
                          <w:pPr>
                            <w:spacing w:before="20" w:line="220" w:lineRule="auto"/>
                            <w:ind w:left="119"/>
                            <w:rPr>
                              <w:rFonts w:ascii="宋体" w:hAnsi="宋体" w:eastAsia="宋体" w:cs="宋体"/>
                              <w:sz w:val="24"/>
                              <w:szCs w:val="24"/>
                            </w:rPr>
                          </w:pPr>
                          <w:r>
                            <w:rPr>
                              <w:rFonts w:ascii="宋体" w:hAnsi="宋体" w:eastAsia="宋体" w:cs="宋体"/>
                              <w:spacing w:val="-6"/>
                              <w:sz w:val="24"/>
                              <w:szCs w:val="24"/>
                            </w:rPr>
                            <w:t>费率</w:t>
                          </w:r>
                          <w:r>
                            <w:rPr>
                              <w:rFonts w:ascii="宋体" w:hAnsi="宋体" w:eastAsia="宋体" w:cs="宋体"/>
                              <w:spacing w:val="3"/>
                              <w:sz w:val="24"/>
                              <w:szCs w:val="24"/>
                            </w:rPr>
                            <w:t xml:space="preserve">    </w:t>
                          </w:r>
                          <w:r>
                            <w:rPr>
                              <w:rFonts w:ascii="宋体" w:hAnsi="宋体" w:eastAsia="宋体" w:cs="宋体"/>
                              <w:spacing w:val="-6"/>
                              <w:sz w:val="24"/>
                              <w:szCs w:val="24"/>
                            </w:rPr>
                            <w:t>服务类型</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8" w:line="220" w:lineRule="auto"/>
                            <w:ind w:left="128"/>
                            <w:rPr>
                              <w:rFonts w:ascii="宋体" w:hAnsi="宋体" w:eastAsia="宋体" w:cs="宋体"/>
                              <w:sz w:val="24"/>
                              <w:szCs w:val="24"/>
                            </w:rPr>
                          </w:pPr>
                          <w:r>
                            <w:rPr>
                              <w:rFonts w:ascii="宋体" w:hAnsi="宋体" w:eastAsia="宋体" w:cs="宋体"/>
                              <w:spacing w:val="-4"/>
                              <w:sz w:val="24"/>
                              <w:szCs w:val="24"/>
                            </w:rPr>
                            <w:t>中标金额（万元）</w:t>
                          </w:r>
                        </w:p>
                      </w:txbxContent>
                    </v:textbox>
                  </v:shape>
                  <w10:wrap type="none"/>
                  <w10:anchorlock/>
                </v:group>
              </w:pict>
            </w:r>
          </w:p>
        </w:tc>
        <w:tc>
          <w:tcPr>
            <w:tcW w:w="2414" w:type="dxa"/>
            <w:vAlign w:val="top"/>
          </w:tcPr>
          <w:p>
            <w:pPr>
              <w:spacing w:line="329" w:lineRule="auto"/>
              <w:rPr>
                <w:rFonts w:ascii="Arial"/>
                <w:color w:val="auto"/>
                <w:sz w:val="21"/>
              </w:rPr>
            </w:pPr>
          </w:p>
          <w:p>
            <w:pPr>
              <w:spacing w:line="330" w:lineRule="auto"/>
              <w:rPr>
                <w:rFonts w:ascii="Arial"/>
                <w:color w:val="auto"/>
                <w:sz w:val="21"/>
              </w:rPr>
            </w:pPr>
          </w:p>
          <w:p>
            <w:pPr>
              <w:pStyle w:val="21"/>
              <w:spacing w:before="78" w:line="219" w:lineRule="auto"/>
              <w:ind w:left="738"/>
              <w:rPr>
                <w:color w:val="auto"/>
              </w:rPr>
            </w:pPr>
            <w:r>
              <w:rPr>
                <w:color w:val="auto"/>
                <w:spacing w:val="-4"/>
              </w:rPr>
              <w:t>货物采购</w:t>
            </w:r>
          </w:p>
        </w:tc>
        <w:tc>
          <w:tcPr>
            <w:tcW w:w="2315" w:type="dxa"/>
            <w:vAlign w:val="top"/>
          </w:tcPr>
          <w:p>
            <w:pPr>
              <w:spacing w:line="329" w:lineRule="auto"/>
              <w:rPr>
                <w:rFonts w:ascii="Arial"/>
                <w:color w:val="auto"/>
                <w:sz w:val="21"/>
              </w:rPr>
            </w:pPr>
          </w:p>
          <w:p>
            <w:pPr>
              <w:spacing w:line="330" w:lineRule="auto"/>
              <w:rPr>
                <w:rFonts w:ascii="Arial"/>
                <w:color w:val="auto"/>
                <w:sz w:val="21"/>
              </w:rPr>
            </w:pPr>
          </w:p>
          <w:p>
            <w:pPr>
              <w:pStyle w:val="21"/>
              <w:spacing w:before="78" w:line="219" w:lineRule="auto"/>
              <w:ind w:left="685"/>
              <w:rPr>
                <w:color w:val="auto"/>
              </w:rPr>
            </w:pPr>
            <w:r>
              <w:rPr>
                <w:color w:val="auto"/>
                <w:spacing w:val="-3"/>
              </w:rPr>
              <w:t>服务采购</w:t>
            </w:r>
          </w:p>
        </w:tc>
        <w:tc>
          <w:tcPr>
            <w:tcW w:w="2319" w:type="dxa"/>
            <w:vAlign w:val="top"/>
          </w:tcPr>
          <w:p>
            <w:pPr>
              <w:spacing w:line="329" w:lineRule="auto"/>
              <w:rPr>
                <w:rFonts w:ascii="Arial"/>
                <w:color w:val="auto"/>
                <w:sz w:val="21"/>
              </w:rPr>
            </w:pPr>
          </w:p>
          <w:p>
            <w:pPr>
              <w:spacing w:line="330" w:lineRule="auto"/>
              <w:rPr>
                <w:rFonts w:ascii="Arial"/>
                <w:color w:val="auto"/>
                <w:sz w:val="21"/>
              </w:rPr>
            </w:pPr>
          </w:p>
          <w:p>
            <w:pPr>
              <w:pStyle w:val="21"/>
              <w:spacing w:before="78" w:line="219" w:lineRule="auto"/>
              <w:ind w:left="689"/>
              <w:rPr>
                <w:color w:val="auto"/>
              </w:rPr>
            </w:pPr>
            <w:r>
              <w:rPr>
                <w:color w:val="auto"/>
                <w:spacing w:val="-4"/>
              </w:rPr>
              <w:t>工程采购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192" w:type="dxa"/>
            <w:vAlign w:val="top"/>
          </w:tcPr>
          <w:p>
            <w:pPr>
              <w:pStyle w:val="21"/>
              <w:spacing w:before="35" w:line="222" w:lineRule="auto"/>
              <w:ind w:left="134"/>
              <w:rPr>
                <w:color w:val="auto"/>
              </w:rPr>
            </w:pPr>
            <w:r>
              <w:rPr>
                <w:color w:val="auto"/>
                <w:spacing w:val="-13"/>
              </w:rPr>
              <w:t>100</w:t>
            </w:r>
            <w:r>
              <w:rPr>
                <w:color w:val="auto"/>
                <w:spacing w:val="-24"/>
              </w:rPr>
              <w:t xml:space="preserve"> </w:t>
            </w:r>
            <w:r>
              <w:rPr>
                <w:color w:val="auto"/>
                <w:spacing w:val="-13"/>
              </w:rPr>
              <w:t>以下</w:t>
            </w:r>
          </w:p>
        </w:tc>
        <w:tc>
          <w:tcPr>
            <w:tcW w:w="2414" w:type="dxa"/>
            <w:vAlign w:val="top"/>
          </w:tcPr>
          <w:p>
            <w:pPr>
              <w:pStyle w:val="21"/>
              <w:spacing w:before="35"/>
              <w:ind w:left="990"/>
              <w:rPr>
                <w:color w:val="auto"/>
              </w:rPr>
            </w:pPr>
            <w:r>
              <w:rPr>
                <w:color w:val="auto"/>
                <w:spacing w:val="-7"/>
              </w:rPr>
              <w:t>1.5%</w:t>
            </w:r>
          </w:p>
        </w:tc>
        <w:tc>
          <w:tcPr>
            <w:tcW w:w="2315" w:type="dxa"/>
            <w:vAlign w:val="top"/>
          </w:tcPr>
          <w:p>
            <w:pPr>
              <w:pStyle w:val="21"/>
              <w:spacing w:before="35"/>
              <w:ind w:left="943"/>
              <w:rPr>
                <w:color w:val="auto"/>
              </w:rPr>
            </w:pPr>
            <w:r>
              <w:rPr>
                <w:color w:val="auto"/>
                <w:spacing w:val="-7"/>
              </w:rPr>
              <w:t>1.5%</w:t>
            </w:r>
          </w:p>
        </w:tc>
        <w:tc>
          <w:tcPr>
            <w:tcW w:w="2319" w:type="dxa"/>
            <w:vAlign w:val="top"/>
          </w:tcPr>
          <w:p>
            <w:pPr>
              <w:pStyle w:val="21"/>
              <w:spacing w:before="35"/>
              <w:ind w:left="944"/>
              <w:rPr>
                <w:color w:val="auto"/>
              </w:rPr>
            </w:pPr>
            <w:r>
              <w:rPr>
                <w:color w:val="auto"/>
                <w:spacing w:val="-7"/>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92" w:type="dxa"/>
            <w:vAlign w:val="top"/>
          </w:tcPr>
          <w:p>
            <w:pPr>
              <w:pStyle w:val="21"/>
              <w:spacing w:before="75" w:line="184" w:lineRule="auto"/>
              <w:ind w:left="134"/>
              <w:rPr>
                <w:color w:val="auto"/>
              </w:rPr>
            </w:pPr>
            <w:r>
              <w:rPr>
                <w:color w:val="auto"/>
                <w:spacing w:val="-4"/>
              </w:rPr>
              <w:t>100-500</w:t>
            </w:r>
          </w:p>
        </w:tc>
        <w:tc>
          <w:tcPr>
            <w:tcW w:w="2414" w:type="dxa"/>
            <w:vAlign w:val="top"/>
          </w:tcPr>
          <w:p>
            <w:pPr>
              <w:pStyle w:val="21"/>
              <w:spacing w:before="38"/>
              <w:ind w:left="990"/>
              <w:rPr>
                <w:color w:val="auto"/>
              </w:rPr>
            </w:pPr>
            <w:r>
              <w:rPr>
                <w:color w:val="auto"/>
                <w:spacing w:val="-7"/>
              </w:rPr>
              <w:t>1.1%</w:t>
            </w:r>
          </w:p>
        </w:tc>
        <w:tc>
          <w:tcPr>
            <w:tcW w:w="2315" w:type="dxa"/>
            <w:vAlign w:val="top"/>
          </w:tcPr>
          <w:p>
            <w:pPr>
              <w:pStyle w:val="21"/>
              <w:spacing w:before="38"/>
              <w:ind w:left="927"/>
              <w:rPr>
                <w:color w:val="auto"/>
              </w:rPr>
            </w:pPr>
            <w:r>
              <w:rPr>
                <w:color w:val="auto"/>
                <w:spacing w:val="-3"/>
              </w:rPr>
              <w:t>0.8%</w:t>
            </w:r>
          </w:p>
        </w:tc>
        <w:tc>
          <w:tcPr>
            <w:tcW w:w="2319" w:type="dxa"/>
            <w:vAlign w:val="top"/>
          </w:tcPr>
          <w:p>
            <w:pPr>
              <w:pStyle w:val="21"/>
              <w:spacing w:before="38"/>
              <w:ind w:left="928"/>
              <w:rPr>
                <w:color w:val="auto"/>
              </w:rPr>
            </w:pPr>
            <w:r>
              <w:rPr>
                <w:color w:val="auto"/>
                <w:spacing w:val="-3"/>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92" w:type="dxa"/>
            <w:vAlign w:val="top"/>
          </w:tcPr>
          <w:p>
            <w:pPr>
              <w:pStyle w:val="21"/>
              <w:spacing w:before="75" w:line="184" w:lineRule="auto"/>
              <w:ind w:left="121"/>
              <w:rPr>
                <w:color w:val="auto"/>
              </w:rPr>
            </w:pPr>
            <w:r>
              <w:rPr>
                <w:color w:val="auto"/>
                <w:spacing w:val="-2"/>
              </w:rPr>
              <w:t>500-1000</w:t>
            </w:r>
          </w:p>
        </w:tc>
        <w:tc>
          <w:tcPr>
            <w:tcW w:w="2414" w:type="dxa"/>
            <w:vAlign w:val="top"/>
          </w:tcPr>
          <w:p>
            <w:pPr>
              <w:pStyle w:val="21"/>
              <w:spacing w:before="38"/>
              <w:ind w:left="974"/>
              <w:rPr>
                <w:color w:val="auto"/>
              </w:rPr>
            </w:pPr>
            <w:r>
              <w:rPr>
                <w:color w:val="auto"/>
                <w:spacing w:val="-3"/>
              </w:rPr>
              <w:t>0.8%</w:t>
            </w:r>
          </w:p>
        </w:tc>
        <w:tc>
          <w:tcPr>
            <w:tcW w:w="2315" w:type="dxa"/>
            <w:vAlign w:val="top"/>
          </w:tcPr>
          <w:p>
            <w:pPr>
              <w:pStyle w:val="21"/>
              <w:spacing w:before="38"/>
              <w:ind w:left="867"/>
              <w:rPr>
                <w:color w:val="auto"/>
              </w:rPr>
            </w:pPr>
            <w:r>
              <w:rPr>
                <w:color w:val="auto"/>
                <w:spacing w:val="-3"/>
              </w:rPr>
              <w:t>0.45%</w:t>
            </w:r>
          </w:p>
        </w:tc>
        <w:tc>
          <w:tcPr>
            <w:tcW w:w="2319" w:type="dxa"/>
            <w:vAlign w:val="top"/>
          </w:tcPr>
          <w:p>
            <w:pPr>
              <w:pStyle w:val="21"/>
              <w:spacing w:before="38"/>
              <w:ind w:left="868"/>
              <w:rPr>
                <w:color w:val="auto"/>
              </w:rPr>
            </w:pPr>
            <w:r>
              <w:rPr>
                <w:color w:val="auto"/>
                <w:spacing w:val="-3"/>
              </w:rPr>
              <w:t>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2192" w:type="dxa"/>
            <w:vAlign w:val="top"/>
          </w:tcPr>
          <w:p>
            <w:pPr>
              <w:pStyle w:val="21"/>
              <w:spacing w:before="76" w:line="184" w:lineRule="auto"/>
              <w:ind w:left="134"/>
              <w:rPr>
                <w:color w:val="auto"/>
              </w:rPr>
            </w:pPr>
            <w:r>
              <w:rPr>
                <w:color w:val="auto"/>
                <w:spacing w:val="-4"/>
              </w:rPr>
              <w:t>1000-5000</w:t>
            </w:r>
          </w:p>
        </w:tc>
        <w:tc>
          <w:tcPr>
            <w:tcW w:w="2414" w:type="dxa"/>
            <w:vAlign w:val="top"/>
          </w:tcPr>
          <w:p>
            <w:pPr>
              <w:pStyle w:val="21"/>
              <w:spacing w:before="39"/>
              <w:ind w:left="974"/>
              <w:rPr>
                <w:color w:val="auto"/>
              </w:rPr>
            </w:pPr>
            <w:r>
              <w:rPr>
                <w:color w:val="auto"/>
                <w:spacing w:val="-3"/>
              </w:rPr>
              <w:t>0.5%</w:t>
            </w:r>
          </w:p>
        </w:tc>
        <w:tc>
          <w:tcPr>
            <w:tcW w:w="2315" w:type="dxa"/>
            <w:vAlign w:val="top"/>
          </w:tcPr>
          <w:p>
            <w:pPr>
              <w:pStyle w:val="21"/>
              <w:spacing w:before="39"/>
              <w:ind w:left="867"/>
              <w:rPr>
                <w:color w:val="auto"/>
              </w:rPr>
            </w:pPr>
            <w:r>
              <w:rPr>
                <w:color w:val="auto"/>
                <w:spacing w:val="-3"/>
              </w:rPr>
              <w:t>0.25%</w:t>
            </w:r>
          </w:p>
        </w:tc>
        <w:tc>
          <w:tcPr>
            <w:tcW w:w="2319" w:type="dxa"/>
            <w:vAlign w:val="top"/>
          </w:tcPr>
          <w:p>
            <w:pPr>
              <w:pStyle w:val="21"/>
              <w:spacing w:before="39"/>
              <w:ind w:left="868"/>
              <w:rPr>
                <w:color w:val="auto"/>
              </w:rPr>
            </w:pPr>
            <w:r>
              <w:rPr>
                <w:color w:val="auto"/>
                <w:spacing w:val="-3"/>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192" w:type="dxa"/>
            <w:vAlign w:val="top"/>
          </w:tcPr>
          <w:p>
            <w:pPr>
              <w:pStyle w:val="21"/>
              <w:spacing w:before="75" w:line="184" w:lineRule="auto"/>
              <w:ind w:left="121"/>
              <w:rPr>
                <w:color w:val="auto"/>
              </w:rPr>
            </w:pPr>
            <w:r>
              <w:rPr>
                <w:color w:val="auto"/>
                <w:spacing w:val="-2"/>
              </w:rPr>
              <w:t>5000-10000</w:t>
            </w:r>
          </w:p>
        </w:tc>
        <w:tc>
          <w:tcPr>
            <w:tcW w:w="2414" w:type="dxa"/>
            <w:vAlign w:val="top"/>
          </w:tcPr>
          <w:p>
            <w:pPr>
              <w:pStyle w:val="21"/>
              <w:spacing w:before="38"/>
              <w:ind w:left="914"/>
              <w:rPr>
                <w:color w:val="auto"/>
              </w:rPr>
            </w:pPr>
            <w:r>
              <w:rPr>
                <w:color w:val="auto"/>
                <w:spacing w:val="-3"/>
              </w:rPr>
              <w:t>0.25%</w:t>
            </w:r>
          </w:p>
        </w:tc>
        <w:tc>
          <w:tcPr>
            <w:tcW w:w="2315" w:type="dxa"/>
            <w:vAlign w:val="top"/>
          </w:tcPr>
          <w:p>
            <w:pPr>
              <w:pStyle w:val="21"/>
              <w:spacing w:before="38"/>
              <w:ind w:left="927"/>
              <w:rPr>
                <w:color w:val="auto"/>
              </w:rPr>
            </w:pPr>
            <w:r>
              <w:rPr>
                <w:color w:val="auto"/>
                <w:spacing w:val="-3"/>
              </w:rPr>
              <w:t>0.1%</w:t>
            </w:r>
          </w:p>
        </w:tc>
        <w:tc>
          <w:tcPr>
            <w:tcW w:w="2319" w:type="dxa"/>
            <w:vAlign w:val="top"/>
          </w:tcPr>
          <w:p>
            <w:pPr>
              <w:pStyle w:val="21"/>
              <w:spacing w:before="38"/>
              <w:ind w:left="928"/>
              <w:rPr>
                <w:color w:val="auto"/>
              </w:rPr>
            </w:pPr>
            <w:r>
              <w:rPr>
                <w:color w:val="auto"/>
                <w:spacing w:val="-3"/>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92" w:type="dxa"/>
            <w:vAlign w:val="top"/>
          </w:tcPr>
          <w:p>
            <w:pPr>
              <w:pStyle w:val="21"/>
              <w:spacing w:before="77" w:line="184" w:lineRule="auto"/>
              <w:ind w:left="134"/>
              <w:rPr>
                <w:color w:val="auto"/>
              </w:rPr>
            </w:pPr>
            <w:r>
              <w:rPr>
                <w:color w:val="auto"/>
                <w:spacing w:val="-3"/>
              </w:rPr>
              <w:t>10000-100000</w:t>
            </w:r>
          </w:p>
        </w:tc>
        <w:tc>
          <w:tcPr>
            <w:tcW w:w="2414" w:type="dxa"/>
            <w:vAlign w:val="top"/>
          </w:tcPr>
          <w:p>
            <w:pPr>
              <w:pStyle w:val="21"/>
              <w:spacing w:before="40"/>
              <w:ind w:left="914"/>
              <w:rPr>
                <w:color w:val="auto"/>
              </w:rPr>
            </w:pPr>
            <w:r>
              <w:rPr>
                <w:color w:val="auto"/>
                <w:spacing w:val="-3"/>
              </w:rPr>
              <w:t>0.05%</w:t>
            </w:r>
          </w:p>
        </w:tc>
        <w:tc>
          <w:tcPr>
            <w:tcW w:w="2315" w:type="dxa"/>
            <w:vAlign w:val="top"/>
          </w:tcPr>
          <w:p>
            <w:pPr>
              <w:pStyle w:val="21"/>
              <w:spacing w:before="40"/>
              <w:ind w:left="867"/>
              <w:rPr>
                <w:color w:val="auto"/>
              </w:rPr>
            </w:pPr>
            <w:r>
              <w:rPr>
                <w:color w:val="auto"/>
                <w:spacing w:val="-3"/>
              </w:rPr>
              <w:t>0.05%</w:t>
            </w:r>
          </w:p>
        </w:tc>
        <w:tc>
          <w:tcPr>
            <w:tcW w:w="2319" w:type="dxa"/>
            <w:vAlign w:val="top"/>
          </w:tcPr>
          <w:p>
            <w:pPr>
              <w:pStyle w:val="21"/>
              <w:spacing w:before="40"/>
              <w:ind w:left="868"/>
              <w:rPr>
                <w:color w:val="auto"/>
              </w:rPr>
            </w:pPr>
            <w:r>
              <w:rPr>
                <w:color w:val="auto"/>
                <w:spacing w:val="-3"/>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192" w:type="dxa"/>
            <w:vAlign w:val="top"/>
          </w:tcPr>
          <w:p>
            <w:pPr>
              <w:pStyle w:val="21"/>
              <w:spacing w:before="38" w:line="223" w:lineRule="auto"/>
              <w:ind w:left="134"/>
              <w:rPr>
                <w:color w:val="auto"/>
              </w:rPr>
            </w:pPr>
            <w:r>
              <w:rPr>
                <w:color w:val="auto"/>
                <w:spacing w:val="-8"/>
              </w:rPr>
              <w:t>100000</w:t>
            </w:r>
            <w:r>
              <w:rPr>
                <w:color w:val="auto"/>
                <w:spacing w:val="-24"/>
              </w:rPr>
              <w:t xml:space="preserve"> </w:t>
            </w:r>
            <w:r>
              <w:rPr>
                <w:color w:val="auto"/>
                <w:spacing w:val="-8"/>
              </w:rPr>
              <w:t>以上</w:t>
            </w:r>
          </w:p>
        </w:tc>
        <w:tc>
          <w:tcPr>
            <w:tcW w:w="2414" w:type="dxa"/>
            <w:vAlign w:val="top"/>
          </w:tcPr>
          <w:p>
            <w:pPr>
              <w:pStyle w:val="21"/>
              <w:spacing w:before="38"/>
              <w:ind w:left="914"/>
              <w:rPr>
                <w:color w:val="auto"/>
              </w:rPr>
            </w:pPr>
            <w:r>
              <w:rPr>
                <w:color w:val="auto"/>
                <w:spacing w:val="-3"/>
              </w:rPr>
              <w:t>0.01%</w:t>
            </w:r>
          </w:p>
        </w:tc>
        <w:tc>
          <w:tcPr>
            <w:tcW w:w="2315" w:type="dxa"/>
            <w:vAlign w:val="top"/>
          </w:tcPr>
          <w:p>
            <w:pPr>
              <w:pStyle w:val="21"/>
              <w:spacing w:before="38"/>
              <w:ind w:left="867"/>
              <w:rPr>
                <w:color w:val="auto"/>
              </w:rPr>
            </w:pPr>
            <w:r>
              <w:rPr>
                <w:color w:val="auto"/>
                <w:spacing w:val="-3"/>
              </w:rPr>
              <w:t>0.01%</w:t>
            </w:r>
          </w:p>
        </w:tc>
        <w:tc>
          <w:tcPr>
            <w:tcW w:w="2319" w:type="dxa"/>
            <w:vAlign w:val="top"/>
          </w:tcPr>
          <w:p>
            <w:pPr>
              <w:pStyle w:val="21"/>
              <w:spacing w:before="38"/>
              <w:ind w:left="868"/>
              <w:rPr>
                <w:color w:val="auto"/>
              </w:rPr>
            </w:pPr>
            <w:r>
              <w:rPr>
                <w:color w:val="auto"/>
                <w:spacing w:val="-3"/>
              </w:rPr>
              <w:t>0.01%</w:t>
            </w:r>
          </w:p>
        </w:tc>
      </w:tr>
    </w:tbl>
    <w:p>
      <w:pPr>
        <w:pStyle w:val="7"/>
        <w:spacing w:before="36" w:line="345" w:lineRule="auto"/>
        <w:ind w:left="697" w:right="4039" w:hanging="482"/>
        <w:rPr>
          <w:color w:val="auto"/>
          <w:spacing w:val="13"/>
          <w:sz w:val="24"/>
          <w:szCs w:val="24"/>
        </w:rPr>
      </w:pPr>
      <w:r>
        <w:rPr>
          <w:color w:val="auto"/>
          <w:spacing w:val="-3"/>
          <w:sz w:val="24"/>
          <w:szCs w:val="24"/>
        </w:rPr>
        <w:t>注：招标代理服务收费按差额定率累进法计算。</w:t>
      </w:r>
      <w:r>
        <w:rPr>
          <w:color w:val="auto"/>
          <w:spacing w:val="13"/>
          <w:sz w:val="24"/>
          <w:szCs w:val="24"/>
        </w:rPr>
        <w:t xml:space="preserve"> </w:t>
      </w:r>
    </w:p>
    <w:p>
      <w:pPr>
        <w:pStyle w:val="7"/>
        <w:spacing w:before="178" w:line="352" w:lineRule="auto"/>
        <w:ind w:left="2" w:firstLine="481"/>
        <w:jc w:val="both"/>
        <w:rPr>
          <w:color w:val="auto"/>
          <w:spacing w:val="1"/>
          <w:sz w:val="24"/>
          <w:szCs w:val="24"/>
        </w:rPr>
      </w:pPr>
      <w:r>
        <w:rPr>
          <w:color w:val="auto"/>
          <w:spacing w:val="1"/>
          <w:sz w:val="24"/>
          <w:szCs w:val="24"/>
        </w:rPr>
        <w:t>24.2.解释权</w:t>
      </w:r>
    </w:p>
    <w:p>
      <w:pPr>
        <w:pStyle w:val="7"/>
        <w:spacing w:before="178" w:line="352" w:lineRule="auto"/>
        <w:ind w:left="2" w:firstLine="481"/>
        <w:jc w:val="both"/>
        <w:rPr>
          <w:color w:val="auto"/>
          <w:spacing w:val="1"/>
          <w:sz w:val="24"/>
          <w:szCs w:val="24"/>
        </w:rPr>
      </w:pPr>
      <w:r>
        <w:rPr>
          <w:color w:val="auto"/>
          <w:spacing w:val="1"/>
          <w:sz w:val="24"/>
          <w:szCs w:val="24"/>
        </w:rPr>
        <w:t>解释权属本采购代理机构。</w:t>
      </w:r>
    </w:p>
    <w:p>
      <w:pPr>
        <w:pStyle w:val="7"/>
        <w:spacing w:before="178" w:line="352" w:lineRule="auto"/>
        <w:ind w:left="2" w:firstLine="481"/>
        <w:jc w:val="both"/>
        <w:rPr>
          <w:color w:val="auto"/>
          <w:spacing w:val="1"/>
          <w:sz w:val="24"/>
          <w:szCs w:val="24"/>
        </w:rPr>
      </w:pPr>
      <w:r>
        <w:rPr>
          <w:color w:val="auto"/>
          <w:spacing w:val="1"/>
          <w:sz w:val="24"/>
          <w:szCs w:val="24"/>
        </w:rPr>
        <w:t>24.3 询问、质疑和投诉</w:t>
      </w:r>
    </w:p>
    <w:p>
      <w:pPr>
        <w:pStyle w:val="7"/>
        <w:spacing w:before="178" w:line="352" w:lineRule="auto"/>
        <w:ind w:left="2" w:firstLine="481"/>
        <w:jc w:val="both"/>
        <w:rPr>
          <w:color w:val="auto"/>
          <w:spacing w:val="1"/>
          <w:sz w:val="24"/>
          <w:szCs w:val="24"/>
        </w:rPr>
      </w:pPr>
      <w:r>
        <w:rPr>
          <w:color w:val="auto"/>
          <w:spacing w:val="1"/>
          <w:sz w:val="24"/>
          <w:szCs w:val="24"/>
        </w:rPr>
        <w:t>24.3.1 供应商对政府采购活动事项有疑问的，可以向采购人、采购代理机构提出询问。</w:t>
      </w:r>
    </w:p>
    <w:p>
      <w:pPr>
        <w:pStyle w:val="7"/>
        <w:spacing w:before="178" w:line="352" w:lineRule="auto"/>
        <w:ind w:left="2" w:firstLine="481"/>
        <w:jc w:val="both"/>
        <w:rPr>
          <w:color w:val="auto"/>
          <w:spacing w:val="1"/>
          <w:sz w:val="24"/>
          <w:szCs w:val="24"/>
        </w:rPr>
      </w:pPr>
      <w:r>
        <w:rPr>
          <w:color w:val="auto"/>
          <w:spacing w:val="1"/>
          <w:sz w:val="24"/>
          <w:szCs w:val="24"/>
        </w:rPr>
        <w:t>24.3.2 供应商认为竞争性磋商文件、采购过程或成交结果使自己的合法权益受到损害的，应当在知道或者应知其权益受到损害之日起七个工作日内，以书面形式向采购人、采购代理机构提出质疑。具体质疑起算时间如下：</w:t>
      </w:r>
    </w:p>
    <w:p>
      <w:pPr>
        <w:pStyle w:val="7"/>
        <w:spacing w:before="178" w:line="352" w:lineRule="auto"/>
        <w:ind w:left="2" w:firstLine="481"/>
        <w:jc w:val="both"/>
        <w:rPr>
          <w:color w:val="auto"/>
          <w:spacing w:val="1"/>
          <w:sz w:val="24"/>
          <w:szCs w:val="24"/>
        </w:rPr>
      </w:pPr>
      <w:r>
        <w:rPr>
          <w:color w:val="auto"/>
          <w:spacing w:val="1"/>
          <w:sz w:val="24"/>
          <w:szCs w:val="24"/>
        </w:rPr>
        <w:t>(1) 对可以质疑的竞争性磋商文件提出质疑的，为收到竞争性磋商文件之日或竞争性磋商公告期限届满之日；</w:t>
      </w:r>
    </w:p>
    <w:p>
      <w:pPr>
        <w:pStyle w:val="7"/>
        <w:spacing w:before="178" w:line="352" w:lineRule="auto"/>
        <w:ind w:left="2" w:firstLine="481"/>
        <w:jc w:val="both"/>
        <w:rPr>
          <w:color w:val="auto"/>
          <w:spacing w:val="1"/>
          <w:sz w:val="24"/>
          <w:szCs w:val="24"/>
        </w:rPr>
      </w:pPr>
      <w:r>
        <w:rPr>
          <w:color w:val="auto"/>
          <w:spacing w:val="1"/>
          <w:sz w:val="24"/>
          <w:szCs w:val="24"/>
        </w:rPr>
        <w:t>(2) 对采购过程提出质疑的，为各采购程序环节结束之日；</w:t>
      </w:r>
    </w:p>
    <w:p>
      <w:pPr>
        <w:pStyle w:val="7"/>
        <w:spacing w:before="178" w:line="352" w:lineRule="auto"/>
        <w:ind w:left="2" w:firstLine="481"/>
        <w:jc w:val="both"/>
        <w:rPr>
          <w:color w:val="auto"/>
          <w:spacing w:val="1"/>
          <w:sz w:val="24"/>
          <w:szCs w:val="24"/>
        </w:rPr>
      </w:pPr>
      <w:r>
        <w:rPr>
          <w:color w:val="auto"/>
          <w:spacing w:val="1"/>
          <w:sz w:val="24"/>
          <w:szCs w:val="24"/>
        </w:rPr>
        <w:t>(3) 对成交结果提出质疑的，为成交结果公告期限届满之日。</w:t>
      </w:r>
    </w:p>
    <w:p>
      <w:pPr>
        <w:pStyle w:val="7"/>
        <w:spacing w:before="179" w:line="355" w:lineRule="auto"/>
        <w:ind w:left="1" w:right="81" w:firstLine="479"/>
        <w:jc w:val="both"/>
        <w:rPr>
          <w:rFonts w:hint="eastAsia"/>
          <w:color w:val="auto"/>
          <w:spacing w:val="-2"/>
          <w:sz w:val="24"/>
          <w:szCs w:val="24"/>
          <w:lang w:val="en-US" w:eastAsia="zh-CN"/>
        </w:rPr>
      </w:pPr>
      <w:r>
        <w:rPr>
          <w:color w:val="auto"/>
          <w:spacing w:val="-2"/>
          <w:sz w:val="24"/>
          <w:szCs w:val="24"/>
        </w:rPr>
        <w:t>供应商对采购人或采购代理机构的质疑答复不满意或者采购人或采购代理机构未在规定时间内作出答复的，可以在答复期满后十五个工作日内向同级采购监管部门投诉。</w:t>
      </w:r>
      <w:r>
        <w:rPr>
          <w:rFonts w:hint="eastAsia"/>
          <w:color w:val="auto"/>
          <w:spacing w:val="-2"/>
          <w:sz w:val="24"/>
          <w:szCs w:val="24"/>
          <w:lang w:val="en-US" w:eastAsia="zh-CN"/>
        </w:rPr>
        <w:t xml:space="preserve">        </w:t>
      </w:r>
    </w:p>
    <w:p>
      <w:pPr>
        <w:pStyle w:val="7"/>
        <w:spacing w:before="179" w:line="355" w:lineRule="auto"/>
        <w:ind w:left="1" w:right="81" w:firstLine="479"/>
        <w:jc w:val="both"/>
        <w:rPr>
          <w:color w:val="auto"/>
          <w:spacing w:val="-2"/>
          <w:sz w:val="24"/>
          <w:szCs w:val="24"/>
        </w:rPr>
      </w:pPr>
      <w:r>
        <w:rPr>
          <w:color w:val="auto"/>
          <w:spacing w:val="-2"/>
          <w:sz w:val="24"/>
          <w:szCs w:val="24"/>
        </w:rPr>
        <w:t>24.3.3 供应商提出的询问或者质疑超出采购人对采购代理机构委托授权范围的，采购代理机构应当告知供应商向采购人提出。政府采购评审专家应当配合采购人或者采购代理机构答复供应商的询问和质疑。</w:t>
      </w:r>
    </w:p>
    <w:p>
      <w:pPr>
        <w:pStyle w:val="7"/>
        <w:spacing w:before="179" w:line="355" w:lineRule="auto"/>
        <w:ind w:left="1" w:right="81" w:firstLine="479"/>
        <w:jc w:val="both"/>
        <w:rPr>
          <w:color w:val="auto"/>
          <w:spacing w:val="1"/>
          <w:sz w:val="24"/>
          <w:szCs w:val="24"/>
        </w:rPr>
      </w:pPr>
      <w:r>
        <w:rPr>
          <w:color w:val="auto"/>
          <w:spacing w:val="-2"/>
          <w:sz w:val="24"/>
          <w:szCs w:val="24"/>
        </w:rPr>
        <w:t>24.3.4 质疑、投诉应当采用书面形式，质疑函、投诉书均应明确阐述竞争性磋商文件、采购过程或成交结果中使自己合法</w:t>
      </w:r>
      <w:r>
        <w:rPr>
          <w:color w:val="auto"/>
          <w:spacing w:val="1"/>
          <w:sz w:val="24"/>
          <w:szCs w:val="24"/>
        </w:rPr>
        <w:t>权益受到损害的实质性内容，提供相关事实、法律依据和证据及其来源或线索，便于有关单位调查、答复和处理。</w:t>
      </w:r>
    </w:p>
    <w:p>
      <w:pPr>
        <w:pStyle w:val="7"/>
        <w:spacing w:before="178" w:line="352" w:lineRule="auto"/>
        <w:ind w:left="2" w:firstLine="481"/>
        <w:jc w:val="both"/>
        <w:rPr>
          <w:color w:val="auto"/>
          <w:spacing w:val="1"/>
          <w:sz w:val="24"/>
          <w:szCs w:val="24"/>
        </w:rPr>
      </w:pPr>
      <w:r>
        <w:rPr>
          <w:color w:val="auto"/>
          <w:spacing w:val="1"/>
          <w:sz w:val="24"/>
          <w:szCs w:val="24"/>
        </w:rPr>
        <w:t>供应商提出质疑应当提交质疑函和必要的证明材料，针对同一采购程序环节的质疑 必须在法定质疑期内一次性提出。质疑函应当包括下列内容：</w:t>
      </w:r>
    </w:p>
    <w:p>
      <w:pPr>
        <w:pStyle w:val="7"/>
        <w:spacing w:before="178" w:line="352" w:lineRule="auto"/>
        <w:ind w:left="2" w:firstLine="481"/>
        <w:jc w:val="both"/>
        <w:rPr>
          <w:color w:val="auto"/>
          <w:spacing w:val="1"/>
          <w:sz w:val="24"/>
          <w:szCs w:val="24"/>
        </w:rPr>
      </w:pPr>
      <w:r>
        <w:rPr>
          <w:color w:val="auto"/>
          <w:spacing w:val="1"/>
          <w:sz w:val="24"/>
          <w:szCs w:val="24"/>
        </w:rPr>
        <w:t>(1) 供应商的姓名或者名称、地址、邮编、联系人及联系电话；</w:t>
      </w:r>
    </w:p>
    <w:p>
      <w:pPr>
        <w:pStyle w:val="7"/>
        <w:spacing w:before="178" w:line="352" w:lineRule="auto"/>
        <w:ind w:left="2" w:firstLine="481"/>
        <w:jc w:val="both"/>
        <w:rPr>
          <w:color w:val="auto"/>
          <w:spacing w:val="1"/>
          <w:sz w:val="24"/>
          <w:szCs w:val="24"/>
        </w:rPr>
      </w:pPr>
      <w:r>
        <w:rPr>
          <w:color w:val="auto"/>
          <w:spacing w:val="1"/>
          <w:sz w:val="24"/>
          <w:szCs w:val="24"/>
        </w:rPr>
        <w:t>(2) 质疑项目的名称、编号；</w:t>
      </w:r>
    </w:p>
    <w:p>
      <w:pPr>
        <w:pStyle w:val="7"/>
        <w:spacing w:before="178" w:line="352" w:lineRule="auto"/>
        <w:ind w:left="2" w:firstLine="481"/>
        <w:jc w:val="both"/>
        <w:rPr>
          <w:color w:val="auto"/>
          <w:spacing w:val="1"/>
          <w:sz w:val="24"/>
          <w:szCs w:val="24"/>
        </w:rPr>
      </w:pPr>
      <w:r>
        <w:rPr>
          <w:color w:val="auto"/>
          <w:spacing w:val="1"/>
          <w:sz w:val="24"/>
          <w:szCs w:val="24"/>
        </w:rPr>
        <w:t>(3) 具体、明确的质疑事项和与质疑事项相关的请求；</w:t>
      </w:r>
    </w:p>
    <w:p>
      <w:pPr>
        <w:pStyle w:val="7"/>
        <w:spacing w:before="178" w:line="352" w:lineRule="auto"/>
        <w:ind w:left="2" w:firstLine="481"/>
        <w:jc w:val="both"/>
        <w:rPr>
          <w:color w:val="auto"/>
          <w:spacing w:val="1"/>
          <w:sz w:val="24"/>
          <w:szCs w:val="24"/>
        </w:rPr>
      </w:pPr>
      <w:r>
        <w:rPr>
          <w:color w:val="auto"/>
          <w:spacing w:val="1"/>
          <w:sz w:val="24"/>
          <w:szCs w:val="24"/>
        </w:rPr>
        <w:t>(4) 事实依据；</w:t>
      </w:r>
    </w:p>
    <w:p>
      <w:pPr>
        <w:pStyle w:val="7"/>
        <w:spacing w:before="179" w:line="355" w:lineRule="auto"/>
        <w:ind w:left="1" w:right="81" w:firstLine="479"/>
        <w:jc w:val="both"/>
        <w:rPr>
          <w:color w:val="auto"/>
          <w:spacing w:val="-2"/>
          <w:sz w:val="24"/>
          <w:szCs w:val="24"/>
        </w:rPr>
      </w:pPr>
      <w:r>
        <w:rPr>
          <w:color w:val="auto"/>
          <w:spacing w:val="-2"/>
          <w:sz w:val="24"/>
          <w:szCs w:val="24"/>
        </w:rPr>
        <w:t>(5) 必要的法律依据；</w:t>
      </w:r>
    </w:p>
    <w:p>
      <w:pPr>
        <w:pStyle w:val="7"/>
        <w:spacing w:before="179" w:line="355" w:lineRule="auto"/>
        <w:ind w:left="1" w:right="81" w:firstLine="479"/>
        <w:jc w:val="both"/>
        <w:rPr>
          <w:color w:val="auto"/>
          <w:spacing w:val="-2"/>
          <w:sz w:val="24"/>
          <w:szCs w:val="24"/>
        </w:rPr>
      </w:pPr>
      <w:r>
        <w:rPr>
          <w:color w:val="auto"/>
          <w:spacing w:val="-2"/>
          <w:sz w:val="24"/>
          <w:szCs w:val="24"/>
        </w:rPr>
        <w:t>(6) 提出质疑的日期。</w:t>
      </w:r>
    </w:p>
    <w:p>
      <w:pPr>
        <w:pStyle w:val="7"/>
        <w:spacing w:before="179" w:line="355" w:lineRule="auto"/>
        <w:ind w:left="1" w:right="81" w:firstLine="479"/>
        <w:jc w:val="both"/>
        <w:rPr>
          <w:color w:val="auto"/>
          <w:spacing w:val="-2"/>
          <w:sz w:val="24"/>
          <w:szCs w:val="24"/>
        </w:rPr>
      </w:pPr>
      <w:r>
        <w:rPr>
          <w:color w:val="auto"/>
          <w:spacing w:val="-2"/>
          <w:sz w:val="24"/>
          <w:szCs w:val="24"/>
        </w:rPr>
        <w:t>供应商为自然人的，应当由本人签字；供应商为法人或者其他组织的，应当由法定代表人、主要负责人，或者其委托代理人签字或者盖章，并加盖公章。</w:t>
      </w:r>
    </w:p>
    <w:p>
      <w:pPr>
        <w:pStyle w:val="7"/>
        <w:spacing w:before="179" w:line="355" w:lineRule="auto"/>
        <w:ind w:left="1" w:right="81" w:firstLine="479"/>
        <w:jc w:val="both"/>
        <w:rPr>
          <w:color w:val="auto"/>
          <w:spacing w:val="-2"/>
          <w:sz w:val="24"/>
          <w:szCs w:val="24"/>
        </w:rPr>
      </w:pPr>
      <w:r>
        <w:rPr>
          <w:color w:val="auto"/>
          <w:spacing w:val="-2"/>
          <w:sz w:val="24"/>
          <w:szCs w:val="24"/>
        </w:rPr>
        <w:t>24.3.5 采购人、采购代理机构认为供应商质疑不成立，或者成立但未对成交结果构成影响的，继续开展采购活动；认为供应商质疑成立且影响或者可能影响成交结果的，按照下列情况处理：</w:t>
      </w:r>
    </w:p>
    <w:p>
      <w:pPr>
        <w:pStyle w:val="7"/>
        <w:spacing w:before="179" w:line="355" w:lineRule="auto"/>
        <w:ind w:left="1" w:right="81" w:firstLine="479"/>
        <w:jc w:val="both"/>
        <w:rPr>
          <w:color w:val="auto"/>
          <w:spacing w:val="-2"/>
          <w:sz w:val="24"/>
          <w:szCs w:val="24"/>
        </w:rPr>
      </w:pPr>
      <w:r>
        <w:rPr>
          <w:color w:val="auto"/>
          <w:spacing w:val="-2"/>
          <w:sz w:val="24"/>
          <w:szCs w:val="24"/>
        </w:rPr>
        <w:t>(1) 对竞争性磋商文件提出的质疑，依法通过澄清或者修改可以继续开展采购活动的，澄清或者修改竞争性磋商文件后继续开展采购活动；否则应当在修改竞争性磋商文件后重新开展采购活动。</w:t>
      </w:r>
    </w:p>
    <w:p>
      <w:pPr>
        <w:pStyle w:val="7"/>
        <w:spacing w:before="179" w:line="355" w:lineRule="auto"/>
        <w:ind w:left="1" w:right="81" w:firstLine="479"/>
        <w:jc w:val="both"/>
        <w:rPr>
          <w:color w:val="auto"/>
          <w:spacing w:val="-2"/>
          <w:sz w:val="24"/>
          <w:szCs w:val="24"/>
        </w:rPr>
      </w:pPr>
      <w:r>
        <w:rPr>
          <w:color w:val="auto"/>
          <w:spacing w:val="-2"/>
          <w:sz w:val="24"/>
          <w:szCs w:val="24"/>
        </w:rPr>
        <w:t>(2) 对采购过程、成交结果提出的质疑，合格供应商符合法定数量时，可以从合格的成交候选人中另行确定成交供应商的，应当依法另行确定成交供应商；否则应当重新开展采购活动。</w:t>
      </w:r>
    </w:p>
    <w:p>
      <w:pPr>
        <w:pStyle w:val="7"/>
        <w:spacing w:before="179" w:line="355" w:lineRule="auto"/>
        <w:ind w:left="1" w:right="81" w:firstLine="479"/>
        <w:jc w:val="both"/>
        <w:rPr>
          <w:color w:val="auto"/>
          <w:spacing w:val="-2"/>
          <w:sz w:val="24"/>
          <w:szCs w:val="24"/>
        </w:rPr>
      </w:pPr>
      <w:r>
        <w:rPr>
          <w:color w:val="auto"/>
          <w:spacing w:val="-2"/>
          <w:sz w:val="24"/>
          <w:szCs w:val="24"/>
        </w:rPr>
        <w:t>质疑答复导致成交结果改变的，采购人或者采购代理机构应当将有关情况书面报告 本级财政部门。</w:t>
      </w:r>
    </w:p>
    <w:p>
      <w:pPr>
        <w:pStyle w:val="7"/>
        <w:spacing w:before="179" w:line="355" w:lineRule="auto"/>
        <w:ind w:left="1" w:right="81" w:firstLine="479"/>
        <w:jc w:val="both"/>
        <w:rPr>
          <w:color w:val="auto"/>
          <w:spacing w:val="-2"/>
          <w:sz w:val="24"/>
          <w:szCs w:val="24"/>
        </w:rPr>
        <w:sectPr>
          <w:footerReference r:id="rId9" w:type="default"/>
          <w:pgSz w:w="11900" w:h="16832"/>
          <w:pgMar w:top="1134" w:right="1020" w:bottom="1134" w:left="1417" w:header="0" w:footer="884" w:gutter="0"/>
          <w:pgNumType w:fmt="decimal"/>
          <w:cols w:space="0" w:num="1"/>
          <w:rtlGutter w:val="0"/>
          <w:docGrid w:linePitch="0" w:charSpace="0"/>
        </w:sectPr>
      </w:pPr>
      <w:r>
        <w:rPr>
          <w:color w:val="auto"/>
          <w:spacing w:val="-2"/>
          <w:sz w:val="24"/>
          <w:szCs w:val="24"/>
        </w:rPr>
        <w:t>24.3.6 投诉的权利。质疑供应商对采购人、采购代理机构的答复不满意，或者采购人、采购代理机构未在规定时间内作出答复的，可以在答复期满后 15 个工作日内向 《政府采购质疑和投诉办法》 (财政部令第94 号) 第六条规定的财政部门提起投诉。</w:t>
      </w:r>
    </w:p>
    <w:p>
      <w:pPr>
        <w:pStyle w:val="7"/>
        <w:numPr>
          <w:ilvl w:val="0"/>
          <w:numId w:val="1"/>
        </w:numPr>
        <w:spacing w:before="139" w:line="223" w:lineRule="auto"/>
        <w:ind w:left="1324"/>
        <w:jc w:val="center"/>
        <w:outlineLvl w:val="0"/>
        <w:rPr>
          <w:b/>
          <w:bCs/>
          <w:color w:val="auto"/>
          <w:spacing w:val="5"/>
          <w:sz w:val="43"/>
          <w:szCs w:val="43"/>
        </w:rPr>
      </w:pPr>
      <w:bookmarkStart w:id="23" w:name="bookmark5"/>
      <w:bookmarkEnd w:id="23"/>
      <w:bookmarkStart w:id="24" w:name="bookmark6"/>
      <w:bookmarkEnd w:id="24"/>
      <w:r>
        <w:rPr>
          <w:b/>
          <w:bCs/>
          <w:color w:val="auto"/>
          <w:spacing w:val="5"/>
          <w:sz w:val="43"/>
          <w:szCs w:val="43"/>
        </w:rPr>
        <w:t>项目基本情况及要求</w:t>
      </w:r>
    </w:p>
    <w:p>
      <w:pPr>
        <w:numPr>
          <w:ilvl w:val="0"/>
          <w:numId w:val="0"/>
        </w:numPr>
        <w:rPr>
          <w:color w:val="auto"/>
        </w:rPr>
      </w:pPr>
    </w:p>
    <w:p>
      <w:pPr>
        <w:pStyle w:val="7"/>
        <w:numPr>
          <w:ilvl w:val="0"/>
          <w:numId w:val="0"/>
        </w:numPr>
        <w:spacing w:before="33" w:line="351" w:lineRule="auto"/>
        <w:ind w:right="63" w:rightChars="0"/>
        <w:jc w:val="both"/>
        <w:rPr>
          <w:rFonts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1.</w:t>
      </w:r>
      <w:r>
        <w:rPr>
          <w:rFonts w:ascii="宋体" w:hAnsi="宋体" w:eastAsia="宋体" w:cs="宋体"/>
          <w:color w:val="auto"/>
          <w:spacing w:val="1"/>
          <w:sz w:val="24"/>
          <w:szCs w:val="24"/>
        </w:rPr>
        <w:t>项目名称：</w:t>
      </w:r>
      <w:r>
        <w:rPr>
          <w:rFonts w:hint="eastAsia" w:cs="宋体"/>
          <w:color w:val="auto"/>
          <w:spacing w:val="1"/>
          <w:sz w:val="24"/>
          <w:szCs w:val="24"/>
          <w:lang w:eastAsia="zh-CN"/>
        </w:rPr>
        <w:t>江城街道合群村委七条塘队竹麓地块土方平整工程</w:t>
      </w:r>
      <w:r>
        <w:rPr>
          <w:rFonts w:ascii="宋体" w:hAnsi="宋体" w:eastAsia="宋体" w:cs="宋体"/>
          <w:color w:val="auto"/>
          <w:spacing w:val="1"/>
          <w:sz w:val="24"/>
          <w:szCs w:val="24"/>
        </w:rPr>
        <w:t xml:space="preserve"> </w:t>
      </w:r>
    </w:p>
    <w:p>
      <w:pPr>
        <w:pStyle w:val="7"/>
        <w:numPr>
          <w:ilvl w:val="0"/>
          <w:numId w:val="0"/>
        </w:numPr>
        <w:spacing w:before="33" w:line="351" w:lineRule="auto"/>
        <w:ind w:right="63" w:rightChars="0"/>
        <w:jc w:val="both"/>
        <w:rPr>
          <w:rFonts w:hint="eastAsia" w:ascii="宋体" w:hAnsi="宋体" w:eastAsia="宋体" w:cs="宋体"/>
          <w:color w:val="auto"/>
          <w:spacing w:val="1"/>
          <w:sz w:val="24"/>
          <w:szCs w:val="24"/>
          <w:lang w:eastAsia="zh-CN"/>
        </w:rPr>
      </w:pPr>
      <w:r>
        <w:rPr>
          <w:rFonts w:ascii="宋体" w:hAnsi="宋体" w:eastAsia="宋体" w:cs="宋体"/>
          <w:color w:val="auto"/>
          <w:spacing w:val="1"/>
          <w:sz w:val="24"/>
          <w:szCs w:val="24"/>
        </w:rPr>
        <w:t>2.项目编号：</w:t>
      </w:r>
      <w:r>
        <w:rPr>
          <w:rFonts w:hint="eastAsia" w:cs="宋体"/>
          <w:color w:val="auto"/>
          <w:spacing w:val="1"/>
          <w:sz w:val="24"/>
          <w:szCs w:val="24"/>
          <w:lang w:eastAsia="zh-CN"/>
        </w:rPr>
        <w:t>QZZC2025-C2-220127-GXLJ</w:t>
      </w:r>
    </w:p>
    <w:p>
      <w:pPr>
        <w:pStyle w:val="7"/>
        <w:spacing w:before="33" w:line="351" w:lineRule="auto"/>
        <w:ind w:right="63"/>
        <w:jc w:val="both"/>
        <w:rPr>
          <w:rFonts w:ascii="宋体" w:hAnsi="宋体" w:eastAsia="宋体" w:cs="宋体"/>
          <w:color w:val="auto"/>
          <w:spacing w:val="1"/>
          <w:sz w:val="24"/>
          <w:szCs w:val="24"/>
        </w:rPr>
      </w:pPr>
      <w:r>
        <w:rPr>
          <w:rFonts w:ascii="宋体" w:hAnsi="宋体" w:eastAsia="宋体" w:cs="宋体"/>
          <w:color w:val="auto"/>
          <w:spacing w:val="1"/>
          <w:sz w:val="24"/>
          <w:szCs w:val="24"/>
        </w:rPr>
        <w:t>3.建设地点：</w:t>
      </w:r>
      <w:r>
        <w:rPr>
          <w:rFonts w:hint="eastAsia" w:ascii="宋体" w:hAnsi="宋体" w:eastAsia="宋体" w:cs="宋体"/>
          <w:color w:val="auto"/>
          <w:spacing w:val="1"/>
          <w:sz w:val="24"/>
          <w:szCs w:val="24"/>
          <w:lang w:eastAsia="zh-CN"/>
        </w:rPr>
        <w:t>浦北县</w:t>
      </w:r>
      <w:r>
        <w:rPr>
          <w:rFonts w:hint="eastAsia"/>
          <w:color w:val="auto"/>
          <w:spacing w:val="1"/>
          <w:sz w:val="24"/>
          <w:szCs w:val="24"/>
          <w:lang w:val="en-US" w:eastAsia="zh-CN"/>
        </w:rPr>
        <w:t>江城街道合群村委七条塘队竹麓</w:t>
      </w:r>
    </w:p>
    <w:p>
      <w:pPr>
        <w:pStyle w:val="7"/>
        <w:spacing w:before="78" w:line="347" w:lineRule="auto"/>
        <w:ind w:right="2"/>
        <w:rPr>
          <w:color w:val="auto"/>
          <w:sz w:val="24"/>
          <w:szCs w:val="24"/>
        </w:rPr>
      </w:pPr>
      <w:r>
        <w:rPr>
          <w:color w:val="auto"/>
          <w:spacing w:val="1"/>
          <w:sz w:val="24"/>
          <w:szCs w:val="24"/>
        </w:rPr>
        <w:t>4.工程概况：</w:t>
      </w:r>
      <w:r>
        <w:rPr>
          <w:rFonts w:hint="eastAsia"/>
          <w:color w:val="auto"/>
          <w:spacing w:val="1"/>
          <w:sz w:val="24"/>
          <w:szCs w:val="24"/>
          <w:lang w:val="en-US" w:eastAsia="zh-CN"/>
        </w:rPr>
        <w:t>江城街道合群村委七条塘队竹麓地块土方平整工程，具体内容详见工程量清单及施工图纸</w:t>
      </w:r>
    </w:p>
    <w:p>
      <w:pPr>
        <w:pStyle w:val="7"/>
        <w:keepNext w:val="0"/>
        <w:keepLines w:val="0"/>
        <w:pageBreakBefore w:val="0"/>
        <w:widowControl/>
        <w:kinsoku w:val="0"/>
        <w:wordWrap/>
        <w:overflowPunct/>
        <w:topLinePunct w:val="0"/>
        <w:autoSpaceDE w:val="0"/>
        <w:autoSpaceDN w:val="0"/>
        <w:bidi w:val="0"/>
        <w:adjustRightInd w:val="0"/>
        <w:snapToGrid w:val="0"/>
        <w:spacing w:before="78" w:line="348" w:lineRule="auto"/>
        <w:ind w:right="0"/>
        <w:textAlignment w:val="baseline"/>
        <w:rPr>
          <w:rFonts w:ascii="宋体" w:hAnsi="宋体" w:eastAsia="宋体" w:cs="宋体"/>
          <w:color w:val="auto"/>
          <w:spacing w:val="1"/>
          <w:sz w:val="24"/>
          <w:szCs w:val="24"/>
        </w:rPr>
      </w:pPr>
      <w:r>
        <w:rPr>
          <w:rFonts w:hint="eastAsia" w:cs="宋体"/>
          <w:color w:val="auto"/>
          <w:spacing w:val="1"/>
          <w:sz w:val="24"/>
          <w:szCs w:val="24"/>
          <w:lang w:val="en-US" w:eastAsia="zh-CN"/>
        </w:rPr>
        <w:t>5</w:t>
      </w:r>
      <w:r>
        <w:rPr>
          <w:rFonts w:ascii="宋体" w:hAnsi="宋体" w:eastAsia="宋体" w:cs="宋体"/>
          <w:color w:val="auto"/>
          <w:spacing w:val="1"/>
          <w:sz w:val="24"/>
          <w:szCs w:val="24"/>
        </w:rPr>
        <w:t>.工期：</w:t>
      </w:r>
      <w:r>
        <w:rPr>
          <w:rFonts w:hint="eastAsia" w:cs="宋体"/>
          <w:color w:val="auto"/>
          <w:spacing w:val="1"/>
          <w:sz w:val="24"/>
          <w:szCs w:val="24"/>
          <w:lang w:val="en-US" w:eastAsia="zh-CN"/>
        </w:rPr>
        <w:t>50</w:t>
      </w:r>
      <w:r>
        <w:rPr>
          <w:rFonts w:ascii="宋体" w:hAnsi="宋体" w:eastAsia="宋体" w:cs="宋体"/>
          <w:color w:val="auto"/>
          <w:spacing w:val="1"/>
          <w:sz w:val="24"/>
          <w:szCs w:val="24"/>
        </w:rPr>
        <w:t>日历天。</w:t>
      </w:r>
    </w:p>
    <w:p>
      <w:pPr>
        <w:pStyle w:val="7"/>
        <w:keepNext w:val="0"/>
        <w:keepLines w:val="0"/>
        <w:pageBreakBefore w:val="0"/>
        <w:widowControl/>
        <w:kinsoku w:val="0"/>
        <w:wordWrap/>
        <w:overflowPunct/>
        <w:topLinePunct w:val="0"/>
        <w:autoSpaceDE w:val="0"/>
        <w:autoSpaceDN w:val="0"/>
        <w:bidi w:val="0"/>
        <w:adjustRightInd w:val="0"/>
        <w:snapToGrid w:val="0"/>
        <w:spacing w:before="78" w:line="348" w:lineRule="auto"/>
        <w:ind w:right="0"/>
        <w:textAlignment w:val="baseline"/>
        <w:rPr>
          <w:rFonts w:hint="eastAsia" w:ascii="宋体" w:hAnsi="宋体" w:eastAsia="宋体" w:cs="宋体"/>
          <w:color w:val="auto"/>
          <w:spacing w:val="1"/>
          <w:sz w:val="24"/>
          <w:szCs w:val="24"/>
          <w:lang w:val="en-US" w:eastAsia="zh-CN"/>
        </w:rPr>
      </w:pPr>
      <w:r>
        <w:rPr>
          <w:rFonts w:hint="eastAsia" w:cs="宋体"/>
          <w:color w:val="auto"/>
          <w:spacing w:val="1"/>
          <w:sz w:val="24"/>
          <w:szCs w:val="24"/>
          <w:lang w:val="en-US" w:eastAsia="zh-CN"/>
        </w:rPr>
        <w:t>6</w:t>
      </w:r>
      <w:r>
        <w:rPr>
          <w:rFonts w:hint="eastAsia" w:ascii="宋体" w:hAnsi="宋体" w:eastAsia="宋体" w:cs="宋体"/>
          <w:color w:val="auto"/>
          <w:spacing w:val="1"/>
          <w:sz w:val="24"/>
          <w:szCs w:val="24"/>
          <w:lang w:val="en-US" w:eastAsia="zh-CN"/>
        </w:rPr>
        <w:t>.</w:t>
      </w:r>
      <w:r>
        <w:rPr>
          <w:rFonts w:ascii="宋体" w:hAnsi="宋体" w:eastAsia="宋体" w:cs="宋体"/>
          <w:color w:val="auto"/>
          <w:spacing w:val="1"/>
          <w:sz w:val="24"/>
          <w:szCs w:val="24"/>
        </w:rPr>
        <w:t>质量要求：</w:t>
      </w:r>
      <w:r>
        <w:rPr>
          <w:rFonts w:hint="eastAsia" w:ascii="宋体" w:hAnsi="宋体" w:eastAsia="宋体" w:cs="宋体"/>
          <w:color w:val="auto"/>
          <w:spacing w:val="1"/>
          <w:sz w:val="24"/>
          <w:szCs w:val="24"/>
        </w:rPr>
        <w:t>达到国家施工验收规范合格标准要求</w:t>
      </w:r>
      <w:r>
        <w:rPr>
          <w:rFonts w:hint="eastAsia" w:cs="宋体"/>
          <w:color w:val="auto"/>
          <w:spacing w:val="1"/>
          <w:sz w:val="24"/>
          <w:szCs w:val="24"/>
          <w:lang w:val="en-US" w:eastAsia="zh-CN"/>
        </w:rPr>
        <w:t xml:space="preserve"> </w:t>
      </w:r>
    </w:p>
    <w:p>
      <w:pPr>
        <w:pStyle w:val="7"/>
        <w:keepNext w:val="0"/>
        <w:keepLines w:val="0"/>
        <w:pageBreakBefore w:val="0"/>
        <w:widowControl/>
        <w:kinsoku w:val="0"/>
        <w:wordWrap/>
        <w:overflowPunct/>
        <w:topLinePunct w:val="0"/>
        <w:autoSpaceDE w:val="0"/>
        <w:autoSpaceDN w:val="0"/>
        <w:bidi w:val="0"/>
        <w:adjustRightInd w:val="0"/>
        <w:snapToGrid w:val="0"/>
        <w:spacing w:before="78" w:line="348" w:lineRule="auto"/>
        <w:ind w:right="0"/>
        <w:textAlignment w:val="baseline"/>
        <w:rPr>
          <w:rFonts w:ascii="宋体" w:hAnsi="宋体" w:eastAsia="宋体" w:cs="宋体"/>
          <w:color w:val="auto"/>
          <w:spacing w:val="1"/>
          <w:sz w:val="24"/>
          <w:szCs w:val="24"/>
        </w:rPr>
      </w:pPr>
      <w:r>
        <w:rPr>
          <w:rFonts w:hint="eastAsia" w:cs="宋体"/>
          <w:color w:val="auto"/>
          <w:spacing w:val="1"/>
          <w:sz w:val="24"/>
          <w:szCs w:val="24"/>
          <w:lang w:val="en-US" w:eastAsia="zh-CN"/>
        </w:rPr>
        <w:t>7</w:t>
      </w:r>
      <w:r>
        <w:rPr>
          <w:rFonts w:hint="eastAsia" w:ascii="宋体" w:hAnsi="宋体" w:eastAsia="宋体" w:cs="宋体"/>
          <w:color w:val="auto"/>
          <w:spacing w:val="1"/>
          <w:sz w:val="24"/>
          <w:szCs w:val="24"/>
          <w:lang w:val="en-US" w:eastAsia="zh-CN"/>
        </w:rPr>
        <w:t>.</w:t>
      </w:r>
      <w:r>
        <w:rPr>
          <w:rFonts w:ascii="宋体" w:hAnsi="宋体" w:eastAsia="宋体" w:cs="宋体"/>
          <w:color w:val="auto"/>
          <w:spacing w:val="1"/>
          <w:sz w:val="24"/>
          <w:szCs w:val="24"/>
        </w:rPr>
        <w:t>本项目所属行业名称：建筑业</w:t>
      </w:r>
    </w:p>
    <w:p>
      <w:pPr>
        <w:pStyle w:val="7"/>
        <w:numPr>
          <w:ilvl w:val="0"/>
          <w:numId w:val="0"/>
        </w:numPr>
        <w:spacing w:before="78" w:line="347" w:lineRule="auto"/>
        <w:ind w:right="2" w:rightChars="0"/>
        <w:rPr>
          <w:rFonts w:hint="eastAsia" w:ascii="宋体" w:hAnsi="宋体" w:eastAsia="宋体" w:cs="宋体"/>
          <w:color w:val="auto"/>
          <w:spacing w:val="1"/>
          <w:sz w:val="24"/>
          <w:szCs w:val="24"/>
          <w:lang w:val="en-US" w:eastAsia="zh-CN"/>
        </w:rPr>
      </w:pPr>
      <w:r>
        <w:rPr>
          <w:rFonts w:hint="eastAsia" w:cs="宋体"/>
          <w:color w:val="auto"/>
          <w:spacing w:val="1"/>
          <w:sz w:val="24"/>
          <w:szCs w:val="24"/>
          <w:lang w:val="en-US" w:eastAsia="zh-CN"/>
        </w:rPr>
        <w:t>8</w:t>
      </w:r>
      <w:r>
        <w:rPr>
          <w:rFonts w:hint="eastAsia" w:ascii="宋体" w:hAnsi="宋体" w:eastAsia="宋体" w:cs="宋体"/>
          <w:color w:val="auto"/>
          <w:spacing w:val="1"/>
          <w:sz w:val="24"/>
          <w:szCs w:val="24"/>
          <w:lang w:val="en-US" w:eastAsia="zh-CN"/>
        </w:rPr>
        <w:t>.付款方式其他要求：</w:t>
      </w:r>
    </w:p>
    <w:p>
      <w:pPr>
        <w:pStyle w:val="7"/>
        <w:keepNext w:val="0"/>
        <w:keepLines w:val="0"/>
        <w:pageBreakBefore w:val="0"/>
        <w:numPr>
          <w:ilvl w:val="0"/>
          <w:numId w:val="0"/>
        </w:numPr>
        <w:wordWrap/>
        <w:overflowPunct/>
        <w:topLinePunct w:val="0"/>
        <w:bidi w:val="0"/>
        <w:spacing w:before="78" w:line="360" w:lineRule="auto"/>
        <w:ind w:right="2" w:rightChars="0" w:firstLine="484" w:firstLineChars="200"/>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（1）发包</w:t>
      </w:r>
      <w:r>
        <w:rPr>
          <w:rFonts w:hint="eastAsia" w:cs="宋体"/>
          <w:color w:val="auto"/>
          <w:spacing w:val="1"/>
          <w:sz w:val="24"/>
          <w:szCs w:val="24"/>
          <w:lang w:val="en-US" w:eastAsia="zh-CN"/>
        </w:rPr>
        <w:t>方</w:t>
      </w:r>
      <w:r>
        <w:rPr>
          <w:rFonts w:hint="eastAsia" w:ascii="宋体" w:hAnsi="宋体" w:eastAsia="宋体" w:cs="宋体"/>
          <w:color w:val="auto"/>
          <w:spacing w:val="1"/>
          <w:sz w:val="24"/>
          <w:szCs w:val="24"/>
          <w:lang w:val="en-US" w:eastAsia="zh-CN"/>
        </w:rPr>
        <w:t>将工程款以转帐方式支付给承包</w:t>
      </w:r>
      <w:r>
        <w:rPr>
          <w:rFonts w:hint="eastAsia" w:cs="宋体"/>
          <w:color w:val="auto"/>
          <w:spacing w:val="1"/>
          <w:sz w:val="24"/>
          <w:szCs w:val="24"/>
          <w:lang w:val="en-US" w:eastAsia="zh-CN"/>
        </w:rPr>
        <w:t>方</w:t>
      </w:r>
      <w:r>
        <w:rPr>
          <w:rFonts w:hint="eastAsia" w:ascii="宋体" w:hAnsi="宋体" w:eastAsia="宋体" w:cs="宋体"/>
          <w:color w:val="auto"/>
          <w:spacing w:val="1"/>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after="120" w:line="360" w:lineRule="auto"/>
        <w:ind w:firstLine="484" w:firstLineChars="200"/>
        <w:textAlignment w:val="auto"/>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（2）</w:t>
      </w:r>
      <w:r>
        <w:rPr>
          <w:rFonts w:hint="eastAsia" w:asciiTheme="minorEastAsia" w:hAnsiTheme="minorEastAsia" w:eastAsiaTheme="minorEastAsia" w:cstheme="minorEastAsia"/>
          <w:b w:val="0"/>
          <w:bCs/>
          <w:color w:val="auto"/>
          <w:sz w:val="24"/>
          <w:szCs w:val="24"/>
          <w:highlight w:val="none"/>
          <w:u w:val="single"/>
        </w:rPr>
        <w:t>每期支付金额不超过工程进度款的90%，在竣工验收结算审</w:t>
      </w:r>
      <w:r>
        <w:rPr>
          <w:rFonts w:hint="eastAsia" w:asciiTheme="minorEastAsia" w:hAnsiTheme="minorEastAsia" w:eastAsiaTheme="minorEastAsia" w:cstheme="minorEastAsia"/>
          <w:b w:val="0"/>
          <w:bCs/>
          <w:color w:val="auto"/>
          <w:sz w:val="24"/>
          <w:szCs w:val="24"/>
          <w:highlight w:val="none"/>
          <w:u w:val="single"/>
          <w:lang w:eastAsia="zh-CN"/>
        </w:rPr>
        <w:t>核</w:t>
      </w:r>
      <w:r>
        <w:rPr>
          <w:rFonts w:hint="eastAsia" w:asciiTheme="minorEastAsia" w:hAnsiTheme="minorEastAsia" w:eastAsiaTheme="minorEastAsia" w:cstheme="minorEastAsia"/>
          <w:b w:val="0"/>
          <w:bCs/>
          <w:color w:val="auto"/>
          <w:sz w:val="24"/>
          <w:szCs w:val="24"/>
          <w:highlight w:val="none"/>
          <w:u w:val="single"/>
        </w:rPr>
        <w:t>前，支付工程款总额不得超过合同金额的90%</w:t>
      </w:r>
      <w:r>
        <w:rPr>
          <w:rFonts w:hint="eastAsia" w:asciiTheme="minorEastAsia" w:hAnsiTheme="minorEastAsia" w:eastAsiaTheme="minorEastAsia" w:cstheme="minorEastAsia"/>
          <w:b w:val="0"/>
          <w:bCs/>
          <w:color w:val="auto"/>
          <w:sz w:val="24"/>
          <w:szCs w:val="24"/>
          <w:highlight w:val="none"/>
          <w:u w:val="single"/>
          <w:lang w:eastAsia="zh-CN"/>
        </w:rPr>
        <w:t>（若合同价高于财政拨款指标，则不超过财政拨款指标的</w:t>
      </w:r>
      <w:r>
        <w:rPr>
          <w:rFonts w:hint="eastAsia" w:asciiTheme="minorEastAsia" w:hAnsiTheme="minorEastAsia" w:eastAsiaTheme="minorEastAsia" w:cstheme="minorEastAsia"/>
          <w:b w:val="0"/>
          <w:bCs/>
          <w:color w:val="auto"/>
          <w:sz w:val="24"/>
          <w:szCs w:val="24"/>
          <w:highlight w:val="none"/>
          <w:u w:val="single"/>
          <w:lang w:val="en-US" w:eastAsia="zh-CN"/>
        </w:rPr>
        <w:t>90%</w:t>
      </w:r>
      <w:r>
        <w:rPr>
          <w:rFonts w:hint="eastAsia" w:asciiTheme="minorEastAsia" w:hAnsiTheme="minorEastAsia" w:eastAsiaTheme="minorEastAsia" w:cstheme="minorEastAsia"/>
          <w:b w:val="0"/>
          <w:bCs/>
          <w:color w:val="auto"/>
          <w:sz w:val="24"/>
          <w:szCs w:val="24"/>
          <w:highlight w:val="none"/>
          <w:u w:val="single"/>
          <w:lang w:eastAsia="zh-CN"/>
        </w:rPr>
        <w:t>）；</w:t>
      </w:r>
      <w:r>
        <w:rPr>
          <w:rFonts w:hint="eastAsia" w:asciiTheme="minorEastAsia" w:hAnsiTheme="minorEastAsia" w:eastAsiaTheme="minorEastAsia" w:cstheme="minorEastAsia"/>
          <w:b w:val="0"/>
          <w:bCs/>
          <w:color w:val="auto"/>
          <w:sz w:val="24"/>
          <w:szCs w:val="24"/>
          <w:highlight w:val="none"/>
          <w:u w:val="single"/>
        </w:rPr>
        <w:t>竣工</w:t>
      </w:r>
      <w:r>
        <w:rPr>
          <w:rFonts w:hint="eastAsia" w:asciiTheme="minorEastAsia" w:hAnsiTheme="minorEastAsia" w:eastAsiaTheme="minorEastAsia" w:cstheme="minorEastAsia"/>
          <w:b w:val="0"/>
          <w:bCs/>
          <w:color w:val="auto"/>
          <w:sz w:val="24"/>
          <w:szCs w:val="24"/>
          <w:highlight w:val="none"/>
          <w:u w:val="single"/>
          <w:lang w:eastAsia="zh-CN"/>
        </w:rPr>
        <w:t>验收</w:t>
      </w:r>
      <w:r>
        <w:rPr>
          <w:rFonts w:hint="eastAsia" w:asciiTheme="minorEastAsia" w:hAnsiTheme="minorEastAsia" w:eastAsiaTheme="minorEastAsia" w:cstheme="minorEastAsia"/>
          <w:b w:val="0"/>
          <w:bCs/>
          <w:color w:val="auto"/>
          <w:sz w:val="24"/>
          <w:szCs w:val="24"/>
          <w:highlight w:val="none"/>
          <w:u w:val="single"/>
        </w:rPr>
        <w:t>结算</w:t>
      </w:r>
      <w:r>
        <w:rPr>
          <w:rFonts w:hint="eastAsia" w:asciiTheme="minorEastAsia" w:hAnsiTheme="minorEastAsia" w:eastAsiaTheme="minorEastAsia" w:cstheme="minorEastAsia"/>
          <w:b w:val="0"/>
          <w:bCs/>
          <w:color w:val="auto"/>
          <w:sz w:val="24"/>
          <w:szCs w:val="24"/>
          <w:highlight w:val="none"/>
          <w:u w:val="single"/>
          <w:lang w:eastAsia="zh-CN"/>
        </w:rPr>
        <w:t>审核</w:t>
      </w:r>
      <w:r>
        <w:rPr>
          <w:rFonts w:hint="eastAsia" w:asciiTheme="minorEastAsia" w:hAnsiTheme="minorEastAsia" w:eastAsiaTheme="minorEastAsia" w:cstheme="minorEastAsia"/>
          <w:b w:val="0"/>
          <w:bCs/>
          <w:color w:val="auto"/>
          <w:sz w:val="24"/>
          <w:szCs w:val="24"/>
          <w:highlight w:val="none"/>
          <w:u w:val="single"/>
        </w:rPr>
        <w:t>后，</w:t>
      </w:r>
      <w:r>
        <w:rPr>
          <w:rFonts w:hint="eastAsia" w:asciiTheme="minorEastAsia" w:hAnsiTheme="minorEastAsia" w:eastAsiaTheme="minorEastAsia" w:cstheme="minorEastAsia"/>
          <w:color w:val="auto"/>
          <w:sz w:val="24"/>
          <w:szCs w:val="24"/>
          <w:highlight w:val="none"/>
          <w:u w:val="single"/>
          <w:lang w:val="en-US" w:eastAsia="zh-CN"/>
        </w:rPr>
        <w:t>支付至审核结算金额100%。</w:t>
      </w:r>
    </w:p>
    <w:p>
      <w:pPr>
        <w:pStyle w:val="7"/>
        <w:numPr>
          <w:ilvl w:val="0"/>
          <w:numId w:val="0"/>
        </w:numPr>
        <w:spacing w:before="78" w:line="347" w:lineRule="auto"/>
        <w:ind w:right="2" w:rightChars="0" w:firstLine="484" w:firstLineChars="200"/>
        <w:rPr>
          <w:rFonts w:hint="eastAsia" w:ascii="宋体" w:hAnsi="宋体" w:eastAsia="宋体" w:cs="宋体"/>
          <w:color w:val="auto"/>
          <w:spacing w:val="1"/>
          <w:sz w:val="24"/>
          <w:szCs w:val="24"/>
          <w:lang w:val="en-US" w:eastAsia="zh-CN"/>
        </w:rPr>
      </w:pPr>
      <w:r>
        <w:rPr>
          <w:rFonts w:hint="eastAsia" w:cs="宋体"/>
          <w:color w:val="auto"/>
          <w:spacing w:val="1"/>
          <w:sz w:val="24"/>
          <w:szCs w:val="24"/>
          <w:lang w:val="en-US" w:eastAsia="zh-CN"/>
        </w:rPr>
        <w:t>9</w:t>
      </w:r>
      <w:r>
        <w:rPr>
          <w:rFonts w:hint="eastAsia" w:ascii="宋体" w:hAnsi="宋体" w:eastAsia="宋体" w:cs="宋体"/>
          <w:color w:val="auto"/>
          <w:spacing w:val="1"/>
          <w:sz w:val="24"/>
          <w:szCs w:val="24"/>
          <w:lang w:val="en-US" w:eastAsia="zh-CN"/>
        </w:rPr>
        <w:t>、技术标准和要求：</w:t>
      </w:r>
    </w:p>
    <w:p>
      <w:pPr>
        <w:pStyle w:val="7"/>
        <w:numPr>
          <w:ilvl w:val="0"/>
          <w:numId w:val="0"/>
        </w:numPr>
        <w:spacing w:before="78" w:line="347" w:lineRule="auto"/>
        <w:ind w:right="2" w:rightChars="0" w:firstLine="484" w:firstLineChars="200"/>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依据设计文件的要求，本工程项目的材料、设备、施工须达到现行中华人民共和国以及省、自治区、直辖市、地方或行业的工程建设标准、规范的要求。</w:t>
      </w:r>
    </w:p>
    <w:p>
      <w:pPr>
        <w:spacing w:line="344" w:lineRule="auto"/>
        <w:rPr>
          <w:rFonts w:hint="default" w:eastAsia="宋体"/>
          <w:color w:val="auto"/>
          <w:sz w:val="24"/>
          <w:szCs w:val="24"/>
          <w:lang w:val="en-US" w:eastAsia="zh-CN"/>
        </w:rPr>
        <w:sectPr>
          <w:headerReference r:id="rId10" w:type="default"/>
          <w:footerReference r:id="rId11" w:type="default"/>
          <w:pgSz w:w="11900" w:h="16832"/>
          <w:pgMar w:top="1134" w:right="1020" w:bottom="1134" w:left="1417" w:header="0" w:footer="884" w:gutter="0"/>
          <w:pgNumType w:fmt="decimal"/>
          <w:cols w:space="0" w:num="1"/>
          <w:rtlGutter w:val="0"/>
          <w:docGrid w:linePitch="0" w:charSpace="0"/>
        </w:sectPr>
      </w:pPr>
    </w:p>
    <w:p>
      <w:pPr>
        <w:pStyle w:val="7"/>
        <w:spacing w:before="353" w:line="223" w:lineRule="auto"/>
        <w:jc w:val="center"/>
        <w:outlineLvl w:val="0"/>
        <w:rPr>
          <w:color w:val="auto"/>
          <w:sz w:val="43"/>
          <w:szCs w:val="43"/>
        </w:rPr>
      </w:pPr>
      <w:bookmarkStart w:id="25" w:name="bookmark7"/>
      <w:bookmarkEnd w:id="25"/>
      <w:r>
        <w:rPr>
          <w:b/>
          <w:bCs/>
          <w:color w:val="auto"/>
          <w:spacing w:val="4"/>
          <w:sz w:val="43"/>
          <w:szCs w:val="43"/>
        </w:rPr>
        <w:t>第四章</w:t>
      </w:r>
      <w:r>
        <w:rPr>
          <w:color w:val="auto"/>
          <w:spacing w:val="4"/>
          <w:sz w:val="43"/>
          <w:szCs w:val="43"/>
        </w:rPr>
        <w:t xml:space="preserve">  </w:t>
      </w:r>
      <w:r>
        <w:rPr>
          <w:b/>
          <w:bCs/>
          <w:color w:val="auto"/>
          <w:spacing w:val="4"/>
          <w:sz w:val="43"/>
          <w:szCs w:val="43"/>
        </w:rPr>
        <w:t>评审办法</w:t>
      </w:r>
    </w:p>
    <w:p>
      <w:pPr>
        <w:pStyle w:val="7"/>
        <w:spacing w:before="78" w:line="221" w:lineRule="auto"/>
        <w:rPr>
          <w:color w:val="auto"/>
          <w:sz w:val="24"/>
          <w:szCs w:val="24"/>
        </w:rPr>
      </w:pPr>
      <w:r>
        <w:rPr>
          <w:b/>
          <w:bCs/>
          <w:color w:val="auto"/>
          <w:spacing w:val="-4"/>
          <w:sz w:val="24"/>
          <w:szCs w:val="24"/>
        </w:rPr>
        <w:t>一、评标原则</w:t>
      </w:r>
    </w:p>
    <w:p>
      <w:pPr>
        <w:pStyle w:val="7"/>
        <w:spacing w:before="176" w:line="313" w:lineRule="auto"/>
        <w:ind w:left="450" w:right="439" w:firstLine="521"/>
        <w:rPr>
          <w:color w:val="auto"/>
          <w:sz w:val="24"/>
          <w:szCs w:val="24"/>
        </w:rPr>
      </w:pPr>
      <w:r>
        <w:rPr>
          <w:color w:val="auto"/>
          <w:spacing w:val="-1"/>
          <w:sz w:val="24"/>
          <w:szCs w:val="24"/>
        </w:rPr>
        <w:t>(一) 磋商小组构成：本项目的磋商小组由采购人代表和评审专家共</w:t>
      </w:r>
      <w:r>
        <w:rPr>
          <w:color w:val="auto"/>
          <w:spacing w:val="-43"/>
          <w:sz w:val="24"/>
          <w:szCs w:val="24"/>
        </w:rPr>
        <w:t xml:space="preserve"> </w:t>
      </w:r>
      <w:r>
        <w:rPr>
          <w:color w:val="auto"/>
          <w:spacing w:val="-2"/>
          <w:sz w:val="24"/>
          <w:szCs w:val="24"/>
        </w:rPr>
        <w:t>3</w:t>
      </w:r>
      <w:r>
        <w:rPr>
          <w:color w:val="auto"/>
          <w:spacing w:val="-46"/>
          <w:sz w:val="24"/>
          <w:szCs w:val="24"/>
        </w:rPr>
        <w:t xml:space="preserve"> </w:t>
      </w:r>
      <w:r>
        <w:rPr>
          <w:color w:val="auto"/>
          <w:spacing w:val="-2"/>
          <w:sz w:val="24"/>
          <w:szCs w:val="24"/>
        </w:rPr>
        <w:t>人以上单数</w:t>
      </w:r>
      <w:r>
        <w:rPr>
          <w:color w:val="auto"/>
          <w:spacing w:val="1"/>
          <w:sz w:val="24"/>
          <w:szCs w:val="24"/>
        </w:rPr>
        <w:t>组成， 其中评审专家人数不得少于磋商小组成员总数的 2/3</w:t>
      </w:r>
      <w:r>
        <w:rPr>
          <w:color w:val="auto"/>
          <w:sz w:val="24"/>
          <w:szCs w:val="24"/>
        </w:rPr>
        <w:t>。采购人代表不得以评审</w:t>
      </w:r>
      <w:r>
        <w:rPr>
          <w:color w:val="auto"/>
          <w:spacing w:val="-1"/>
          <w:sz w:val="24"/>
          <w:szCs w:val="24"/>
        </w:rPr>
        <w:t>专家身份参加本部门或本单位采购项目的评审。</w:t>
      </w:r>
    </w:p>
    <w:p>
      <w:pPr>
        <w:pStyle w:val="7"/>
        <w:spacing w:before="182" w:line="313" w:lineRule="auto"/>
        <w:ind w:left="448" w:right="439" w:firstLine="523"/>
        <w:rPr>
          <w:color w:val="auto"/>
          <w:sz w:val="24"/>
          <w:szCs w:val="24"/>
        </w:rPr>
      </w:pPr>
      <w:r>
        <w:rPr>
          <w:color w:val="auto"/>
          <w:sz w:val="24"/>
          <w:szCs w:val="24"/>
        </w:rPr>
        <w:t>(二) 评审依据：磋商小组将以竞争性磋商文件和响应</w:t>
      </w:r>
      <w:r>
        <w:rPr>
          <w:color w:val="auto"/>
          <w:spacing w:val="-1"/>
          <w:sz w:val="24"/>
          <w:szCs w:val="24"/>
        </w:rPr>
        <w:t>文件为评定依据进行评审，</w:t>
      </w:r>
      <w:r>
        <w:rPr>
          <w:color w:val="auto"/>
          <w:spacing w:val="-2"/>
          <w:sz w:val="24"/>
          <w:szCs w:val="24"/>
        </w:rPr>
        <w:t>对供应商的报价、服务承诺、人员配备情况、信誉业绩及</w:t>
      </w:r>
      <w:r>
        <w:rPr>
          <w:color w:val="auto"/>
          <w:spacing w:val="-3"/>
          <w:sz w:val="24"/>
          <w:szCs w:val="24"/>
        </w:rPr>
        <w:t>供应商对本项目的实施技术与</w:t>
      </w:r>
      <w:r>
        <w:rPr>
          <w:color w:val="auto"/>
          <w:spacing w:val="-1"/>
          <w:sz w:val="24"/>
          <w:szCs w:val="24"/>
        </w:rPr>
        <w:t>服务等内容按百分制打分。</w:t>
      </w:r>
    </w:p>
    <w:p>
      <w:pPr>
        <w:pStyle w:val="7"/>
        <w:spacing w:before="182" w:line="221" w:lineRule="auto"/>
        <w:ind w:left="971"/>
        <w:rPr>
          <w:color w:val="auto"/>
          <w:sz w:val="24"/>
          <w:szCs w:val="24"/>
        </w:rPr>
      </w:pPr>
      <w:r>
        <w:rPr>
          <w:color w:val="auto"/>
          <w:spacing w:val="-4"/>
          <w:sz w:val="24"/>
          <w:szCs w:val="24"/>
        </w:rPr>
        <w:t>(三) 评审方法：综合评分法。</w:t>
      </w:r>
    </w:p>
    <w:p>
      <w:pPr>
        <w:pStyle w:val="7"/>
        <w:spacing w:before="178" w:line="220" w:lineRule="auto"/>
        <w:ind w:left="971"/>
        <w:rPr>
          <w:color w:val="auto"/>
          <w:sz w:val="24"/>
          <w:szCs w:val="24"/>
        </w:rPr>
      </w:pPr>
      <w:r>
        <w:rPr>
          <w:color w:val="auto"/>
          <w:spacing w:val="-6"/>
          <w:sz w:val="24"/>
          <w:szCs w:val="24"/>
        </w:rPr>
        <w:t>(四) 政策优惠：</w:t>
      </w:r>
    </w:p>
    <w:p>
      <w:pPr>
        <w:pStyle w:val="7"/>
        <w:spacing w:before="178" w:line="352" w:lineRule="auto"/>
        <w:ind w:left="451" w:right="439" w:firstLine="495"/>
        <w:jc w:val="both"/>
        <w:rPr>
          <w:color w:val="auto"/>
          <w:sz w:val="24"/>
          <w:szCs w:val="24"/>
        </w:rPr>
      </w:pPr>
      <w:r>
        <w:rPr>
          <w:color w:val="auto"/>
          <w:spacing w:val="-3"/>
          <w:sz w:val="24"/>
          <w:szCs w:val="24"/>
        </w:rPr>
        <w:t>1.评审价为供应商的最后报价进行政策性扣除后的价格，评审价只是作为评审时使</w:t>
      </w:r>
      <w:r>
        <w:rPr>
          <w:color w:val="auto"/>
          <w:spacing w:val="-4"/>
          <w:sz w:val="24"/>
          <w:szCs w:val="24"/>
        </w:rPr>
        <w:t>用。最终成交供应商的成交金额等于最后报价(如有修正，以确认修正后的最后报价为</w:t>
      </w:r>
      <w:r>
        <w:rPr>
          <w:color w:val="auto"/>
          <w:spacing w:val="-3"/>
          <w:sz w:val="24"/>
          <w:szCs w:val="24"/>
        </w:rPr>
        <w:t>准) 。</w:t>
      </w:r>
    </w:p>
    <w:p>
      <w:pPr>
        <w:pStyle w:val="7"/>
        <w:spacing w:before="31" w:line="219" w:lineRule="auto"/>
        <w:ind w:left="932"/>
        <w:rPr>
          <w:color w:val="auto"/>
          <w:sz w:val="24"/>
          <w:szCs w:val="24"/>
        </w:rPr>
      </w:pPr>
      <w:r>
        <w:rPr>
          <w:color w:val="auto"/>
          <w:spacing w:val="-2"/>
          <w:sz w:val="24"/>
          <w:szCs w:val="24"/>
        </w:rPr>
        <w:t>2.政府采购政策性扣除</w:t>
      </w:r>
    </w:p>
    <w:p>
      <w:pPr>
        <w:pStyle w:val="7"/>
        <w:spacing w:before="184" w:line="288" w:lineRule="auto"/>
        <w:ind w:left="452" w:right="439" w:firstLine="519"/>
        <w:rPr>
          <w:b/>
          <w:bCs/>
          <w:color w:val="auto"/>
          <w:sz w:val="24"/>
          <w:szCs w:val="24"/>
        </w:rPr>
      </w:pPr>
      <w:r>
        <w:rPr>
          <w:b/>
          <w:bCs/>
          <w:color w:val="auto"/>
          <w:spacing w:val="-3"/>
          <w:sz w:val="24"/>
          <w:szCs w:val="24"/>
        </w:rPr>
        <w:t>(1) 本项目为专门面向中小企业采购的项</w:t>
      </w:r>
      <w:r>
        <w:rPr>
          <w:b/>
          <w:bCs/>
          <w:color w:val="auto"/>
          <w:spacing w:val="-4"/>
          <w:sz w:val="24"/>
          <w:szCs w:val="24"/>
        </w:rPr>
        <w:t>目，按照《政府采购促进中小企业发展管</w:t>
      </w:r>
      <w:r>
        <w:rPr>
          <w:b/>
          <w:bCs/>
          <w:color w:val="auto"/>
          <w:spacing w:val="-1"/>
          <w:sz w:val="24"/>
          <w:szCs w:val="24"/>
        </w:rPr>
        <w:t>理办法》（财库〔2020〕46</w:t>
      </w:r>
      <w:r>
        <w:rPr>
          <w:b/>
          <w:bCs/>
          <w:color w:val="auto"/>
          <w:spacing w:val="-35"/>
          <w:sz w:val="24"/>
          <w:szCs w:val="24"/>
        </w:rPr>
        <w:t xml:space="preserve"> </w:t>
      </w:r>
      <w:r>
        <w:rPr>
          <w:b/>
          <w:bCs/>
          <w:color w:val="auto"/>
          <w:spacing w:val="-1"/>
          <w:sz w:val="24"/>
          <w:szCs w:val="24"/>
        </w:rPr>
        <w:t>号）的规定，不再对供应商最后报价进行政策性扣除。</w:t>
      </w:r>
    </w:p>
    <w:p>
      <w:pPr>
        <w:pStyle w:val="7"/>
        <w:spacing w:before="185" w:line="289" w:lineRule="auto"/>
        <w:ind w:left="451" w:right="439" w:firstLine="520"/>
        <w:rPr>
          <w:color w:val="auto"/>
          <w:sz w:val="24"/>
          <w:szCs w:val="24"/>
        </w:rPr>
      </w:pPr>
      <w:r>
        <w:rPr>
          <w:color w:val="auto"/>
          <w:sz w:val="24"/>
          <w:szCs w:val="24"/>
        </w:rPr>
        <w:t>(2)评审价为供应商的最后报价，评审价只是作为评审</w:t>
      </w:r>
      <w:r>
        <w:rPr>
          <w:color w:val="auto"/>
          <w:spacing w:val="-1"/>
          <w:sz w:val="24"/>
          <w:szCs w:val="24"/>
        </w:rPr>
        <w:t>时使用。最终成交供应商的成交金额等于最后报价（如有修正，以确认修正后的最后报价为准）。</w:t>
      </w:r>
    </w:p>
    <w:p>
      <w:pPr>
        <w:pStyle w:val="7"/>
        <w:spacing w:before="180" w:line="219" w:lineRule="auto"/>
        <w:ind w:left="971"/>
        <w:rPr>
          <w:color w:val="auto"/>
          <w:sz w:val="24"/>
          <w:szCs w:val="24"/>
        </w:rPr>
      </w:pPr>
      <w:r>
        <w:rPr>
          <w:color w:val="auto"/>
          <w:spacing w:val="-4"/>
          <w:sz w:val="24"/>
          <w:szCs w:val="24"/>
        </w:rPr>
        <w:t>(3) 评审价＝最后报价。</w:t>
      </w:r>
    </w:p>
    <w:p>
      <w:pPr>
        <w:pStyle w:val="7"/>
        <w:spacing w:before="182" w:line="221" w:lineRule="auto"/>
        <w:ind w:left="453"/>
        <w:rPr>
          <w:color w:val="auto"/>
          <w:sz w:val="24"/>
          <w:szCs w:val="24"/>
        </w:rPr>
      </w:pPr>
      <w:r>
        <w:rPr>
          <w:b/>
          <w:bCs/>
          <w:color w:val="auto"/>
          <w:spacing w:val="-4"/>
          <w:sz w:val="24"/>
          <w:szCs w:val="24"/>
        </w:rPr>
        <w:t>二、评定方法</w:t>
      </w:r>
    </w:p>
    <w:p>
      <w:pPr>
        <w:pStyle w:val="7"/>
        <w:spacing w:before="180" w:line="345" w:lineRule="auto"/>
        <w:ind w:left="457" w:right="439" w:firstLine="513"/>
        <w:rPr>
          <w:color w:val="auto"/>
          <w:spacing w:val="-1"/>
          <w:sz w:val="24"/>
          <w:szCs w:val="24"/>
        </w:rPr>
      </w:pPr>
      <w:r>
        <w:rPr>
          <w:color w:val="auto"/>
          <w:spacing w:val="-3"/>
          <w:sz w:val="24"/>
          <w:szCs w:val="24"/>
        </w:rPr>
        <w:t>(一) 对进入详评的，磋商小组将以竞争性</w:t>
      </w:r>
      <w:r>
        <w:rPr>
          <w:color w:val="auto"/>
          <w:spacing w:val="-4"/>
          <w:sz w:val="24"/>
          <w:szCs w:val="24"/>
        </w:rPr>
        <w:t>磋商文件 、响应文件为评定依据，采用</w:t>
      </w:r>
      <w:r>
        <w:rPr>
          <w:color w:val="auto"/>
          <w:spacing w:val="-1"/>
          <w:sz w:val="24"/>
          <w:szCs w:val="24"/>
        </w:rPr>
        <w:t>百分制综合评分法；计分办法（按四舍五入取至百分位）。</w:t>
      </w:r>
    </w:p>
    <w:p>
      <w:pPr>
        <w:rPr>
          <w:color w:val="auto"/>
        </w:rPr>
      </w:pPr>
    </w:p>
    <w:tbl>
      <w:tblPr>
        <w:tblStyle w:val="20"/>
        <w:tblW w:w="99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2"/>
        <w:gridCol w:w="818"/>
        <w:gridCol w:w="1140"/>
        <w:gridCol w:w="262"/>
        <w:gridCol w:w="3002"/>
        <w:gridCol w:w="34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222" w:type="dxa"/>
            <w:vAlign w:val="center"/>
          </w:tcPr>
          <w:p>
            <w:pPr>
              <w:pStyle w:val="21"/>
              <w:spacing w:before="81" w:line="221" w:lineRule="auto"/>
              <w:ind w:left="136"/>
              <w:jc w:val="both"/>
              <w:rPr>
                <w:color w:val="auto"/>
              </w:rPr>
            </w:pPr>
            <w:r>
              <w:rPr>
                <w:b/>
                <w:bCs/>
                <w:color w:val="auto"/>
                <w:spacing w:val="-5"/>
              </w:rPr>
              <w:t>评审项目</w:t>
            </w:r>
          </w:p>
        </w:tc>
        <w:tc>
          <w:tcPr>
            <w:tcW w:w="5222" w:type="dxa"/>
            <w:gridSpan w:val="4"/>
            <w:vAlign w:val="center"/>
          </w:tcPr>
          <w:p>
            <w:pPr>
              <w:pStyle w:val="21"/>
              <w:spacing w:before="82" w:line="220" w:lineRule="auto"/>
              <w:ind w:left="2135"/>
              <w:jc w:val="both"/>
              <w:rPr>
                <w:color w:val="auto"/>
              </w:rPr>
            </w:pPr>
            <w:r>
              <w:rPr>
                <w:b/>
                <w:bCs/>
                <w:color w:val="auto"/>
                <w:spacing w:val="-5"/>
              </w:rPr>
              <w:t>评审因素</w:t>
            </w:r>
          </w:p>
        </w:tc>
        <w:tc>
          <w:tcPr>
            <w:tcW w:w="3471" w:type="dxa"/>
            <w:vAlign w:val="center"/>
          </w:tcPr>
          <w:p>
            <w:pPr>
              <w:pStyle w:val="21"/>
              <w:spacing w:before="81" w:line="221" w:lineRule="auto"/>
              <w:ind w:left="1262"/>
              <w:jc w:val="both"/>
              <w:rPr>
                <w:color w:val="auto"/>
              </w:rPr>
            </w:pPr>
            <w:r>
              <w:rPr>
                <w:b/>
                <w:bCs/>
                <w:color w:val="auto"/>
                <w:spacing w:val="-5"/>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222" w:type="dxa"/>
            <w:vMerge w:val="restart"/>
            <w:tcBorders>
              <w:bottom w:val="nil"/>
            </w:tcBorders>
            <w:vAlign w:val="top"/>
          </w:tcPr>
          <w:p>
            <w:pPr>
              <w:rPr>
                <w:rFonts w:ascii="Arial"/>
                <w:color w:val="auto"/>
                <w:sz w:val="21"/>
              </w:rPr>
            </w:pPr>
          </w:p>
        </w:tc>
        <w:tc>
          <w:tcPr>
            <w:tcW w:w="5222" w:type="dxa"/>
            <w:gridSpan w:val="4"/>
            <w:vAlign w:val="center"/>
          </w:tcPr>
          <w:p>
            <w:pPr>
              <w:pStyle w:val="21"/>
              <w:spacing w:before="52" w:line="219" w:lineRule="auto"/>
              <w:ind w:left="115"/>
              <w:jc w:val="both"/>
              <w:rPr>
                <w:rFonts w:hint="eastAsia" w:ascii="宋体" w:hAnsi="宋体" w:eastAsia="宋体" w:cs="宋体"/>
                <w:color w:val="auto"/>
                <w:spacing w:val="-3"/>
                <w:sz w:val="24"/>
                <w:szCs w:val="24"/>
              </w:rPr>
            </w:pPr>
            <w:bookmarkStart w:id="26" w:name="OLE_LINK9"/>
            <w:r>
              <w:rPr>
                <w:rFonts w:hint="eastAsia" w:ascii="宋体" w:hAnsi="宋体" w:eastAsia="宋体" w:cs="宋体"/>
                <w:color w:val="auto"/>
                <w:spacing w:val="-3"/>
                <w:sz w:val="24"/>
                <w:szCs w:val="24"/>
                <w:lang w:val="en-US" w:eastAsia="zh-CN"/>
              </w:rPr>
              <w:t>磋商</w:t>
            </w:r>
            <w:r>
              <w:rPr>
                <w:rFonts w:hint="eastAsia" w:ascii="宋体" w:hAnsi="宋体" w:eastAsia="宋体" w:cs="宋体"/>
                <w:color w:val="auto"/>
                <w:spacing w:val="-3"/>
                <w:sz w:val="24"/>
                <w:szCs w:val="24"/>
                <w:lang w:val="en-US" w:eastAsia="en-US"/>
              </w:rPr>
              <w:t>声明书</w:t>
            </w:r>
            <w:bookmarkEnd w:id="26"/>
          </w:p>
        </w:tc>
        <w:tc>
          <w:tcPr>
            <w:tcW w:w="3471" w:type="dxa"/>
            <w:vAlign w:val="center"/>
          </w:tcPr>
          <w:p>
            <w:pPr>
              <w:pStyle w:val="21"/>
              <w:spacing w:before="52" w:line="219" w:lineRule="auto"/>
              <w:ind w:left="115"/>
              <w:rPr>
                <w:rFonts w:hint="eastAsia" w:ascii="宋体" w:hAnsi="宋体" w:eastAsia="宋体" w:cs="宋体"/>
                <w:color w:val="auto"/>
                <w:spacing w:val="-3"/>
                <w:sz w:val="24"/>
                <w:szCs w:val="24"/>
              </w:rPr>
            </w:pPr>
            <w:bookmarkStart w:id="27" w:name="OLE_LINK10"/>
            <w:r>
              <w:rPr>
                <w:rFonts w:hint="eastAsia" w:ascii="宋体" w:hAnsi="宋体" w:eastAsia="宋体" w:cs="宋体"/>
                <w:color w:val="auto"/>
                <w:spacing w:val="-3"/>
                <w:sz w:val="24"/>
                <w:szCs w:val="24"/>
              </w:rPr>
              <w:t>必须提交，加盖</w:t>
            </w:r>
            <w:r>
              <w:rPr>
                <w:rFonts w:hint="eastAsia" w:ascii="宋体" w:hAnsi="宋体" w:eastAsia="宋体" w:cs="宋体"/>
                <w:color w:val="auto"/>
                <w:spacing w:val="-3"/>
                <w:sz w:val="24"/>
                <w:szCs w:val="24"/>
                <w:lang w:eastAsia="zh-CN"/>
              </w:rPr>
              <w:t>电子</w:t>
            </w:r>
            <w:r>
              <w:rPr>
                <w:rFonts w:hint="eastAsia" w:ascii="宋体" w:hAnsi="宋体" w:eastAsia="宋体" w:cs="宋体"/>
                <w:color w:val="auto"/>
                <w:spacing w:val="-3"/>
                <w:sz w:val="24"/>
                <w:szCs w:val="24"/>
              </w:rPr>
              <w:t>公章</w:t>
            </w:r>
            <w:bookmarkEnd w:id="27"/>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222" w:type="dxa"/>
            <w:vMerge w:val="continue"/>
            <w:vAlign w:val="top"/>
          </w:tcPr>
          <w:p>
            <w:pPr>
              <w:rPr>
                <w:rFonts w:ascii="Arial"/>
                <w:color w:val="auto"/>
                <w:sz w:val="21"/>
              </w:rPr>
            </w:pPr>
          </w:p>
        </w:tc>
        <w:tc>
          <w:tcPr>
            <w:tcW w:w="5222" w:type="dxa"/>
            <w:gridSpan w:val="4"/>
            <w:vAlign w:val="top"/>
          </w:tcPr>
          <w:p>
            <w:pPr>
              <w:pStyle w:val="21"/>
              <w:spacing w:before="52" w:line="219" w:lineRule="auto"/>
              <w:ind w:left="115"/>
              <w:rPr>
                <w:rFonts w:hint="eastAsia"/>
                <w:color w:val="auto"/>
                <w:spacing w:val="-3"/>
                <w:sz w:val="24"/>
                <w:szCs w:val="24"/>
              </w:rPr>
            </w:pPr>
            <w:bookmarkStart w:id="28" w:name="OLE_LINK11"/>
            <w:r>
              <w:rPr>
                <w:rFonts w:hint="eastAsia"/>
                <w:color w:val="auto"/>
                <w:spacing w:val="-3"/>
                <w:sz w:val="24"/>
                <w:szCs w:val="24"/>
              </w:rPr>
              <w:t>法定代表人身份证明书及法定代表人有效身份证正反面复印件</w:t>
            </w:r>
            <w:bookmarkEnd w:id="28"/>
          </w:p>
        </w:tc>
        <w:tc>
          <w:tcPr>
            <w:tcW w:w="3471" w:type="dxa"/>
            <w:vAlign w:val="center"/>
          </w:tcPr>
          <w:p>
            <w:pPr>
              <w:pStyle w:val="21"/>
              <w:spacing w:before="52" w:line="219" w:lineRule="auto"/>
              <w:ind w:left="119"/>
              <w:jc w:val="left"/>
              <w:rPr>
                <w:color w:val="auto"/>
                <w:spacing w:val="-2"/>
              </w:rPr>
            </w:pPr>
            <w:r>
              <w:rPr>
                <w:color w:val="auto"/>
                <w:spacing w:val="-2"/>
              </w:rPr>
              <w:t>必须提交，加盖</w:t>
            </w:r>
            <w:r>
              <w:rPr>
                <w:rFonts w:hint="eastAsia"/>
                <w:color w:val="auto"/>
                <w:spacing w:val="-2"/>
                <w:lang w:eastAsia="zh-CN"/>
              </w:rPr>
              <w:t>电子</w:t>
            </w:r>
            <w:r>
              <w:rPr>
                <w:color w:val="auto"/>
                <w:spacing w:val="-2"/>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22" w:type="dxa"/>
            <w:vMerge w:val="continue"/>
            <w:tcBorders>
              <w:top w:val="nil"/>
              <w:bottom w:val="nil"/>
            </w:tcBorders>
            <w:vAlign w:val="top"/>
          </w:tcPr>
          <w:p>
            <w:pPr>
              <w:rPr>
                <w:rFonts w:ascii="Arial"/>
                <w:color w:val="auto"/>
                <w:sz w:val="21"/>
              </w:rPr>
            </w:pPr>
          </w:p>
        </w:tc>
        <w:tc>
          <w:tcPr>
            <w:tcW w:w="5222" w:type="dxa"/>
            <w:gridSpan w:val="4"/>
            <w:vAlign w:val="top"/>
          </w:tcPr>
          <w:p>
            <w:pPr>
              <w:pStyle w:val="21"/>
              <w:spacing w:before="37" w:line="342" w:lineRule="auto"/>
              <w:ind w:left="112" w:right="313"/>
              <w:rPr>
                <w:color w:val="auto"/>
              </w:rPr>
            </w:pPr>
            <w:bookmarkStart w:id="29" w:name="OLE_LINK12"/>
            <w:r>
              <w:rPr>
                <w:color w:val="auto"/>
                <w:spacing w:val="-1"/>
              </w:rPr>
              <w:t>法定代表人授权委托书和委托代理人</w:t>
            </w:r>
            <w:r>
              <w:rPr>
                <w:rFonts w:hint="eastAsia" w:ascii="宋体" w:hAnsi="宋体" w:cs="宋体"/>
                <w:b w:val="0"/>
                <w:bCs/>
                <w:color w:val="auto"/>
                <w:szCs w:val="21"/>
                <w:highlight w:val="none"/>
              </w:rPr>
              <w:t>有效身份证正反面复印件</w:t>
            </w:r>
            <w:bookmarkEnd w:id="29"/>
          </w:p>
        </w:tc>
        <w:tc>
          <w:tcPr>
            <w:tcW w:w="3471" w:type="dxa"/>
            <w:vAlign w:val="center"/>
          </w:tcPr>
          <w:p>
            <w:pPr>
              <w:pStyle w:val="21"/>
              <w:spacing w:before="37" w:line="342" w:lineRule="auto"/>
              <w:ind w:left="123" w:right="239" w:hanging="9"/>
              <w:jc w:val="left"/>
              <w:rPr>
                <w:color w:val="auto"/>
              </w:rPr>
            </w:pPr>
            <w:r>
              <w:rPr>
                <w:color w:val="auto"/>
                <w:spacing w:val="-1"/>
              </w:rPr>
              <w:t>委托代理时必须提供，加盖</w:t>
            </w:r>
            <w:r>
              <w:rPr>
                <w:rFonts w:hint="eastAsia"/>
                <w:color w:val="auto"/>
                <w:spacing w:val="-2"/>
                <w:lang w:eastAsia="zh-CN"/>
              </w:rPr>
              <w:t>电子</w:t>
            </w:r>
            <w:r>
              <w:rPr>
                <w:color w:val="auto"/>
                <w:spacing w:val="-2"/>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222" w:type="dxa"/>
            <w:vMerge w:val="continue"/>
            <w:tcBorders>
              <w:top w:val="nil"/>
              <w:bottom w:val="single" w:color="auto" w:sz="4" w:space="0"/>
            </w:tcBorders>
            <w:vAlign w:val="top"/>
          </w:tcPr>
          <w:p>
            <w:pPr>
              <w:rPr>
                <w:rFonts w:ascii="Arial"/>
                <w:color w:val="auto"/>
                <w:sz w:val="21"/>
              </w:rPr>
            </w:pPr>
          </w:p>
        </w:tc>
        <w:tc>
          <w:tcPr>
            <w:tcW w:w="5222" w:type="dxa"/>
            <w:gridSpan w:val="4"/>
            <w:tcBorders>
              <w:bottom w:val="single" w:color="auto" w:sz="4" w:space="0"/>
            </w:tcBorders>
            <w:vAlign w:val="top"/>
          </w:tcPr>
          <w:p>
            <w:pPr>
              <w:pStyle w:val="21"/>
              <w:spacing w:before="41" w:line="220" w:lineRule="auto"/>
              <w:ind w:left="113"/>
              <w:rPr>
                <w:color w:val="auto"/>
              </w:rPr>
            </w:pPr>
            <w:bookmarkStart w:id="30" w:name="OLE_LINK13"/>
            <w:r>
              <w:rPr>
                <w:color w:val="auto"/>
                <w:sz w:val="24"/>
                <w:szCs w:val="24"/>
              </w:rPr>
              <w:t>供应商有效的营业执照副本或事业单位法人证书</w:t>
            </w:r>
            <w:bookmarkEnd w:id="30"/>
          </w:p>
        </w:tc>
        <w:tc>
          <w:tcPr>
            <w:tcW w:w="3471" w:type="dxa"/>
            <w:vAlign w:val="center"/>
          </w:tcPr>
          <w:p>
            <w:pPr>
              <w:pStyle w:val="21"/>
              <w:spacing w:before="42" w:line="219" w:lineRule="auto"/>
              <w:ind w:left="119"/>
              <w:jc w:val="left"/>
              <w:rPr>
                <w:color w:val="auto"/>
              </w:rPr>
            </w:pPr>
            <w:r>
              <w:rPr>
                <w:color w:val="auto"/>
                <w:spacing w:val="-2"/>
              </w:rPr>
              <w:t>必须提交，加盖</w:t>
            </w:r>
            <w:r>
              <w:rPr>
                <w:rFonts w:hint="eastAsia"/>
                <w:color w:val="auto"/>
                <w:spacing w:val="-2"/>
                <w:lang w:eastAsia="zh-CN"/>
              </w:rPr>
              <w:t>电子</w:t>
            </w:r>
            <w:r>
              <w:rPr>
                <w:color w:val="auto"/>
                <w:spacing w:val="-2"/>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1222" w:type="dxa"/>
            <w:vMerge w:val="restart"/>
            <w:tcBorders>
              <w:top w:val="single" w:color="auto" w:sz="4" w:space="0"/>
              <w:left w:val="single" w:color="auto" w:sz="4" w:space="0"/>
              <w:bottom w:val="single" w:color="auto" w:sz="4" w:space="0"/>
              <w:right w:val="single" w:color="auto" w:sz="4" w:space="0"/>
            </w:tcBorders>
            <w:vAlign w:val="top"/>
          </w:tcPr>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2" w:lineRule="auto"/>
              <w:rPr>
                <w:rFonts w:ascii="Arial"/>
                <w:color w:val="auto"/>
                <w:sz w:val="21"/>
              </w:rPr>
            </w:pPr>
          </w:p>
          <w:p>
            <w:pPr>
              <w:spacing w:line="242" w:lineRule="auto"/>
              <w:rPr>
                <w:rFonts w:ascii="Arial"/>
                <w:color w:val="auto"/>
                <w:sz w:val="21"/>
              </w:rPr>
            </w:pPr>
          </w:p>
          <w:p>
            <w:pPr>
              <w:spacing w:line="242" w:lineRule="auto"/>
              <w:jc w:val="center"/>
              <w:rPr>
                <w:rFonts w:ascii="Arial"/>
                <w:color w:val="auto"/>
                <w:sz w:val="21"/>
              </w:rPr>
            </w:pPr>
          </w:p>
          <w:p>
            <w:pPr>
              <w:pStyle w:val="21"/>
              <w:spacing w:before="78" w:line="347" w:lineRule="auto"/>
              <w:ind w:right="129"/>
              <w:jc w:val="center"/>
              <w:rPr>
                <w:color w:val="auto"/>
              </w:rPr>
            </w:pPr>
            <w:r>
              <w:rPr>
                <w:color w:val="auto"/>
                <w:spacing w:val="-5"/>
              </w:rPr>
              <w:t>资格评审</w:t>
            </w:r>
            <w:r>
              <w:rPr>
                <w:color w:val="auto"/>
              </w:rPr>
              <w:t xml:space="preserve"> </w:t>
            </w:r>
            <w:r>
              <w:rPr>
                <w:color w:val="auto"/>
                <w:spacing w:val="-6"/>
              </w:rPr>
              <w:t>标准</w:t>
            </w:r>
          </w:p>
        </w:tc>
        <w:tc>
          <w:tcPr>
            <w:tcW w:w="5222" w:type="dxa"/>
            <w:gridSpan w:val="4"/>
            <w:tcBorders>
              <w:top w:val="single" w:color="auto" w:sz="4" w:space="0"/>
              <w:left w:val="single" w:color="auto" w:sz="4" w:space="0"/>
              <w:bottom w:val="single" w:color="auto" w:sz="4" w:space="0"/>
              <w:right w:val="single" w:color="auto" w:sz="4" w:space="0"/>
            </w:tcBorders>
            <w:vAlign w:val="center"/>
          </w:tcPr>
          <w:p>
            <w:pPr>
              <w:pStyle w:val="21"/>
              <w:spacing w:before="42" w:line="348" w:lineRule="auto"/>
              <w:ind w:left="112" w:right="104"/>
              <w:jc w:val="both"/>
              <w:rPr>
                <w:color w:val="auto"/>
              </w:rPr>
            </w:pPr>
            <w:bookmarkStart w:id="31" w:name="OLE_LINK14"/>
            <w:r>
              <w:rPr>
                <w:rFonts w:hint="eastAsia" w:ascii="宋体" w:hAnsi="宋体" w:eastAsia="宋体" w:cs="宋体"/>
                <w:color w:val="auto"/>
                <w:spacing w:val="-1"/>
                <w:sz w:val="24"/>
                <w:szCs w:val="24"/>
              </w:rPr>
              <w:t>供应商依法缴纳税收的相关材料（</w:t>
            </w:r>
            <w:r>
              <w:rPr>
                <w:rFonts w:ascii="宋体" w:hAnsi="宋体" w:eastAsia="宋体" w:cs="宋体"/>
                <w:color w:val="auto"/>
                <w:spacing w:val="-1"/>
                <w:sz w:val="24"/>
                <w:szCs w:val="24"/>
              </w:rPr>
              <w:t>磋商截止之日前</w:t>
            </w:r>
            <w:r>
              <w:rPr>
                <w:rFonts w:hint="eastAsia" w:ascii="宋体" w:hAnsi="宋体" w:eastAsia="宋体" w:cs="宋体"/>
                <w:color w:val="auto"/>
                <w:spacing w:val="-1"/>
                <w:sz w:val="24"/>
                <w:szCs w:val="24"/>
                <w:lang w:eastAsia="zh-CN"/>
              </w:rPr>
              <w:t>半年</w:t>
            </w:r>
            <w:r>
              <w:rPr>
                <w:rFonts w:hint="eastAsia" w:ascii="宋体" w:hAnsi="宋体" w:eastAsia="宋体" w:cs="宋体"/>
                <w:color w:val="auto"/>
                <w:spacing w:val="-1"/>
                <w:sz w:val="24"/>
                <w:szCs w:val="24"/>
              </w:rPr>
              <w:t>内连续3个月的依法缴纳税收的凭据复印件；依法免税的</w:t>
            </w:r>
            <w:r>
              <w:rPr>
                <w:rFonts w:hint="eastAsia" w:cs="宋体"/>
                <w:color w:val="auto"/>
                <w:spacing w:val="-1"/>
                <w:sz w:val="24"/>
                <w:szCs w:val="24"/>
                <w:lang w:eastAsia="zh-CN"/>
              </w:rPr>
              <w:t>磋商</w:t>
            </w:r>
            <w:r>
              <w:rPr>
                <w:rFonts w:hint="eastAsia" w:ascii="宋体" w:hAnsi="宋体" w:eastAsia="宋体" w:cs="宋体"/>
                <w:color w:val="auto"/>
                <w:spacing w:val="-1"/>
                <w:sz w:val="24"/>
                <w:szCs w:val="24"/>
                <w:lang w:eastAsia="zh-CN"/>
              </w:rPr>
              <w:t>人</w:t>
            </w:r>
            <w:r>
              <w:rPr>
                <w:rFonts w:hint="eastAsia" w:ascii="宋体" w:hAnsi="宋体" w:eastAsia="宋体" w:cs="宋体"/>
                <w:color w:val="auto"/>
                <w:spacing w:val="-1"/>
                <w:sz w:val="24"/>
                <w:szCs w:val="24"/>
              </w:rPr>
              <w:t>，必须提供相应文件证明其依法免税。从取得营业执照时</w:t>
            </w:r>
            <w:r>
              <w:rPr>
                <w:rFonts w:hint="eastAsia"/>
                <w:color w:val="auto"/>
                <w:spacing w:val="2"/>
                <w:sz w:val="24"/>
                <w:szCs w:val="24"/>
              </w:rPr>
              <w:t>间起到首次响应文件提交截止时间为止不足要求月数的，只需提供从取得营业执照起的依法缴纳税收相应证明文件）</w:t>
            </w:r>
            <w:bookmarkEnd w:id="31"/>
          </w:p>
        </w:tc>
        <w:tc>
          <w:tcPr>
            <w:tcW w:w="3471" w:type="dxa"/>
            <w:tcBorders>
              <w:left w:val="single" w:color="auto" w:sz="4" w:space="0"/>
            </w:tcBorders>
            <w:vAlign w:val="center"/>
          </w:tcPr>
          <w:p>
            <w:pPr>
              <w:pStyle w:val="21"/>
              <w:spacing w:before="78" w:line="219" w:lineRule="auto"/>
              <w:ind w:firstLine="236" w:firstLineChars="100"/>
              <w:jc w:val="left"/>
              <w:rPr>
                <w:color w:val="auto"/>
              </w:rPr>
            </w:pPr>
            <w:r>
              <w:rPr>
                <w:color w:val="auto"/>
                <w:spacing w:val="-2"/>
              </w:rPr>
              <w:t>必须提交，加盖</w:t>
            </w:r>
            <w:r>
              <w:rPr>
                <w:rFonts w:hint="eastAsia"/>
                <w:color w:val="auto"/>
                <w:spacing w:val="-2"/>
                <w:lang w:eastAsia="zh-CN"/>
              </w:rPr>
              <w:t>电子</w:t>
            </w:r>
            <w:r>
              <w:rPr>
                <w:color w:val="auto"/>
                <w:spacing w:val="-2"/>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222" w:type="dxa"/>
            <w:vMerge w:val="continue"/>
            <w:tcBorders>
              <w:top w:val="single" w:color="auto" w:sz="4" w:space="0"/>
              <w:left w:val="single" w:color="auto" w:sz="4" w:space="0"/>
              <w:bottom w:val="single" w:color="auto" w:sz="4" w:space="0"/>
              <w:right w:val="single" w:color="auto" w:sz="4" w:space="0"/>
            </w:tcBorders>
            <w:vAlign w:val="top"/>
          </w:tcPr>
          <w:p>
            <w:pPr>
              <w:rPr>
                <w:rFonts w:ascii="Arial"/>
                <w:color w:val="auto"/>
                <w:sz w:val="21"/>
              </w:rPr>
            </w:pPr>
          </w:p>
        </w:tc>
        <w:tc>
          <w:tcPr>
            <w:tcW w:w="5222" w:type="dxa"/>
            <w:gridSpan w:val="4"/>
            <w:tcBorders>
              <w:top w:val="single" w:color="auto" w:sz="4" w:space="0"/>
              <w:left w:val="single" w:color="auto" w:sz="4" w:space="0"/>
              <w:bottom w:val="single" w:color="auto" w:sz="4" w:space="0"/>
              <w:right w:val="single" w:color="auto" w:sz="4" w:space="0"/>
            </w:tcBorders>
            <w:vAlign w:val="top"/>
          </w:tcPr>
          <w:p>
            <w:pPr>
              <w:pStyle w:val="21"/>
              <w:spacing w:before="35" w:line="351" w:lineRule="auto"/>
              <w:ind w:left="112" w:right="104"/>
              <w:rPr>
                <w:color w:val="auto"/>
              </w:rPr>
            </w:pPr>
            <w:bookmarkStart w:id="32" w:name="OLE_LINK15"/>
            <w:r>
              <w:rPr>
                <w:rFonts w:hint="eastAsia"/>
                <w:color w:val="auto"/>
                <w:spacing w:val="2"/>
                <w:sz w:val="24"/>
                <w:szCs w:val="24"/>
              </w:rPr>
              <w:t>供应商依法缴纳社会保障资金的相关材料[</w:t>
            </w:r>
            <w:r>
              <w:rPr>
                <w:color w:val="auto"/>
                <w:spacing w:val="2"/>
                <w:sz w:val="24"/>
                <w:szCs w:val="24"/>
              </w:rPr>
              <w:t>磋商截止之日前</w:t>
            </w:r>
            <w:r>
              <w:rPr>
                <w:rFonts w:hint="eastAsia"/>
                <w:color w:val="auto"/>
                <w:spacing w:val="2"/>
                <w:sz w:val="24"/>
                <w:szCs w:val="24"/>
                <w:lang w:eastAsia="zh-CN"/>
              </w:rPr>
              <w:t>半年</w:t>
            </w:r>
            <w:r>
              <w:rPr>
                <w:rFonts w:hint="eastAsia"/>
                <w:color w:val="auto"/>
                <w:spacing w:val="2"/>
                <w:sz w:val="24"/>
                <w:szCs w:val="24"/>
              </w:rPr>
              <w:t>内连续3个月的依法缴纳社会保障资金的缴费凭证（专用收据或社会保险缴纳清单）复印件；依法不需要缴纳社会保障资金的</w:t>
            </w:r>
            <w:r>
              <w:rPr>
                <w:rFonts w:hint="eastAsia"/>
                <w:color w:val="auto"/>
                <w:spacing w:val="2"/>
                <w:sz w:val="24"/>
                <w:szCs w:val="24"/>
                <w:lang w:eastAsia="zh-CN"/>
              </w:rPr>
              <w:t>投标人</w:t>
            </w:r>
            <w:r>
              <w:rPr>
                <w:rFonts w:hint="eastAsia"/>
                <w:color w:val="auto"/>
                <w:spacing w:val="2"/>
                <w:sz w:val="24"/>
                <w:szCs w:val="24"/>
              </w:rPr>
              <w:t>，必须提供相应文件证明不需要缴纳社会保障资金。从取得营业执照时间起到首次响应文件提交截止时间为止不足要求月数的只需提供从取得营业执照起的依法缴纳社会保障资金的相应证明文件]</w:t>
            </w:r>
            <w:bookmarkEnd w:id="32"/>
          </w:p>
        </w:tc>
        <w:tc>
          <w:tcPr>
            <w:tcW w:w="3471" w:type="dxa"/>
            <w:tcBorders>
              <w:left w:val="single" w:color="auto" w:sz="4" w:space="0"/>
            </w:tcBorders>
            <w:vAlign w:val="center"/>
          </w:tcPr>
          <w:p>
            <w:pPr>
              <w:spacing w:line="327" w:lineRule="auto"/>
              <w:jc w:val="left"/>
              <w:rPr>
                <w:rFonts w:ascii="Arial"/>
                <w:color w:val="auto"/>
                <w:sz w:val="21"/>
              </w:rPr>
            </w:pPr>
          </w:p>
          <w:p>
            <w:pPr>
              <w:spacing w:line="327" w:lineRule="auto"/>
              <w:jc w:val="left"/>
              <w:rPr>
                <w:rFonts w:ascii="Arial"/>
                <w:color w:val="auto"/>
                <w:sz w:val="21"/>
              </w:rPr>
            </w:pPr>
          </w:p>
          <w:p>
            <w:pPr>
              <w:pStyle w:val="21"/>
              <w:spacing w:before="78" w:line="219" w:lineRule="auto"/>
              <w:ind w:left="119"/>
              <w:jc w:val="left"/>
              <w:rPr>
                <w:color w:val="auto"/>
              </w:rPr>
            </w:pPr>
            <w:bookmarkStart w:id="33" w:name="OLE_LINK17"/>
            <w:r>
              <w:rPr>
                <w:color w:val="auto"/>
                <w:spacing w:val="-2"/>
              </w:rPr>
              <w:t>必须提交，加盖</w:t>
            </w:r>
            <w:r>
              <w:rPr>
                <w:rFonts w:hint="eastAsia"/>
                <w:color w:val="auto"/>
                <w:spacing w:val="-2"/>
                <w:lang w:eastAsia="zh-CN"/>
              </w:rPr>
              <w:t>电子</w:t>
            </w:r>
            <w:r>
              <w:rPr>
                <w:color w:val="auto"/>
                <w:spacing w:val="-2"/>
              </w:rPr>
              <w:t>公章</w:t>
            </w:r>
            <w:bookmarkEnd w:id="33"/>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222" w:type="dxa"/>
            <w:vMerge w:val="continue"/>
            <w:tcBorders>
              <w:top w:val="single" w:color="auto" w:sz="4" w:space="0"/>
              <w:left w:val="single" w:color="auto" w:sz="4" w:space="0"/>
              <w:bottom w:val="single" w:color="auto" w:sz="4" w:space="0"/>
              <w:right w:val="single" w:color="auto" w:sz="4" w:space="0"/>
            </w:tcBorders>
            <w:vAlign w:val="top"/>
          </w:tcPr>
          <w:p>
            <w:pPr>
              <w:rPr>
                <w:rFonts w:ascii="Arial"/>
                <w:color w:val="auto"/>
                <w:sz w:val="21"/>
              </w:rPr>
            </w:pPr>
          </w:p>
        </w:tc>
        <w:tc>
          <w:tcPr>
            <w:tcW w:w="5222" w:type="dxa"/>
            <w:gridSpan w:val="4"/>
            <w:tcBorders>
              <w:top w:val="single" w:color="auto" w:sz="4" w:space="0"/>
              <w:left w:val="single" w:color="auto" w:sz="4" w:space="0"/>
              <w:bottom w:val="single" w:color="auto" w:sz="4" w:space="0"/>
              <w:right w:val="single" w:color="auto" w:sz="4" w:space="0"/>
            </w:tcBorders>
            <w:vAlign w:val="top"/>
          </w:tcPr>
          <w:p>
            <w:pPr>
              <w:pStyle w:val="21"/>
              <w:spacing w:before="36" w:line="351" w:lineRule="auto"/>
              <w:ind w:left="111" w:right="104"/>
              <w:rPr>
                <w:color w:val="auto"/>
              </w:rPr>
            </w:pPr>
            <w:bookmarkStart w:id="34" w:name="OLE_LINK16"/>
            <w:r>
              <w:rPr>
                <w:rFonts w:hint="eastAsia"/>
                <w:color w:val="auto"/>
                <w:spacing w:val="2"/>
                <w:sz w:val="24"/>
                <w:szCs w:val="24"/>
                <w:lang w:val="en-US" w:eastAsia="zh-CN"/>
              </w:rPr>
              <w:t>供应商财务状况报告（2024年财务状况报告复印件，磋商人是法人的，应提供经审计的财务报告或年度财务报表或其基本开户银行出具的资信证明；投标人是其他组织或自然人的，应提供经审计的财务报告或年度财务报表或银行出具的资信证明）</w:t>
            </w:r>
            <w:bookmarkEnd w:id="34"/>
          </w:p>
        </w:tc>
        <w:tc>
          <w:tcPr>
            <w:tcW w:w="3471" w:type="dxa"/>
            <w:tcBorders>
              <w:left w:val="single" w:color="auto" w:sz="4" w:space="0"/>
            </w:tcBorders>
            <w:vAlign w:val="center"/>
          </w:tcPr>
          <w:p>
            <w:pPr>
              <w:spacing w:line="327" w:lineRule="auto"/>
              <w:jc w:val="left"/>
              <w:rPr>
                <w:rFonts w:ascii="Arial"/>
                <w:color w:val="auto"/>
                <w:sz w:val="21"/>
              </w:rPr>
            </w:pPr>
          </w:p>
          <w:p>
            <w:pPr>
              <w:spacing w:line="328" w:lineRule="auto"/>
              <w:jc w:val="left"/>
              <w:rPr>
                <w:rFonts w:ascii="Arial"/>
                <w:color w:val="auto"/>
                <w:sz w:val="21"/>
              </w:rPr>
            </w:pPr>
          </w:p>
          <w:p>
            <w:pPr>
              <w:pStyle w:val="21"/>
              <w:spacing w:before="78" w:line="219" w:lineRule="auto"/>
              <w:ind w:left="119"/>
              <w:jc w:val="left"/>
              <w:rPr>
                <w:color w:val="auto"/>
                <w:spacing w:val="-2"/>
              </w:rPr>
            </w:pPr>
          </w:p>
          <w:p>
            <w:pPr>
              <w:pStyle w:val="21"/>
              <w:spacing w:before="78" w:line="219" w:lineRule="auto"/>
              <w:ind w:left="119"/>
              <w:jc w:val="left"/>
              <w:rPr>
                <w:color w:val="auto"/>
                <w:spacing w:val="-2"/>
              </w:rPr>
            </w:pPr>
          </w:p>
          <w:p>
            <w:pPr>
              <w:pStyle w:val="21"/>
              <w:spacing w:before="78" w:line="219" w:lineRule="auto"/>
              <w:ind w:left="119"/>
              <w:jc w:val="left"/>
              <w:rPr>
                <w:color w:val="auto"/>
                <w:spacing w:val="-2"/>
              </w:rPr>
            </w:pPr>
          </w:p>
          <w:p>
            <w:pPr>
              <w:pStyle w:val="21"/>
              <w:spacing w:before="78" w:line="219" w:lineRule="auto"/>
              <w:ind w:left="119"/>
              <w:jc w:val="left"/>
              <w:rPr>
                <w:color w:val="auto"/>
              </w:rPr>
            </w:pPr>
            <w:bookmarkStart w:id="35" w:name="OLE_LINK8"/>
            <w:r>
              <w:rPr>
                <w:color w:val="auto"/>
                <w:spacing w:val="-2"/>
              </w:rPr>
              <w:t>必须提交，加盖</w:t>
            </w:r>
            <w:r>
              <w:rPr>
                <w:rFonts w:hint="eastAsia"/>
                <w:color w:val="auto"/>
                <w:spacing w:val="-2"/>
                <w:lang w:eastAsia="zh-CN"/>
              </w:rPr>
              <w:t>电子</w:t>
            </w:r>
            <w:r>
              <w:rPr>
                <w:color w:val="auto"/>
                <w:spacing w:val="-2"/>
              </w:rPr>
              <w:t>公章</w:t>
            </w:r>
            <w:bookmarkEnd w:id="35"/>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222" w:type="dxa"/>
            <w:vMerge w:val="continue"/>
            <w:tcBorders>
              <w:top w:val="single" w:color="auto" w:sz="4" w:space="0"/>
              <w:left w:val="single" w:color="auto" w:sz="4" w:space="0"/>
              <w:bottom w:val="single" w:color="auto" w:sz="4" w:space="0"/>
              <w:right w:val="single" w:color="auto" w:sz="4" w:space="0"/>
            </w:tcBorders>
            <w:vAlign w:val="top"/>
          </w:tcPr>
          <w:p>
            <w:pPr>
              <w:rPr>
                <w:rFonts w:ascii="Arial"/>
                <w:color w:val="auto"/>
                <w:sz w:val="21"/>
              </w:rPr>
            </w:pPr>
          </w:p>
        </w:tc>
        <w:tc>
          <w:tcPr>
            <w:tcW w:w="5222" w:type="dxa"/>
            <w:gridSpan w:val="4"/>
            <w:tcBorders>
              <w:top w:val="single" w:color="auto" w:sz="4" w:space="0"/>
              <w:left w:val="single" w:color="auto" w:sz="4" w:space="0"/>
              <w:bottom w:val="single" w:color="auto" w:sz="4" w:space="0"/>
              <w:right w:val="single" w:color="auto" w:sz="4" w:space="0"/>
            </w:tcBorders>
            <w:vAlign w:val="top"/>
          </w:tcPr>
          <w:p>
            <w:pPr>
              <w:pStyle w:val="21"/>
              <w:spacing w:before="36" w:line="351" w:lineRule="auto"/>
              <w:ind w:left="111" w:right="104"/>
              <w:rPr>
                <w:rFonts w:hint="eastAsia"/>
                <w:color w:val="auto"/>
                <w:spacing w:val="2"/>
                <w:sz w:val="24"/>
                <w:szCs w:val="24"/>
                <w:lang w:val="en-US" w:eastAsia="zh-CN"/>
              </w:rPr>
            </w:pPr>
            <w:r>
              <w:rPr>
                <w:rFonts w:hint="eastAsia" w:ascii="宋体" w:hAnsi="宋体" w:eastAsia="宋体" w:cs="宋体"/>
                <w:color w:val="auto"/>
                <w:spacing w:val="-1"/>
                <w:sz w:val="24"/>
                <w:szCs w:val="24"/>
                <w:lang w:val="en-US" w:eastAsia="en-US"/>
              </w:rPr>
              <w:t>竞标人须具备市政公用工程施工总承包三级（含三级）以上资质以及有效的安全生产许可证，在人员、设备、资金等方面具备相应的施工能力。</w:t>
            </w:r>
          </w:p>
        </w:tc>
        <w:tc>
          <w:tcPr>
            <w:tcW w:w="3471" w:type="dxa"/>
            <w:tcBorders>
              <w:left w:val="single" w:color="auto" w:sz="4" w:space="0"/>
            </w:tcBorders>
            <w:vAlign w:val="center"/>
          </w:tcPr>
          <w:p>
            <w:pPr>
              <w:pStyle w:val="21"/>
              <w:spacing w:before="78" w:line="219" w:lineRule="auto"/>
              <w:ind w:left="119"/>
              <w:jc w:val="left"/>
              <w:rPr>
                <w:color w:val="auto"/>
                <w:spacing w:val="-2"/>
              </w:rPr>
            </w:pPr>
            <w:r>
              <w:rPr>
                <w:color w:val="auto"/>
                <w:spacing w:val="-2"/>
              </w:rPr>
              <w:t>必须提交，加盖</w:t>
            </w:r>
            <w:r>
              <w:rPr>
                <w:rFonts w:hint="eastAsia"/>
                <w:color w:val="auto"/>
                <w:spacing w:val="-2"/>
                <w:lang w:eastAsia="zh-CN"/>
              </w:rPr>
              <w:t>电子</w:t>
            </w:r>
            <w:r>
              <w:rPr>
                <w:color w:val="auto"/>
                <w:spacing w:val="-2"/>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1222" w:type="dxa"/>
            <w:vMerge w:val="continue"/>
            <w:tcBorders>
              <w:top w:val="single" w:color="auto" w:sz="4" w:space="0"/>
              <w:left w:val="single" w:color="auto" w:sz="4" w:space="0"/>
              <w:bottom w:val="single" w:color="auto" w:sz="4" w:space="0"/>
              <w:right w:val="single" w:color="auto" w:sz="4" w:space="0"/>
            </w:tcBorders>
            <w:vAlign w:val="top"/>
          </w:tcPr>
          <w:p>
            <w:pPr>
              <w:rPr>
                <w:rFonts w:ascii="Arial"/>
                <w:color w:val="auto"/>
                <w:sz w:val="21"/>
              </w:rPr>
            </w:pPr>
          </w:p>
        </w:tc>
        <w:tc>
          <w:tcPr>
            <w:tcW w:w="5222" w:type="dxa"/>
            <w:gridSpan w:val="4"/>
            <w:tcBorders>
              <w:top w:val="single" w:color="auto" w:sz="4" w:space="0"/>
              <w:left w:val="single" w:color="auto" w:sz="4" w:space="0"/>
              <w:right w:val="single" w:color="auto" w:sz="4" w:space="0"/>
            </w:tcBorders>
            <w:vAlign w:val="center"/>
          </w:tcPr>
          <w:p>
            <w:pPr>
              <w:pStyle w:val="21"/>
              <w:spacing w:before="36" w:line="348" w:lineRule="auto"/>
              <w:ind w:left="112" w:right="313"/>
              <w:jc w:val="left"/>
              <w:rPr>
                <w:rFonts w:hint="eastAsia" w:eastAsia="宋体"/>
                <w:color w:val="auto"/>
                <w:lang w:val="en-US" w:eastAsia="zh-CN"/>
              </w:rPr>
            </w:pPr>
            <w:r>
              <w:rPr>
                <w:rFonts w:hint="eastAsia" w:ascii="宋体" w:hAnsi="宋体" w:eastAsia="宋体" w:cs="宋体"/>
                <w:color w:val="auto"/>
                <w:spacing w:val="-1"/>
                <w:sz w:val="24"/>
                <w:szCs w:val="24"/>
                <w:lang w:val="en-US" w:eastAsia="en-US"/>
              </w:rPr>
              <w:t>拟投入本工程的项目经理必须具备市政公用工程专业二级（含二级）以上注册建造师执业资格，且具备有效的安全生产考核合格证书（B类），为本单位的在岗人员</w:t>
            </w:r>
            <w:r>
              <w:rPr>
                <w:rFonts w:hint="eastAsia" w:cs="宋体"/>
                <w:color w:val="auto"/>
                <w:spacing w:val="-1"/>
                <w:sz w:val="24"/>
                <w:szCs w:val="24"/>
                <w:lang w:val="en-US" w:eastAsia="zh-CN"/>
              </w:rPr>
              <w:t>。</w:t>
            </w:r>
          </w:p>
        </w:tc>
        <w:tc>
          <w:tcPr>
            <w:tcW w:w="3471" w:type="dxa"/>
            <w:tcBorders>
              <w:left w:val="single" w:color="auto" w:sz="4" w:space="0"/>
            </w:tcBorders>
            <w:vAlign w:val="center"/>
          </w:tcPr>
          <w:p>
            <w:pPr>
              <w:spacing w:line="424" w:lineRule="auto"/>
              <w:jc w:val="left"/>
              <w:rPr>
                <w:rFonts w:ascii="Arial"/>
                <w:color w:val="auto"/>
                <w:sz w:val="21"/>
              </w:rPr>
            </w:pPr>
          </w:p>
          <w:p>
            <w:pPr>
              <w:pStyle w:val="21"/>
              <w:spacing w:before="78" w:line="219" w:lineRule="auto"/>
              <w:ind w:left="119"/>
              <w:jc w:val="left"/>
              <w:rPr>
                <w:color w:val="auto"/>
              </w:rPr>
            </w:pPr>
            <w:r>
              <w:rPr>
                <w:color w:val="auto"/>
                <w:spacing w:val="-2"/>
              </w:rPr>
              <w:t>必须提交，加盖</w:t>
            </w:r>
            <w:r>
              <w:rPr>
                <w:rFonts w:hint="eastAsia"/>
                <w:color w:val="auto"/>
                <w:spacing w:val="-2"/>
                <w:lang w:eastAsia="zh-CN"/>
              </w:rPr>
              <w:t>电子</w:t>
            </w:r>
            <w:r>
              <w:rPr>
                <w:color w:val="auto"/>
                <w:spacing w:val="-2"/>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222" w:type="dxa"/>
            <w:vMerge w:val="continue"/>
            <w:tcBorders>
              <w:top w:val="single" w:color="auto" w:sz="4" w:space="0"/>
              <w:left w:val="single" w:color="auto" w:sz="4" w:space="0"/>
              <w:bottom w:val="nil"/>
            </w:tcBorders>
            <w:vAlign w:val="top"/>
          </w:tcPr>
          <w:p>
            <w:pPr>
              <w:rPr>
                <w:rFonts w:ascii="Arial"/>
                <w:color w:val="auto"/>
                <w:sz w:val="21"/>
              </w:rPr>
            </w:pPr>
          </w:p>
        </w:tc>
        <w:tc>
          <w:tcPr>
            <w:tcW w:w="5222" w:type="dxa"/>
            <w:gridSpan w:val="4"/>
            <w:tcBorders>
              <w:top w:val="single" w:color="auto" w:sz="4" w:space="0"/>
            </w:tcBorders>
            <w:shd w:val="clear" w:color="auto" w:fill="auto"/>
            <w:vAlign w:val="top"/>
          </w:tcPr>
          <w:p>
            <w:pPr>
              <w:pStyle w:val="21"/>
              <w:spacing w:before="42" w:line="350" w:lineRule="auto"/>
              <w:ind w:left="113" w:leftChars="0" w:right="104" w:rightChars="0" w:firstLine="1" w:firstLineChars="0"/>
              <w:jc w:val="both"/>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color w:val="auto"/>
                <w:spacing w:val="-1"/>
                <w:sz w:val="24"/>
                <w:szCs w:val="24"/>
                <w:lang w:val="en-US" w:eastAsia="en-US"/>
              </w:rPr>
              <w:t>提供供应商直接控股股东信息、直接管理关系信息表</w:t>
            </w:r>
          </w:p>
        </w:tc>
        <w:tc>
          <w:tcPr>
            <w:tcW w:w="3471" w:type="dxa"/>
            <w:shd w:val="clear" w:color="auto" w:fill="auto"/>
            <w:vAlign w:val="center"/>
          </w:tcPr>
          <w:p>
            <w:pPr>
              <w:pStyle w:val="21"/>
              <w:spacing w:before="42" w:line="350" w:lineRule="auto"/>
              <w:ind w:left="113" w:leftChars="0" w:right="104" w:rightChars="0" w:firstLine="1" w:firstLineChars="0"/>
              <w:jc w:val="left"/>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color w:val="auto"/>
                <w:spacing w:val="-1"/>
                <w:sz w:val="24"/>
                <w:szCs w:val="24"/>
                <w:lang w:val="en-US" w:eastAsia="en-US"/>
              </w:rPr>
              <w:t>必须提交，加盖</w:t>
            </w:r>
            <w:r>
              <w:rPr>
                <w:rFonts w:hint="eastAsia" w:ascii="宋体" w:hAnsi="宋体" w:eastAsia="宋体" w:cs="宋体"/>
                <w:color w:val="auto"/>
                <w:spacing w:val="-1"/>
                <w:sz w:val="24"/>
                <w:szCs w:val="24"/>
                <w:lang w:val="en-US" w:eastAsia="zh-CN"/>
              </w:rPr>
              <w:t>电子</w:t>
            </w:r>
            <w:r>
              <w:rPr>
                <w:rFonts w:hint="eastAsia" w:ascii="宋体" w:hAnsi="宋体" w:eastAsia="宋体" w:cs="宋体"/>
                <w:color w:val="auto"/>
                <w:spacing w:val="-1"/>
                <w:sz w:val="24"/>
                <w:szCs w:val="24"/>
                <w:lang w:val="en-US" w:eastAsia="en-US"/>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22" w:type="dxa"/>
            <w:vMerge w:val="continue"/>
            <w:tcBorders>
              <w:top w:val="nil"/>
              <w:left w:val="single" w:color="auto" w:sz="4" w:space="0"/>
              <w:bottom w:val="nil"/>
            </w:tcBorders>
            <w:vAlign w:val="top"/>
          </w:tcPr>
          <w:p>
            <w:pPr>
              <w:rPr>
                <w:rFonts w:ascii="Arial"/>
                <w:color w:val="auto"/>
                <w:sz w:val="21"/>
              </w:rPr>
            </w:pPr>
          </w:p>
        </w:tc>
        <w:tc>
          <w:tcPr>
            <w:tcW w:w="5222" w:type="dxa"/>
            <w:gridSpan w:val="4"/>
            <w:shd w:val="clear" w:color="auto" w:fill="auto"/>
            <w:vAlign w:val="top"/>
          </w:tcPr>
          <w:p>
            <w:pPr>
              <w:pStyle w:val="21"/>
              <w:spacing w:before="88" w:line="220" w:lineRule="auto"/>
              <w:ind w:left="112" w:leftChars="0"/>
              <w:rPr>
                <w:rFonts w:ascii="宋体" w:hAnsi="宋体" w:eastAsia="宋体" w:cs="宋体"/>
                <w:snapToGrid w:val="0"/>
                <w:color w:val="auto"/>
                <w:spacing w:val="-1"/>
                <w:kern w:val="0"/>
                <w:sz w:val="24"/>
                <w:szCs w:val="24"/>
                <w:lang w:val="en-US" w:eastAsia="en-US" w:bidi="ar-SA"/>
              </w:rPr>
            </w:pPr>
            <w:r>
              <w:rPr>
                <w:rFonts w:hint="eastAsia" w:ascii="宋体" w:hAnsi="宋体" w:eastAsia="宋体" w:cs="宋体"/>
                <w:color w:val="auto"/>
                <w:spacing w:val="-1"/>
                <w:sz w:val="24"/>
                <w:szCs w:val="24"/>
                <w:lang w:val="en-US" w:eastAsia="zh-CN"/>
              </w:rPr>
              <w:t>参加政府采购活动前三年内在经营活动中没有重大违法记录和不良信用记录的声明书</w:t>
            </w:r>
          </w:p>
        </w:tc>
        <w:tc>
          <w:tcPr>
            <w:tcW w:w="3471" w:type="dxa"/>
            <w:shd w:val="clear" w:color="auto" w:fill="auto"/>
            <w:vAlign w:val="center"/>
          </w:tcPr>
          <w:p>
            <w:pPr>
              <w:pStyle w:val="21"/>
              <w:spacing w:before="89" w:line="219" w:lineRule="auto"/>
              <w:ind w:left="119" w:leftChars="0"/>
              <w:jc w:val="left"/>
              <w:rPr>
                <w:rFonts w:ascii="宋体" w:hAnsi="宋体" w:eastAsia="宋体" w:cs="宋体"/>
                <w:snapToGrid w:val="0"/>
                <w:color w:val="auto"/>
                <w:spacing w:val="-2"/>
                <w:kern w:val="0"/>
                <w:sz w:val="24"/>
                <w:szCs w:val="24"/>
                <w:lang w:val="en-US" w:eastAsia="en-US" w:bidi="ar-SA"/>
              </w:rPr>
            </w:pPr>
            <w:r>
              <w:rPr>
                <w:color w:val="auto"/>
                <w:spacing w:val="-2"/>
              </w:rPr>
              <w:t>必须提交，加盖</w:t>
            </w:r>
            <w:r>
              <w:rPr>
                <w:rFonts w:hint="eastAsia"/>
                <w:color w:val="auto"/>
                <w:spacing w:val="-2"/>
                <w:lang w:eastAsia="zh-CN"/>
              </w:rPr>
              <w:t>电子</w:t>
            </w:r>
            <w:r>
              <w:rPr>
                <w:color w:val="auto"/>
                <w:spacing w:val="-2"/>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22" w:type="dxa"/>
            <w:vMerge w:val="continue"/>
            <w:tcBorders>
              <w:top w:val="nil"/>
              <w:left w:val="single" w:color="auto" w:sz="4" w:space="0"/>
              <w:bottom w:val="nil"/>
            </w:tcBorders>
            <w:vAlign w:val="top"/>
          </w:tcPr>
          <w:p>
            <w:pPr>
              <w:rPr>
                <w:rFonts w:ascii="Arial"/>
                <w:color w:val="auto"/>
                <w:sz w:val="21"/>
              </w:rPr>
            </w:pPr>
          </w:p>
        </w:tc>
        <w:tc>
          <w:tcPr>
            <w:tcW w:w="5222" w:type="dxa"/>
            <w:gridSpan w:val="4"/>
            <w:vAlign w:val="top"/>
          </w:tcPr>
          <w:p>
            <w:pPr>
              <w:pStyle w:val="21"/>
              <w:spacing w:before="88" w:line="220" w:lineRule="auto"/>
              <w:ind w:left="112"/>
              <w:rPr>
                <w:color w:val="auto"/>
                <w:spacing w:val="-1"/>
              </w:rPr>
            </w:pPr>
            <w:bookmarkStart w:id="36" w:name="OLE_LINK19"/>
            <w:r>
              <w:rPr>
                <w:rFonts w:hint="eastAsia"/>
                <w:color w:val="auto"/>
                <w:spacing w:val="-4"/>
                <w:sz w:val="24"/>
                <w:szCs w:val="24"/>
              </w:rPr>
              <w:t>无串通竞标行为的承诺函</w:t>
            </w:r>
            <w:bookmarkEnd w:id="36"/>
          </w:p>
        </w:tc>
        <w:tc>
          <w:tcPr>
            <w:tcW w:w="3471" w:type="dxa"/>
            <w:vAlign w:val="center"/>
          </w:tcPr>
          <w:p>
            <w:pPr>
              <w:pStyle w:val="21"/>
              <w:spacing w:before="89" w:line="219" w:lineRule="auto"/>
              <w:ind w:left="119"/>
              <w:jc w:val="left"/>
              <w:rPr>
                <w:color w:val="auto"/>
                <w:spacing w:val="-2"/>
              </w:rPr>
            </w:pPr>
            <w:r>
              <w:rPr>
                <w:color w:val="auto"/>
                <w:spacing w:val="-2"/>
              </w:rPr>
              <w:t>必须提交，加盖</w:t>
            </w:r>
            <w:r>
              <w:rPr>
                <w:rFonts w:hint="eastAsia"/>
                <w:color w:val="auto"/>
                <w:spacing w:val="-2"/>
                <w:lang w:eastAsia="zh-CN"/>
              </w:rPr>
              <w:t>电子</w:t>
            </w:r>
            <w:r>
              <w:rPr>
                <w:color w:val="auto"/>
                <w:spacing w:val="-2"/>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22" w:type="dxa"/>
            <w:vMerge w:val="continue"/>
            <w:tcBorders>
              <w:top w:val="nil"/>
              <w:left w:val="single" w:color="auto" w:sz="4" w:space="0"/>
              <w:bottom w:val="nil"/>
            </w:tcBorders>
            <w:vAlign w:val="top"/>
          </w:tcPr>
          <w:p>
            <w:pPr>
              <w:rPr>
                <w:rFonts w:ascii="Arial"/>
                <w:color w:val="auto"/>
                <w:sz w:val="21"/>
              </w:rPr>
            </w:pPr>
          </w:p>
        </w:tc>
        <w:tc>
          <w:tcPr>
            <w:tcW w:w="5222" w:type="dxa"/>
            <w:gridSpan w:val="4"/>
            <w:vAlign w:val="top"/>
          </w:tcPr>
          <w:p>
            <w:pPr>
              <w:pStyle w:val="21"/>
              <w:spacing w:before="90" w:line="219" w:lineRule="auto"/>
              <w:ind w:left="114"/>
              <w:rPr>
                <w:color w:val="auto"/>
              </w:rPr>
            </w:pPr>
            <w:bookmarkStart w:id="37" w:name="OLE_LINK20"/>
            <w:r>
              <w:rPr>
                <w:rFonts w:hint="eastAsia" w:ascii="宋体" w:hAnsi="宋体" w:eastAsia="宋体" w:cs="宋体"/>
                <w:color w:val="auto"/>
                <w:spacing w:val="-1"/>
                <w:sz w:val="24"/>
                <w:szCs w:val="24"/>
                <w:lang w:val="en-US" w:eastAsia="zh-CN"/>
              </w:rPr>
              <w:t>磋商</w:t>
            </w:r>
            <w:r>
              <w:rPr>
                <w:rFonts w:hint="eastAsia" w:ascii="宋体" w:hAnsi="宋体" w:eastAsia="宋体" w:cs="宋体"/>
                <w:color w:val="auto"/>
                <w:spacing w:val="-1"/>
                <w:sz w:val="24"/>
                <w:szCs w:val="24"/>
                <w:lang w:val="en-US" w:eastAsia="en-US"/>
              </w:rPr>
              <w:t>资格承诺函</w:t>
            </w:r>
            <w:bookmarkEnd w:id="37"/>
          </w:p>
        </w:tc>
        <w:tc>
          <w:tcPr>
            <w:tcW w:w="3471" w:type="dxa"/>
            <w:vAlign w:val="center"/>
          </w:tcPr>
          <w:p>
            <w:pPr>
              <w:pStyle w:val="21"/>
              <w:spacing w:before="90" w:line="219" w:lineRule="auto"/>
              <w:ind w:left="119"/>
              <w:jc w:val="left"/>
              <w:rPr>
                <w:color w:val="auto"/>
              </w:rPr>
            </w:pPr>
            <w:r>
              <w:rPr>
                <w:color w:val="auto"/>
                <w:spacing w:val="-2"/>
              </w:rPr>
              <w:t>必须提交，加盖</w:t>
            </w:r>
            <w:r>
              <w:rPr>
                <w:rFonts w:hint="eastAsia"/>
                <w:color w:val="auto"/>
                <w:spacing w:val="-2"/>
                <w:lang w:eastAsia="zh-CN"/>
              </w:rPr>
              <w:t>电子</w:t>
            </w:r>
            <w:r>
              <w:rPr>
                <w:color w:val="auto"/>
                <w:spacing w:val="-2"/>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22" w:type="dxa"/>
            <w:vMerge w:val="continue"/>
            <w:tcBorders>
              <w:top w:val="nil"/>
              <w:left w:val="single" w:color="auto" w:sz="4" w:space="0"/>
              <w:bottom w:val="nil"/>
            </w:tcBorders>
            <w:vAlign w:val="top"/>
          </w:tcPr>
          <w:p>
            <w:pPr>
              <w:rPr>
                <w:rFonts w:ascii="Arial"/>
                <w:color w:val="auto"/>
                <w:sz w:val="21"/>
              </w:rPr>
            </w:pPr>
          </w:p>
        </w:tc>
        <w:tc>
          <w:tcPr>
            <w:tcW w:w="5222" w:type="dxa"/>
            <w:gridSpan w:val="4"/>
            <w:vAlign w:val="top"/>
          </w:tcPr>
          <w:p>
            <w:pPr>
              <w:pStyle w:val="21"/>
              <w:spacing w:before="89" w:line="220" w:lineRule="auto"/>
              <w:ind w:left="115"/>
              <w:rPr>
                <w:color w:val="auto"/>
              </w:rPr>
            </w:pPr>
            <w:bookmarkStart w:id="38" w:name="OLE_LINK21"/>
            <w:r>
              <w:rPr>
                <w:rFonts w:hint="eastAsia" w:ascii="宋体" w:hAnsi="宋体" w:eastAsia="宋体" w:cs="宋体"/>
                <w:color w:val="auto"/>
                <w:spacing w:val="-1"/>
                <w:sz w:val="24"/>
                <w:szCs w:val="24"/>
                <w:lang w:val="en-US" w:eastAsia="zh-CN"/>
              </w:rPr>
              <w:t>本项目属于专门面向中小企业采购的项目，供应商须为中小企业或监狱企业或残疾人福利性单位。[</w:t>
            </w:r>
            <w:r>
              <w:rPr>
                <w:rFonts w:hint="eastAsia" w:ascii="宋体" w:hAnsi="宋体" w:eastAsia="宋体" w:cs="宋体"/>
                <w:color w:val="auto"/>
                <w:spacing w:val="-1"/>
                <w:sz w:val="24"/>
                <w:szCs w:val="24"/>
                <w:lang w:val="en-US" w:eastAsia="en-US"/>
              </w:rPr>
              <w:t>供应商必须在响应文件中提供《中小企业声明函（工程）》或残疾人福利性单位声明函或监狱企业证明材料</w:t>
            </w:r>
            <w:bookmarkEnd w:id="38"/>
          </w:p>
        </w:tc>
        <w:tc>
          <w:tcPr>
            <w:tcW w:w="3471" w:type="dxa"/>
            <w:vAlign w:val="center"/>
          </w:tcPr>
          <w:p>
            <w:pPr>
              <w:pStyle w:val="21"/>
              <w:spacing w:before="89" w:line="219" w:lineRule="auto"/>
              <w:ind w:left="119"/>
              <w:jc w:val="left"/>
              <w:rPr>
                <w:color w:val="auto"/>
              </w:rPr>
            </w:pPr>
            <w:r>
              <w:rPr>
                <w:color w:val="auto"/>
                <w:spacing w:val="-2"/>
              </w:rPr>
              <w:t>必须提交，加盖</w:t>
            </w:r>
            <w:r>
              <w:rPr>
                <w:rFonts w:hint="eastAsia"/>
                <w:color w:val="auto"/>
                <w:spacing w:val="-2"/>
                <w:lang w:eastAsia="zh-CN"/>
              </w:rPr>
              <w:t>电子</w:t>
            </w:r>
            <w:r>
              <w:rPr>
                <w:color w:val="auto"/>
                <w:spacing w:val="-2"/>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222" w:type="dxa"/>
            <w:vMerge w:val="continue"/>
            <w:tcBorders>
              <w:top w:val="nil"/>
              <w:left w:val="single" w:color="auto" w:sz="4" w:space="0"/>
            </w:tcBorders>
            <w:vAlign w:val="top"/>
          </w:tcPr>
          <w:p>
            <w:pPr>
              <w:rPr>
                <w:rFonts w:ascii="Arial"/>
                <w:color w:val="auto"/>
                <w:sz w:val="21"/>
              </w:rPr>
            </w:pPr>
          </w:p>
        </w:tc>
        <w:tc>
          <w:tcPr>
            <w:tcW w:w="5222" w:type="dxa"/>
            <w:gridSpan w:val="4"/>
            <w:vAlign w:val="top"/>
          </w:tcPr>
          <w:p>
            <w:pPr>
              <w:pStyle w:val="21"/>
              <w:spacing w:before="39" w:line="219" w:lineRule="auto"/>
              <w:ind w:left="112"/>
              <w:rPr>
                <w:color w:val="auto"/>
              </w:rPr>
            </w:pPr>
            <w:r>
              <w:rPr>
                <w:color w:val="auto"/>
                <w:spacing w:val="-4"/>
              </w:rPr>
              <w:t>供应商在“信用中国</w:t>
            </w:r>
            <w:r>
              <w:rPr>
                <w:color w:val="auto"/>
                <w:spacing w:val="-83"/>
              </w:rPr>
              <w:t xml:space="preserve"> </w:t>
            </w:r>
            <w:r>
              <w:rPr>
                <w:color w:val="auto"/>
                <w:spacing w:val="-4"/>
              </w:rPr>
              <w:t>”网站</w:t>
            </w:r>
          </w:p>
          <w:p>
            <w:pPr>
              <w:pStyle w:val="21"/>
              <w:spacing w:before="179" w:line="348" w:lineRule="auto"/>
              <w:ind w:left="112" w:right="104" w:firstLine="11"/>
              <w:rPr>
                <w:color w:val="auto"/>
              </w:rPr>
            </w:pPr>
            <w:r>
              <w:rPr>
                <w:color w:val="auto"/>
                <w:spacing w:val="-3"/>
              </w:rPr>
              <w:t>（www.creditchina.gov.cn）、“</w:t>
            </w:r>
            <w:r>
              <w:rPr>
                <w:color w:val="auto"/>
                <w:spacing w:val="-78"/>
              </w:rPr>
              <w:t xml:space="preserve"> </w:t>
            </w:r>
            <w:r>
              <w:rPr>
                <w:color w:val="auto"/>
                <w:spacing w:val="-3"/>
              </w:rPr>
              <w:t>中国政府采购</w:t>
            </w:r>
            <w:r>
              <w:rPr>
                <w:color w:val="auto"/>
              </w:rPr>
              <w:t xml:space="preserve"> </w:t>
            </w:r>
            <w:r>
              <w:rPr>
                <w:color w:val="auto"/>
                <w:spacing w:val="-2"/>
              </w:rPr>
              <w:t>网</w:t>
            </w:r>
            <w:r>
              <w:rPr>
                <w:color w:val="auto"/>
                <w:spacing w:val="-75"/>
              </w:rPr>
              <w:t xml:space="preserve"> </w:t>
            </w:r>
            <w:r>
              <w:rPr>
                <w:color w:val="auto"/>
                <w:spacing w:val="-2"/>
              </w:rPr>
              <w:t>”（www.ccgp.gov.cn）查询相关投标人主体</w:t>
            </w:r>
            <w:r>
              <w:rPr>
                <w:color w:val="auto"/>
              </w:rPr>
              <w:t xml:space="preserve"> </w:t>
            </w:r>
            <w:r>
              <w:rPr>
                <w:color w:val="auto"/>
                <w:spacing w:val="-1"/>
              </w:rPr>
              <w:t>信用记录，同时将查询结果截图。</w:t>
            </w:r>
          </w:p>
        </w:tc>
        <w:tc>
          <w:tcPr>
            <w:tcW w:w="3471" w:type="dxa"/>
            <w:vAlign w:val="center"/>
          </w:tcPr>
          <w:p>
            <w:pPr>
              <w:spacing w:line="329" w:lineRule="auto"/>
              <w:jc w:val="left"/>
              <w:rPr>
                <w:rFonts w:ascii="Arial"/>
                <w:color w:val="auto"/>
                <w:sz w:val="21"/>
              </w:rPr>
            </w:pPr>
          </w:p>
          <w:p>
            <w:pPr>
              <w:pStyle w:val="21"/>
              <w:spacing w:before="78" w:line="219" w:lineRule="auto"/>
              <w:ind w:left="119"/>
              <w:jc w:val="left"/>
              <w:rPr>
                <w:color w:val="auto"/>
              </w:rPr>
            </w:pPr>
            <w:r>
              <w:rPr>
                <w:color w:val="auto"/>
                <w:spacing w:val="-2"/>
              </w:rPr>
              <w:t>必须提交，加盖</w:t>
            </w:r>
            <w:r>
              <w:rPr>
                <w:rFonts w:hint="eastAsia"/>
                <w:color w:val="auto"/>
                <w:spacing w:val="-2"/>
                <w:lang w:eastAsia="zh-CN"/>
              </w:rPr>
              <w:t>电子</w:t>
            </w:r>
            <w:r>
              <w:rPr>
                <w:color w:val="auto"/>
                <w:spacing w:val="-2"/>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22" w:type="dxa"/>
            <w:vMerge w:val="restart"/>
            <w:vAlign w:val="top"/>
          </w:tcPr>
          <w:p>
            <w:pPr>
              <w:spacing w:line="310" w:lineRule="auto"/>
              <w:rPr>
                <w:rFonts w:hint="eastAsia" w:ascii="宋体" w:hAnsi="宋体" w:eastAsia="宋体" w:cs="宋体"/>
                <w:snapToGrid w:val="0"/>
                <w:color w:val="auto"/>
                <w:spacing w:val="-1"/>
                <w:kern w:val="0"/>
                <w:sz w:val="24"/>
                <w:szCs w:val="24"/>
                <w:lang w:val="en-US" w:eastAsia="zh-CN" w:bidi="ar-SA"/>
              </w:rPr>
            </w:pPr>
          </w:p>
          <w:p>
            <w:pPr>
              <w:pStyle w:val="21"/>
              <w:spacing w:before="78" w:line="220" w:lineRule="auto"/>
              <w:ind w:left="139"/>
              <w:rPr>
                <w:rFonts w:hint="eastAsia" w:ascii="宋体" w:hAnsi="宋体" w:eastAsia="宋体" w:cs="宋体"/>
                <w:snapToGrid w:val="0"/>
                <w:color w:val="auto"/>
                <w:spacing w:val="-1"/>
                <w:kern w:val="0"/>
                <w:sz w:val="24"/>
                <w:szCs w:val="24"/>
                <w:lang w:val="en-US" w:eastAsia="zh-CN" w:bidi="ar-SA"/>
              </w:rPr>
            </w:pPr>
          </w:p>
          <w:p>
            <w:pPr>
              <w:pStyle w:val="21"/>
              <w:spacing w:before="78" w:line="220" w:lineRule="auto"/>
              <w:ind w:left="139"/>
              <w:rPr>
                <w:rFonts w:hint="eastAsia" w:ascii="宋体" w:hAnsi="宋体" w:eastAsia="宋体" w:cs="宋体"/>
                <w:snapToGrid w:val="0"/>
                <w:color w:val="auto"/>
                <w:spacing w:val="-1"/>
                <w:kern w:val="0"/>
                <w:sz w:val="24"/>
                <w:szCs w:val="24"/>
                <w:lang w:val="en-US" w:eastAsia="zh-CN" w:bidi="ar-SA"/>
              </w:rPr>
            </w:pPr>
          </w:p>
          <w:p>
            <w:pPr>
              <w:pStyle w:val="21"/>
              <w:spacing w:before="78" w:line="220" w:lineRule="auto"/>
              <w:ind w:left="139"/>
              <w:rPr>
                <w:rFonts w:hint="eastAsia" w:ascii="宋体" w:hAnsi="宋体" w:eastAsia="宋体" w:cs="宋体"/>
                <w:snapToGrid w:val="0"/>
                <w:color w:val="auto"/>
                <w:spacing w:val="-1"/>
                <w:kern w:val="0"/>
                <w:sz w:val="24"/>
                <w:szCs w:val="24"/>
                <w:lang w:val="en-US" w:eastAsia="zh-CN" w:bidi="ar-SA"/>
              </w:rPr>
            </w:pPr>
          </w:p>
          <w:p>
            <w:pPr>
              <w:pStyle w:val="21"/>
              <w:spacing w:before="78" w:line="220" w:lineRule="auto"/>
              <w:ind w:left="139"/>
              <w:rPr>
                <w:rFonts w:hint="eastAsia" w:ascii="宋体" w:hAnsi="宋体" w:eastAsia="宋体" w:cs="宋体"/>
                <w:snapToGrid w:val="0"/>
                <w:color w:val="auto"/>
                <w:spacing w:val="-1"/>
                <w:kern w:val="0"/>
                <w:sz w:val="24"/>
                <w:szCs w:val="24"/>
                <w:lang w:val="en-US" w:eastAsia="zh-CN" w:bidi="ar-SA"/>
              </w:rPr>
            </w:pPr>
          </w:p>
          <w:p>
            <w:pPr>
              <w:pStyle w:val="21"/>
              <w:spacing w:before="78" w:line="220" w:lineRule="auto"/>
              <w:ind w:left="139"/>
              <w:rPr>
                <w:rFonts w:hint="eastAsia" w:ascii="宋体" w:hAnsi="宋体" w:eastAsia="宋体" w:cs="宋体"/>
                <w:snapToGrid w:val="0"/>
                <w:color w:val="auto"/>
                <w:spacing w:val="-1"/>
                <w:kern w:val="0"/>
                <w:sz w:val="24"/>
                <w:szCs w:val="24"/>
                <w:lang w:val="en-US" w:eastAsia="zh-CN" w:bidi="ar-SA"/>
              </w:rPr>
            </w:pPr>
          </w:p>
          <w:p>
            <w:pPr>
              <w:pStyle w:val="21"/>
              <w:spacing w:before="78" w:line="220" w:lineRule="auto"/>
              <w:ind w:left="139"/>
              <w:rPr>
                <w:rFonts w:hint="eastAsia" w:ascii="宋体" w:hAnsi="宋体" w:eastAsia="宋体" w:cs="宋体"/>
                <w:snapToGrid w:val="0"/>
                <w:color w:val="auto"/>
                <w:spacing w:val="-1"/>
                <w:kern w:val="0"/>
                <w:sz w:val="24"/>
                <w:szCs w:val="24"/>
                <w:lang w:val="en-US" w:eastAsia="zh-CN" w:bidi="ar-SA"/>
              </w:rPr>
            </w:pPr>
          </w:p>
          <w:p>
            <w:pPr>
              <w:pStyle w:val="21"/>
              <w:spacing w:before="78" w:line="220" w:lineRule="auto"/>
              <w:ind w:left="139"/>
              <w:rPr>
                <w:rFonts w:hint="eastAsia" w:ascii="宋体" w:hAnsi="宋体" w:eastAsia="宋体" w:cs="宋体"/>
                <w:snapToGrid w:val="0"/>
                <w:color w:val="auto"/>
                <w:spacing w:val="-1"/>
                <w:kern w:val="0"/>
                <w:sz w:val="24"/>
                <w:szCs w:val="24"/>
                <w:lang w:val="en-US" w:eastAsia="zh-CN" w:bidi="ar-SA"/>
              </w:rPr>
            </w:pPr>
          </w:p>
          <w:p>
            <w:pPr>
              <w:pStyle w:val="21"/>
              <w:spacing w:before="78" w:line="220" w:lineRule="auto"/>
              <w:ind w:left="139"/>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符合性评</w:t>
            </w:r>
          </w:p>
          <w:p>
            <w:pPr>
              <w:pStyle w:val="21"/>
              <w:spacing w:before="41" w:line="221" w:lineRule="auto"/>
              <w:ind w:left="264"/>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审标准</w:t>
            </w:r>
          </w:p>
        </w:tc>
        <w:tc>
          <w:tcPr>
            <w:tcW w:w="1958" w:type="dxa"/>
            <w:gridSpan w:val="2"/>
            <w:vAlign w:val="top"/>
          </w:tcPr>
          <w:p>
            <w:pPr>
              <w:pStyle w:val="21"/>
              <w:spacing w:before="93" w:line="219" w:lineRule="auto"/>
              <w:ind w:left="384"/>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供应商名称</w:t>
            </w:r>
          </w:p>
        </w:tc>
        <w:tc>
          <w:tcPr>
            <w:tcW w:w="6735" w:type="dxa"/>
            <w:gridSpan w:val="3"/>
            <w:vAlign w:val="top"/>
          </w:tcPr>
          <w:p>
            <w:pPr>
              <w:pStyle w:val="21"/>
              <w:spacing w:before="93" w:line="219" w:lineRule="auto"/>
              <w:ind w:left="118"/>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与营业执照、资质证书、安全生产许可证一致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222" w:type="dxa"/>
            <w:vMerge w:val="continue"/>
            <w:vAlign w:val="top"/>
          </w:tcPr>
          <w:p>
            <w:pPr>
              <w:rPr>
                <w:rFonts w:hint="eastAsia" w:ascii="宋体" w:hAnsi="宋体" w:eastAsia="宋体" w:cs="宋体"/>
                <w:snapToGrid w:val="0"/>
                <w:color w:val="auto"/>
                <w:spacing w:val="-1"/>
                <w:kern w:val="0"/>
                <w:sz w:val="24"/>
                <w:szCs w:val="24"/>
                <w:lang w:val="en-US" w:eastAsia="zh-CN" w:bidi="ar-SA"/>
              </w:rPr>
            </w:pPr>
          </w:p>
        </w:tc>
        <w:tc>
          <w:tcPr>
            <w:tcW w:w="1958" w:type="dxa"/>
            <w:gridSpan w:val="2"/>
            <w:vAlign w:val="center"/>
          </w:tcPr>
          <w:p>
            <w:pPr>
              <w:pStyle w:val="21"/>
              <w:spacing w:before="41" w:line="220" w:lineRule="auto"/>
              <w:ind w:left="166"/>
              <w:jc w:val="center"/>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响应文件签字</w:t>
            </w:r>
          </w:p>
          <w:p>
            <w:pPr>
              <w:pStyle w:val="21"/>
              <w:spacing w:before="41" w:line="220" w:lineRule="auto"/>
              <w:ind w:left="166"/>
              <w:jc w:val="center"/>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盖章</w:t>
            </w:r>
          </w:p>
        </w:tc>
        <w:tc>
          <w:tcPr>
            <w:tcW w:w="6735" w:type="dxa"/>
            <w:gridSpan w:val="3"/>
            <w:vAlign w:val="center"/>
          </w:tcPr>
          <w:p>
            <w:pPr>
              <w:pStyle w:val="21"/>
              <w:spacing w:before="41" w:line="219" w:lineRule="auto"/>
              <w:ind w:left="115"/>
              <w:jc w:val="both"/>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按竞争性磋商文件规定在响应文件相关位置加盖磋商供应商单</w:t>
            </w:r>
          </w:p>
          <w:p>
            <w:pPr>
              <w:pStyle w:val="21"/>
              <w:spacing w:before="42" w:line="219" w:lineRule="auto"/>
              <w:ind w:left="113"/>
              <w:jc w:val="both"/>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位公章、法定代表人或委托代理人签字或盖章。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22" w:type="dxa"/>
            <w:vMerge w:val="continue"/>
            <w:vAlign w:val="top"/>
          </w:tcPr>
          <w:p>
            <w:pPr>
              <w:rPr>
                <w:rFonts w:hint="eastAsia" w:ascii="宋体" w:hAnsi="宋体" w:eastAsia="宋体" w:cs="宋体"/>
                <w:snapToGrid w:val="0"/>
                <w:color w:val="auto"/>
                <w:spacing w:val="-1"/>
                <w:kern w:val="0"/>
                <w:sz w:val="24"/>
                <w:szCs w:val="24"/>
                <w:lang w:val="en-US" w:eastAsia="zh-CN" w:bidi="ar-SA"/>
              </w:rPr>
            </w:pPr>
          </w:p>
        </w:tc>
        <w:tc>
          <w:tcPr>
            <w:tcW w:w="1958" w:type="dxa"/>
            <w:gridSpan w:val="2"/>
            <w:vAlign w:val="center"/>
          </w:tcPr>
          <w:p>
            <w:pPr>
              <w:pStyle w:val="21"/>
              <w:spacing w:before="41" w:line="219" w:lineRule="auto"/>
              <w:ind w:left="115"/>
              <w:jc w:val="center"/>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响应文件格式</w:t>
            </w:r>
          </w:p>
        </w:tc>
        <w:tc>
          <w:tcPr>
            <w:tcW w:w="6735" w:type="dxa"/>
            <w:gridSpan w:val="3"/>
            <w:vAlign w:val="center"/>
          </w:tcPr>
          <w:p>
            <w:pPr>
              <w:pStyle w:val="21"/>
              <w:spacing w:before="41" w:line="219" w:lineRule="auto"/>
              <w:ind w:left="115"/>
              <w:jc w:val="left"/>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符合第八章“响应文件格式 ”的要求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222" w:type="dxa"/>
            <w:vMerge w:val="continue"/>
            <w:vAlign w:val="top"/>
          </w:tcPr>
          <w:p>
            <w:pPr>
              <w:rPr>
                <w:rFonts w:hint="eastAsia" w:ascii="宋体" w:hAnsi="宋体" w:eastAsia="宋体" w:cs="宋体"/>
                <w:snapToGrid w:val="0"/>
                <w:color w:val="auto"/>
                <w:spacing w:val="-1"/>
                <w:kern w:val="0"/>
                <w:sz w:val="24"/>
                <w:szCs w:val="24"/>
                <w:lang w:val="en-US" w:eastAsia="zh-CN" w:bidi="ar-SA"/>
              </w:rPr>
            </w:pPr>
          </w:p>
        </w:tc>
        <w:tc>
          <w:tcPr>
            <w:tcW w:w="1958" w:type="dxa"/>
            <w:gridSpan w:val="2"/>
            <w:vMerge w:val="restart"/>
            <w:vAlign w:val="center"/>
          </w:tcPr>
          <w:p>
            <w:pPr>
              <w:pStyle w:val="21"/>
              <w:spacing w:before="41" w:line="219" w:lineRule="auto"/>
              <w:ind w:left="115" w:leftChars="0"/>
              <w:jc w:val="center"/>
              <w:rPr>
                <w:rFonts w:hint="eastAsia" w:ascii="宋体" w:hAnsi="宋体" w:eastAsia="宋体" w:cs="宋体"/>
                <w:snapToGrid w:val="0"/>
                <w:color w:val="auto"/>
                <w:spacing w:val="-1"/>
                <w:kern w:val="0"/>
                <w:sz w:val="24"/>
                <w:szCs w:val="24"/>
                <w:lang w:val="en-US" w:eastAsia="zh-CN" w:bidi="ar-SA"/>
              </w:rPr>
            </w:pPr>
          </w:p>
          <w:p>
            <w:pPr>
              <w:pStyle w:val="21"/>
              <w:spacing w:before="41" w:line="219" w:lineRule="auto"/>
              <w:jc w:val="center"/>
              <w:rPr>
                <w:rFonts w:hint="eastAsia"/>
                <w:color w:val="auto"/>
                <w:lang w:val="en-US" w:eastAsia="zh-CN"/>
              </w:rPr>
            </w:pPr>
            <w:r>
              <w:rPr>
                <w:rFonts w:hint="eastAsia" w:ascii="宋体" w:hAnsi="宋体" w:eastAsia="宋体" w:cs="宋体"/>
                <w:snapToGrid w:val="0"/>
                <w:color w:val="auto"/>
                <w:spacing w:val="-1"/>
                <w:kern w:val="0"/>
                <w:sz w:val="24"/>
                <w:szCs w:val="24"/>
                <w:lang w:val="en-US" w:eastAsia="zh-CN" w:bidi="ar-SA"/>
              </w:rPr>
              <w:t>工程量清单</w:t>
            </w:r>
          </w:p>
        </w:tc>
        <w:tc>
          <w:tcPr>
            <w:tcW w:w="6735" w:type="dxa"/>
            <w:gridSpan w:val="3"/>
            <w:vAlign w:val="center"/>
          </w:tcPr>
          <w:p>
            <w:pPr>
              <w:pStyle w:val="21"/>
              <w:spacing w:before="41" w:line="219" w:lineRule="auto"/>
              <w:ind w:left="115"/>
              <w:jc w:val="left"/>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安全文明施工费和规费、增值税必须按我区费用定额及造价管理相关文件规定报价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222" w:type="dxa"/>
            <w:vMerge w:val="continue"/>
            <w:vAlign w:val="top"/>
          </w:tcPr>
          <w:p>
            <w:pPr>
              <w:rPr>
                <w:rFonts w:ascii="Arial"/>
                <w:color w:val="auto"/>
                <w:sz w:val="21"/>
              </w:rPr>
            </w:pPr>
          </w:p>
        </w:tc>
        <w:tc>
          <w:tcPr>
            <w:tcW w:w="1958" w:type="dxa"/>
            <w:gridSpan w:val="2"/>
            <w:vMerge w:val="continue"/>
            <w:vAlign w:val="center"/>
          </w:tcPr>
          <w:p>
            <w:pPr>
              <w:pStyle w:val="21"/>
              <w:spacing w:before="41" w:line="219" w:lineRule="auto"/>
              <w:jc w:val="center"/>
              <w:rPr>
                <w:rFonts w:hint="eastAsia"/>
                <w:color w:val="auto"/>
                <w:lang w:val="en-US" w:eastAsia="zh-CN"/>
              </w:rPr>
            </w:pPr>
          </w:p>
        </w:tc>
        <w:tc>
          <w:tcPr>
            <w:tcW w:w="6735" w:type="dxa"/>
            <w:gridSpan w:val="3"/>
            <w:vAlign w:val="center"/>
          </w:tcPr>
          <w:p>
            <w:pPr>
              <w:pStyle w:val="21"/>
              <w:spacing w:before="41" w:line="219" w:lineRule="auto"/>
              <w:ind w:left="115" w:leftChars="0"/>
              <w:jc w:val="left"/>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供应商已标价工程量清单的项目编码（12 位）、计量单位、工程量任何一处与招标工程量清单必须一致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222" w:type="dxa"/>
            <w:vMerge w:val="continue"/>
            <w:vAlign w:val="top"/>
          </w:tcPr>
          <w:p>
            <w:pPr>
              <w:rPr>
                <w:rFonts w:ascii="Arial"/>
                <w:color w:val="auto"/>
                <w:sz w:val="21"/>
              </w:rPr>
            </w:pPr>
          </w:p>
        </w:tc>
        <w:tc>
          <w:tcPr>
            <w:tcW w:w="1958" w:type="dxa"/>
            <w:gridSpan w:val="2"/>
            <w:vMerge w:val="continue"/>
            <w:vAlign w:val="center"/>
          </w:tcPr>
          <w:p>
            <w:pPr>
              <w:pStyle w:val="21"/>
              <w:spacing w:before="41" w:line="219" w:lineRule="auto"/>
              <w:ind w:left="115" w:leftChars="0"/>
              <w:jc w:val="center"/>
              <w:rPr>
                <w:rFonts w:hint="eastAsia" w:ascii="宋体" w:hAnsi="宋体" w:eastAsia="宋体" w:cs="宋体"/>
                <w:snapToGrid w:val="0"/>
                <w:color w:val="auto"/>
                <w:spacing w:val="-1"/>
                <w:kern w:val="0"/>
                <w:sz w:val="24"/>
                <w:szCs w:val="24"/>
                <w:lang w:val="en-US" w:eastAsia="zh-CN" w:bidi="ar-SA"/>
              </w:rPr>
            </w:pPr>
          </w:p>
        </w:tc>
        <w:tc>
          <w:tcPr>
            <w:tcW w:w="6735" w:type="dxa"/>
            <w:gridSpan w:val="3"/>
            <w:vAlign w:val="center"/>
          </w:tcPr>
          <w:p>
            <w:pPr>
              <w:pStyle w:val="21"/>
              <w:spacing w:before="41" w:line="219" w:lineRule="auto"/>
              <w:ind w:left="115" w:leftChars="0"/>
              <w:jc w:val="left"/>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竞标文件中的报价与已标价工程量清单汇总表必须一致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222" w:type="dxa"/>
            <w:vMerge w:val="continue"/>
            <w:vAlign w:val="top"/>
          </w:tcPr>
          <w:p>
            <w:pPr>
              <w:rPr>
                <w:rFonts w:ascii="Arial"/>
                <w:color w:val="auto"/>
                <w:sz w:val="21"/>
              </w:rPr>
            </w:pPr>
          </w:p>
        </w:tc>
        <w:tc>
          <w:tcPr>
            <w:tcW w:w="1958" w:type="dxa"/>
            <w:gridSpan w:val="2"/>
            <w:vMerge w:val="continue"/>
            <w:vAlign w:val="center"/>
          </w:tcPr>
          <w:p>
            <w:pPr>
              <w:pStyle w:val="21"/>
              <w:spacing w:before="41" w:line="219" w:lineRule="auto"/>
              <w:ind w:left="115" w:leftChars="0"/>
              <w:jc w:val="center"/>
              <w:rPr>
                <w:rFonts w:hint="eastAsia" w:ascii="宋体" w:hAnsi="宋体" w:eastAsia="宋体" w:cs="宋体"/>
                <w:snapToGrid w:val="0"/>
                <w:color w:val="auto"/>
                <w:spacing w:val="-1"/>
                <w:kern w:val="0"/>
                <w:sz w:val="24"/>
                <w:szCs w:val="24"/>
                <w:lang w:val="en-US" w:eastAsia="zh-CN" w:bidi="ar-SA"/>
              </w:rPr>
            </w:pPr>
          </w:p>
        </w:tc>
        <w:tc>
          <w:tcPr>
            <w:tcW w:w="6735" w:type="dxa"/>
            <w:gridSpan w:val="3"/>
            <w:vAlign w:val="center"/>
          </w:tcPr>
          <w:p>
            <w:pPr>
              <w:pStyle w:val="21"/>
              <w:spacing w:before="41" w:line="219" w:lineRule="auto"/>
              <w:ind w:left="115" w:leftChars="0"/>
              <w:jc w:val="left"/>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设有暂估价、暂列金额的，投标时供应商要按招标人工程量清单给出的暂估价总价、暂列金额总价计入竞标总报价中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222" w:type="dxa"/>
            <w:vMerge w:val="continue"/>
            <w:vAlign w:val="top"/>
          </w:tcPr>
          <w:p>
            <w:pPr>
              <w:rPr>
                <w:rFonts w:ascii="Arial"/>
                <w:color w:val="auto"/>
                <w:sz w:val="21"/>
              </w:rPr>
            </w:pPr>
          </w:p>
        </w:tc>
        <w:tc>
          <w:tcPr>
            <w:tcW w:w="1958" w:type="dxa"/>
            <w:gridSpan w:val="2"/>
            <w:vMerge w:val="continue"/>
            <w:vAlign w:val="center"/>
          </w:tcPr>
          <w:p>
            <w:pPr>
              <w:pStyle w:val="21"/>
              <w:spacing w:before="41" w:line="219" w:lineRule="auto"/>
              <w:ind w:left="115" w:leftChars="0"/>
              <w:jc w:val="center"/>
              <w:rPr>
                <w:rFonts w:hint="eastAsia" w:ascii="宋体" w:hAnsi="宋体" w:eastAsia="宋体" w:cs="宋体"/>
                <w:snapToGrid w:val="0"/>
                <w:color w:val="auto"/>
                <w:spacing w:val="-1"/>
                <w:kern w:val="0"/>
                <w:sz w:val="24"/>
                <w:szCs w:val="24"/>
                <w:lang w:val="en-US" w:eastAsia="zh-CN" w:bidi="ar-SA"/>
              </w:rPr>
            </w:pPr>
          </w:p>
        </w:tc>
        <w:tc>
          <w:tcPr>
            <w:tcW w:w="6735" w:type="dxa"/>
            <w:gridSpan w:val="3"/>
            <w:vAlign w:val="center"/>
          </w:tcPr>
          <w:p>
            <w:pPr>
              <w:pStyle w:val="21"/>
              <w:spacing w:before="41" w:line="219" w:lineRule="auto"/>
              <w:ind w:left="115" w:leftChars="0"/>
              <w:jc w:val="left"/>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供应商不得对招标工程量清单内容进行增减或对招标范围进行调整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222" w:type="dxa"/>
            <w:vMerge w:val="continue"/>
            <w:vAlign w:val="top"/>
          </w:tcPr>
          <w:p>
            <w:pPr>
              <w:rPr>
                <w:rFonts w:ascii="Arial"/>
                <w:color w:val="auto"/>
                <w:sz w:val="21"/>
              </w:rPr>
            </w:pPr>
          </w:p>
        </w:tc>
        <w:tc>
          <w:tcPr>
            <w:tcW w:w="1958" w:type="dxa"/>
            <w:gridSpan w:val="2"/>
            <w:vAlign w:val="center"/>
          </w:tcPr>
          <w:p>
            <w:pPr>
              <w:pStyle w:val="21"/>
              <w:spacing w:before="41" w:line="219" w:lineRule="auto"/>
              <w:ind w:left="115" w:leftChars="0"/>
              <w:jc w:val="center"/>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报价唯一</w:t>
            </w:r>
          </w:p>
        </w:tc>
        <w:tc>
          <w:tcPr>
            <w:tcW w:w="6735" w:type="dxa"/>
            <w:gridSpan w:val="3"/>
            <w:vAlign w:val="center"/>
          </w:tcPr>
          <w:p>
            <w:pPr>
              <w:pStyle w:val="21"/>
              <w:spacing w:before="41" w:line="219" w:lineRule="auto"/>
              <w:ind w:left="115" w:leftChars="0"/>
              <w:jc w:val="both"/>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只能有一个有效报价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22" w:type="dxa"/>
            <w:vMerge w:val="continue"/>
            <w:vAlign w:val="top"/>
          </w:tcPr>
          <w:p>
            <w:pPr>
              <w:rPr>
                <w:rFonts w:ascii="Arial"/>
                <w:color w:val="auto"/>
                <w:sz w:val="21"/>
              </w:rPr>
            </w:pPr>
          </w:p>
        </w:tc>
        <w:tc>
          <w:tcPr>
            <w:tcW w:w="1958" w:type="dxa"/>
            <w:gridSpan w:val="2"/>
            <w:vAlign w:val="center"/>
          </w:tcPr>
          <w:p>
            <w:pPr>
              <w:pStyle w:val="21"/>
              <w:spacing w:before="41" w:line="219" w:lineRule="auto"/>
              <w:ind w:left="115"/>
              <w:jc w:val="center"/>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工期</w:t>
            </w:r>
          </w:p>
        </w:tc>
        <w:tc>
          <w:tcPr>
            <w:tcW w:w="6735" w:type="dxa"/>
            <w:gridSpan w:val="3"/>
            <w:vAlign w:val="center"/>
          </w:tcPr>
          <w:p>
            <w:pPr>
              <w:pStyle w:val="21"/>
              <w:spacing w:before="41" w:line="219" w:lineRule="auto"/>
              <w:ind w:left="115"/>
              <w:jc w:val="left"/>
              <w:rPr>
                <w:rFonts w:hint="default" w:ascii="宋体" w:hAnsi="宋体" w:eastAsia="宋体" w:cs="宋体"/>
                <w:snapToGrid w:val="0"/>
                <w:color w:val="auto"/>
                <w:spacing w:val="-1"/>
                <w:kern w:val="0"/>
                <w:sz w:val="24"/>
                <w:szCs w:val="24"/>
                <w:lang w:val="en-US" w:eastAsia="zh-CN" w:bidi="ar-SA"/>
              </w:rPr>
            </w:pPr>
            <w:r>
              <w:rPr>
                <w:rFonts w:hint="eastAsia" w:cs="宋体"/>
                <w:snapToGrid w:val="0"/>
                <w:color w:val="auto"/>
                <w:spacing w:val="-1"/>
                <w:kern w:val="0"/>
                <w:sz w:val="24"/>
                <w:szCs w:val="24"/>
                <w:lang w:val="en-US" w:eastAsia="zh-CN" w:bidi="ar-SA"/>
              </w:rPr>
              <w:t>50</w:t>
            </w:r>
            <w:r>
              <w:rPr>
                <w:rFonts w:hint="eastAsia" w:ascii="宋体" w:hAnsi="宋体" w:eastAsia="宋体" w:cs="宋体"/>
                <w:snapToGrid w:val="0"/>
                <w:color w:val="auto"/>
                <w:spacing w:val="-1"/>
                <w:kern w:val="0"/>
                <w:sz w:val="24"/>
                <w:szCs w:val="24"/>
                <w:lang w:val="en-US" w:eastAsia="zh-CN" w:bidi="ar-SA"/>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22" w:type="dxa"/>
            <w:vMerge w:val="continue"/>
            <w:vAlign w:val="top"/>
          </w:tcPr>
          <w:p>
            <w:pPr>
              <w:rPr>
                <w:rFonts w:ascii="Arial"/>
                <w:color w:val="auto"/>
                <w:sz w:val="21"/>
              </w:rPr>
            </w:pPr>
          </w:p>
        </w:tc>
        <w:tc>
          <w:tcPr>
            <w:tcW w:w="5222" w:type="dxa"/>
            <w:gridSpan w:val="4"/>
            <w:vAlign w:val="center"/>
          </w:tcPr>
          <w:p>
            <w:pPr>
              <w:pStyle w:val="21"/>
              <w:spacing w:before="85" w:line="221" w:lineRule="auto"/>
              <w:jc w:val="center"/>
              <w:rPr>
                <w:color w:val="auto"/>
              </w:rPr>
            </w:pPr>
            <w:r>
              <w:rPr>
                <w:color w:val="auto"/>
                <w:spacing w:val="-4"/>
              </w:rPr>
              <w:t>工程质量</w:t>
            </w:r>
          </w:p>
        </w:tc>
        <w:tc>
          <w:tcPr>
            <w:tcW w:w="3471" w:type="dxa"/>
            <w:vAlign w:val="center"/>
          </w:tcPr>
          <w:p>
            <w:pPr>
              <w:pStyle w:val="21"/>
              <w:spacing w:before="41" w:line="219" w:lineRule="auto"/>
              <w:ind w:left="115"/>
              <w:jc w:val="left"/>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达到现行国家竣工验收规范合格标准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22" w:type="dxa"/>
            <w:vMerge w:val="continue"/>
            <w:vAlign w:val="top"/>
          </w:tcPr>
          <w:p>
            <w:pPr>
              <w:rPr>
                <w:rFonts w:ascii="Arial"/>
                <w:color w:val="auto"/>
                <w:sz w:val="21"/>
              </w:rPr>
            </w:pPr>
          </w:p>
        </w:tc>
        <w:tc>
          <w:tcPr>
            <w:tcW w:w="5222" w:type="dxa"/>
            <w:gridSpan w:val="4"/>
            <w:vAlign w:val="center"/>
          </w:tcPr>
          <w:p>
            <w:pPr>
              <w:pStyle w:val="21"/>
              <w:spacing w:before="84" w:line="221" w:lineRule="auto"/>
              <w:jc w:val="center"/>
              <w:rPr>
                <w:color w:val="auto"/>
              </w:rPr>
            </w:pPr>
            <w:r>
              <w:rPr>
                <w:color w:val="auto"/>
                <w:spacing w:val="-2"/>
              </w:rPr>
              <w:t>磋商有效期</w:t>
            </w:r>
          </w:p>
        </w:tc>
        <w:tc>
          <w:tcPr>
            <w:tcW w:w="3471" w:type="dxa"/>
            <w:vAlign w:val="center"/>
          </w:tcPr>
          <w:p>
            <w:pPr>
              <w:pStyle w:val="21"/>
              <w:spacing w:before="85" w:line="219" w:lineRule="auto"/>
              <w:ind w:left="115"/>
              <w:jc w:val="left"/>
              <w:rPr>
                <w:color w:val="auto"/>
              </w:rPr>
            </w:pPr>
            <w:r>
              <w:rPr>
                <w:rFonts w:hint="eastAsia" w:cs="宋体"/>
                <w:color w:val="auto"/>
                <w:spacing w:val="-2"/>
                <w:lang w:eastAsia="zh-CN"/>
              </w:rPr>
              <w:t>磋商</w:t>
            </w:r>
            <w:r>
              <w:rPr>
                <w:rFonts w:ascii="宋体" w:hAnsi="宋体" w:eastAsia="宋体" w:cs="宋体"/>
                <w:color w:val="auto"/>
                <w:spacing w:val="-2"/>
              </w:rPr>
              <w:t>截止日期后60天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222" w:type="dxa"/>
            <w:vAlign w:val="top"/>
          </w:tcPr>
          <w:p>
            <w:pPr>
              <w:pStyle w:val="21"/>
              <w:spacing w:before="304" w:line="221" w:lineRule="auto"/>
              <w:ind w:left="121"/>
              <w:rPr>
                <w:color w:val="auto"/>
              </w:rPr>
            </w:pPr>
            <w:r>
              <w:rPr>
                <w:color w:val="auto"/>
                <w:spacing w:val="-4"/>
              </w:rPr>
              <w:t>详细评审</w:t>
            </w:r>
          </w:p>
        </w:tc>
        <w:tc>
          <w:tcPr>
            <w:tcW w:w="8693" w:type="dxa"/>
            <w:gridSpan w:val="5"/>
            <w:vAlign w:val="top"/>
          </w:tcPr>
          <w:p>
            <w:pPr>
              <w:pStyle w:val="21"/>
              <w:spacing w:before="293" w:line="219" w:lineRule="auto"/>
              <w:ind w:left="161"/>
              <w:rPr>
                <w:color w:val="auto"/>
              </w:rPr>
            </w:pPr>
            <w:r>
              <w:rPr>
                <w:color w:val="auto"/>
                <w:spacing w:val="-1"/>
              </w:rPr>
              <w:t>资格审查合格的磋商供应商，只有通过了符合性评审，才能进入详细评审程序。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2" w:hRule="atLeast"/>
        </w:trPr>
        <w:tc>
          <w:tcPr>
            <w:tcW w:w="1222" w:type="dxa"/>
            <w:vAlign w:val="top"/>
          </w:tcPr>
          <w:p>
            <w:pPr>
              <w:spacing w:line="260" w:lineRule="auto"/>
              <w:rPr>
                <w:rFonts w:ascii="Arial"/>
                <w:color w:val="auto"/>
                <w:sz w:val="21"/>
              </w:rPr>
            </w:pPr>
          </w:p>
          <w:p>
            <w:pPr>
              <w:spacing w:line="260"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pStyle w:val="21"/>
              <w:spacing w:before="78" w:line="347" w:lineRule="auto"/>
              <w:ind w:left="264" w:right="126" w:hanging="129"/>
              <w:rPr>
                <w:color w:val="auto"/>
              </w:rPr>
            </w:pPr>
            <w:r>
              <w:rPr>
                <w:b/>
                <w:bCs/>
                <w:color w:val="auto"/>
                <w:spacing w:val="-4"/>
              </w:rPr>
              <w:t>报价分评</w:t>
            </w:r>
            <w:r>
              <w:rPr>
                <w:color w:val="auto"/>
              </w:rPr>
              <w:t xml:space="preserve"> </w:t>
            </w:r>
            <w:r>
              <w:rPr>
                <w:b/>
                <w:bCs/>
                <w:color w:val="auto"/>
                <w:spacing w:val="-8"/>
              </w:rPr>
              <w:t>审标准</w:t>
            </w:r>
          </w:p>
          <w:p>
            <w:pPr>
              <w:pStyle w:val="21"/>
              <w:spacing w:before="34" w:line="345" w:lineRule="auto"/>
              <w:ind w:left="379" w:right="107" w:hanging="250"/>
              <w:rPr>
                <w:color w:val="auto"/>
              </w:rPr>
            </w:pPr>
            <w:r>
              <w:rPr>
                <w:b/>
                <w:bCs/>
                <w:color w:val="auto"/>
                <w:spacing w:val="-10"/>
              </w:rPr>
              <w:t>（满分</w:t>
            </w:r>
            <w:r>
              <w:rPr>
                <w:color w:val="auto"/>
                <w:spacing w:val="-64"/>
              </w:rPr>
              <w:t xml:space="preserve"> </w:t>
            </w:r>
            <w:r>
              <w:rPr>
                <w:b/>
                <w:bCs/>
                <w:color w:val="auto"/>
                <w:spacing w:val="-10"/>
              </w:rPr>
              <w:t>30</w:t>
            </w:r>
            <w:r>
              <w:rPr>
                <w:color w:val="auto"/>
              </w:rPr>
              <w:t xml:space="preserve"> </w:t>
            </w:r>
            <w:r>
              <w:rPr>
                <w:b/>
                <w:bCs/>
                <w:color w:val="auto"/>
                <w:spacing w:val="-9"/>
              </w:rPr>
              <w:t>分）</w:t>
            </w:r>
          </w:p>
        </w:tc>
        <w:tc>
          <w:tcPr>
            <w:tcW w:w="8693" w:type="dxa"/>
            <w:gridSpan w:val="5"/>
            <w:vAlign w:val="top"/>
          </w:tcPr>
          <w:p>
            <w:pPr>
              <w:pStyle w:val="21"/>
              <w:spacing w:before="35" w:line="219" w:lineRule="auto"/>
              <w:ind w:left="659"/>
              <w:rPr>
                <w:b/>
                <w:bCs/>
                <w:color w:val="auto"/>
                <w:spacing w:val="-3"/>
              </w:rPr>
            </w:pPr>
            <w:r>
              <w:rPr>
                <w:b/>
                <w:bCs/>
                <w:color w:val="auto"/>
                <w:spacing w:val="-3"/>
              </w:rPr>
              <w:t>评标基准价的计算方法：</w:t>
            </w:r>
          </w:p>
          <w:p>
            <w:pPr>
              <w:pStyle w:val="21"/>
              <w:spacing w:before="184" w:line="289" w:lineRule="auto"/>
              <w:ind w:left="221" w:right="237" w:firstLine="449"/>
              <w:rPr>
                <w:rFonts w:ascii="宋体" w:hAnsi="宋体" w:eastAsia="宋体" w:cs="宋体"/>
                <w:color w:val="auto"/>
                <w:spacing w:val="-1"/>
              </w:rPr>
            </w:pPr>
            <w:r>
              <w:rPr>
                <w:rFonts w:hint="eastAsia" w:ascii="宋体" w:hAnsi="宋体" w:eastAsia="宋体" w:cs="宋体"/>
                <w:color w:val="auto"/>
                <w:spacing w:val="-1"/>
                <w:lang w:eastAsia="zh-CN"/>
              </w:rPr>
              <w:t>（</w:t>
            </w:r>
            <w:r>
              <w:rPr>
                <w:rFonts w:hint="eastAsia" w:ascii="宋体" w:hAnsi="宋体" w:eastAsia="宋体" w:cs="宋体"/>
                <w:color w:val="auto"/>
                <w:spacing w:val="-1"/>
                <w:lang w:val="en-US" w:eastAsia="zh-CN"/>
              </w:rPr>
              <w:t>1</w:t>
            </w:r>
            <w:r>
              <w:rPr>
                <w:rFonts w:hint="eastAsia" w:ascii="宋体" w:hAnsi="宋体" w:eastAsia="宋体" w:cs="宋体"/>
                <w:color w:val="auto"/>
                <w:spacing w:val="-1"/>
                <w:lang w:eastAsia="zh-CN"/>
              </w:rPr>
              <w:t>）</w:t>
            </w:r>
            <w:r>
              <w:rPr>
                <w:rFonts w:hint="eastAsia" w:ascii="宋体" w:hAnsi="宋体" w:eastAsia="宋体" w:cs="宋体"/>
                <w:color w:val="auto"/>
                <w:spacing w:val="-1"/>
              </w:rPr>
              <w:t>本项目为专门面向中小企业采购的项目，不再执行价格评审优惠的扶持政策，残疾人福利性单位属于小型、微型企业的,不重复享受政策，评审价=最终报价。</w:t>
            </w:r>
          </w:p>
          <w:p>
            <w:pPr>
              <w:pStyle w:val="21"/>
              <w:spacing w:before="184" w:line="289" w:lineRule="auto"/>
              <w:ind w:left="221" w:right="237" w:firstLine="449"/>
              <w:rPr>
                <w:rFonts w:ascii="宋体" w:hAnsi="宋体" w:eastAsia="宋体" w:cs="宋体"/>
                <w:color w:val="auto"/>
                <w:spacing w:val="-1"/>
              </w:rPr>
            </w:pPr>
            <w:r>
              <w:rPr>
                <w:rFonts w:ascii="宋体" w:hAnsi="宋体" w:eastAsia="宋体" w:cs="宋体"/>
                <w:color w:val="auto"/>
                <w:spacing w:val="-1"/>
              </w:rPr>
              <w:t>（</w:t>
            </w:r>
            <w:r>
              <w:rPr>
                <w:rFonts w:hint="eastAsia" w:ascii="宋体" w:hAnsi="宋体" w:eastAsia="宋体" w:cs="宋体"/>
                <w:color w:val="auto"/>
                <w:spacing w:val="-1"/>
                <w:lang w:val="en-US" w:eastAsia="zh-CN"/>
              </w:rPr>
              <w:t>2</w:t>
            </w:r>
            <w:r>
              <w:rPr>
                <w:rFonts w:ascii="宋体" w:hAnsi="宋体" w:eastAsia="宋体" w:cs="宋体"/>
                <w:color w:val="auto"/>
                <w:spacing w:val="-1"/>
              </w:rPr>
              <w:t>）有效报价范围：为磋商总价低于或等于招标控制价，通过初步评审，经磋商小组审定不存在严重不平衡、不合理、不低于其企业成本的磋商供应商磋商总价。</w:t>
            </w:r>
          </w:p>
          <w:p>
            <w:pPr>
              <w:pStyle w:val="21"/>
              <w:spacing w:before="184" w:line="289" w:lineRule="auto"/>
              <w:ind w:left="221" w:right="237" w:firstLine="449"/>
              <w:rPr>
                <w:color w:val="auto"/>
              </w:rPr>
            </w:pPr>
            <w:r>
              <w:rPr>
                <w:color w:val="auto"/>
                <w:spacing w:val="-1"/>
              </w:rPr>
              <w:t>（</w:t>
            </w:r>
            <w:r>
              <w:rPr>
                <w:rFonts w:hint="eastAsia"/>
                <w:color w:val="auto"/>
                <w:spacing w:val="-1"/>
                <w:lang w:val="en-US" w:eastAsia="zh-CN"/>
              </w:rPr>
              <w:t>3</w:t>
            </w:r>
            <w:r>
              <w:rPr>
                <w:color w:val="auto"/>
                <w:spacing w:val="-1"/>
              </w:rPr>
              <w:t>）评标价为供应商的最后报价，最终成交供应商的成交金额等于最后报</w:t>
            </w:r>
            <w:r>
              <w:rPr>
                <w:color w:val="auto"/>
              </w:rPr>
              <w:t>价（如有修正，以确认修正后的最后报价为准）</w:t>
            </w:r>
            <w:r>
              <w:rPr>
                <w:color w:val="auto"/>
                <w:spacing w:val="-1"/>
              </w:rPr>
              <w:t>。即：评标价＝最后报价。</w:t>
            </w:r>
          </w:p>
          <w:p>
            <w:pPr>
              <w:pStyle w:val="21"/>
              <w:spacing w:before="180" w:line="219" w:lineRule="auto"/>
              <w:ind w:left="658"/>
              <w:rPr>
                <w:color w:val="auto"/>
              </w:rPr>
            </w:pPr>
            <w:r>
              <w:rPr>
                <w:b/>
                <w:bCs/>
                <w:color w:val="auto"/>
                <w:spacing w:val="-3"/>
              </w:rPr>
              <w:t>报价分评分标准：</w:t>
            </w:r>
          </w:p>
          <w:p>
            <w:pPr>
              <w:pStyle w:val="21"/>
              <w:spacing w:before="183" w:line="344" w:lineRule="auto"/>
              <w:ind w:left="662" w:right="2503" w:hanging="66"/>
              <w:rPr>
                <w:color w:val="auto"/>
              </w:rPr>
            </w:pPr>
            <w:r>
              <w:rPr>
                <w:color w:val="auto"/>
                <w:spacing w:val="-15"/>
              </w:rPr>
              <w:t>以进入详细评审的最低评标价为评标基准价</w:t>
            </w:r>
            <w:r>
              <w:rPr>
                <w:color w:val="auto"/>
                <w:spacing w:val="-16"/>
              </w:rPr>
              <w:t>，得 30 分。</w:t>
            </w:r>
            <w:r>
              <w:rPr>
                <w:color w:val="auto"/>
              </w:rPr>
              <w:t xml:space="preserve"> </w:t>
            </w:r>
            <w:r>
              <w:rPr>
                <w:color w:val="auto"/>
                <w:spacing w:val="-10"/>
              </w:rPr>
              <w:t>投标报价分计算公式：</w:t>
            </w:r>
          </w:p>
          <w:p>
            <w:pPr>
              <w:pStyle w:val="21"/>
              <w:spacing w:before="37" w:line="219" w:lineRule="auto"/>
              <w:ind w:left="111"/>
              <w:rPr>
                <w:color w:val="auto"/>
              </w:rPr>
            </w:pPr>
            <w:r>
              <w:rPr>
                <w:color w:val="auto"/>
                <w:spacing w:val="-2"/>
              </w:rPr>
              <w:t>报价分= 评标基准价（金额）/供应商评标价（金额）</w:t>
            </w:r>
            <w:r>
              <w:rPr>
                <w:color w:val="auto"/>
                <w:spacing w:val="53"/>
              </w:rPr>
              <w:t xml:space="preserve"> </w:t>
            </w:r>
            <w:r>
              <w:rPr>
                <w:color w:val="auto"/>
                <w:spacing w:val="-2"/>
              </w:rPr>
              <w:t>×30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5" w:hRule="atLeast"/>
        </w:trPr>
        <w:tc>
          <w:tcPr>
            <w:tcW w:w="1222" w:type="dxa"/>
            <w:vMerge w:val="restart"/>
            <w:vAlign w:val="top"/>
          </w:tcPr>
          <w:p>
            <w:pPr>
              <w:pStyle w:val="21"/>
              <w:spacing w:before="35" w:line="347" w:lineRule="auto"/>
              <w:ind w:right="102"/>
              <w:jc w:val="center"/>
              <w:rPr>
                <w:rFonts w:hint="eastAsia" w:ascii="宋体" w:hAnsi="宋体" w:eastAsia="宋体" w:cs="宋体"/>
                <w:snapToGrid w:val="0"/>
                <w:color w:val="auto"/>
                <w:spacing w:val="-1"/>
                <w:kern w:val="0"/>
                <w:sz w:val="24"/>
                <w:szCs w:val="24"/>
                <w:lang w:val="en-US" w:eastAsia="zh-CN" w:bidi="ar-SA"/>
              </w:rPr>
            </w:pPr>
          </w:p>
          <w:p>
            <w:pPr>
              <w:pStyle w:val="21"/>
              <w:spacing w:before="35" w:line="347" w:lineRule="auto"/>
              <w:ind w:right="102"/>
              <w:jc w:val="center"/>
              <w:rPr>
                <w:color w:val="auto"/>
              </w:rPr>
            </w:pPr>
            <w:r>
              <w:rPr>
                <w:rFonts w:hint="eastAsia" w:ascii="宋体" w:hAnsi="宋体" w:eastAsia="宋体" w:cs="宋体"/>
                <w:b/>
                <w:bCs/>
                <w:snapToGrid w:val="0"/>
                <w:color w:val="auto"/>
                <w:spacing w:val="-1"/>
                <w:kern w:val="0"/>
                <w:sz w:val="24"/>
                <w:szCs w:val="24"/>
                <w:lang w:val="en-US" w:eastAsia="zh-CN" w:bidi="ar-SA"/>
              </w:rPr>
              <w:t>技术分（满分64分）由评委根据</w:t>
            </w:r>
            <w:r>
              <w:rPr>
                <w:rFonts w:hint="eastAsia" w:cs="宋体"/>
                <w:b/>
                <w:bCs/>
                <w:snapToGrid w:val="0"/>
                <w:color w:val="auto"/>
                <w:spacing w:val="-1"/>
                <w:kern w:val="0"/>
                <w:sz w:val="24"/>
                <w:szCs w:val="24"/>
                <w:lang w:val="en-US" w:eastAsia="zh-CN" w:bidi="ar-SA"/>
              </w:rPr>
              <w:t>磋商</w:t>
            </w:r>
            <w:r>
              <w:rPr>
                <w:rFonts w:hint="eastAsia" w:ascii="宋体" w:hAnsi="宋体" w:eastAsia="宋体" w:cs="宋体"/>
                <w:b/>
                <w:bCs/>
                <w:snapToGrid w:val="0"/>
                <w:color w:val="auto"/>
                <w:spacing w:val="-1"/>
                <w:kern w:val="0"/>
                <w:sz w:val="24"/>
                <w:szCs w:val="24"/>
                <w:lang w:val="en-US" w:eastAsia="zh-CN" w:bidi="ar-SA"/>
              </w:rPr>
              <w:t>人施工组织设计编制内容优劣进行独立打分</w:t>
            </w:r>
          </w:p>
        </w:tc>
        <w:tc>
          <w:tcPr>
            <w:tcW w:w="818" w:type="dxa"/>
            <w:vMerge w:val="restart"/>
            <w:textDirection w:val="tbRlV"/>
            <w:vAlign w:val="top"/>
          </w:tcPr>
          <w:p>
            <w:pPr>
              <w:spacing w:line="272" w:lineRule="auto"/>
              <w:rPr>
                <w:rFonts w:ascii="Arial"/>
                <w:color w:val="auto"/>
                <w:sz w:val="21"/>
              </w:rPr>
            </w:pPr>
          </w:p>
          <w:p>
            <w:pPr>
              <w:pStyle w:val="21"/>
              <w:spacing w:before="80" w:line="210" w:lineRule="auto"/>
              <w:ind w:left="1010"/>
              <w:rPr>
                <w:color w:val="auto"/>
              </w:rPr>
            </w:pPr>
            <w:r>
              <w:rPr>
                <w:b/>
                <w:bCs/>
                <w:color w:val="auto"/>
                <w:spacing w:val="-2"/>
              </w:rPr>
              <w:t>施</w:t>
            </w:r>
            <w:r>
              <w:rPr>
                <w:color w:val="auto"/>
                <w:spacing w:val="105"/>
              </w:rPr>
              <w:t xml:space="preserve"> </w:t>
            </w:r>
            <w:r>
              <w:rPr>
                <w:b/>
                <w:bCs/>
                <w:color w:val="auto"/>
                <w:spacing w:val="-2"/>
              </w:rPr>
              <w:t>工</w:t>
            </w:r>
            <w:r>
              <w:rPr>
                <w:color w:val="auto"/>
                <w:spacing w:val="104"/>
              </w:rPr>
              <w:t xml:space="preserve"> </w:t>
            </w:r>
            <w:r>
              <w:rPr>
                <w:b/>
                <w:bCs/>
                <w:color w:val="auto"/>
                <w:spacing w:val="-2"/>
              </w:rPr>
              <w:t>组</w:t>
            </w:r>
            <w:r>
              <w:rPr>
                <w:color w:val="auto"/>
                <w:spacing w:val="108"/>
              </w:rPr>
              <w:t xml:space="preserve"> </w:t>
            </w:r>
            <w:r>
              <w:rPr>
                <w:b/>
                <w:bCs/>
                <w:color w:val="auto"/>
                <w:spacing w:val="-2"/>
              </w:rPr>
              <w:t>织</w:t>
            </w:r>
            <w:r>
              <w:rPr>
                <w:color w:val="auto"/>
                <w:spacing w:val="107"/>
              </w:rPr>
              <w:t xml:space="preserve"> </w:t>
            </w:r>
            <w:r>
              <w:rPr>
                <w:b/>
                <w:bCs/>
                <w:color w:val="auto"/>
                <w:spacing w:val="-2"/>
              </w:rPr>
              <w:t>设</w:t>
            </w:r>
            <w:r>
              <w:rPr>
                <w:color w:val="auto"/>
                <w:spacing w:val="105"/>
              </w:rPr>
              <w:t xml:space="preserve"> </w:t>
            </w:r>
            <w:r>
              <w:rPr>
                <w:b/>
                <w:bCs/>
                <w:color w:val="auto"/>
                <w:spacing w:val="-2"/>
              </w:rPr>
              <w:t>计</w:t>
            </w:r>
          </w:p>
        </w:tc>
        <w:tc>
          <w:tcPr>
            <w:tcW w:w="1402" w:type="dxa"/>
            <w:gridSpan w:val="2"/>
            <w:vAlign w:val="top"/>
          </w:tcPr>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zh-CN" w:bidi="ar-SA"/>
              </w:rPr>
            </w:pPr>
          </w:p>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zh-CN" w:bidi="ar-SA"/>
              </w:rPr>
            </w:pPr>
          </w:p>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zh-CN" w:bidi="ar-SA"/>
              </w:rPr>
            </w:pPr>
          </w:p>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zh-CN" w:bidi="ar-SA"/>
              </w:rPr>
            </w:pPr>
          </w:p>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zh-CN" w:bidi="ar-SA"/>
              </w:rPr>
            </w:pPr>
          </w:p>
          <w:p>
            <w:pPr>
              <w:pStyle w:val="21"/>
              <w:spacing w:before="35" w:line="347" w:lineRule="auto"/>
              <w:ind w:left="222" w:right="102" w:firstLine="36"/>
              <w:jc w:val="center"/>
              <w:rPr>
                <w:rFonts w:hint="eastAsia" w:ascii="宋体" w:hAnsi="宋体" w:eastAsia="宋体" w:cs="宋体"/>
                <w:snapToGrid w:val="0"/>
                <w:color w:val="auto"/>
                <w:spacing w:val="-1"/>
                <w:kern w:val="0"/>
                <w:sz w:val="24"/>
                <w:szCs w:val="24"/>
                <w:lang w:val="en-US" w:eastAsia="zh-CN" w:bidi="ar-SA"/>
              </w:rPr>
            </w:pPr>
            <w:bookmarkStart w:id="39" w:name="OLE_LINK25"/>
            <w:r>
              <w:rPr>
                <w:rFonts w:hint="eastAsia" w:ascii="宋体" w:hAnsi="宋体" w:eastAsia="宋体" w:cs="宋体"/>
                <w:snapToGrid w:val="0"/>
                <w:color w:val="auto"/>
                <w:spacing w:val="-1"/>
                <w:kern w:val="0"/>
                <w:sz w:val="24"/>
                <w:szCs w:val="24"/>
                <w:lang w:val="en-US" w:eastAsia="zh-CN" w:bidi="ar-SA"/>
              </w:rPr>
              <w:t>主要施工方法</w:t>
            </w:r>
          </w:p>
          <w:p>
            <w:pPr>
              <w:pStyle w:val="21"/>
              <w:spacing w:before="35" w:line="347" w:lineRule="auto"/>
              <w:ind w:left="222" w:right="102" w:firstLine="36"/>
              <w:jc w:val="center"/>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（8 分）</w:t>
            </w:r>
            <w:bookmarkEnd w:id="39"/>
          </w:p>
        </w:tc>
        <w:tc>
          <w:tcPr>
            <w:tcW w:w="6473" w:type="dxa"/>
            <w:gridSpan w:val="2"/>
            <w:vAlign w:val="top"/>
          </w:tcPr>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zh-CN" w:bidi="ar-SA"/>
              </w:rPr>
            </w:pPr>
            <w:bookmarkStart w:id="40" w:name="OLE_LINK26"/>
            <w:r>
              <w:rPr>
                <w:rFonts w:hint="eastAsia" w:ascii="宋体" w:hAnsi="宋体" w:eastAsia="宋体" w:cs="宋体"/>
                <w:snapToGrid w:val="0"/>
                <w:color w:val="auto"/>
                <w:spacing w:val="-1"/>
                <w:kern w:val="0"/>
                <w:sz w:val="24"/>
                <w:szCs w:val="24"/>
                <w:lang w:val="en-US" w:eastAsia="zh-CN" w:bidi="ar-SA"/>
              </w:rPr>
              <w:t>优：各主要分部施工方法符合项目实际，有详尽的施工技术方案，工艺先进、方法科学合理、可行，能指导具体施工并确保安全。（8 分）</w:t>
            </w:r>
          </w:p>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良：各主要分部施工方法符合项目实际，有详尽的施工技术方案，工艺一般、方法可行，能指导具体施工并确保安全。（7分）</w:t>
            </w:r>
          </w:p>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中：各主要分部施工方法符合项目实际，有详尽的施工技术方案，工艺较差、方法可行，能指导具体施工并确保安全。（5分）</w:t>
            </w:r>
          </w:p>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差：各主要分部施工方法不符合项目实际，无详尽的施工技术方案，不能指导具体施工并确保安全。（4分）</w:t>
            </w:r>
            <w:bookmarkEnd w:id="40"/>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7" w:hRule="atLeast"/>
        </w:trPr>
        <w:tc>
          <w:tcPr>
            <w:tcW w:w="1222" w:type="dxa"/>
            <w:vMerge w:val="continue"/>
            <w:vAlign w:val="top"/>
          </w:tcPr>
          <w:p>
            <w:pPr>
              <w:rPr>
                <w:rFonts w:ascii="Arial"/>
                <w:color w:val="auto"/>
                <w:sz w:val="21"/>
              </w:rPr>
            </w:pPr>
          </w:p>
        </w:tc>
        <w:tc>
          <w:tcPr>
            <w:tcW w:w="818" w:type="dxa"/>
            <w:vMerge w:val="continue"/>
            <w:textDirection w:val="tbRlV"/>
            <w:vAlign w:val="top"/>
          </w:tcPr>
          <w:p>
            <w:pPr>
              <w:rPr>
                <w:rFonts w:ascii="Arial"/>
                <w:color w:val="auto"/>
                <w:sz w:val="21"/>
              </w:rPr>
            </w:pPr>
          </w:p>
        </w:tc>
        <w:tc>
          <w:tcPr>
            <w:tcW w:w="1402" w:type="dxa"/>
            <w:gridSpan w:val="2"/>
            <w:vAlign w:val="top"/>
          </w:tcPr>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zh-CN" w:bidi="ar-SA"/>
              </w:rPr>
            </w:pPr>
          </w:p>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zh-CN" w:bidi="ar-SA"/>
              </w:rPr>
            </w:pPr>
          </w:p>
          <w:p>
            <w:pPr>
              <w:pStyle w:val="21"/>
              <w:spacing w:before="35" w:line="347" w:lineRule="auto"/>
              <w:ind w:left="222" w:right="102" w:firstLine="36"/>
              <w:jc w:val="center"/>
              <w:rPr>
                <w:rFonts w:hint="eastAsia" w:ascii="宋体" w:hAnsi="宋体" w:eastAsia="宋体" w:cs="宋体"/>
                <w:snapToGrid w:val="0"/>
                <w:color w:val="auto"/>
                <w:spacing w:val="-1"/>
                <w:kern w:val="0"/>
                <w:sz w:val="24"/>
                <w:szCs w:val="24"/>
                <w:lang w:val="en-US" w:eastAsia="zh-CN" w:bidi="ar-SA"/>
              </w:rPr>
            </w:pPr>
            <w:bookmarkStart w:id="41" w:name="OLE_LINK27"/>
            <w:r>
              <w:rPr>
                <w:rFonts w:hint="eastAsia" w:ascii="宋体" w:hAnsi="宋体" w:eastAsia="宋体" w:cs="宋体"/>
                <w:snapToGrid w:val="0"/>
                <w:color w:val="auto"/>
                <w:spacing w:val="-1"/>
                <w:kern w:val="0"/>
                <w:sz w:val="24"/>
                <w:szCs w:val="24"/>
                <w:lang w:val="en-US" w:eastAsia="zh-CN" w:bidi="ar-SA"/>
              </w:rPr>
              <w:t>拟投入的</w:t>
            </w:r>
          </w:p>
          <w:p>
            <w:pPr>
              <w:pStyle w:val="21"/>
              <w:spacing w:before="35" w:line="347" w:lineRule="auto"/>
              <w:ind w:left="222" w:right="102" w:firstLine="36"/>
              <w:jc w:val="center"/>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主要物资计划</w:t>
            </w:r>
          </w:p>
          <w:p>
            <w:pPr>
              <w:pStyle w:val="21"/>
              <w:spacing w:before="35" w:line="347" w:lineRule="auto"/>
              <w:ind w:left="222" w:right="102" w:firstLine="36"/>
              <w:jc w:val="center"/>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zh-CN" w:bidi="ar-SA"/>
              </w:rPr>
              <w:t>（6 分）</w:t>
            </w:r>
            <w:bookmarkEnd w:id="41"/>
          </w:p>
        </w:tc>
        <w:tc>
          <w:tcPr>
            <w:tcW w:w="6473" w:type="dxa"/>
            <w:gridSpan w:val="2"/>
            <w:vAlign w:val="top"/>
          </w:tcPr>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zh-CN" w:bidi="ar-SA"/>
              </w:rPr>
            </w:pPr>
            <w:bookmarkStart w:id="42" w:name="OLE_LINK28"/>
            <w:r>
              <w:rPr>
                <w:rFonts w:hint="eastAsia" w:ascii="宋体" w:hAnsi="宋体" w:eastAsia="宋体" w:cs="宋体"/>
                <w:snapToGrid w:val="0"/>
                <w:color w:val="auto"/>
                <w:spacing w:val="-1"/>
                <w:kern w:val="0"/>
                <w:sz w:val="24"/>
                <w:szCs w:val="24"/>
                <w:lang w:val="en-US" w:eastAsia="zh-CN" w:bidi="ar-SA"/>
              </w:rPr>
              <w:t>优：投入的施工材料有详细的组织计划且计划周密，数量、选型配</w:t>
            </w:r>
          </w:p>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置、进场时间安排合理，满足施工需要。（6 分）</w:t>
            </w:r>
          </w:p>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良：投入的施工材料有组织计划，数量、选型配置、进场时间安排基本合理，基本满足施工需要。（5分）</w:t>
            </w:r>
          </w:p>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中：投入的施工材料有组织计划，进场时间安排一般，较差满足施工需要。（4分）</w:t>
            </w:r>
          </w:p>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zh-CN" w:bidi="ar-SA"/>
              </w:rPr>
              <w:t>差：投入的施工材料没有组织计划、无进场时间安排，不能 满足施工需要。（3 分）</w:t>
            </w:r>
            <w:bookmarkEnd w:id="42"/>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4" w:hRule="atLeast"/>
        </w:trPr>
        <w:tc>
          <w:tcPr>
            <w:tcW w:w="1222" w:type="dxa"/>
            <w:vMerge w:val="continue"/>
            <w:vAlign w:val="top"/>
          </w:tcPr>
          <w:p>
            <w:pPr>
              <w:rPr>
                <w:rFonts w:ascii="宋体" w:hAnsi="宋体" w:eastAsia="宋体" w:cs="宋体"/>
                <w:snapToGrid w:val="0"/>
                <w:color w:val="auto"/>
                <w:spacing w:val="-16"/>
                <w:kern w:val="0"/>
                <w:sz w:val="24"/>
                <w:szCs w:val="24"/>
                <w:lang w:val="en-US" w:eastAsia="en-US" w:bidi="ar-SA"/>
              </w:rPr>
            </w:pPr>
          </w:p>
        </w:tc>
        <w:tc>
          <w:tcPr>
            <w:tcW w:w="818" w:type="dxa"/>
            <w:vMerge w:val="continue"/>
            <w:vAlign w:val="top"/>
          </w:tcPr>
          <w:p>
            <w:pPr>
              <w:rPr>
                <w:rFonts w:ascii="宋体" w:hAnsi="宋体" w:eastAsia="宋体" w:cs="宋体"/>
                <w:snapToGrid w:val="0"/>
                <w:color w:val="auto"/>
                <w:spacing w:val="-16"/>
                <w:kern w:val="0"/>
                <w:sz w:val="24"/>
                <w:szCs w:val="24"/>
                <w:lang w:val="en-US" w:eastAsia="en-US" w:bidi="ar-SA"/>
              </w:rPr>
            </w:pPr>
          </w:p>
        </w:tc>
        <w:tc>
          <w:tcPr>
            <w:tcW w:w="1402" w:type="dxa"/>
            <w:gridSpan w:val="2"/>
            <w:vAlign w:val="top"/>
          </w:tcPr>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en-US" w:bidi="ar-SA"/>
              </w:rPr>
            </w:pPr>
          </w:p>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en-US" w:bidi="ar-SA"/>
              </w:rPr>
            </w:pPr>
          </w:p>
          <w:p>
            <w:pPr>
              <w:pStyle w:val="21"/>
              <w:spacing w:before="35" w:line="347" w:lineRule="auto"/>
              <w:ind w:left="222" w:right="102" w:firstLine="36"/>
              <w:jc w:val="center"/>
              <w:rPr>
                <w:rFonts w:hint="eastAsia" w:ascii="宋体" w:hAnsi="宋体" w:eastAsia="宋体" w:cs="宋体"/>
                <w:snapToGrid w:val="0"/>
                <w:color w:val="auto"/>
                <w:spacing w:val="-1"/>
                <w:kern w:val="0"/>
                <w:sz w:val="24"/>
                <w:szCs w:val="24"/>
                <w:lang w:val="en-US" w:eastAsia="en-US" w:bidi="ar-SA"/>
              </w:rPr>
            </w:pPr>
            <w:bookmarkStart w:id="43" w:name="OLE_LINK29"/>
            <w:r>
              <w:rPr>
                <w:rFonts w:hint="eastAsia" w:ascii="宋体" w:hAnsi="宋体" w:eastAsia="宋体" w:cs="宋体"/>
                <w:snapToGrid w:val="0"/>
                <w:color w:val="auto"/>
                <w:spacing w:val="-1"/>
                <w:kern w:val="0"/>
                <w:sz w:val="24"/>
                <w:szCs w:val="24"/>
                <w:lang w:val="en-US" w:eastAsia="en-US" w:bidi="ar-SA"/>
              </w:rPr>
              <w:t>拟投入</w:t>
            </w:r>
          </w:p>
          <w:p>
            <w:pPr>
              <w:pStyle w:val="21"/>
              <w:spacing w:before="35" w:line="347" w:lineRule="auto"/>
              <w:ind w:left="222" w:right="102" w:firstLine="36"/>
              <w:jc w:val="center"/>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的主要</w:t>
            </w:r>
          </w:p>
          <w:p>
            <w:pPr>
              <w:pStyle w:val="21"/>
              <w:spacing w:before="35" w:line="347" w:lineRule="auto"/>
              <w:ind w:left="222" w:right="102" w:firstLine="36"/>
              <w:jc w:val="center"/>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施工机</w:t>
            </w:r>
          </w:p>
          <w:p>
            <w:pPr>
              <w:pStyle w:val="21"/>
              <w:spacing w:before="35" w:line="347" w:lineRule="auto"/>
              <w:ind w:left="222" w:right="102" w:firstLine="36"/>
              <w:jc w:val="center"/>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械、设备 计划</w:t>
            </w:r>
          </w:p>
          <w:p>
            <w:pPr>
              <w:pStyle w:val="21"/>
              <w:spacing w:before="35" w:line="347" w:lineRule="auto"/>
              <w:ind w:left="222" w:right="102" w:firstLine="36"/>
              <w:jc w:val="center"/>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（6 分）</w:t>
            </w:r>
            <w:bookmarkEnd w:id="43"/>
          </w:p>
        </w:tc>
        <w:tc>
          <w:tcPr>
            <w:tcW w:w="6473" w:type="dxa"/>
            <w:gridSpan w:val="2"/>
            <w:vAlign w:val="top"/>
          </w:tcPr>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en-US" w:bidi="ar-SA"/>
              </w:rPr>
            </w:pPr>
            <w:bookmarkStart w:id="44" w:name="OLE_LINK30"/>
            <w:r>
              <w:rPr>
                <w:rFonts w:hint="eastAsia" w:ascii="宋体" w:hAnsi="宋体" w:eastAsia="宋体" w:cs="宋体"/>
                <w:snapToGrid w:val="0"/>
                <w:color w:val="auto"/>
                <w:spacing w:val="-1"/>
                <w:kern w:val="0"/>
                <w:sz w:val="24"/>
                <w:szCs w:val="24"/>
                <w:lang w:val="en-US" w:eastAsia="en-US" w:bidi="ar-SA"/>
              </w:rPr>
              <w:t>优：投入的施工机械、设备、机具有详细的组织计划且计划周密，设备数量、选型配置、进场时间安排合理，满足施工需要。（6 分）</w:t>
            </w:r>
          </w:p>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良：投入的施工机械、设备、机具有组织计划且计划一般， 设备数量、选型配置、进场时间安排合理，基本满足施工需要。（5 分）中：投入的施工机械、设备、机具有详细的组织计划，设备数量、选型配置、进场时间安排不合理，不能满足施工需要。（4 分）</w:t>
            </w:r>
          </w:p>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差：投入的施工机械、设备、机具无详细的组织计划，设备数量、 选型配置、进场时间安排不合理，根本不能满足施工需要。（3 分）</w:t>
            </w:r>
            <w:bookmarkEnd w:id="44"/>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9" w:hRule="atLeast"/>
        </w:trPr>
        <w:tc>
          <w:tcPr>
            <w:tcW w:w="1222" w:type="dxa"/>
            <w:vMerge w:val="continue"/>
            <w:vAlign w:val="top"/>
          </w:tcPr>
          <w:p>
            <w:pPr>
              <w:rPr>
                <w:rFonts w:ascii="宋体" w:hAnsi="宋体" w:eastAsia="宋体" w:cs="宋体"/>
                <w:snapToGrid w:val="0"/>
                <w:color w:val="auto"/>
                <w:spacing w:val="-17"/>
                <w:kern w:val="0"/>
                <w:sz w:val="24"/>
                <w:szCs w:val="24"/>
                <w:lang w:val="en-US" w:eastAsia="en-US" w:bidi="ar-SA"/>
              </w:rPr>
            </w:pPr>
          </w:p>
        </w:tc>
        <w:tc>
          <w:tcPr>
            <w:tcW w:w="818" w:type="dxa"/>
            <w:vMerge w:val="continue"/>
            <w:vAlign w:val="top"/>
          </w:tcPr>
          <w:p>
            <w:pPr>
              <w:rPr>
                <w:rFonts w:ascii="宋体" w:hAnsi="宋体" w:eastAsia="宋体" w:cs="宋体"/>
                <w:snapToGrid w:val="0"/>
                <w:color w:val="auto"/>
                <w:spacing w:val="-17"/>
                <w:kern w:val="0"/>
                <w:sz w:val="24"/>
                <w:szCs w:val="24"/>
                <w:lang w:val="en-US" w:eastAsia="en-US" w:bidi="ar-SA"/>
              </w:rPr>
            </w:pPr>
          </w:p>
        </w:tc>
        <w:tc>
          <w:tcPr>
            <w:tcW w:w="1402" w:type="dxa"/>
            <w:gridSpan w:val="2"/>
            <w:vAlign w:val="top"/>
          </w:tcPr>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en-US" w:bidi="ar-SA"/>
              </w:rPr>
            </w:pPr>
          </w:p>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en-US" w:bidi="ar-SA"/>
              </w:rPr>
            </w:pPr>
          </w:p>
          <w:p>
            <w:pPr>
              <w:pStyle w:val="21"/>
              <w:spacing w:before="35" w:line="347" w:lineRule="auto"/>
              <w:ind w:right="102"/>
              <w:jc w:val="center"/>
              <w:rPr>
                <w:rFonts w:hint="eastAsia" w:ascii="宋体" w:hAnsi="宋体" w:eastAsia="宋体" w:cs="宋体"/>
                <w:snapToGrid w:val="0"/>
                <w:color w:val="auto"/>
                <w:spacing w:val="-1"/>
                <w:kern w:val="0"/>
                <w:sz w:val="24"/>
                <w:szCs w:val="24"/>
                <w:lang w:val="en-US" w:eastAsia="en-US" w:bidi="ar-SA"/>
              </w:rPr>
            </w:pPr>
          </w:p>
          <w:p>
            <w:pPr>
              <w:pStyle w:val="21"/>
              <w:spacing w:before="35" w:line="347" w:lineRule="auto"/>
              <w:ind w:left="222" w:right="102" w:firstLine="36"/>
              <w:jc w:val="center"/>
              <w:rPr>
                <w:rFonts w:hint="eastAsia" w:ascii="宋体" w:hAnsi="宋体" w:eastAsia="宋体" w:cs="宋体"/>
                <w:snapToGrid w:val="0"/>
                <w:color w:val="auto"/>
                <w:spacing w:val="-1"/>
                <w:kern w:val="0"/>
                <w:sz w:val="24"/>
                <w:szCs w:val="24"/>
                <w:lang w:val="en-US" w:eastAsia="en-US" w:bidi="ar-SA"/>
              </w:rPr>
            </w:pPr>
            <w:bookmarkStart w:id="45" w:name="OLE_LINK31"/>
            <w:r>
              <w:rPr>
                <w:rFonts w:hint="eastAsia" w:ascii="宋体" w:hAnsi="宋体" w:eastAsia="宋体" w:cs="宋体"/>
                <w:snapToGrid w:val="0"/>
                <w:color w:val="auto"/>
                <w:spacing w:val="-1"/>
                <w:kern w:val="0"/>
                <w:sz w:val="24"/>
                <w:szCs w:val="24"/>
                <w:lang w:val="en-US" w:eastAsia="en-US" w:bidi="ar-SA"/>
              </w:rPr>
              <w:t>劳动力 安排计 划</w:t>
            </w:r>
          </w:p>
          <w:p>
            <w:pPr>
              <w:pStyle w:val="21"/>
              <w:spacing w:before="35" w:line="347" w:lineRule="auto"/>
              <w:ind w:left="222" w:right="102" w:firstLine="36"/>
              <w:jc w:val="center"/>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（6 分）</w:t>
            </w:r>
            <w:bookmarkEnd w:id="45"/>
          </w:p>
        </w:tc>
        <w:tc>
          <w:tcPr>
            <w:tcW w:w="6473" w:type="dxa"/>
            <w:gridSpan w:val="2"/>
            <w:vAlign w:val="top"/>
          </w:tcPr>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en-US" w:bidi="ar-SA"/>
              </w:rPr>
            </w:pPr>
            <w:bookmarkStart w:id="46" w:name="OLE_LINK32"/>
            <w:r>
              <w:rPr>
                <w:rFonts w:hint="eastAsia" w:ascii="宋体" w:hAnsi="宋体" w:eastAsia="宋体" w:cs="宋体"/>
                <w:snapToGrid w:val="0"/>
                <w:color w:val="auto"/>
                <w:spacing w:val="-1"/>
                <w:kern w:val="0"/>
                <w:sz w:val="24"/>
                <w:szCs w:val="24"/>
                <w:lang w:val="en-US" w:eastAsia="en-US" w:bidi="ar-SA"/>
              </w:rPr>
              <w:t>优：投入各主要施工工序应有详细周密的劳动力安排计划，有各工种劳动力安排计划，劳动力投入合理，满足施工需要（6 分）</w:t>
            </w:r>
          </w:p>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良：投</w:t>
            </w:r>
            <w:r>
              <w:rPr>
                <w:rFonts w:hint="eastAsia"/>
                <w:color w:val="auto"/>
                <w:lang w:val="en-US" w:eastAsia="en-US"/>
              </w:rPr>
              <w:t>入各主要施工工序有劳动力安排计划，有各工种劳动力安排计划，劳动</w:t>
            </w:r>
            <w:r>
              <w:rPr>
                <w:rFonts w:hint="eastAsia" w:ascii="宋体" w:hAnsi="宋体" w:eastAsia="宋体" w:cs="宋体"/>
                <w:snapToGrid w:val="0"/>
                <w:color w:val="auto"/>
                <w:spacing w:val="-1"/>
                <w:kern w:val="0"/>
                <w:sz w:val="24"/>
                <w:szCs w:val="24"/>
                <w:lang w:val="en-US" w:eastAsia="en-US" w:bidi="ar-SA"/>
              </w:rPr>
              <w:t>力投入基本合理，基本能满足施工需要。（5 分）</w:t>
            </w:r>
          </w:p>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中：投入各主要施工工序有劳动力安排计划，有各工种劳动力安排计划，不能完全满足施工需要。（4 分）</w:t>
            </w:r>
          </w:p>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差：投入各主要施工工序无劳动力安排计划，没有各工种劳动力安排计划，劳动力投入不合理，不能满足施工需要。（3分）</w:t>
            </w:r>
            <w:bookmarkEnd w:id="46"/>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22" w:type="dxa"/>
            <w:vMerge w:val="continue"/>
            <w:vAlign w:val="top"/>
          </w:tcPr>
          <w:p>
            <w:pPr>
              <w:rPr>
                <w:rFonts w:ascii="Arial"/>
                <w:color w:val="auto"/>
                <w:sz w:val="21"/>
              </w:rPr>
            </w:pPr>
          </w:p>
        </w:tc>
        <w:tc>
          <w:tcPr>
            <w:tcW w:w="818" w:type="dxa"/>
            <w:vMerge w:val="continue"/>
            <w:vAlign w:val="top"/>
          </w:tcPr>
          <w:p>
            <w:pPr>
              <w:rPr>
                <w:rFonts w:ascii="Arial"/>
                <w:color w:val="auto"/>
                <w:sz w:val="21"/>
              </w:rPr>
            </w:pPr>
          </w:p>
        </w:tc>
        <w:tc>
          <w:tcPr>
            <w:tcW w:w="1402" w:type="dxa"/>
            <w:gridSpan w:val="2"/>
            <w:vAlign w:val="top"/>
          </w:tcPr>
          <w:p>
            <w:pPr>
              <w:pStyle w:val="21"/>
              <w:spacing w:before="35" w:line="347" w:lineRule="auto"/>
              <w:ind w:left="222" w:right="102" w:firstLine="36"/>
              <w:jc w:val="center"/>
              <w:rPr>
                <w:rFonts w:hint="eastAsia" w:ascii="宋体" w:hAnsi="宋体" w:eastAsia="宋体" w:cs="宋体"/>
                <w:snapToGrid w:val="0"/>
                <w:color w:val="auto"/>
                <w:spacing w:val="-1"/>
                <w:kern w:val="0"/>
                <w:sz w:val="24"/>
                <w:szCs w:val="24"/>
                <w:lang w:val="en-US" w:eastAsia="en-US" w:bidi="ar-SA"/>
              </w:rPr>
            </w:pPr>
          </w:p>
          <w:p>
            <w:pPr>
              <w:pStyle w:val="21"/>
              <w:spacing w:before="35" w:line="347" w:lineRule="auto"/>
              <w:ind w:left="222" w:right="102" w:firstLine="36"/>
              <w:jc w:val="center"/>
              <w:rPr>
                <w:rFonts w:hint="eastAsia" w:ascii="宋体" w:hAnsi="宋体" w:eastAsia="宋体" w:cs="宋体"/>
                <w:snapToGrid w:val="0"/>
                <w:color w:val="auto"/>
                <w:spacing w:val="-1"/>
                <w:kern w:val="0"/>
                <w:sz w:val="24"/>
                <w:szCs w:val="24"/>
                <w:lang w:val="en-US" w:eastAsia="en-US" w:bidi="ar-SA"/>
              </w:rPr>
            </w:pPr>
          </w:p>
          <w:p>
            <w:pPr>
              <w:pStyle w:val="21"/>
              <w:spacing w:before="35" w:line="347" w:lineRule="auto"/>
              <w:ind w:left="222" w:right="102" w:firstLine="36"/>
              <w:jc w:val="center"/>
              <w:rPr>
                <w:rFonts w:hint="eastAsia" w:ascii="宋体" w:hAnsi="宋体" w:eastAsia="宋体" w:cs="宋体"/>
                <w:snapToGrid w:val="0"/>
                <w:color w:val="auto"/>
                <w:spacing w:val="-1"/>
                <w:kern w:val="0"/>
                <w:sz w:val="24"/>
                <w:szCs w:val="24"/>
                <w:lang w:val="en-US" w:eastAsia="en-US" w:bidi="ar-SA"/>
              </w:rPr>
            </w:pPr>
          </w:p>
          <w:p>
            <w:pPr>
              <w:pStyle w:val="21"/>
              <w:spacing w:before="35" w:line="347" w:lineRule="auto"/>
              <w:ind w:left="222" w:right="102" w:firstLine="36"/>
              <w:jc w:val="center"/>
              <w:rPr>
                <w:rFonts w:hint="eastAsia" w:ascii="宋体" w:hAnsi="宋体" w:eastAsia="宋体" w:cs="宋体"/>
                <w:snapToGrid w:val="0"/>
                <w:color w:val="auto"/>
                <w:spacing w:val="-1"/>
                <w:kern w:val="0"/>
                <w:sz w:val="24"/>
                <w:szCs w:val="24"/>
                <w:lang w:val="en-US" w:eastAsia="en-US" w:bidi="ar-SA"/>
              </w:rPr>
            </w:pPr>
          </w:p>
          <w:p>
            <w:pPr>
              <w:pStyle w:val="21"/>
              <w:spacing w:before="35" w:line="347" w:lineRule="auto"/>
              <w:ind w:left="222" w:right="102" w:firstLine="36"/>
              <w:jc w:val="center"/>
              <w:rPr>
                <w:rFonts w:hint="eastAsia" w:ascii="宋体" w:hAnsi="宋体" w:eastAsia="宋体" w:cs="宋体"/>
                <w:snapToGrid w:val="0"/>
                <w:color w:val="auto"/>
                <w:spacing w:val="-1"/>
                <w:kern w:val="0"/>
                <w:sz w:val="24"/>
                <w:szCs w:val="24"/>
                <w:lang w:val="en-US" w:eastAsia="en-US" w:bidi="ar-SA"/>
              </w:rPr>
            </w:pPr>
            <w:bookmarkStart w:id="47" w:name="OLE_LINK33"/>
            <w:r>
              <w:rPr>
                <w:rFonts w:hint="eastAsia" w:ascii="宋体" w:hAnsi="宋体" w:eastAsia="宋体" w:cs="宋体"/>
                <w:snapToGrid w:val="0"/>
                <w:color w:val="auto"/>
                <w:spacing w:val="-1"/>
                <w:kern w:val="0"/>
                <w:sz w:val="24"/>
                <w:szCs w:val="24"/>
                <w:lang w:val="en-US" w:eastAsia="en-US" w:bidi="ar-SA"/>
              </w:rPr>
              <w:t>确保工程</w:t>
            </w:r>
          </w:p>
          <w:p>
            <w:pPr>
              <w:pStyle w:val="21"/>
              <w:spacing w:before="35" w:line="347" w:lineRule="auto"/>
              <w:ind w:left="222" w:right="102" w:firstLine="36"/>
              <w:jc w:val="center"/>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质量的技 术组织措施</w:t>
            </w:r>
          </w:p>
          <w:p>
            <w:pPr>
              <w:pStyle w:val="21"/>
              <w:spacing w:before="35" w:line="347" w:lineRule="auto"/>
              <w:ind w:left="222" w:right="102" w:firstLine="36"/>
              <w:jc w:val="center"/>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（8分）</w:t>
            </w:r>
            <w:bookmarkEnd w:id="47"/>
          </w:p>
        </w:tc>
        <w:tc>
          <w:tcPr>
            <w:tcW w:w="6473" w:type="dxa"/>
            <w:gridSpan w:val="2"/>
            <w:vAlign w:val="top"/>
          </w:tcPr>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en-US" w:bidi="ar-SA"/>
              </w:rPr>
            </w:pPr>
            <w:bookmarkStart w:id="48" w:name="OLE_LINK34"/>
            <w:r>
              <w:rPr>
                <w:rFonts w:hint="eastAsia" w:ascii="宋体" w:hAnsi="宋体" w:eastAsia="宋体" w:cs="宋体"/>
                <w:snapToGrid w:val="0"/>
                <w:color w:val="auto"/>
                <w:spacing w:val="-1"/>
                <w:kern w:val="0"/>
                <w:sz w:val="24"/>
                <w:szCs w:val="24"/>
                <w:lang w:val="en-US" w:eastAsia="en-US" w:bidi="ar-SA"/>
              </w:rPr>
              <w:t>优：针对本项目设有专门的质量技术管理班子和制度，且人员配备合理，制度健全。主要工序应有质量技术保证措施和手段，自控体系完整，能有效保证技术质量，达到承诺的质量标准。（8 分）</w:t>
            </w:r>
          </w:p>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良：针对本项目有质量技术管理班子和制度，人员配备合理， 主要工序有质量保证措施，自控体系基本完整，基本能达到承 诺的质量标准。（7分）</w:t>
            </w:r>
          </w:p>
          <w:p>
            <w:pPr>
              <w:pStyle w:val="21"/>
              <w:spacing w:before="35" w:line="347" w:lineRule="auto"/>
              <w:ind w:left="222" w:right="102" w:firstLine="36"/>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中：针对本项目有质量管理班子，有人员配备，主要工序有质量措施，自控体系一般，不完整，承诺的质量标准较差。（5 分）差：针对本项目没有质量技术管理班子，且人员配备不合理，制度不健全。不能达到承诺的质量标准。（4 分）</w:t>
            </w:r>
            <w:bookmarkEnd w:id="48"/>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3" w:hRule="atLeast"/>
        </w:trPr>
        <w:tc>
          <w:tcPr>
            <w:tcW w:w="1222" w:type="dxa"/>
            <w:vMerge w:val="continue"/>
            <w:vAlign w:val="top"/>
          </w:tcPr>
          <w:p>
            <w:pPr>
              <w:rPr>
                <w:rFonts w:ascii="Arial"/>
                <w:color w:val="auto"/>
                <w:sz w:val="21"/>
              </w:rPr>
            </w:pPr>
          </w:p>
        </w:tc>
        <w:tc>
          <w:tcPr>
            <w:tcW w:w="818" w:type="dxa"/>
            <w:vMerge w:val="continue"/>
            <w:vAlign w:val="top"/>
          </w:tcPr>
          <w:p>
            <w:pPr>
              <w:rPr>
                <w:rFonts w:ascii="Arial"/>
                <w:color w:val="auto"/>
                <w:sz w:val="21"/>
              </w:rPr>
            </w:pPr>
          </w:p>
        </w:tc>
        <w:tc>
          <w:tcPr>
            <w:tcW w:w="1402" w:type="dxa"/>
            <w:gridSpan w:val="2"/>
            <w:vAlign w:val="top"/>
          </w:tcPr>
          <w:p>
            <w:pPr>
              <w:spacing w:line="256" w:lineRule="auto"/>
              <w:rPr>
                <w:rFonts w:ascii="Arial"/>
                <w:color w:val="auto"/>
                <w:sz w:val="21"/>
              </w:rPr>
            </w:pPr>
          </w:p>
          <w:p>
            <w:pPr>
              <w:spacing w:line="257" w:lineRule="auto"/>
              <w:rPr>
                <w:rFonts w:ascii="Arial"/>
                <w:color w:val="auto"/>
                <w:sz w:val="21"/>
              </w:rPr>
            </w:pPr>
          </w:p>
          <w:p>
            <w:pPr>
              <w:spacing w:line="257" w:lineRule="auto"/>
              <w:rPr>
                <w:rFonts w:ascii="Arial"/>
                <w:color w:val="auto"/>
                <w:sz w:val="21"/>
              </w:rPr>
            </w:pPr>
          </w:p>
          <w:p>
            <w:pPr>
              <w:spacing w:line="257" w:lineRule="auto"/>
              <w:rPr>
                <w:rFonts w:ascii="Arial"/>
                <w:color w:val="auto"/>
                <w:sz w:val="21"/>
              </w:rPr>
            </w:pPr>
          </w:p>
          <w:p>
            <w:pPr>
              <w:spacing w:line="257" w:lineRule="auto"/>
              <w:rPr>
                <w:rFonts w:ascii="Arial"/>
                <w:color w:val="auto"/>
                <w:sz w:val="21"/>
              </w:rPr>
            </w:pPr>
          </w:p>
          <w:p>
            <w:pPr>
              <w:spacing w:line="257" w:lineRule="auto"/>
              <w:rPr>
                <w:rFonts w:ascii="Arial"/>
                <w:color w:val="auto"/>
                <w:sz w:val="21"/>
              </w:rPr>
            </w:pPr>
          </w:p>
          <w:p>
            <w:pPr>
              <w:spacing w:line="257" w:lineRule="auto"/>
              <w:rPr>
                <w:rFonts w:ascii="Arial"/>
                <w:color w:val="auto"/>
                <w:sz w:val="21"/>
              </w:rPr>
            </w:pPr>
          </w:p>
          <w:p>
            <w:pPr>
              <w:spacing w:line="257" w:lineRule="auto"/>
              <w:rPr>
                <w:rFonts w:ascii="Arial"/>
                <w:color w:val="auto"/>
                <w:sz w:val="21"/>
              </w:rPr>
            </w:pPr>
          </w:p>
          <w:p>
            <w:pPr>
              <w:pStyle w:val="21"/>
              <w:spacing w:before="35" w:line="347" w:lineRule="auto"/>
              <w:ind w:left="222" w:right="102" w:firstLine="36"/>
              <w:jc w:val="center"/>
              <w:rPr>
                <w:rFonts w:hint="eastAsia" w:ascii="宋体" w:hAnsi="宋体" w:eastAsia="宋体" w:cs="宋体"/>
                <w:snapToGrid w:val="0"/>
                <w:color w:val="auto"/>
                <w:spacing w:val="-1"/>
                <w:kern w:val="0"/>
                <w:sz w:val="24"/>
                <w:szCs w:val="24"/>
                <w:lang w:val="en-US" w:eastAsia="en-US" w:bidi="ar-SA"/>
              </w:rPr>
            </w:pPr>
            <w:bookmarkStart w:id="49" w:name="OLE_LINK35"/>
            <w:r>
              <w:rPr>
                <w:rFonts w:hint="eastAsia" w:ascii="宋体" w:hAnsi="宋体" w:eastAsia="宋体" w:cs="宋体"/>
                <w:snapToGrid w:val="0"/>
                <w:color w:val="auto"/>
                <w:spacing w:val="-1"/>
                <w:kern w:val="0"/>
                <w:sz w:val="24"/>
                <w:szCs w:val="24"/>
                <w:lang w:val="en-US" w:eastAsia="en-US" w:bidi="ar-SA"/>
              </w:rPr>
              <w:t>确保</w:t>
            </w:r>
            <w:r>
              <w:rPr>
                <w:rFonts w:hint="eastAsia" w:ascii="宋体" w:hAnsi="宋体" w:eastAsia="宋体" w:cs="宋体"/>
                <w:snapToGrid w:val="0"/>
                <w:color w:val="auto"/>
                <w:spacing w:val="-1"/>
                <w:kern w:val="0"/>
                <w:sz w:val="24"/>
                <w:szCs w:val="24"/>
                <w:lang w:val="en-US" w:eastAsia="zh-CN" w:bidi="ar-SA"/>
              </w:rPr>
              <w:t>安</w:t>
            </w:r>
            <w:r>
              <w:rPr>
                <w:rFonts w:hint="eastAsia" w:ascii="宋体" w:hAnsi="宋体" w:eastAsia="宋体" w:cs="宋体"/>
                <w:snapToGrid w:val="0"/>
                <w:color w:val="auto"/>
                <w:spacing w:val="-1"/>
                <w:kern w:val="0"/>
                <w:sz w:val="24"/>
                <w:szCs w:val="24"/>
                <w:lang w:val="en-US" w:eastAsia="en-US" w:bidi="ar-SA"/>
              </w:rPr>
              <w:t>全生产的技术组织措施</w:t>
            </w:r>
          </w:p>
          <w:p>
            <w:pPr>
              <w:pStyle w:val="21"/>
              <w:spacing w:before="35" w:line="347" w:lineRule="auto"/>
              <w:ind w:left="222" w:right="102" w:firstLine="36"/>
              <w:jc w:val="center"/>
              <w:rPr>
                <w:color w:val="auto"/>
              </w:rPr>
            </w:pPr>
            <w:r>
              <w:rPr>
                <w:rFonts w:hint="eastAsia" w:ascii="宋体" w:hAnsi="宋体" w:eastAsia="宋体" w:cs="宋体"/>
                <w:snapToGrid w:val="0"/>
                <w:color w:val="auto"/>
                <w:spacing w:val="-1"/>
                <w:kern w:val="0"/>
                <w:sz w:val="24"/>
                <w:szCs w:val="24"/>
                <w:lang w:val="en-US" w:eastAsia="en-US" w:bidi="ar-SA"/>
              </w:rPr>
              <w:t>（6分）</w:t>
            </w:r>
            <w:bookmarkEnd w:id="49"/>
          </w:p>
        </w:tc>
        <w:tc>
          <w:tcPr>
            <w:tcW w:w="6473" w:type="dxa"/>
            <w:gridSpan w:val="2"/>
            <w:vAlign w:val="top"/>
          </w:tcPr>
          <w:p>
            <w:pPr>
              <w:pStyle w:val="21"/>
              <w:spacing w:before="52" w:line="352" w:lineRule="auto"/>
              <w:ind w:left="220" w:right="126"/>
              <w:rPr>
                <w:color w:val="auto"/>
              </w:rPr>
            </w:pPr>
            <w:bookmarkStart w:id="50" w:name="OLE_LINK36"/>
            <w:r>
              <w:rPr>
                <w:color w:val="auto"/>
                <w:spacing w:val="-14"/>
              </w:rPr>
              <w:t>优：有专门的安全管理人员和制度，且人员配备合理，制度健全，各道工序安全技术措施针对性强，符合实际且满足有关安全技术标准要求。现场防火、应急救援、社会治安安全措施得</w:t>
            </w:r>
            <w:r>
              <w:rPr>
                <w:color w:val="auto"/>
                <w:spacing w:val="17"/>
              </w:rPr>
              <w:t xml:space="preserve"> </w:t>
            </w:r>
            <w:r>
              <w:rPr>
                <w:color w:val="auto"/>
                <w:spacing w:val="-12"/>
              </w:rPr>
              <w:t>力</w:t>
            </w:r>
            <w:r>
              <w:rPr>
                <w:color w:val="auto"/>
                <w:spacing w:val="-100"/>
              </w:rPr>
              <w:t xml:space="preserve"> </w:t>
            </w:r>
            <w:r>
              <w:rPr>
                <w:color w:val="auto"/>
                <w:spacing w:val="-12"/>
              </w:rPr>
              <w:t>。（6</w:t>
            </w:r>
            <w:r>
              <w:rPr>
                <w:color w:val="auto"/>
                <w:spacing w:val="-43"/>
              </w:rPr>
              <w:t xml:space="preserve"> </w:t>
            </w:r>
            <w:r>
              <w:rPr>
                <w:color w:val="auto"/>
                <w:spacing w:val="-12"/>
              </w:rPr>
              <w:t>分）</w:t>
            </w:r>
          </w:p>
          <w:p>
            <w:pPr>
              <w:pStyle w:val="21"/>
              <w:spacing w:before="35" w:line="353" w:lineRule="auto"/>
              <w:ind w:left="220" w:right="184" w:firstLine="39"/>
              <w:rPr>
                <w:color w:val="auto"/>
              </w:rPr>
            </w:pPr>
            <w:r>
              <w:rPr>
                <w:color w:val="auto"/>
                <w:spacing w:val="-17"/>
              </w:rPr>
              <w:t>良：有安全管理人员和制度，且人员配备合理，制度健全，各</w:t>
            </w:r>
            <w:r>
              <w:rPr>
                <w:color w:val="auto"/>
                <w:spacing w:val="-16"/>
              </w:rPr>
              <w:t>道工序安全技术措施针对性强，符合实际且满足有关安全技术</w:t>
            </w:r>
            <w:r>
              <w:rPr>
                <w:color w:val="auto"/>
                <w:spacing w:val="-20"/>
              </w:rPr>
              <w:t>标准要求。现场防火、应急救援、社会治安安全措施得力。（5</w:t>
            </w:r>
            <w:r>
              <w:rPr>
                <w:color w:val="auto"/>
                <w:spacing w:val="10"/>
              </w:rPr>
              <w:t xml:space="preserve"> </w:t>
            </w:r>
            <w:r>
              <w:rPr>
                <w:color w:val="auto"/>
                <w:spacing w:val="-5"/>
              </w:rPr>
              <w:t>分）</w:t>
            </w:r>
          </w:p>
          <w:p>
            <w:pPr>
              <w:pStyle w:val="21"/>
              <w:spacing w:before="31" w:line="350" w:lineRule="auto"/>
              <w:ind w:left="222" w:right="102" w:firstLine="20"/>
              <w:rPr>
                <w:color w:val="auto"/>
              </w:rPr>
            </w:pPr>
            <w:r>
              <w:rPr>
                <w:color w:val="auto"/>
                <w:spacing w:val="-16"/>
              </w:rPr>
              <w:t>中：有安全管理人员和制度，人员配备一般，制度健全一般，各道工序安全技术措施针对性一般，基本满足有关安全技术标</w:t>
            </w:r>
            <w:r>
              <w:rPr>
                <w:color w:val="auto"/>
                <w:spacing w:val="-27"/>
              </w:rPr>
              <w:t>准要求。现场防火、应急救援、社会治安安全措施得力。（4</w:t>
            </w:r>
            <w:r>
              <w:rPr>
                <w:color w:val="auto"/>
                <w:spacing w:val="-35"/>
              </w:rPr>
              <w:t xml:space="preserve"> </w:t>
            </w:r>
            <w:r>
              <w:rPr>
                <w:color w:val="auto"/>
                <w:spacing w:val="-27"/>
              </w:rPr>
              <w:t>分）</w:t>
            </w:r>
          </w:p>
          <w:p>
            <w:pPr>
              <w:pStyle w:val="21"/>
              <w:spacing w:before="38" w:line="347" w:lineRule="auto"/>
              <w:ind w:left="112" w:right="107" w:firstLine="3"/>
              <w:rPr>
                <w:color w:val="auto"/>
              </w:rPr>
            </w:pPr>
            <w:r>
              <w:rPr>
                <w:color w:val="auto"/>
              </w:rPr>
              <w:t>差：有安全管理人员和制度，各道工序安全技术措施无针对</w:t>
            </w:r>
            <w:r>
              <w:rPr>
                <w:color w:val="auto"/>
                <w:spacing w:val="3"/>
              </w:rPr>
              <w:t xml:space="preserve"> </w:t>
            </w:r>
            <w:r>
              <w:rPr>
                <w:color w:val="auto"/>
              </w:rPr>
              <w:t>性，满足有关安全技术标准要求。现场防火、应急救援、社</w:t>
            </w:r>
            <w:r>
              <w:rPr>
                <w:color w:val="auto"/>
                <w:spacing w:val="7"/>
              </w:rPr>
              <w:t xml:space="preserve"> </w:t>
            </w:r>
            <w:r>
              <w:rPr>
                <w:color w:val="auto"/>
                <w:spacing w:val="-1"/>
              </w:rPr>
              <w:t>会治安安全措施差。（3分）</w:t>
            </w:r>
            <w:bookmarkEnd w:id="50"/>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6" w:hRule="atLeast"/>
        </w:trPr>
        <w:tc>
          <w:tcPr>
            <w:tcW w:w="1222" w:type="dxa"/>
            <w:vMerge w:val="continue"/>
            <w:vAlign w:val="top"/>
          </w:tcPr>
          <w:p>
            <w:pPr>
              <w:rPr>
                <w:rFonts w:ascii="Arial"/>
                <w:color w:val="auto"/>
                <w:sz w:val="21"/>
              </w:rPr>
            </w:pPr>
          </w:p>
        </w:tc>
        <w:tc>
          <w:tcPr>
            <w:tcW w:w="818" w:type="dxa"/>
            <w:vMerge w:val="continue"/>
            <w:vAlign w:val="top"/>
          </w:tcPr>
          <w:p>
            <w:pPr>
              <w:rPr>
                <w:rFonts w:ascii="Arial"/>
                <w:color w:val="auto"/>
                <w:sz w:val="21"/>
              </w:rPr>
            </w:pPr>
          </w:p>
        </w:tc>
        <w:tc>
          <w:tcPr>
            <w:tcW w:w="1402" w:type="dxa"/>
            <w:gridSpan w:val="2"/>
            <w:vAlign w:val="top"/>
          </w:tcPr>
          <w:p>
            <w:pPr>
              <w:pStyle w:val="21"/>
              <w:spacing w:before="35" w:line="347" w:lineRule="auto"/>
              <w:ind w:left="222" w:right="102" w:firstLine="36"/>
              <w:jc w:val="center"/>
              <w:rPr>
                <w:rFonts w:hint="eastAsia" w:ascii="宋体" w:hAnsi="宋体" w:eastAsia="宋体" w:cs="宋体"/>
                <w:snapToGrid w:val="0"/>
                <w:color w:val="auto"/>
                <w:spacing w:val="-1"/>
                <w:kern w:val="0"/>
                <w:sz w:val="24"/>
                <w:szCs w:val="24"/>
                <w:lang w:val="en-US" w:eastAsia="en-US" w:bidi="ar-SA"/>
              </w:rPr>
            </w:pPr>
          </w:p>
          <w:p>
            <w:pPr>
              <w:pStyle w:val="21"/>
              <w:spacing w:before="35" w:line="347" w:lineRule="auto"/>
              <w:ind w:left="222" w:right="102" w:firstLine="36"/>
              <w:jc w:val="center"/>
              <w:rPr>
                <w:rFonts w:hint="eastAsia" w:ascii="宋体" w:hAnsi="宋体" w:eastAsia="宋体" w:cs="宋体"/>
                <w:snapToGrid w:val="0"/>
                <w:color w:val="auto"/>
                <w:spacing w:val="-1"/>
                <w:kern w:val="0"/>
                <w:sz w:val="24"/>
                <w:szCs w:val="24"/>
                <w:lang w:val="en-US" w:eastAsia="en-US" w:bidi="ar-SA"/>
              </w:rPr>
            </w:pPr>
            <w:bookmarkStart w:id="51" w:name="OLE_LINK37"/>
            <w:r>
              <w:rPr>
                <w:rFonts w:hint="eastAsia" w:ascii="宋体" w:hAnsi="宋体" w:eastAsia="宋体" w:cs="宋体"/>
                <w:snapToGrid w:val="0"/>
                <w:color w:val="auto"/>
                <w:spacing w:val="-1"/>
                <w:kern w:val="0"/>
                <w:sz w:val="24"/>
                <w:szCs w:val="24"/>
                <w:lang w:val="en-US" w:eastAsia="en-US" w:bidi="ar-SA"/>
              </w:rPr>
              <w:t>确保工期 的技术组 织措施</w:t>
            </w:r>
          </w:p>
          <w:p>
            <w:pPr>
              <w:pStyle w:val="21"/>
              <w:spacing w:before="35" w:line="347" w:lineRule="auto"/>
              <w:ind w:left="222" w:right="102" w:firstLine="36"/>
              <w:jc w:val="center"/>
              <w:rPr>
                <w:color w:val="auto"/>
              </w:rPr>
            </w:pPr>
            <w:r>
              <w:rPr>
                <w:rFonts w:hint="eastAsia" w:ascii="宋体" w:hAnsi="宋体" w:eastAsia="宋体" w:cs="宋体"/>
                <w:snapToGrid w:val="0"/>
                <w:color w:val="auto"/>
                <w:spacing w:val="-1"/>
                <w:kern w:val="0"/>
                <w:sz w:val="24"/>
                <w:szCs w:val="24"/>
                <w:lang w:val="en-US" w:eastAsia="en-US" w:bidi="ar-SA"/>
              </w:rPr>
              <w:t>（6分）</w:t>
            </w:r>
            <w:bookmarkEnd w:id="51"/>
          </w:p>
        </w:tc>
        <w:tc>
          <w:tcPr>
            <w:tcW w:w="6473" w:type="dxa"/>
            <w:gridSpan w:val="2"/>
            <w:vAlign w:val="top"/>
          </w:tcPr>
          <w:p>
            <w:pPr>
              <w:pStyle w:val="21"/>
              <w:spacing w:before="58" w:line="352" w:lineRule="auto"/>
              <w:ind w:left="221" w:right="184" w:hanging="1"/>
              <w:jc w:val="both"/>
              <w:rPr>
                <w:color w:val="auto"/>
              </w:rPr>
            </w:pPr>
            <w:bookmarkStart w:id="52" w:name="OLE_LINK38"/>
            <w:r>
              <w:rPr>
                <w:rFonts w:hint="eastAsia" w:ascii="宋体" w:hAnsi="宋体" w:eastAsia="宋体" w:cs="宋体"/>
                <w:snapToGrid w:val="0"/>
                <w:color w:val="auto"/>
                <w:spacing w:val="-1"/>
                <w:kern w:val="0"/>
                <w:sz w:val="24"/>
                <w:szCs w:val="24"/>
                <w:lang w:val="en-US" w:eastAsia="en-US" w:bidi="ar-SA"/>
              </w:rPr>
              <w:t>优：在施工工艺、施工方法、材料选用、劳动力安排、技术等 方面有保证工期的具体措施并措施得当。有详细控制工期的施 工进度计划。有施工总进度表或施工网络图，各项计划图表编 制完善，安排科学合理，满足或优于招标文件的工期要求。（6 分）</w:t>
            </w:r>
            <w:bookmarkEnd w:id="52"/>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7" w:hRule="atLeast"/>
        </w:trPr>
        <w:tc>
          <w:tcPr>
            <w:tcW w:w="1222" w:type="dxa"/>
            <w:vMerge w:val="restart"/>
            <w:tcBorders>
              <w:bottom w:val="nil"/>
            </w:tcBorders>
            <w:vAlign w:val="top"/>
          </w:tcPr>
          <w:p>
            <w:pPr>
              <w:rPr>
                <w:rFonts w:ascii="Arial"/>
                <w:color w:val="auto"/>
                <w:sz w:val="21"/>
              </w:rPr>
            </w:pPr>
          </w:p>
        </w:tc>
        <w:tc>
          <w:tcPr>
            <w:tcW w:w="818" w:type="dxa"/>
            <w:vMerge w:val="restart"/>
            <w:tcBorders>
              <w:bottom w:val="nil"/>
            </w:tcBorders>
            <w:vAlign w:val="top"/>
          </w:tcPr>
          <w:p>
            <w:pPr>
              <w:rPr>
                <w:rFonts w:ascii="Arial"/>
                <w:color w:val="auto"/>
                <w:sz w:val="21"/>
              </w:rPr>
            </w:pPr>
          </w:p>
        </w:tc>
        <w:tc>
          <w:tcPr>
            <w:tcW w:w="1402" w:type="dxa"/>
            <w:gridSpan w:val="2"/>
            <w:vAlign w:val="top"/>
          </w:tcPr>
          <w:p>
            <w:pPr>
              <w:rPr>
                <w:rFonts w:ascii="Arial"/>
                <w:color w:val="auto"/>
                <w:sz w:val="21"/>
              </w:rPr>
            </w:pPr>
          </w:p>
        </w:tc>
        <w:tc>
          <w:tcPr>
            <w:tcW w:w="6473" w:type="dxa"/>
            <w:gridSpan w:val="2"/>
            <w:vAlign w:val="top"/>
          </w:tcPr>
          <w:p>
            <w:pPr>
              <w:pStyle w:val="21"/>
              <w:spacing w:before="58" w:line="352" w:lineRule="auto"/>
              <w:ind w:left="221" w:right="184" w:hanging="1"/>
              <w:jc w:val="both"/>
              <w:rPr>
                <w:rFonts w:hint="eastAsia" w:ascii="宋体" w:hAnsi="宋体" w:eastAsia="宋体" w:cs="宋体"/>
                <w:snapToGrid w:val="0"/>
                <w:color w:val="auto"/>
                <w:spacing w:val="-1"/>
                <w:kern w:val="0"/>
                <w:sz w:val="24"/>
                <w:szCs w:val="24"/>
                <w:lang w:val="en-US" w:eastAsia="en-US" w:bidi="ar-SA"/>
              </w:rPr>
            </w:pPr>
            <w:bookmarkStart w:id="53" w:name="OLE_LINK39"/>
            <w:r>
              <w:rPr>
                <w:rFonts w:hint="eastAsia" w:ascii="宋体" w:hAnsi="宋体" w:eastAsia="宋体" w:cs="宋体"/>
                <w:snapToGrid w:val="0"/>
                <w:color w:val="auto"/>
                <w:spacing w:val="-1"/>
                <w:kern w:val="0"/>
                <w:sz w:val="24"/>
                <w:szCs w:val="24"/>
                <w:lang w:val="en-US" w:eastAsia="en-US" w:bidi="ar-SA"/>
              </w:rPr>
              <w:t>良：在施工工艺、施工方法、材料选用、劳动力安排、技术等方面有保证工期的措施。有控制工期的施工进度计划。有施 工总进度表或施工网络图及各项计划图表，安排合理，满足招 标文件的工期要求。（5分）</w:t>
            </w:r>
          </w:p>
          <w:p>
            <w:pPr>
              <w:pStyle w:val="21"/>
              <w:spacing w:before="58" w:line="352" w:lineRule="auto"/>
              <w:ind w:left="221" w:right="184" w:hanging="1"/>
              <w:jc w:val="both"/>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中：在施工工艺、施工方法、材料选用、劳动力安排、技术等方面有保证工期的基本措施。有控制工期的施工进度计划。（4 分）</w:t>
            </w:r>
          </w:p>
          <w:p>
            <w:pPr>
              <w:pStyle w:val="21"/>
              <w:spacing w:before="58" w:line="352" w:lineRule="auto"/>
              <w:ind w:left="221" w:right="184" w:hanging="1"/>
              <w:jc w:val="both"/>
              <w:rPr>
                <w:color w:val="auto"/>
              </w:rPr>
            </w:pPr>
            <w:r>
              <w:rPr>
                <w:rFonts w:hint="eastAsia" w:ascii="宋体" w:hAnsi="宋体" w:eastAsia="宋体" w:cs="宋体"/>
                <w:snapToGrid w:val="0"/>
                <w:color w:val="auto"/>
                <w:spacing w:val="-1"/>
                <w:kern w:val="0"/>
                <w:sz w:val="24"/>
                <w:szCs w:val="24"/>
                <w:lang w:val="en-US" w:eastAsia="en-US" w:bidi="ar-SA"/>
              </w:rPr>
              <w:t>差：在施工工艺、施工方法、材料选用、劳动力安排、技术等方 面有一定的措施。有施工总进度表或施工网络图及各项计划图表， 安排不合理，不能满足招标文件的工期要求。（3分）</w:t>
            </w:r>
            <w:bookmarkEnd w:id="53"/>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9" w:hRule="atLeast"/>
        </w:trPr>
        <w:tc>
          <w:tcPr>
            <w:tcW w:w="1222" w:type="dxa"/>
            <w:vMerge w:val="continue"/>
            <w:tcBorders>
              <w:top w:val="nil"/>
              <w:bottom w:val="nil"/>
            </w:tcBorders>
            <w:vAlign w:val="top"/>
          </w:tcPr>
          <w:p>
            <w:pPr>
              <w:rPr>
                <w:rFonts w:ascii="Arial"/>
                <w:color w:val="auto"/>
                <w:sz w:val="21"/>
              </w:rPr>
            </w:pPr>
          </w:p>
        </w:tc>
        <w:tc>
          <w:tcPr>
            <w:tcW w:w="818" w:type="dxa"/>
            <w:vMerge w:val="continue"/>
            <w:tcBorders>
              <w:top w:val="nil"/>
              <w:bottom w:val="nil"/>
            </w:tcBorders>
            <w:vAlign w:val="top"/>
          </w:tcPr>
          <w:p>
            <w:pPr>
              <w:rPr>
                <w:rFonts w:ascii="Arial"/>
                <w:color w:val="auto"/>
                <w:sz w:val="21"/>
              </w:rPr>
            </w:pPr>
          </w:p>
        </w:tc>
        <w:tc>
          <w:tcPr>
            <w:tcW w:w="1402" w:type="dxa"/>
            <w:gridSpan w:val="2"/>
            <w:vAlign w:val="top"/>
          </w:tcPr>
          <w:p>
            <w:pPr>
              <w:spacing w:line="433" w:lineRule="auto"/>
              <w:rPr>
                <w:rFonts w:ascii="Arial"/>
                <w:color w:val="auto"/>
                <w:sz w:val="21"/>
              </w:rPr>
            </w:pPr>
          </w:p>
          <w:p>
            <w:pPr>
              <w:pStyle w:val="21"/>
              <w:spacing w:before="35" w:line="347" w:lineRule="auto"/>
              <w:ind w:left="222" w:right="102" w:firstLine="36"/>
              <w:jc w:val="center"/>
              <w:rPr>
                <w:rFonts w:hint="eastAsia" w:ascii="宋体" w:hAnsi="宋体" w:eastAsia="宋体" w:cs="宋体"/>
                <w:snapToGrid w:val="0"/>
                <w:color w:val="auto"/>
                <w:spacing w:val="-1"/>
                <w:kern w:val="0"/>
                <w:sz w:val="24"/>
                <w:szCs w:val="24"/>
                <w:lang w:val="en-US" w:eastAsia="en-US" w:bidi="ar-SA"/>
              </w:rPr>
            </w:pPr>
            <w:bookmarkStart w:id="54" w:name="OLE_LINK40"/>
            <w:r>
              <w:rPr>
                <w:rFonts w:hint="eastAsia" w:ascii="宋体" w:hAnsi="宋体" w:eastAsia="宋体" w:cs="宋体"/>
                <w:snapToGrid w:val="0"/>
                <w:color w:val="auto"/>
                <w:spacing w:val="-1"/>
                <w:kern w:val="0"/>
                <w:sz w:val="24"/>
                <w:szCs w:val="24"/>
                <w:lang w:val="en-US" w:eastAsia="en-US" w:bidi="ar-SA"/>
              </w:rPr>
              <w:t>确保文明 施工的技术组织措施</w:t>
            </w:r>
          </w:p>
          <w:p>
            <w:pPr>
              <w:pStyle w:val="21"/>
              <w:spacing w:before="35" w:line="347" w:lineRule="auto"/>
              <w:ind w:left="222" w:right="102" w:firstLine="36"/>
              <w:jc w:val="center"/>
              <w:rPr>
                <w:color w:val="auto"/>
              </w:rPr>
            </w:pPr>
            <w:r>
              <w:rPr>
                <w:rFonts w:hint="eastAsia" w:ascii="宋体" w:hAnsi="宋体" w:eastAsia="宋体" w:cs="宋体"/>
                <w:snapToGrid w:val="0"/>
                <w:color w:val="auto"/>
                <w:spacing w:val="-1"/>
                <w:kern w:val="0"/>
                <w:sz w:val="24"/>
                <w:szCs w:val="24"/>
                <w:lang w:val="en-US" w:eastAsia="en-US" w:bidi="ar-SA"/>
              </w:rPr>
              <w:t>（6分）</w:t>
            </w:r>
            <w:bookmarkEnd w:id="54"/>
          </w:p>
        </w:tc>
        <w:tc>
          <w:tcPr>
            <w:tcW w:w="6473" w:type="dxa"/>
            <w:gridSpan w:val="2"/>
            <w:vAlign w:val="top"/>
          </w:tcPr>
          <w:p>
            <w:pPr>
              <w:pStyle w:val="21"/>
              <w:spacing w:before="58" w:line="352" w:lineRule="auto"/>
              <w:ind w:left="221" w:right="184" w:hanging="1"/>
              <w:jc w:val="both"/>
              <w:rPr>
                <w:rFonts w:hint="eastAsia" w:ascii="宋体" w:hAnsi="宋体" w:eastAsia="宋体" w:cs="宋体"/>
                <w:snapToGrid w:val="0"/>
                <w:color w:val="auto"/>
                <w:spacing w:val="-1"/>
                <w:kern w:val="0"/>
                <w:sz w:val="24"/>
                <w:szCs w:val="24"/>
                <w:lang w:val="en-US" w:eastAsia="en-US" w:bidi="ar-SA"/>
              </w:rPr>
            </w:pPr>
            <w:bookmarkStart w:id="55" w:name="OLE_LINK41"/>
            <w:r>
              <w:rPr>
                <w:rFonts w:hint="eastAsia" w:ascii="宋体" w:hAnsi="宋体" w:eastAsia="宋体" w:cs="宋体"/>
                <w:snapToGrid w:val="0"/>
                <w:color w:val="auto"/>
                <w:spacing w:val="-1"/>
                <w:kern w:val="0"/>
                <w:sz w:val="24"/>
                <w:szCs w:val="24"/>
                <w:lang w:val="en-US" w:eastAsia="en-US" w:bidi="ar-SA"/>
              </w:rPr>
              <w:t>优：针对本工程项目特点，有具体的现场文明施工、环境保护 措施，各项措施周全、具体、可行、有效，有具体实现现场文明施工目标的承诺，采用规范正确、清晰。（6 分）</w:t>
            </w:r>
          </w:p>
          <w:p>
            <w:pPr>
              <w:pStyle w:val="21"/>
              <w:spacing w:before="58" w:line="352" w:lineRule="auto"/>
              <w:ind w:left="221" w:right="184" w:hanging="1"/>
              <w:jc w:val="both"/>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良：有现场文明施工、环境保护措施，各项措施合理，采用规范正确。（5 分）</w:t>
            </w:r>
          </w:p>
          <w:p>
            <w:pPr>
              <w:pStyle w:val="21"/>
              <w:spacing w:before="58" w:line="352" w:lineRule="auto"/>
              <w:ind w:left="221" w:right="184" w:hanging="1"/>
              <w:jc w:val="both"/>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中：有现场文明施工、环境保护措施基本合理。（4 分）</w:t>
            </w:r>
          </w:p>
          <w:p>
            <w:pPr>
              <w:pStyle w:val="21"/>
              <w:spacing w:before="58" w:line="352" w:lineRule="auto"/>
              <w:ind w:left="221" w:right="184" w:hanging="1"/>
              <w:jc w:val="both"/>
              <w:rPr>
                <w:color w:val="auto"/>
              </w:rPr>
            </w:pPr>
            <w:r>
              <w:rPr>
                <w:rFonts w:hint="eastAsia" w:ascii="宋体" w:hAnsi="宋体" w:eastAsia="宋体" w:cs="宋体"/>
                <w:snapToGrid w:val="0"/>
                <w:color w:val="auto"/>
                <w:spacing w:val="-1"/>
                <w:kern w:val="0"/>
                <w:sz w:val="24"/>
                <w:szCs w:val="24"/>
                <w:lang w:val="en-US" w:eastAsia="en-US" w:bidi="ar-SA"/>
              </w:rPr>
              <w:t>差：有基本措施但不得力，采用规范不正确。（3分）</w:t>
            </w:r>
            <w:bookmarkEnd w:id="55"/>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8" w:hRule="atLeast"/>
        </w:trPr>
        <w:tc>
          <w:tcPr>
            <w:tcW w:w="1222" w:type="dxa"/>
            <w:vMerge w:val="continue"/>
            <w:tcBorders>
              <w:top w:val="nil"/>
            </w:tcBorders>
            <w:vAlign w:val="top"/>
          </w:tcPr>
          <w:p>
            <w:pPr>
              <w:rPr>
                <w:rFonts w:ascii="Arial"/>
                <w:color w:val="auto"/>
                <w:sz w:val="21"/>
              </w:rPr>
            </w:pPr>
          </w:p>
        </w:tc>
        <w:tc>
          <w:tcPr>
            <w:tcW w:w="818" w:type="dxa"/>
            <w:vMerge w:val="continue"/>
            <w:tcBorders>
              <w:top w:val="nil"/>
            </w:tcBorders>
            <w:vAlign w:val="top"/>
          </w:tcPr>
          <w:p>
            <w:pPr>
              <w:rPr>
                <w:rFonts w:ascii="Arial"/>
                <w:color w:val="auto"/>
                <w:sz w:val="21"/>
              </w:rPr>
            </w:pPr>
          </w:p>
        </w:tc>
        <w:tc>
          <w:tcPr>
            <w:tcW w:w="1402" w:type="dxa"/>
            <w:gridSpan w:val="2"/>
            <w:vAlign w:val="top"/>
          </w:tcPr>
          <w:p>
            <w:pPr>
              <w:spacing w:line="319" w:lineRule="auto"/>
              <w:rPr>
                <w:rFonts w:ascii="Arial"/>
                <w:color w:val="auto"/>
                <w:sz w:val="21"/>
              </w:rPr>
            </w:pPr>
          </w:p>
          <w:p>
            <w:pPr>
              <w:spacing w:line="319" w:lineRule="auto"/>
              <w:rPr>
                <w:rFonts w:ascii="Arial"/>
                <w:color w:val="auto"/>
                <w:sz w:val="21"/>
              </w:rPr>
            </w:pPr>
          </w:p>
          <w:p>
            <w:pPr>
              <w:spacing w:line="319" w:lineRule="auto"/>
              <w:jc w:val="center"/>
              <w:rPr>
                <w:rFonts w:ascii="Arial"/>
                <w:color w:val="auto"/>
                <w:sz w:val="21"/>
              </w:rPr>
            </w:pPr>
          </w:p>
          <w:p>
            <w:pPr>
              <w:pStyle w:val="21"/>
              <w:spacing w:before="78" w:line="290" w:lineRule="auto"/>
              <w:ind w:right="241"/>
              <w:jc w:val="center"/>
              <w:rPr>
                <w:rFonts w:hint="eastAsia" w:ascii="宋体" w:hAnsi="宋体" w:eastAsia="宋体" w:cs="宋体"/>
                <w:snapToGrid w:val="0"/>
                <w:color w:val="auto"/>
                <w:spacing w:val="-1"/>
                <w:kern w:val="0"/>
                <w:sz w:val="24"/>
                <w:szCs w:val="24"/>
                <w:lang w:val="en-US" w:eastAsia="en-US" w:bidi="ar-SA"/>
              </w:rPr>
            </w:pPr>
            <w:bookmarkStart w:id="56" w:name="OLE_LINK42"/>
            <w:r>
              <w:rPr>
                <w:rFonts w:hint="eastAsia" w:ascii="宋体" w:hAnsi="宋体" w:eastAsia="宋体" w:cs="宋体"/>
                <w:snapToGrid w:val="0"/>
                <w:color w:val="auto"/>
                <w:spacing w:val="-1"/>
                <w:kern w:val="0"/>
                <w:sz w:val="24"/>
                <w:szCs w:val="24"/>
                <w:lang w:val="en-US" w:eastAsia="en-US" w:bidi="ar-SA"/>
              </w:rPr>
              <w:t>工程施工的重点和难点及保 证措施</w:t>
            </w:r>
          </w:p>
          <w:p>
            <w:pPr>
              <w:pStyle w:val="21"/>
              <w:spacing w:before="78" w:line="290" w:lineRule="auto"/>
              <w:ind w:right="241"/>
              <w:jc w:val="center"/>
              <w:rPr>
                <w:color w:val="auto"/>
              </w:rPr>
            </w:pPr>
            <w:r>
              <w:rPr>
                <w:rFonts w:hint="eastAsia" w:ascii="宋体" w:hAnsi="宋体" w:eastAsia="宋体" w:cs="宋体"/>
                <w:snapToGrid w:val="0"/>
                <w:color w:val="auto"/>
                <w:spacing w:val="-1"/>
                <w:kern w:val="0"/>
                <w:sz w:val="24"/>
                <w:szCs w:val="24"/>
                <w:lang w:val="en-US" w:eastAsia="en-US" w:bidi="ar-SA"/>
              </w:rPr>
              <w:t>（6 分）</w:t>
            </w:r>
            <w:bookmarkEnd w:id="56"/>
          </w:p>
        </w:tc>
        <w:tc>
          <w:tcPr>
            <w:tcW w:w="6473" w:type="dxa"/>
            <w:gridSpan w:val="2"/>
            <w:vAlign w:val="top"/>
          </w:tcPr>
          <w:p>
            <w:pPr>
              <w:pStyle w:val="21"/>
              <w:spacing w:before="58" w:line="352" w:lineRule="auto"/>
              <w:ind w:left="221" w:right="184" w:hanging="1"/>
              <w:jc w:val="both"/>
              <w:rPr>
                <w:rFonts w:hint="eastAsia" w:ascii="宋体" w:hAnsi="宋体" w:eastAsia="宋体" w:cs="宋体"/>
                <w:snapToGrid w:val="0"/>
                <w:color w:val="auto"/>
                <w:spacing w:val="-1"/>
                <w:kern w:val="0"/>
                <w:sz w:val="24"/>
                <w:szCs w:val="24"/>
                <w:lang w:val="en-US" w:eastAsia="en-US" w:bidi="ar-SA"/>
              </w:rPr>
            </w:pPr>
            <w:bookmarkStart w:id="57" w:name="OLE_LINK43"/>
            <w:r>
              <w:rPr>
                <w:rFonts w:hint="eastAsia" w:ascii="宋体" w:hAnsi="宋体" w:eastAsia="宋体" w:cs="宋体"/>
                <w:snapToGrid w:val="0"/>
                <w:color w:val="auto"/>
                <w:spacing w:val="-1"/>
                <w:kern w:val="0"/>
                <w:sz w:val="24"/>
                <w:szCs w:val="24"/>
                <w:lang w:val="en-US" w:eastAsia="en-US" w:bidi="ar-SA"/>
              </w:rPr>
              <w:t>优：对项目关键技术、工艺有深入的表述，对重点、难点有 先进合理的施工措施并有可行的安全措施，解决方案完整、 经济、安全、切实可行，措施得力。 （6 分）</w:t>
            </w:r>
          </w:p>
          <w:p>
            <w:pPr>
              <w:pStyle w:val="21"/>
              <w:spacing w:before="58" w:line="352" w:lineRule="auto"/>
              <w:ind w:left="221" w:right="184" w:hanging="1"/>
              <w:jc w:val="both"/>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良：对项目关键技术、工艺技术有较好的了解，对重点、难点有建议，解决方案经济、安全、可行。 （5 分）</w:t>
            </w:r>
          </w:p>
          <w:p>
            <w:pPr>
              <w:pStyle w:val="21"/>
              <w:spacing w:before="58" w:line="352" w:lineRule="auto"/>
              <w:ind w:left="221" w:right="184" w:hanging="1"/>
              <w:jc w:val="both"/>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中：对项目关键技术、工艺技术有一定了解，对重点、难点有建议，解决方案基本可行。 （4 分）</w:t>
            </w:r>
          </w:p>
          <w:p>
            <w:pPr>
              <w:pStyle w:val="21"/>
              <w:spacing w:before="58" w:line="352" w:lineRule="auto"/>
              <w:ind w:left="221" w:right="184" w:hanging="1"/>
              <w:jc w:val="both"/>
              <w:rPr>
                <w:color w:val="auto"/>
              </w:rPr>
            </w:pPr>
            <w:r>
              <w:rPr>
                <w:rFonts w:hint="eastAsia" w:ascii="宋体" w:hAnsi="宋体" w:eastAsia="宋体" w:cs="宋体"/>
                <w:snapToGrid w:val="0"/>
                <w:color w:val="auto"/>
                <w:spacing w:val="-1"/>
                <w:kern w:val="0"/>
                <w:sz w:val="24"/>
                <w:szCs w:val="24"/>
                <w:lang w:val="en-US" w:eastAsia="en-US" w:bidi="ar-SA"/>
              </w:rPr>
              <w:t>差：对项目关键技术有表述，对重点、难点有建议，解决方 案不够经济、安全，不够切实。（3分）</w:t>
            </w:r>
            <w:bookmarkEnd w:id="57"/>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8" w:hRule="atLeast"/>
        </w:trPr>
        <w:tc>
          <w:tcPr>
            <w:tcW w:w="1222" w:type="dxa"/>
            <w:vAlign w:val="top"/>
          </w:tcPr>
          <w:p>
            <w:pPr>
              <w:rPr>
                <w:rFonts w:ascii="Arial"/>
                <w:color w:val="auto"/>
                <w:sz w:val="21"/>
              </w:rPr>
            </w:pPr>
          </w:p>
        </w:tc>
        <w:tc>
          <w:tcPr>
            <w:tcW w:w="818" w:type="dxa"/>
            <w:vAlign w:val="top"/>
          </w:tcPr>
          <w:p>
            <w:pPr>
              <w:rPr>
                <w:rFonts w:ascii="Arial"/>
                <w:color w:val="auto"/>
                <w:sz w:val="21"/>
              </w:rPr>
            </w:pPr>
          </w:p>
        </w:tc>
        <w:tc>
          <w:tcPr>
            <w:tcW w:w="1402" w:type="dxa"/>
            <w:gridSpan w:val="2"/>
            <w:vAlign w:val="top"/>
          </w:tcPr>
          <w:p>
            <w:pPr>
              <w:pStyle w:val="21"/>
              <w:spacing w:before="58" w:line="352" w:lineRule="auto"/>
              <w:ind w:left="221" w:right="184" w:hanging="1"/>
              <w:jc w:val="both"/>
              <w:rPr>
                <w:rFonts w:hint="eastAsia" w:ascii="宋体" w:hAnsi="宋体" w:eastAsia="宋体" w:cs="宋体"/>
                <w:snapToGrid w:val="0"/>
                <w:color w:val="auto"/>
                <w:spacing w:val="-1"/>
                <w:kern w:val="0"/>
                <w:sz w:val="24"/>
                <w:szCs w:val="24"/>
                <w:lang w:val="en-US" w:eastAsia="en-US" w:bidi="ar-SA"/>
              </w:rPr>
            </w:pPr>
          </w:p>
          <w:p>
            <w:pPr>
              <w:pStyle w:val="21"/>
              <w:spacing w:before="58" w:line="352" w:lineRule="auto"/>
              <w:ind w:left="221" w:right="184" w:hanging="1"/>
              <w:jc w:val="both"/>
              <w:rPr>
                <w:rFonts w:hint="eastAsia" w:ascii="宋体" w:hAnsi="宋体" w:eastAsia="宋体" w:cs="宋体"/>
                <w:snapToGrid w:val="0"/>
                <w:color w:val="auto"/>
                <w:spacing w:val="-1"/>
                <w:kern w:val="0"/>
                <w:sz w:val="24"/>
                <w:szCs w:val="24"/>
                <w:lang w:val="en-US" w:eastAsia="en-US" w:bidi="ar-SA"/>
              </w:rPr>
            </w:pPr>
          </w:p>
          <w:p>
            <w:pPr>
              <w:pStyle w:val="21"/>
              <w:spacing w:before="58" w:line="352" w:lineRule="auto"/>
              <w:ind w:left="221" w:right="184" w:hanging="1"/>
              <w:jc w:val="both"/>
              <w:rPr>
                <w:rFonts w:hint="eastAsia" w:ascii="宋体" w:hAnsi="宋体" w:eastAsia="宋体" w:cs="宋体"/>
                <w:snapToGrid w:val="0"/>
                <w:color w:val="auto"/>
                <w:spacing w:val="-1"/>
                <w:kern w:val="0"/>
                <w:sz w:val="24"/>
                <w:szCs w:val="24"/>
                <w:lang w:val="en-US" w:eastAsia="en-US" w:bidi="ar-SA"/>
              </w:rPr>
            </w:pPr>
          </w:p>
          <w:p>
            <w:pPr>
              <w:pStyle w:val="21"/>
              <w:spacing w:before="58" w:line="352" w:lineRule="auto"/>
              <w:ind w:left="221" w:right="184" w:hanging="1"/>
              <w:jc w:val="both"/>
              <w:rPr>
                <w:rFonts w:hint="eastAsia" w:ascii="宋体" w:hAnsi="宋体" w:eastAsia="宋体" w:cs="宋体"/>
                <w:snapToGrid w:val="0"/>
                <w:color w:val="auto"/>
                <w:spacing w:val="-1"/>
                <w:kern w:val="0"/>
                <w:sz w:val="24"/>
                <w:szCs w:val="24"/>
                <w:lang w:val="en-US" w:eastAsia="en-US" w:bidi="ar-SA"/>
              </w:rPr>
            </w:pPr>
            <w:bookmarkStart w:id="58" w:name="OLE_LINK44"/>
            <w:r>
              <w:rPr>
                <w:rFonts w:hint="eastAsia" w:ascii="宋体" w:hAnsi="宋体" w:eastAsia="宋体" w:cs="宋体"/>
                <w:snapToGrid w:val="0"/>
                <w:color w:val="auto"/>
                <w:spacing w:val="-1"/>
                <w:kern w:val="0"/>
                <w:sz w:val="24"/>
                <w:szCs w:val="24"/>
                <w:lang w:val="en-US" w:eastAsia="en-US" w:bidi="ar-SA"/>
              </w:rPr>
              <w:t>施工总平面布置图（6 分）</w:t>
            </w:r>
            <w:bookmarkEnd w:id="58"/>
          </w:p>
        </w:tc>
        <w:tc>
          <w:tcPr>
            <w:tcW w:w="6473" w:type="dxa"/>
            <w:gridSpan w:val="2"/>
            <w:vAlign w:val="top"/>
          </w:tcPr>
          <w:p>
            <w:pPr>
              <w:pStyle w:val="21"/>
              <w:spacing w:before="58" w:line="352" w:lineRule="auto"/>
              <w:ind w:left="221" w:right="184" w:hanging="1"/>
              <w:jc w:val="both"/>
              <w:rPr>
                <w:rFonts w:hint="eastAsia" w:ascii="宋体" w:hAnsi="宋体" w:eastAsia="宋体" w:cs="宋体"/>
                <w:snapToGrid w:val="0"/>
                <w:color w:val="auto"/>
                <w:spacing w:val="-1"/>
                <w:kern w:val="0"/>
                <w:sz w:val="24"/>
                <w:szCs w:val="24"/>
                <w:lang w:val="en-US" w:eastAsia="en-US" w:bidi="ar-SA"/>
              </w:rPr>
            </w:pPr>
            <w:bookmarkStart w:id="59" w:name="OLE_LINK45"/>
            <w:r>
              <w:rPr>
                <w:rFonts w:hint="eastAsia" w:ascii="宋体" w:hAnsi="宋体" w:eastAsia="宋体" w:cs="宋体"/>
                <w:snapToGrid w:val="0"/>
                <w:color w:val="auto"/>
                <w:spacing w:val="-1"/>
                <w:kern w:val="0"/>
                <w:sz w:val="24"/>
                <w:szCs w:val="24"/>
                <w:lang w:val="en-US" w:eastAsia="en-US" w:bidi="ar-SA"/>
              </w:rPr>
              <w:t>优：有详细施工总平面布置图，总体布置有针对性、安排科学合 理，满足施工需要，完全符合安全、文明生产要求。（6 分）</w:t>
            </w:r>
          </w:p>
          <w:p>
            <w:pPr>
              <w:pStyle w:val="21"/>
              <w:spacing w:before="58" w:line="352" w:lineRule="auto"/>
              <w:ind w:left="221" w:right="184" w:hanging="1"/>
              <w:jc w:val="both"/>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良：有施工总平面布置图，总体布置基本合理，基本满足施工需</w:t>
            </w:r>
          </w:p>
          <w:p>
            <w:pPr>
              <w:pStyle w:val="21"/>
              <w:spacing w:before="58" w:line="352" w:lineRule="auto"/>
              <w:ind w:left="221" w:right="184" w:hanging="1"/>
              <w:jc w:val="both"/>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要，符合安全、文明生产要求。（5 分）</w:t>
            </w:r>
          </w:p>
          <w:p>
            <w:pPr>
              <w:pStyle w:val="21"/>
              <w:spacing w:before="58" w:line="352" w:lineRule="auto"/>
              <w:ind w:left="221" w:right="184" w:hanging="1"/>
              <w:jc w:val="both"/>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中：有施工总平面布置图，总体布置基本合理。（4 分）</w:t>
            </w:r>
          </w:p>
          <w:p>
            <w:pPr>
              <w:pStyle w:val="21"/>
              <w:spacing w:before="58" w:line="352" w:lineRule="auto"/>
              <w:ind w:left="221" w:right="184" w:hanging="1"/>
              <w:jc w:val="both"/>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差：有施工总平面布置图，总体布置不合理，不符合安全、文明生产 要求。（3 分）</w:t>
            </w:r>
            <w:bookmarkEnd w:id="59"/>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1222" w:type="dxa"/>
            <w:vAlign w:val="top"/>
          </w:tcPr>
          <w:p>
            <w:pPr>
              <w:pStyle w:val="21"/>
              <w:spacing w:before="39" w:line="347" w:lineRule="auto"/>
              <w:ind w:left="208" w:right="186" w:firstLine="53"/>
              <w:jc w:val="center"/>
              <w:rPr>
                <w:color w:val="auto"/>
              </w:rPr>
            </w:pPr>
            <w:r>
              <w:rPr>
                <w:b/>
                <w:bCs/>
                <w:color w:val="auto"/>
                <w:spacing w:val="-7"/>
              </w:rPr>
              <w:t>商务分</w:t>
            </w:r>
            <w:r>
              <w:rPr>
                <w:color w:val="auto"/>
              </w:rPr>
              <w:t xml:space="preserve"> </w:t>
            </w:r>
            <w:r>
              <w:rPr>
                <w:b/>
                <w:bCs/>
                <w:color w:val="auto"/>
                <w:spacing w:val="-8"/>
              </w:rPr>
              <w:t>（满分6</w:t>
            </w:r>
            <w:r>
              <w:rPr>
                <w:color w:val="auto"/>
                <w:spacing w:val="2"/>
              </w:rPr>
              <w:t xml:space="preserve"> </w:t>
            </w:r>
            <w:r>
              <w:rPr>
                <w:b/>
                <w:bCs/>
                <w:color w:val="auto"/>
                <w:spacing w:val="45"/>
                <w:w w:val="113"/>
              </w:rPr>
              <w:t>分）</w:t>
            </w:r>
          </w:p>
        </w:tc>
        <w:tc>
          <w:tcPr>
            <w:tcW w:w="8693" w:type="dxa"/>
            <w:gridSpan w:val="5"/>
            <w:vAlign w:val="top"/>
          </w:tcPr>
          <w:p>
            <w:pPr>
              <w:pStyle w:val="21"/>
              <w:spacing w:before="39" w:line="347" w:lineRule="auto"/>
              <w:ind w:left="115" w:right="107" w:hanging="1"/>
              <w:rPr>
                <w:color w:val="auto"/>
              </w:rPr>
            </w:pPr>
            <w:r>
              <w:rPr>
                <w:color w:val="auto"/>
                <w:spacing w:val="-2"/>
              </w:rPr>
              <w:t>至提交首次响应文件截止之日前，供应商承接过</w:t>
            </w:r>
            <w:r>
              <w:rPr>
                <w:rFonts w:hint="eastAsia"/>
                <w:color w:val="auto"/>
                <w:spacing w:val="-2"/>
                <w:lang w:val="en-US" w:eastAsia="zh-CN"/>
              </w:rPr>
              <w:t>市政公用工程</w:t>
            </w:r>
            <w:r>
              <w:rPr>
                <w:color w:val="auto"/>
                <w:spacing w:val="-2"/>
              </w:rPr>
              <w:t>类似业绩，每提供1个业</w:t>
            </w:r>
            <w:r>
              <w:rPr>
                <w:color w:val="auto"/>
              </w:rPr>
              <w:t>绩得2分，满分6分【</w:t>
            </w:r>
            <w:r>
              <w:rPr>
                <w:b/>
                <w:bCs/>
                <w:color w:val="auto"/>
              </w:rPr>
              <w:t>须附工程合同或中标（成交）通知书扫描件作为证明</w:t>
            </w:r>
            <w:r>
              <w:rPr>
                <w:b/>
                <w:bCs/>
                <w:color w:val="auto"/>
                <w:spacing w:val="-1"/>
              </w:rPr>
              <w:t>材料，</w:t>
            </w:r>
            <w:r>
              <w:rPr>
                <w:color w:val="auto"/>
              </w:rPr>
              <w:t xml:space="preserve"> </w:t>
            </w:r>
            <w:r>
              <w:rPr>
                <w:b/>
                <w:bCs/>
                <w:color w:val="auto"/>
                <w:spacing w:val="-3"/>
              </w:rPr>
              <w:t>并加盖供应商电子公章</w:t>
            </w:r>
            <w:r>
              <w:rPr>
                <w:color w:val="auto"/>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915" w:type="dxa"/>
            <w:gridSpan w:val="6"/>
            <w:vAlign w:val="top"/>
          </w:tcPr>
          <w:p>
            <w:pPr>
              <w:pStyle w:val="21"/>
              <w:spacing w:before="41" w:line="219" w:lineRule="auto"/>
              <w:ind w:left="121"/>
              <w:rPr>
                <w:color w:val="auto"/>
              </w:rPr>
            </w:pPr>
            <w:r>
              <w:rPr>
                <w:b/>
                <w:bCs/>
                <w:color w:val="auto"/>
                <w:spacing w:val="-2"/>
              </w:rPr>
              <w:t>综合总得分＝报价分+技术标分+商务分=100</w:t>
            </w:r>
            <w:r>
              <w:rPr>
                <w:color w:val="auto"/>
                <w:spacing w:val="-2"/>
              </w:rPr>
              <w:t xml:space="preserve"> </w:t>
            </w:r>
            <w:r>
              <w:rPr>
                <w:b/>
                <w:bCs/>
                <w:color w:val="auto"/>
                <w:spacing w:val="-2"/>
              </w:rPr>
              <w:t>分</w:t>
            </w:r>
          </w:p>
        </w:tc>
      </w:tr>
    </w:tbl>
    <w:p>
      <w:pPr>
        <w:spacing w:line="422" w:lineRule="auto"/>
        <w:rPr>
          <w:rFonts w:ascii="Arial"/>
          <w:color w:val="auto"/>
          <w:sz w:val="21"/>
        </w:rPr>
      </w:pPr>
    </w:p>
    <w:p>
      <w:pPr>
        <w:pStyle w:val="7"/>
        <w:spacing w:before="78" w:line="219" w:lineRule="auto"/>
        <w:ind w:left="929"/>
        <w:rPr>
          <w:color w:val="auto"/>
          <w:sz w:val="24"/>
          <w:szCs w:val="24"/>
        </w:rPr>
      </w:pPr>
      <w:r>
        <w:rPr>
          <w:b/>
          <w:bCs/>
          <w:color w:val="auto"/>
          <w:spacing w:val="-3"/>
          <w:sz w:val="24"/>
          <w:szCs w:val="24"/>
        </w:rPr>
        <w:t>三、推荐成交候选供应商原则</w:t>
      </w:r>
    </w:p>
    <w:p>
      <w:pPr>
        <w:pStyle w:val="7"/>
        <w:spacing w:before="178" w:line="355" w:lineRule="auto"/>
        <w:ind w:left="449" w:right="417" w:firstLine="479"/>
        <w:jc w:val="both"/>
        <w:rPr>
          <w:color w:val="auto"/>
          <w:sz w:val="24"/>
          <w:szCs w:val="24"/>
        </w:rPr>
        <w:sectPr>
          <w:footerReference r:id="rId12" w:type="default"/>
          <w:pgSz w:w="11900" w:h="16832"/>
          <w:pgMar w:top="1134" w:right="1020" w:bottom="1134" w:left="1417" w:header="0" w:footer="884" w:gutter="0"/>
          <w:pgNumType w:fmt="decimal"/>
          <w:cols w:space="0" w:num="1"/>
          <w:rtlGutter w:val="0"/>
          <w:docGrid w:linePitch="0" w:charSpace="0"/>
        </w:sectPr>
      </w:pPr>
      <w:r>
        <w:rPr>
          <w:color w:val="auto"/>
          <w:spacing w:val="-2"/>
          <w:sz w:val="24"/>
          <w:szCs w:val="24"/>
        </w:rPr>
        <w:t>磋商小组根据综合得分由高到低排列次序，磋商小组对满足竞争性磋商采购文件实质要求的响应文件，按照本章的评分标准进行打分，按得分由高到低顺序推荐成交候选供应商，经评审综合总得分最高者为第一成交候选供应商，总得分第二高者为第二成交候选供应商，总得分第三高者为第三成交候选供应商。综合评分相等时，以磋商报价低的优先；磋商报价也相等的，以技术得分高者优先；若磋商报价、技术得分都相同的，</w:t>
      </w:r>
      <w:r>
        <w:rPr>
          <w:color w:val="auto"/>
          <w:spacing w:val="-1"/>
          <w:sz w:val="24"/>
          <w:szCs w:val="24"/>
        </w:rPr>
        <w:t>由磋商小组以记名投票方式确定。</w:t>
      </w:r>
    </w:p>
    <w:p>
      <w:pPr>
        <w:pStyle w:val="7"/>
        <w:spacing w:before="140" w:line="223" w:lineRule="auto"/>
        <w:jc w:val="center"/>
        <w:outlineLvl w:val="0"/>
        <w:rPr>
          <w:color w:val="auto"/>
          <w:sz w:val="43"/>
          <w:szCs w:val="43"/>
        </w:rPr>
      </w:pPr>
      <w:bookmarkStart w:id="60" w:name="bookmark9"/>
      <w:bookmarkEnd w:id="60"/>
      <w:bookmarkStart w:id="61" w:name="bookmark10"/>
      <w:bookmarkEnd w:id="61"/>
      <w:r>
        <w:rPr>
          <w:b/>
          <w:bCs/>
          <w:color w:val="auto"/>
          <w:spacing w:val="5"/>
          <w:sz w:val="43"/>
          <w:szCs w:val="43"/>
        </w:rPr>
        <w:t>第五章</w:t>
      </w:r>
      <w:r>
        <w:rPr>
          <w:color w:val="auto"/>
          <w:spacing w:val="5"/>
          <w:sz w:val="43"/>
          <w:szCs w:val="43"/>
        </w:rPr>
        <w:t xml:space="preserve">  </w:t>
      </w:r>
      <w:r>
        <w:rPr>
          <w:b/>
          <w:bCs/>
          <w:color w:val="auto"/>
          <w:spacing w:val="5"/>
          <w:sz w:val="43"/>
          <w:szCs w:val="43"/>
        </w:rPr>
        <w:t>合同条款及格式</w:t>
      </w:r>
    </w:p>
    <w:p>
      <w:pPr>
        <w:spacing w:line="260"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spacing w:before="140" w:line="311" w:lineRule="auto"/>
        <w:ind w:right="896"/>
        <w:jc w:val="center"/>
        <w:rPr>
          <w:rFonts w:ascii="宋体" w:hAnsi="宋体" w:eastAsia="宋体" w:cs="宋体"/>
          <w:b/>
          <w:bCs/>
          <w:snapToGrid w:val="0"/>
          <w:color w:val="auto"/>
          <w:spacing w:val="5"/>
          <w:kern w:val="0"/>
          <w:sz w:val="36"/>
          <w:szCs w:val="36"/>
          <w:lang w:val="en-US" w:eastAsia="en-US" w:bidi="ar-SA"/>
        </w:rPr>
      </w:pPr>
      <w:r>
        <w:rPr>
          <w:rFonts w:hint="eastAsia" w:ascii="宋体" w:hAnsi="宋体" w:eastAsia="宋体" w:cs="宋体"/>
          <w:b/>
          <w:bCs/>
          <w:snapToGrid w:val="0"/>
          <w:color w:val="auto"/>
          <w:spacing w:val="5"/>
          <w:kern w:val="0"/>
          <w:sz w:val="36"/>
          <w:szCs w:val="36"/>
          <w:lang w:val="en-US" w:eastAsia="zh-CN" w:bidi="ar-SA"/>
        </w:rPr>
        <w:t>江城街道合群村委七条塘队竹麓地块土方平整工程</w:t>
      </w:r>
      <w:r>
        <w:rPr>
          <w:rFonts w:ascii="宋体" w:hAnsi="宋体" w:eastAsia="宋体" w:cs="宋体"/>
          <w:b/>
          <w:bCs/>
          <w:snapToGrid w:val="0"/>
          <w:color w:val="auto"/>
          <w:spacing w:val="5"/>
          <w:kern w:val="0"/>
          <w:sz w:val="36"/>
          <w:szCs w:val="36"/>
          <w:lang w:val="en-US" w:eastAsia="en-US" w:bidi="ar-SA"/>
        </w:rPr>
        <w:t>施工承包合同</w:t>
      </w:r>
    </w:p>
    <w:p>
      <w:pPr>
        <w:spacing w:line="272" w:lineRule="auto"/>
        <w:rPr>
          <w:rFonts w:ascii="Arial"/>
          <w:color w:val="auto"/>
          <w:sz w:val="21"/>
        </w:rPr>
      </w:pPr>
    </w:p>
    <w:p>
      <w:pPr>
        <w:spacing w:line="272" w:lineRule="auto"/>
        <w:rPr>
          <w:rFonts w:ascii="Arial"/>
          <w:color w:val="auto"/>
          <w:sz w:val="21"/>
        </w:rPr>
      </w:pPr>
    </w:p>
    <w:p>
      <w:pPr>
        <w:pStyle w:val="7"/>
        <w:spacing w:before="91" w:line="221" w:lineRule="auto"/>
        <w:ind w:left="2239"/>
        <w:rPr>
          <w:color w:val="auto"/>
          <w:sz w:val="28"/>
          <w:szCs w:val="28"/>
        </w:rPr>
      </w:pPr>
      <w:r>
        <w:rPr>
          <w:b/>
          <w:bCs/>
          <w:color w:val="auto"/>
          <w:spacing w:val="-4"/>
          <w:sz w:val="28"/>
          <w:szCs w:val="28"/>
        </w:rPr>
        <w:t>合同编号</w:t>
      </w:r>
      <w:r>
        <w:rPr>
          <w:color w:val="auto"/>
          <w:spacing w:val="-4"/>
          <w:sz w:val="28"/>
          <w:szCs w:val="28"/>
        </w:rPr>
        <w:t>：</w:t>
      </w:r>
      <w:r>
        <w:rPr>
          <w:color w:val="auto"/>
          <w:sz w:val="28"/>
          <w:szCs w:val="28"/>
          <w:u w:val="single" w:color="auto"/>
        </w:rPr>
        <w:t xml:space="preserve">                </w:t>
      </w: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pStyle w:val="7"/>
        <w:spacing w:before="91" w:line="221" w:lineRule="auto"/>
        <w:ind w:left="1822"/>
        <w:rPr>
          <w:color w:val="auto"/>
          <w:sz w:val="28"/>
          <w:szCs w:val="28"/>
        </w:rPr>
      </w:pPr>
      <w:r>
        <w:rPr>
          <w:color w:val="auto"/>
          <w:spacing w:val="-2"/>
          <w:sz w:val="28"/>
          <w:szCs w:val="28"/>
        </w:rPr>
        <w:t>发包人</w:t>
      </w:r>
      <w:r>
        <w:rPr>
          <w:rFonts w:ascii="Times New Roman" w:hAnsi="Times New Roman" w:eastAsia="Times New Roman" w:cs="Times New Roman"/>
          <w:color w:val="auto"/>
          <w:spacing w:val="-2"/>
          <w:sz w:val="28"/>
          <w:szCs w:val="28"/>
        </w:rPr>
        <w:t>:</w:t>
      </w:r>
      <w:r>
        <w:rPr>
          <w:rFonts w:ascii="Times New Roman" w:hAnsi="Times New Roman" w:eastAsia="Times New Roman" w:cs="Times New Roman"/>
          <w:color w:val="auto"/>
          <w:spacing w:val="73"/>
          <w:w w:val="101"/>
          <w:sz w:val="28"/>
          <w:szCs w:val="28"/>
        </w:rPr>
        <w:t xml:space="preserve"> </w:t>
      </w:r>
      <w:r>
        <w:rPr>
          <w:color w:val="auto"/>
          <w:spacing w:val="-2"/>
          <w:sz w:val="28"/>
          <w:szCs w:val="28"/>
          <w:u w:val="single" w:color="auto"/>
        </w:rPr>
        <w:t xml:space="preserve">   （甲方）</w:t>
      </w:r>
      <w:r>
        <w:rPr>
          <w:color w:val="auto"/>
          <w:sz w:val="28"/>
          <w:szCs w:val="28"/>
          <w:u w:val="single" w:color="auto"/>
        </w:rPr>
        <w:t xml:space="preserve">           </w:t>
      </w:r>
    </w:p>
    <w:p>
      <w:pPr>
        <w:spacing w:line="255"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pStyle w:val="7"/>
        <w:spacing w:before="92" w:line="221" w:lineRule="auto"/>
        <w:ind w:left="1676" w:firstLine="276" w:firstLineChars="100"/>
        <w:rPr>
          <w:color w:val="auto"/>
          <w:sz w:val="28"/>
          <w:szCs w:val="28"/>
        </w:rPr>
      </w:pPr>
      <w:r>
        <w:rPr>
          <w:color w:val="auto"/>
          <w:spacing w:val="-2"/>
          <w:sz w:val="28"/>
          <w:szCs w:val="28"/>
        </w:rPr>
        <w:t>承包</w:t>
      </w:r>
      <w:r>
        <w:rPr>
          <w:color w:val="auto"/>
          <w:spacing w:val="-1"/>
          <w:sz w:val="28"/>
          <w:szCs w:val="28"/>
        </w:rPr>
        <w:t>人</w:t>
      </w:r>
      <w:r>
        <w:rPr>
          <w:rFonts w:ascii="Times New Roman" w:hAnsi="Times New Roman" w:eastAsia="Times New Roman" w:cs="Times New Roman"/>
          <w:color w:val="auto"/>
          <w:spacing w:val="-1"/>
          <w:sz w:val="28"/>
          <w:szCs w:val="28"/>
        </w:rPr>
        <w:t xml:space="preserve">:  </w:t>
      </w:r>
      <w:r>
        <w:rPr>
          <w:color w:val="auto"/>
          <w:spacing w:val="-1"/>
          <w:sz w:val="28"/>
          <w:szCs w:val="28"/>
          <w:u w:val="single" w:color="auto"/>
        </w:rPr>
        <w:t xml:space="preserve"> （乙方）</w:t>
      </w:r>
      <w:r>
        <w:rPr>
          <w:color w:val="auto"/>
          <w:sz w:val="28"/>
          <w:szCs w:val="28"/>
          <w:u w:val="single" w:color="auto"/>
        </w:rPr>
        <w:t xml:space="preserve">              </w:t>
      </w:r>
    </w:p>
    <w:p>
      <w:pPr>
        <w:spacing w:line="256" w:lineRule="auto"/>
        <w:rPr>
          <w:rFonts w:ascii="Arial"/>
          <w:color w:val="auto"/>
          <w:sz w:val="21"/>
        </w:rPr>
      </w:pPr>
    </w:p>
    <w:p>
      <w:pPr>
        <w:spacing w:line="256" w:lineRule="auto"/>
        <w:rPr>
          <w:rFonts w:ascii="Arial"/>
          <w:color w:val="auto"/>
          <w:sz w:val="21"/>
        </w:rPr>
      </w:pPr>
    </w:p>
    <w:p>
      <w:pPr>
        <w:spacing w:line="257" w:lineRule="auto"/>
        <w:rPr>
          <w:rFonts w:ascii="Arial"/>
          <w:color w:val="auto"/>
          <w:sz w:val="21"/>
        </w:rPr>
      </w:pPr>
    </w:p>
    <w:p>
      <w:pPr>
        <w:pStyle w:val="7"/>
        <w:spacing w:before="91" w:line="221" w:lineRule="auto"/>
        <w:ind w:left="1819"/>
        <w:rPr>
          <w:color w:val="auto"/>
          <w:sz w:val="28"/>
          <w:szCs w:val="28"/>
        </w:rPr>
      </w:pPr>
      <w:r>
        <w:rPr>
          <w:color w:val="auto"/>
          <w:spacing w:val="-3"/>
          <w:sz w:val="28"/>
          <w:szCs w:val="28"/>
        </w:rPr>
        <w:t>合同签订时间：   年</w:t>
      </w:r>
      <w:r>
        <w:rPr>
          <w:color w:val="auto"/>
          <w:spacing w:val="13"/>
          <w:sz w:val="28"/>
          <w:szCs w:val="28"/>
        </w:rPr>
        <w:t xml:space="preserve">  </w:t>
      </w:r>
      <w:r>
        <w:rPr>
          <w:color w:val="auto"/>
          <w:spacing w:val="-3"/>
          <w:sz w:val="28"/>
          <w:szCs w:val="28"/>
        </w:rPr>
        <w:t>月</w:t>
      </w:r>
      <w:r>
        <w:rPr>
          <w:color w:val="auto"/>
          <w:spacing w:val="29"/>
          <w:sz w:val="28"/>
          <w:szCs w:val="28"/>
        </w:rPr>
        <w:t xml:space="preserve">  </w:t>
      </w:r>
      <w:r>
        <w:rPr>
          <w:color w:val="auto"/>
          <w:spacing w:val="-3"/>
          <w:sz w:val="28"/>
          <w:szCs w:val="28"/>
        </w:rPr>
        <w:t>日</w:t>
      </w:r>
    </w:p>
    <w:p>
      <w:pPr>
        <w:spacing w:line="256" w:lineRule="auto"/>
        <w:rPr>
          <w:rFonts w:ascii="Arial"/>
          <w:color w:val="auto"/>
          <w:sz w:val="21"/>
        </w:rPr>
      </w:pPr>
    </w:p>
    <w:p>
      <w:pPr>
        <w:spacing w:line="256" w:lineRule="auto"/>
        <w:rPr>
          <w:rFonts w:ascii="Arial"/>
          <w:color w:val="auto"/>
          <w:sz w:val="21"/>
        </w:rPr>
      </w:pPr>
    </w:p>
    <w:p>
      <w:pPr>
        <w:spacing w:line="257" w:lineRule="auto"/>
        <w:rPr>
          <w:rFonts w:ascii="Arial"/>
          <w:color w:val="auto"/>
          <w:sz w:val="21"/>
        </w:rPr>
      </w:pPr>
    </w:p>
    <w:p>
      <w:pPr>
        <w:pStyle w:val="7"/>
        <w:spacing w:before="91" w:line="223" w:lineRule="auto"/>
        <w:ind w:left="1819"/>
        <w:rPr>
          <w:color w:val="auto"/>
          <w:sz w:val="28"/>
          <w:szCs w:val="28"/>
        </w:rPr>
      </w:pPr>
      <w:r>
        <w:rPr>
          <w:color w:val="auto"/>
          <w:spacing w:val="-2"/>
          <w:sz w:val="28"/>
          <w:szCs w:val="28"/>
        </w:rPr>
        <w:t xml:space="preserve">合同签订地点： </w:t>
      </w:r>
      <w:r>
        <w:rPr>
          <w:color w:val="auto"/>
          <w:sz w:val="28"/>
          <w:szCs w:val="28"/>
          <w:u w:val="single" w:color="auto"/>
        </w:rPr>
        <w:t xml:space="preserve">             </w:t>
      </w:r>
    </w:p>
    <w:p>
      <w:pPr>
        <w:spacing w:line="223" w:lineRule="auto"/>
        <w:rPr>
          <w:color w:val="auto"/>
          <w:sz w:val="28"/>
          <w:szCs w:val="28"/>
        </w:rPr>
        <w:sectPr>
          <w:footerReference r:id="rId13" w:type="default"/>
          <w:pgSz w:w="11900" w:h="16832"/>
          <w:pgMar w:top="1134" w:right="1020" w:bottom="1134" w:left="1417" w:header="0" w:footer="884" w:gutter="0"/>
          <w:pgNumType w:fmt="decimal"/>
          <w:cols w:space="0" w:num="1"/>
          <w:rtlGutter w:val="0"/>
          <w:docGrid w:linePitch="0" w:charSpace="0"/>
        </w:sectPr>
      </w:pPr>
    </w:p>
    <w:p>
      <w:pPr>
        <w:pStyle w:val="7"/>
        <w:spacing w:before="100" w:line="225" w:lineRule="auto"/>
        <w:ind w:left="3087"/>
        <w:outlineLvl w:val="1"/>
        <w:rPr>
          <w:color w:val="auto"/>
          <w:sz w:val="31"/>
          <w:szCs w:val="31"/>
        </w:rPr>
      </w:pPr>
      <w:r>
        <w:rPr>
          <w:b/>
          <w:bCs/>
          <w:color w:val="auto"/>
          <w:spacing w:val="6"/>
          <w:sz w:val="31"/>
          <w:szCs w:val="31"/>
        </w:rPr>
        <w:t>第一部分</w:t>
      </w:r>
      <w:r>
        <w:rPr>
          <w:color w:val="auto"/>
          <w:spacing w:val="6"/>
          <w:sz w:val="31"/>
          <w:szCs w:val="31"/>
        </w:rPr>
        <w:t xml:space="preserve"> </w:t>
      </w:r>
      <w:r>
        <w:rPr>
          <w:b/>
          <w:bCs/>
          <w:color w:val="auto"/>
          <w:spacing w:val="6"/>
          <w:sz w:val="31"/>
          <w:szCs w:val="31"/>
        </w:rPr>
        <w:t>合同协议书</w:t>
      </w:r>
    </w:p>
    <w:p>
      <w:pPr>
        <w:spacing w:line="346" w:lineRule="auto"/>
        <w:rPr>
          <w:rFonts w:ascii="Arial"/>
          <w:color w:val="auto"/>
          <w:sz w:val="21"/>
        </w:rPr>
      </w:pPr>
    </w:p>
    <w:p>
      <w:pPr>
        <w:spacing w:line="346" w:lineRule="auto"/>
        <w:rPr>
          <w:rFonts w:ascii="Arial"/>
          <w:color w:val="auto"/>
          <w:sz w:val="21"/>
        </w:rPr>
      </w:pPr>
    </w:p>
    <w:p>
      <w:pPr>
        <w:pStyle w:val="7"/>
        <w:spacing w:before="78" w:line="295" w:lineRule="auto"/>
        <w:ind w:right="2" w:firstLine="41"/>
        <w:rPr>
          <w:color w:val="auto"/>
          <w:sz w:val="24"/>
          <w:szCs w:val="24"/>
        </w:rPr>
      </w:pPr>
      <w:r>
        <w:rPr>
          <w:color w:val="auto"/>
          <w:spacing w:val="-2"/>
          <w:sz w:val="24"/>
          <w:szCs w:val="24"/>
        </w:rPr>
        <w:t>(备注：合同的实质性条款不得改变。其他详细合同条款必须严格参照对应的合同范</w:t>
      </w:r>
      <w:r>
        <w:rPr>
          <w:color w:val="auto"/>
          <w:spacing w:val="-3"/>
          <w:sz w:val="24"/>
          <w:szCs w:val="24"/>
        </w:rPr>
        <w:t>本及</w:t>
      </w:r>
      <w:r>
        <w:rPr>
          <w:color w:val="auto"/>
          <w:sz w:val="24"/>
          <w:szCs w:val="24"/>
        </w:rPr>
        <w:t xml:space="preserve"> 合同法等法律法规要求，未说及部分以发包人与承包</w:t>
      </w:r>
      <w:r>
        <w:rPr>
          <w:color w:val="auto"/>
          <w:spacing w:val="-1"/>
          <w:sz w:val="24"/>
          <w:szCs w:val="24"/>
        </w:rPr>
        <w:t>人在签订合同时商定为准。</w:t>
      </w:r>
    </w:p>
    <w:p>
      <w:pPr>
        <w:spacing w:line="340" w:lineRule="auto"/>
        <w:rPr>
          <w:rFonts w:ascii="Arial"/>
          <w:color w:val="auto"/>
          <w:sz w:val="21"/>
        </w:rPr>
      </w:pPr>
    </w:p>
    <w:p>
      <w:pPr>
        <w:pStyle w:val="7"/>
        <w:spacing w:before="78" w:line="347" w:lineRule="auto"/>
        <w:ind w:right="3696" w:firstLine="3"/>
        <w:rPr>
          <w:color w:val="auto"/>
          <w:sz w:val="24"/>
          <w:szCs w:val="24"/>
        </w:rPr>
      </w:pPr>
      <w:r>
        <w:rPr>
          <w:color w:val="auto"/>
          <w:spacing w:val="-3"/>
          <w:sz w:val="24"/>
          <w:szCs w:val="24"/>
        </w:rPr>
        <w:t>发包人（全称</w:t>
      </w:r>
      <w:r>
        <w:rPr>
          <w:color w:val="auto"/>
          <w:spacing w:val="1"/>
          <w:sz w:val="24"/>
          <w:szCs w:val="24"/>
        </w:rPr>
        <w:t>）：</w:t>
      </w:r>
      <w:r>
        <w:rPr>
          <w:color w:val="auto"/>
          <w:spacing w:val="4"/>
          <w:sz w:val="24"/>
          <w:szCs w:val="24"/>
          <w:u w:val="single" w:color="auto"/>
        </w:rPr>
        <w:t xml:space="preserve">                             </w:t>
      </w:r>
      <w:r>
        <w:rPr>
          <w:color w:val="auto"/>
          <w:spacing w:val="4"/>
          <w:sz w:val="24"/>
          <w:szCs w:val="24"/>
        </w:rPr>
        <w:t xml:space="preserve"> </w:t>
      </w:r>
      <w:r>
        <w:rPr>
          <w:color w:val="auto"/>
          <w:spacing w:val="-2"/>
          <w:sz w:val="24"/>
          <w:szCs w:val="24"/>
        </w:rPr>
        <w:t>承包人（全称</w:t>
      </w:r>
      <w:r>
        <w:rPr>
          <w:color w:val="auto"/>
          <w:sz w:val="24"/>
          <w:szCs w:val="24"/>
        </w:rPr>
        <w:t>）：</w:t>
      </w:r>
      <w:r>
        <w:rPr>
          <w:color w:val="auto"/>
          <w:sz w:val="24"/>
          <w:szCs w:val="24"/>
          <w:u w:val="single" w:color="auto"/>
        </w:rPr>
        <w:t xml:space="preserve">                              </w:t>
      </w:r>
    </w:p>
    <w:p>
      <w:pPr>
        <w:pStyle w:val="7"/>
        <w:spacing w:before="33" w:line="350" w:lineRule="auto"/>
        <w:ind w:right="2" w:firstLine="480"/>
        <w:jc w:val="both"/>
        <w:rPr>
          <w:color w:val="auto"/>
          <w:sz w:val="24"/>
          <w:szCs w:val="24"/>
        </w:rPr>
      </w:pPr>
      <w:r>
        <w:rPr>
          <w:color w:val="auto"/>
          <w:spacing w:val="2"/>
          <w:sz w:val="24"/>
          <w:szCs w:val="24"/>
        </w:rPr>
        <w:t>根据《中华人民共和国民法典》、《中华人民共和国建筑法》及有关法律规定，遵</w:t>
      </w:r>
      <w:r>
        <w:rPr>
          <w:color w:val="auto"/>
          <w:spacing w:val="10"/>
          <w:sz w:val="24"/>
          <w:szCs w:val="24"/>
        </w:rPr>
        <w:t xml:space="preserve"> </w:t>
      </w:r>
      <w:r>
        <w:rPr>
          <w:color w:val="auto"/>
          <w:spacing w:val="-1"/>
          <w:sz w:val="24"/>
          <w:szCs w:val="24"/>
        </w:rPr>
        <w:t>循平等、自愿、公平和诚实信用的原则，双方就</w:t>
      </w:r>
      <w:r>
        <w:rPr>
          <w:color w:val="auto"/>
          <w:spacing w:val="-1"/>
          <w:sz w:val="24"/>
          <w:szCs w:val="24"/>
          <w:u w:val="single" w:color="auto"/>
        </w:rPr>
        <w:t xml:space="preserve">                       </w:t>
      </w:r>
      <w:r>
        <w:rPr>
          <w:color w:val="auto"/>
          <w:spacing w:val="-107"/>
          <w:sz w:val="24"/>
          <w:szCs w:val="24"/>
        </w:rPr>
        <w:t xml:space="preserve"> </w:t>
      </w:r>
      <w:r>
        <w:rPr>
          <w:color w:val="auto"/>
          <w:spacing w:val="-1"/>
          <w:sz w:val="24"/>
          <w:szCs w:val="24"/>
        </w:rPr>
        <w:t>工程施工及有</w:t>
      </w:r>
      <w:r>
        <w:rPr>
          <w:color w:val="auto"/>
          <w:sz w:val="24"/>
          <w:szCs w:val="24"/>
        </w:rPr>
        <w:t xml:space="preserve"> </w:t>
      </w:r>
      <w:r>
        <w:rPr>
          <w:color w:val="auto"/>
          <w:spacing w:val="-1"/>
          <w:sz w:val="24"/>
          <w:szCs w:val="24"/>
        </w:rPr>
        <w:t>关事项协商一致，共同达成如下协议：</w:t>
      </w:r>
    </w:p>
    <w:p>
      <w:pPr>
        <w:pStyle w:val="7"/>
        <w:spacing w:before="34" w:line="220" w:lineRule="auto"/>
        <w:ind w:left="483"/>
        <w:outlineLvl w:val="0"/>
        <w:rPr>
          <w:color w:val="auto"/>
          <w:sz w:val="24"/>
          <w:szCs w:val="24"/>
        </w:rPr>
      </w:pPr>
      <w:r>
        <w:rPr>
          <w:b/>
          <w:bCs/>
          <w:color w:val="auto"/>
          <w:spacing w:val="-4"/>
          <w:sz w:val="24"/>
          <w:szCs w:val="24"/>
        </w:rPr>
        <w:t>一、工程概况</w:t>
      </w:r>
    </w:p>
    <w:p>
      <w:pPr>
        <w:pStyle w:val="7"/>
        <w:spacing w:before="181" w:line="221" w:lineRule="auto"/>
        <w:ind w:left="488"/>
        <w:rPr>
          <w:color w:val="auto"/>
          <w:sz w:val="24"/>
          <w:szCs w:val="24"/>
        </w:rPr>
      </w:pPr>
      <w:r>
        <w:rPr>
          <w:color w:val="auto"/>
          <w:spacing w:val="-3"/>
          <w:sz w:val="24"/>
          <w:szCs w:val="24"/>
        </w:rPr>
        <w:t>1. 工程名称：</w:t>
      </w:r>
      <w:r>
        <w:rPr>
          <w:color w:val="auto"/>
          <w:spacing w:val="-3"/>
          <w:sz w:val="24"/>
          <w:szCs w:val="24"/>
          <w:u w:val="single" w:color="auto"/>
        </w:rPr>
        <w:t xml:space="preserve">                                            </w:t>
      </w:r>
      <w:r>
        <w:rPr>
          <w:color w:val="auto"/>
          <w:spacing w:val="-3"/>
          <w:sz w:val="24"/>
          <w:szCs w:val="24"/>
        </w:rPr>
        <w:t>。</w:t>
      </w:r>
    </w:p>
    <w:p>
      <w:pPr>
        <w:pStyle w:val="7"/>
        <w:spacing w:before="181" w:line="221" w:lineRule="auto"/>
        <w:ind w:left="473"/>
        <w:rPr>
          <w:color w:val="auto"/>
          <w:sz w:val="24"/>
          <w:szCs w:val="24"/>
        </w:rPr>
      </w:pPr>
      <w:r>
        <w:rPr>
          <w:color w:val="auto"/>
          <w:spacing w:val="-2"/>
          <w:sz w:val="24"/>
          <w:szCs w:val="24"/>
        </w:rPr>
        <w:t>2. 工程地点：</w:t>
      </w:r>
      <w:r>
        <w:rPr>
          <w:color w:val="auto"/>
          <w:spacing w:val="3"/>
          <w:sz w:val="24"/>
          <w:szCs w:val="24"/>
          <w:u w:val="single" w:color="auto"/>
        </w:rPr>
        <w:t xml:space="preserve">                                       </w:t>
      </w:r>
      <w:r>
        <w:rPr>
          <w:color w:val="auto"/>
          <w:spacing w:val="2"/>
          <w:sz w:val="24"/>
          <w:szCs w:val="24"/>
          <w:u w:val="single" w:color="auto"/>
        </w:rPr>
        <w:t xml:space="preserve">   </w:t>
      </w:r>
      <w:r>
        <w:rPr>
          <w:color w:val="auto"/>
          <w:spacing w:val="-2"/>
          <w:sz w:val="24"/>
          <w:szCs w:val="24"/>
        </w:rPr>
        <w:t>。</w:t>
      </w:r>
    </w:p>
    <w:p>
      <w:pPr>
        <w:pStyle w:val="7"/>
        <w:spacing w:before="178" w:line="221" w:lineRule="auto"/>
        <w:ind w:left="475"/>
        <w:rPr>
          <w:color w:val="auto"/>
          <w:sz w:val="24"/>
          <w:szCs w:val="24"/>
        </w:rPr>
      </w:pPr>
      <w:r>
        <w:rPr>
          <w:color w:val="auto"/>
          <w:sz w:val="24"/>
          <w:szCs w:val="24"/>
        </w:rPr>
        <w:t>3. 工程立项批准文号：</w:t>
      </w:r>
      <w:r>
        <w:rPr>
          <w:color w:val="auto"/>
          <w:sz w:val="24"/>
          <w:szCs w:val="24"/>
          <w:u w:val="single" w:color="auto"/>
        </w:rPr>
        <w:t xml:space="preserve">                    </w:t>
      </w:r>
      <w:r>
        <w:rPr>
          <w:color w:val="auto"/>
          <w:spacing w:val="-1"/>
          <w:sz w:val="24"/>
          <w:szCs w:val="24"/>
          <w:u w:val="single" w:color="auto"/>
        </w:rPr>
        <w:t xml:space="preserve">               </w:t>
      </w:r>
      <w:r>
        <w:rPr>
          <w:color w:val="auto"/>
          <w:spacing w:val="-1"/>
          <w:sz w:val="24"/>
          <w:szCs w:val="24"/>
        </w:rPr>
        <w:t>。</w:t>
      </w:r>
    </w:p>
    <w:p>
      <w:pPr>
        <w:pStyle w:val="7"/>
        <w:spacing w:before="181" w:line="220" w:lineRule="auto"/>
        <w:ind w:left="469"/>
        <w:rPr>
          <w:color w:val="auto"/>
          <w:sz w:val="24"/>
          <w:szCs w:val="24"/>
        </w:rPr>
      </w:pPr>
      <w:r>
        <w:rPr>
          <w:color w:val="auto"/>
          <w:spacing w:val="-4"/>
          <w:sz w:val="24"/>
          <w:szCs w:val="24"/>
        </w:rPr>
        <w:t>4.</w:t>
      </w:r>
      <w:r>
        <w:rPr>
          <w:color w:val="auto"/>
          <w:spacing w:val="22"/>
          <w:sz w:val="24"/>
          <w:szCs w:val="24"/>
        </w:rPr>
        <w:t xml:space="preserve"> </w:t>
      </w:r>
      <w:r>
        <w:rPr>
          <w:color w:val="auto"/>
          <w:spacing w:val="-4"/>
          <w:sz w:val="24"/>
          <w:szCs w:val="24"/>
        </w:rPr>
        <w:t>资金来源：</w:t>
      </w:r>
      <w:r>
        <w:rPr>
          <w:color w:val="auto"/>
          <w:spacing w:val="3"/>
          <w:sz w:val="24"/>
          <w:szCs w:val="24"/>
          <w:u w:val="single" w:color="auto"/>
        </w:rPr>
        <w:t xml:space="preserve">                                   </w:t>
      </w:r>
      <w:r>
        <w:rPr>
          <w:color w:val="auto"/>
          <w:spacing w:val="2"/>
          <w:sz w:val="24"/>
          <w:szCs w:val="24"/>
          <w:u w:val="single" w:color="auto"/>
        </w:rPr>
        <w:t xml:space="preserve">       </w:t>
      </w:r>
      <w:r>
        <w:rPr>
          <w:color w:val="auto"/>
          <w:spacing w:val="-4"/>
          <w:sz w:val="24"/>
          <w:szCs w:val="24"/>
        </w:rPr>
        <w:t>。</w:t>
      </w:r>
    </w:p>
    <w:p>
      <w:pPr>
        <w:pStyle w:val="7"/>
        <w:spacing w:before="179" w:line="290" w:lineRule="auto"/>
        <w:ind w:left="470" w:right="1824" w:firstLine="4"/>
        <w:rPr>
          <w:color w:val="auto"/>
          <w:sz w:val="24"/>
          <w:szCs w:val="24"/>
        </w:rPr>
      </w:pPr>
      <w:r>
        <w:rPr>
          <w:color w:val="auto"/>
          <w:spacing w:val="-9"/>
          <w:sz w:val="24"/>
          <w:szCs w:val="24"/>
        </w:rPr>
        <w:t>5.</w:t>
      </w:r>
      <w:r>
        <w:rPr>
          <w:color w:val="auto"/>
          <w:spacing w:val="18"/>
          <w:sz w:val="24"/>
          <w:szCs w:val="24"/>
        </w:rPr>
        <w:t xml:space="preserve"> </w:t>
      </w:r>
      <w:r>
        <w:rPr>
          <w:color w:val="auto"/>
          <w:spacing w:val="-9"/>
          <w:sz w:val="24"/>
          <w:szCs w:val="24"/>
        </w:rPr>
        <w:t>工程内容：</w:t>
      </w:r>
      <w:r>
        <w:rPr>
          <w:color w:val="auto"/>
          <w:spacing w:val="3"/>
          <w:sz w:val="24"/>
          <w:szCs w:val="24"/>
          <w:u w:val="single" w:color="auto"/>
        </w:rPr>
        <w:t xml:space="preserve">                                  </w:t>
      </w:r>
      <w:r>
        <w:rPr>
          <w:color w:val="auto"/>
          <w:spacing w:val="2"/>
          <w:sz w:val="24"/>
          <w:szCs w:val="24"/>
          <w:u w:val="single" w:color="auto"/>
        </w:rPr>
        <w:t xml:space="preserve">        </w:t>
      </w:r>
      <w:r>
        <w:rPr>
          <w:color w:val="auto"/>
          <w:spacing w:val="-9"/>
          <w:sz w:val="24"/>
          <w:szCs w:val="24"/>
        </w:rPr>
        <w:t>。</w:t>
      </w:r>
      <w:r>
        <w:rPr>
          <w:color w:val="auto"/>
          <w:spacing w:val="1"/>
          <w:sz w:val="24"/>
          <w:szCs w:val="24"/>
        </w:rPr>
        <w:t xml:space="preserve"> </w:t>
      </w:r>
      <w:r>
        <w:rPr>
          <w:color w:val="auto"/>
          <w:spacing w:val="-2"/>
          <w:sz w:val="24"/>
          <w:szCs w:val="24"/>
        </w:rPr>
        <w:t>群体工程应附《承包人承揽工程项目一览表》（附件</w:t>
      </w:r>
      <w:r>
        <w:rPr>
          <w:color w:val="auto"/>
          <w:spacing w:val="-19"/>
          <w:sz w:val="24"/>
          <w:szCs w:val="24"/>
        </w:rPr>
        <w:t xml:space="preserve"> </w:t>
      </w:r>
      <w:r>
        <w:rPr>
          <w:color w:val="auto"/>
          <w:spacing w:val="-2"/>
          <w:sz w:val="24"/>
          <w:szCs w:val="24"/>
        </w:rPr>
        <w:t>1）。</w:t>
      </w:r>
    </w:p>
    <w:p>
      <w:pPr>
        <w:pStyle w:val="7"/>
        <w:spacing w:before="181" w:line="220" w:lineRule="auto"/>
        <w:ind w:left="472"/>
        <w:rPr>
          <w:color w:val="auto"/>
          <w:sz w:val="24"/>
          <w:szCs w:val="24"/>
        </w:rPr>
      </w:pPr>
      <w:r>
        <w:rPr>
          <w:color w:val="auto"/>
          <w:spacing w:val="-2"/>
          <w:sz w:val="24"/>
          <w:szCs w:val="24"/>
        </w:rPr>
        <w:t>6. 工程承包范围：</w:t>
      </w:r>
    </w:p>
    <w:p>
      <w:pPr>
        <w:spacing w:line="306" w:lineRule="auto"/>
        <w:rPr>
          <w:rFonts w:ascii="Arial"/>
          <w:color w:val="auto"/>
          <w:sz w:val="21"/>
        </w:rPr>
      </w:pPr>
    </w:p>
    <w:p>
      <w:pPr>
        <w:pStyle w:val="7"/>
        <w:tabs>
          <w:tab w:val="left" w:pos="7172"/>
        </w:tabs>
        <w:spacing w:before="26" w:line="178" w:lineRule="auto"/>
        <w:ind w:left="453"/>
        <w:rPr>
          <w:color w:val="auto"/>
          <w:sz w:val="8"/>
          <w:szCs w:val="8"/>
        </w:rPr>
      </w:pPr>
      <w:r>
        <w:rPr>
          <w:color w:val="auto"/>
          <w:sz w:val="8"/>
          <w:szCs w:val="8"/>
          <w:u w:val="single" w:color="auto"/>
        </w:rPr>
        <w:tab/>
      </w:r>
      <w:r>
        <w:rPr>
          <w:color w:val="auto"/>
          <w:spacing w:val="-7"/>
          <w:sz w:val="8"/>
          <w:szCs w:val="8"/>
        </w:rPr>
        <w:t xml:space="preserve"> </w:t>
      </w:r>
      <w:r>
        <w:rPr>
          <w:color w:val="auto"/>
          <w:spacing w:val="13"/>
          <w:sz w:val="8"/>
          <w:szCs w:val="8"/>
        </w:rPr>
        <w:t>。</w:t>
      </w:r>
    </w:p>
    <w:p>
      <w:pPr>
        <w:pStyle w:val="7"/>
        <w:spacing w:before="236" w:line="221" w:lineRule="auto"/>
        <w:ind w:left="467"/>
        <w:outlineLvl w:val="0"/>
        <w:rPr>
          <w:color w:val="auto"/>
          <w:sz w:val="24"/>
          <w:szCs w:val="24"/>
        </w:rPr>
      </w:pPr>
      <w:r>
        <w:rPr>
          <w:b/>
          <w:bCs/>
          <w:color w:val="auto"/>
          <w:spacing w:val="-4"/>
          <w:sz w:val="24"/>
          <w:szCs w:val="24"/>
        </w:rPr>
        <w:t>二、合同工期</w:t>
      </w:r>
    </w:p>
    <w:p>
      <w:pPr>
        <w:pStyle w:val="7"/>
        <w:spacing w:before="182" w:line="345" w:lineRule="auto"/>
        <w:ind w:left="2" w:firstLine="457"/>
        <w:rPr>
          <w:color w:val="auto"/>
          <w:sz w:val="24"/>
          <w:szCs w:val="24"/>
        </w:rPr>
      </w:pPr>
      <w:r>
        <w:rPr>
          <w:color w:val="auto"/>
          <w:spacing w:val="-1"/>
          <w:sz w:val="24"/>
          <w:szCs w:val="24"/>
        </w:rPr>
        <w:t>计划开工日期：</w:t>
      </w:r>
      <w:r>
        <w:rPr>
          <w:color w:val="auto"/>
          <w:spacing w:val="-1"/>
          <w:sz w:val="24"/>
          <w:szCs w:val="24"/>
          <w:u w:val="single" w:color="auto"/>
        </w:rPr>
        <w:t xml:space="preserve">        </w:t>
      </w:r>
      <w:r>
        <w:rPr>
          <w:color w:val="auto"/>
          <w:spacing w:val="-104"/>
          <w:sz w:val="24"/>
          <w:szCs w:val="24"/>
        </w:rPr>
        <w:t xml:space="preserve"> </w:t>
      </w:r>
      <w:r>
        <w:rPr>
          <w:color w:val="auto"/>
          <w:spacing w:val="-1"/>
          <w:sz w:val="24"/>
          <w:szCs w:val="24"/>
        </w:rPr>
        <w:t>年</w:t>
      </w:r>
      <w:r>
        <w:rPr>
          <w:color w:val="auto"/>
          <w:spacing w:val="-119"/>
          <w:sz w:val="24"/>
          <w:szCs w:val="24"/>
        </w:rPr>
        <w:t xml:space="preserve"> </w:t>
      </w:r>
      <w:r>
        <w:rPr>
          <w:color w:val="auto"/>
          <w:spacing w:val="2"/>
          <w:sz w:val="24"/>
          <w:szCs w:val="24"/>
          <w:u w:val="single" w:color="auto"/>
        </w:rPr>
        <w:t xml:space="preserve">          </w:t>
      </w:r>
      <w:r>
        <w:rPr>
          <w:color w:val="auto"/>
          <w:spacing w:val="-100"/>
          <w:sz w:val="24"/>
          <w:szCs w:val="24"/>
        </w:rPr>
        <w:t xml:space="preserve"> </w:t>
      </w:r>
      <w:r>
        <w:rPr>
          <w:color w:val="auto"/>
          <w:spacing w:val="-1"/>
          <w:sz w:val="24"/>
          <w:szCs w:val="24"/>
        </w:rPr>
        <w:t>月</w:t>
      </w:r>
      <w:r>
        <w:rPr>
          <w:color w:val="auto"/>
          <w:spacing w:val="-117"/>
          <w:sz w:val="24"/>
          <w:szCs w:val="24"/>
        </w:rPr>
        <w:t xml:space="preserve"> </w:t>
      </w:r>
      <w:r>
        <w:rPr>
          <w:color w:val="auto"/>
          <w:spacing w:val="2"/>
          <w:sz w:val="24"/>
          <w:szCs w:val="24"/>
          <w:u w:val="single" w:color="auto"/>
        </w:rPr>
        <w:t xml:space="preserve">          </w:t>
      </w:r>
      <w:r>
        <w:rPr>
          <w:color w:val="auto"/>
          <w:spacing w:val="-66"/>
          <w:sz w:val="24"/>
          <w:szCs w:val="24"/>
        </w:rPr>
        <w:t xml:space="preserve"> </w:t>
      </w:r>
      <w:r>
        <w:rPr>
          <w:color w:val="auto"/>
          <w:spacing w:val="-1"/>
          <w:sz w:val="24"/>
          <w:szCs w:val="24"/>
        </w:rPr>
        <w:t>日。（具体以发包人书面通知</w:t>
      </w:r>
      <w:r>
        <w:rPr>
          <w:color w:val="auto"/>
          <w:spacing w:val="-5"/>
          <w:sz w:val="24"/>
          <w:szCs w:val="24"/>
        </w:rPr>
        <w:t>为准）</w:t>
      </w:r>
    </w:p>
    <w:p>
      <w:pPr>
        <w:pStyle w:val="7"/>
        <w:spacing w:before="35" w:line="220" w:lineRule="auto"/>
        <w:ind w:left="460"/>
        <w:rPr>
          <w:color w:val="auto"/>
          <w:sz w:val="24"/>
          <w:szCs w:val="24"/>
        </w:rPr>
      </w:pPr>
      <w:r>
        <w:rPr>
          <w:color w:val="auto"/>
          <w:spacing w:val="-5"/>
          <w:sz w:val="24"/>
          <w:szCs w:val="24"/>
        </w:rPr>
        <w:t>计划竣工日期：</w:t>
      </w:r>
      <w:r>
        <w:rPr>
          <w:color w:val="auto"/>
          <w:sz w:val="24"/>
          <w:szCs w:val="24"/>
          <w:u w:val="single" w:color="auto"/>
        </w:rPr>
        <w:t xml:space="preserve">          </w:t>
      </w:r>
      <w:r>
        <w:rPr>
          <w:color w:val="auto"/>
          <w:spacing w:val="-102"/>
          <w:sz w:val="24"/>
          <w:szCs w:val="24"/>
        </w:rPr>
        <w:t xml:space="preserve"> </w:t>
      </w:r>
      <w:r>
        <w:rPr>
          <w:color w:val="auto"/>
          <w:spacing w:val="-5"/>
          <w:sz w:val="24"/>
          <w:szCs w:val="24"/>
        </w:rPr>
        <w:t>年</w:t>
      </w:r>
      <w:r>
        <w:rPr>
          <w:color w:val="auto"/>
          <w:spacing w:val="-5"/>
          <w:sz w:val="24"/>
          <w:szCs w:val="24"/>
          <w:u w:val="single" w:color="auto"/>
        </w:rPr>
        <w:t xml:space="preserve">        </w:t>
      </w:r>
      <w:r>
        <w:rPr>
          <w:color w:val="auto"/>
          <w:spacing w:val="-105"/>
          <w:sz w:val="24"/>
          <w:szCs w:val="24"/>
        </w:rPr>
        <w:t xml:space="preserve"> </w:t>
      </w:r>
      <w:r>
        <w:rPr>
          <w:color w:val="auto"/>
          <w:spacing w:val="-5"/>
          <w:sz w:val="24"/>
          <w:szCs w:val="24"/>
        </w:rPr>
        <w:t>月</w:t>
      </w:r>
      <w:r>
        <w:rPr>
          <w:color w:val="auto"/>
          <w:spacing w:val="13"/>
          <w:sz w:val="24"/>
          <w:szCs w:val="24"/>
          <w:u w:val="single" w:color="auto"/>
        </w:rPr>
        <w:t xml:space="preserve">         </w:t>
      </w:r>
      <w:r>
        <w:rPr>
          <w:color w:val="auto"/>
          <w:spacing w:val="-66"/>
          <w:sz w:val="24"/>
          <w:szCs w:val="24"/>
        </w:rPr>
        <w:t xml:space="preserve"> </w:t>
      </w:r>
      <w:r>
        <w:rPr>
          <w:color w:val="auto"/>
          <w:spacing w:val="-5"/>
          <w:sz w:val="24"/>
          <w:szCs w:val="24"/>
        </w:rPr>
        <w:t>日。</w:t>
      </w:r>
    </w:p>
    <w:p>
      <w:pPr>
        <w:pStyle w:val="7"/>
        <w:spacing w:before="182" w:line="345" w:lineRule="auto"/>
        <w:ind w:left="2" w:right="2" w:firstLine="460"/>
        <w:rPr>
          <w:color w:val="auto"/>
          <w:sz w:val="24"/>
          <w:szCs w:val="24"/>
        </w:rPr>
      </w:pPr>
      <w:r>
        <w:rPr>
          <w:color w:val="auto"/>
          <w:spacing w:val="-1"/>
          <w:sz w:val="24"/>
          <w:szCs w:val="24"/>
        </w:rPr>
        <w:t>工期总日历天数：</w:t>
      </w:r>
      <w:r>
        <w:rPr>
          <w:color w:val="auto"/>
          <w:spacing w:val="-1"/>
          <w:sz w:val="24"/>
          <w:szCs w:val="24"/>
          <w:u w:val="single" w:color="auto"/>
        </w:rPr>
        <w:t xml:space="preserve">         </w:t>
      </w:r>
      <w:r>
        <w:rPr>
          <w:color w:val="auto"/>
          <w:spacing w:val="-100"/>
          <w:sz w:val="24"/>
          <w:szCs w:val="24"/>
        </w:rPr>
        <w:t xml:space="preserve"> </w:t>
      </w:r>
      <w:r>
        <w:rPr>
          <w:color w:val="auto"/>
          <w:spacing w:val="-1"/>
          <w:sz w:val="24"/>
          <w:szCs w:val="24"/>
        </w:rPr>
        <w:t>天。工期总日历天数与根据前述计划开竣工日期计算的工期天数不一致的，以工期总日历天数为准。</w:t>
      </w:r>
    </w:p>
    <w:p>
      <w:pPr>
        <w:pStyle w:val="7"/>
        <w:spacing w:before="34" w:line="221" w:lineRule="auto"/>
        <w:ind w:left="460"/>
        <w:outlineLvl w:val="0"/>
        <w:rPr>
          <w:color w:val="auto"/>
          <w:sz w:val="24"/>
          <w:szCs w:val="24"/>
        </w:rPr>
      </w:pPr>
      <w:r>
        <w:rPr>
          <w:b/>
          <w:bCs/>
          <w:color w:val="auto"/>
          <w:spacing w:val="-4"/>
          <w:sz w:val="24"/>
          <w:szCs w:val="24"/>
        </w:rPr>
        <w:t>三、质量标准</w:t>
      </w:r>
    </w:p>
    <w:p>
      <w:pPr>
        <w:pStyle w:val="7"/>
        <w:spacing w:before="181" w:line="220" w:lineRule="auto"/>
        <w:ind w:left="463"/>
        <w:rPr>
          <w:color w:val="auto"/>
          <w:sz w:val="24"/>
          <w:szCs w:val="24"/>
        </w:rPr>
      </w:pPr>
      <w:r>
        <w:rPr>
          <w:color w:val="auto"/>
          <w:spacing w:val="-1"/>
          <w:sz w:val="24"/>
          <w:szCs w:val="24"/>
        </w:rPr>
        <w:t>工程质量符合</w:t>
      </w:r>
      <w:r>
        <w:rPr>
          <w:color w:val="auto"/>
          <w:spacing w:val="-1"/>
          <w:sz w:val="24"/>
          <w:szCs w:val="24"/>
          <w:u w:val="single" w:color="auto"/>
        </w:rPr>
        <w:t xml:space="preserve">                        </w:t>
      </w:r>
      <w:r>
        <w:rPr>
          <w:color w:val="auto"/>
          <w:spacing w:val="-101"/>
          <w:sz w:val="24"/>
          <w:szCs w:val="24"/>
        </w:rPr>
        <w:t xml:space="preserve"> </w:t>
      </w:r>
      <w:r>
        <w:rPr>
          <w:color w:val="auto"/>
          <w:spacing w:val="-1"/>
          <w:sz w:val="24"/>
          <w:szCs w:val="24"/>
        </w:rPr>
        <w:t>标准。</w:t>
      </w:r>
    </w:p>
    <w:p>
      <w:pPr>
        <w:pStyle w:val="7"/>
        <w:spacing w:before="182" w:line="219" w:lineRule="auto"/>
        <w:ind w:left="483"/>
        <w:outlineLvl w:val="0"/>
        <w:rPr>
          <w:color w:val="auto"/>
          <w:sz w:val="24"/>
          <w:szCs w:val="24"/>
        </w:rPr>
      </w:pPr>
      <w:r>
        <w:rPr>
          <w:b/>
          <w:bCs/>
          <w:color w:val="auto"/>
          <w:spacing w:val="-4"/>
          <w:sz w:val="24"/>
          <w:szCs w:val="24"/>
        </w:rPr>
        <w:t>四、签约合同价与合同价格形式</w:t>
      </w:r>
    </w:p>
    <w:p>
      <w:pPr>
        <w:pStyle w:val="7"/>
        <w:spacing w:before="181" w:line="219" w:lineRule="auto"/>
        <w:ind w:left="478"/>
        <w:rPr>
          <w:color w:val="auto"/>
          <w:sz w:val="24"/>
          <w:szCs w:val="24"/>
        </w:rPr>
      </w:pPr>
      <w:r>
        <w:rPr>
          <w:color w:val="auto"/>
          <w:spacing w:val="-3"/>
          <w:sz w:val="24"/>
          <w:szCs w:val="24"/>
        </w:rPr>
        <w:t>1. 签约合同价为：</w:t>
      </w:r>
    </w:p>
    <w:p>
      <w:pPr>
        <w:pStyle w:val="7"/>
        <w:spacing w:before="184" w:line="329" w:lineRule="auto"/>
        <w:ind w:left="600" w:right="2436"/>
        <w:rPr>
          <w:color w:val="auto"/>
          <w:spacing w:val="-4"/>
          <w:sz w:val="24"/>
          <w:szCs w:val="24"/>
        </w:rPr>
      </w:pPr>
      <w:r>
        <w:rPr>
          <w:color w:val="auto"/>
          <w:spacing w:val="-2"/>
          <w:sz w:val="24"/>
          <w:szCs w:val="24"/>
        </w:rPr>
        <w:t>人民币（大写）</w:t>
      </w:r>
      <w:r>
        <w:rPr>
          <w:color w:val="auto"/>
          <w:spacing w:val="-2"/>
          <w:sz w:val="24"/>
          <w:szCs w:val="24"/>
          <w:u w:val="single" w:color="auto"/>
        </w:rPr>
        <w:t xml:space="preserve">                 </w:t>
      </w:r>
      <w:r>
        <w:rPr>
          <w:color w:val="auto"/>
          <w:spacing w:val="18"/>
          <w:sz w:val="24"/>
          <w:szCs w:val="24"/>
        </w:rPr>
        <w:t xml:space="preserve"> </w:t>
      </w:r>
      <w:r>
        <w:rPr>
          <w:color w:val="auto"/>
          <w:spacing w:val="-2"/>
          <w:sz w:val="24"/>
          <w:szCs w:val="24"/>
        </w:rPr>
        <w:t>(¥</w:t>
      </w:r>
      <w:r>
        <w:rPr>
          <w:color w:val="auto"/>
          <w:spacing w:val="10"/>
          <w:sz w:val="24"/>
          <w:szCs w:val="24"/>
          <w:u w:val="single" w:color="auto"/>
        </w:rPr>
        <w:t xml:space="preserve">           </w:t>
      </w:r>
      <w:r>
        <w:rPr>
          <w:color w:val="auto"/>
          <w:spacing w:val="-99"/>
          <w:sz w:val="24"/>
          <w:szCs w:val="24"/>
        </w:rPr>
        <w:t xml:space="preserve"> </w:t>
      </w:r>
      <w:r>
        <w:rPr>
          <w:color w:val="auto"/>
          <w:spacing w:val="-2"/>
          <w:sz w:val="24"/>
          <w:szCs w:val="24"/>
        </w:rPr>
        <w:t>元</w:t>
      </w:r>
      <w:r>
        <w:rPr>
          <w:color w:val="auto"/>
          <w:spacing w:val="-24"/>
          <w:sz w:val="24"/>
          <w:szCs w:val="24"/>
        </w:rPr>
        <w:t>）；</w:t>
      </w:r>
      <w:r>
        <w:rPr>
          <w:color w:val="auto"/>
          <w:sz w:val="24"/>
          <w:szCs w:val="24"/>
        </w:rPr>
        <w:t xml:space="preserve"> </w:t>
      </w:r>
      <w:r>
        <w:rPr>
          <w:color w:val="auto"/>
          <w:spacing w:val="-4"/>
          <w:sz w:val="24"/>
          <w:szCs w:val="24"/>
        </w:rPr>
        <w:t>其中</w:t>
      </w:r>
    </w:p>
    <w:p>
      <w:pPr>
        <w:pStyle w:val="7"/>
        <w:spacing w:before="184" w:line="329" w:lineRule="auto"/>
        <w:ind w:right="2436" w:firstLine="472" w:firstLineChars="200"/>
        <w:rPr>
          <w:color w:val="auto"/>
          <w:sz w:val="24"/>
          <w:szCs w:val="24"/>
        </w:rPr>
      </w:pPr>
      <w:r>
        <w:rPr>
          <w:color w:val="auto"/>
          <w:spacing w:val="-2"/>
          <w:sz w:val="24"/>
          <w:szCs w:val="24"/>
        </w:rPr>
        <w:t>（1）安全文明施工费：</w:t>
      </w:r>
    </w:p>
    <w:p>
      <w:pPr>
        <w:pStyle w:val="7"/>
        <w:spacing w:before="179" w:line="219" w:lineRule="auto"/>
        <w:ind w:left="1021"/>
        <w:rPr>
          <w:color w:val="auto"/>
          <w:sz w:val="24"/>
          <w:szCs w:val="24"/>
        </w:rPr>
      </w:pPr>
      <w:r>
        <w:rPr>
          <w:color w:val="auto"/>
          <w:spacing w:val="-2"/>
          <w:sz w:val="24"/>
          <w:szCs w:val="24"/>
        </w:rPr>
        <w:t>人民币（大写）</w:t>
      </w:r>
      <w:r>
        <w:rPr>
          <w:color w:val="auto"/>
          <w:spacing w:val="-2"/>
          <w:sz w:val="24"/>
          <w:szCs w:val="24"/>
          <w:u w:val="single" w:color="auto"/>
        </w:rPr>
        <w:t xml:space="preserve">              </w:t>
      </w:r>
      <w:r>
        <w:rPr>
          <w:color w:val="auto"/>
          <w:spacing w:val="9"/>
          <w:sz w:val="24"/>
          <w:szCs w:val="24"/>
        </w:rPr>
        <w:t xml:space="preserve">  </w:t>
      </w:r>
      <w:r>
        <w:rPr>
          <w:color w:val="auto"/>
          <w:spacing w:val="-2"/>
          <w:sz w:val="24"/>
          <w:szCs w:val="24"/>
        </w:rPr>
        <w:t>(¥</w:t>
      </w:r>
      <w:r>
        <w:rPr>
          <w:color w:val="auto"/>
          <w:spacing w:val="13"/>
          <w:sz w:val="24"/>
          <w:szCs w:val="24"/>
          <w:u w:val="single" w:color="auto"/>
        </w:rPr>
        <w:t xml:space="preserve">         </w:t>
      </w:r>
      <w:r>
        <w:rPr>
          <w:color w:val="auto"/>
          <w:spacing w:val="-106"/>
          <w:sz w:val="24"/>
          <w:szCs w:val="24"/>
        </w:rPr>
        <w:t xml:space="preserve"> </w:t>
      </w:r>
      <w:r>
        <w:rPr>
          <w:color w:val="auto"/>
          <w:spacing w:val="-2"/>
          <w:sz w:val="24"/>
          <w:szCs w:val="24"/>
        </w:rPr>
        <w:t>元</w:t>
      </w:r>
      <w:r>
        <w:rPr>
          <w:color w:val="auto"/>
          <w:spacing w:val="3"/>
          <w:sz w:val="24"/>
          <w:szCs w:val="24"/>
        </w:rPr>
        <w:t>）；</w:t>
      </w:r>
    </w:p>
    <w:p>
      <w:pPr>
        <w:pStyle w:val="7"/>
        <w:spacing w:before="182" w:line="219" w:lineRule="auto"/>
        <w:ind w:left="491"/>
        <w:rPr>
          <w:color w:val="auto"/>
          <w:sz w:val="24"/>
          <w:szCs w:val="24"/>
        </w:rPr>
      </w:pPr>
      <w:r>
        <w:rPr>
          <w:color w:val="auto"/>
          <w:spacing w:val="-2"/>
          <w:sz w:val="24"/>
          <w:szCs w:val="24"/>
        </w:rPr>
        <w:t>（2）材料和工程设备暂估价金额：</w:t>
      </w:r>
    </w:p>
    <w:p>
      <w:pPr>
        <w:pStyle w:val="7"/>
        <w:spacing w:before="181" w:line="219" w:lineRule="auto"/>
        <w:ind w:left="1081"/>
        <w:rPr>
          <w:color w:val="auto"/>
          <w:sz w:val="24"/>
          <w:szCs w:val="24"/>
        </w:rPr>
      </w:pPr>
      <w:r>
        <w:rPr>
          <w:color w:val="auto"/>
          <w:spacing w:val="-2"/>
          <w:sz w:val="24"/>
          <w:szCs w:val="24"/>
        </w:rPr>
        <w:t>人民币（大写）</w:t>
      </w:r>
      <w:r>
        <w:rPr>
          <w:color w:val="auto"/>
          <w:spacing w:val="-2"/>
          <w:sz w:val="24"/>
          <w:szCs w:val="24"/>
          <w:u w:val="single" w:color="auto"/>
        </w:rPr>
        <w:t xml:space="preserve">              </w:t>
      </w:r>
      <w:r>
        <w:rPr>
          <w:color w:val="auto"/>
          <w:spacing w:val="9"/>
          <w:sz w:val="24"/>
          <w:szCs w:val="24"/>
        </w:rPr>
        <w:t xml:space="preserve">  </w:t>
      </w:r>
      <w:r>
        <w:rPr>
          <w:color w:val="auto"/>
          <w:spacing w:val="-2"/>
          <w:sz w:val="24"/>
          <w:szCs w:val="24"/>
        </w:rPr>
        <w:t>(¥</w:t>
      </w:r>
      <w:r>
        <w:rPr>
          <w:color w:val="auto"/>
          <w:spacing w:val="13"/>
          <w:sz w:val="24"/>
          <w:szCs w:val="24"/>
          <w:u w:val="single" w:color="auto"/>
        </w:rPr>
        <w:t xml:space="preserve">         </w:t>
      </w:r>
      <w:r>
        <w:rPr>
          <w:color w:val="auto"/>
          <w:spacing w:val="-106"/>
          <w:sz w:val="24"/>
          <w:szCs w:val="24"/>
        </w:rPr>
        <w:t xml:space="preserve"> </w:t>
      </w:r>
      <w:r>
        <w:rPr>
          <w:color w:val="auto"/>
          <w:spacing w:val="-2"/>
          <w:sz w:val="24"/>
          <w:szCs w:val="24"/>
        </w:rPr>
        <w:t>元</w:t>
      </w:r>
      <w:r>
        <w:rPr>
          <w:color w:val="auto"/>
          <w:spacing w:val="3"/>
          <w:sz w:val="24"/>
          <w:szCs w:val="24"/>
        </w:rPr>
        <w:t>）；</w:t>
      </w:r>
    </w:p>
    <w:p>
      <w:pPr>
        <w:pStyle w:val="7"/>
        <w:spacing w:before="183" w:line="219" w:lineRule="auto"/>
        <w:ind w:left="491"/>
        <w:rPr>
          <w:color w:val="auto"/>
          <w:sz w:val="24"/>
          <w:szCs w:val="24"/>
        </w:rPr>
      </w:pPr>
      <w:r>
        <w:rPr>
          <w:color w:val="auto"/>
          <w:spacing w:val="-2"/>
          <w:sz w:val="24"/>
          <w:szCs w:val="24"/>
        </w:rPr>
        <w:t>（3）专业工程暂估价金额：</w:t>
      </w:r>
    </w:p>
    <w:p>
      <w:pPr>
        <w:pStyle w:val="7"/>
        <w:spacing w:before="182" w:line="219" w:lineRule="auto"/>
        <w:ind w:left="1081"/>
        <w:rPr>
          <w:color w:val="auto"/>
          <w:sz w:val="24"/>
          <w:szCs w:val="24"/>
        </w:rPr>
      </w:pPr>
      <w:r>
        <w:rPr>
          <w:color w:val="auto"/>
          <w:spacing w:val="-2"/>
          <w:sz w:val="24"/>
          <w:szCs w:val="24"/>
        </w:rPr>
        <w:t>人民币（大写）</w:t>
      </w:r>
      <w:r>
        <w:rPr>
          <w:color w:val="auto"/>
          <w:spacing w:val="-2"/>
          <w:sz w:val="24"/>
          <w:szCs w:val="24"/>
          <w:u w:val="single" w:color="auto"/>
        </w:rPr>
        <w:t xml:space="preserve">              </w:t>
      </w:r>
      <w:r>
        <w:rPr>
          <w:color w:val="auto"/>
          <w:spacing w:val="9"/>
          <w:sz w:val="24"/>
          <w:szCs w:val="24"/>
        </w:rPr>
        <w:t xml:space="preserve">  </w:t>
      </w:r>
      <w:r>
        <w:rPr>
          <w:color w:val="auto"/>
          <w:spacing w:val="-2"/>
          <w:sz w:val="24"/>
          <w:szCs w:val="24"/>
        </w:rPr>
        <w:t>(¥</w:t>
      </w:r>
      <w:r>
        <w:rPr>
          <w:color w:val="auto"/>
          <w:spacing w:val="13"/>
          <w:sz w:val="24"/>
          <w:szCs w:val="24"/>
          <w:u w:val="single" w:color="auto"/>
        </w:rPr>
        <w:t xml:space="preserve">         </w:t>
      </w:r>
      <w:r>
        <w:rPr>
          <w:color w:val="auto"/>
          <w:spacing w:val="-106"/>
          <w:sz w:val="24"/>
          <w:szCs w:val="24"/>
        </w:rPr>
        <w:t xml:space="preserve"> </w:t>
      </w:r>
      <w:r>
        <w:rPr>
          <w:color w:val="auto"/>
          <w:spacing w:val="-2"/>
          <w:sz w:val="24"/>
          <w:szCs w:val="24"/>
        </w:rPr>
        <w:t>元</w:t>
      </w:r>
      <w:r>
        <w:rPr>
          <w:color w:val="auto"/>
          <w:spacing w:val="3"/>
          <w:sz w:val="24"/>
          <w:szCs w:val="24"/>
        </w:rPr>
        <w:t>）；</w:t>
      </w:r>
    </w:p>
    <w:p>
      <w:pPr>
        <w:pStyle w:val="7"/>
        <w:spacing w:before="183" w:line="220" w:lineRule="auto"/>
        <w:ind w:left="491"/>
        <w:rPr>
          <w:color w:val="auto"/>
          <w:sz w:val="24"/>
          <w:szCs w:val="24"/>
        </w:rPr>
      </w:pPr>
      <w:r>
        <w:rPr>
          <w:color w:val="auto"/>
          <w:spacing w:val="-3"/>
          <w:sz w:val="24"/>
          <w:szCs w:val="24"/>
        </w:rPr>
        <w:t>（4）暂列金额：</w:t>
      </w:r>
    </w:p>
    <w:p>
      <w:pPr>
        <w:pStyle w:val="7"/>
        <w:spacing w:before="182" w:line="219" w:lineRule="auto"/>
        <w:ind w:left="1081"/>
        <w:rPr>
          <w:color w:val="auto"/>
          <w:sz w:val="24"/>
          <w:szCs w:val="24"/>
        </w:rPr>
      </w:pPr>
      <w:r>
        <w:rPr>
          <w:color w:val="auto"/>
          <w:spacing w:val="-1"/>
          <w:sz w:val="24"/>
          <w:szCs w:val="24"/>
        </w:rPr>
        <w:t>人民币（大写）</w:t>
      </w:r>
      <w:r>
        <w:rPr>
          <w:color w:val="auto"/>
          <w:spacing w:val="-1"/>
          <w:sz w:val="24"/>
          <w:szCs w:val="24"/>
          <w:u w:val="single" w:color="auto"/>
        </w:rPr>
        <w:t xml:space="preserve">              </w:t>
      </w:r>
      <w:r>
        <w:rPr>
          <w:color w:val="auto"/>
          <w:spacing w:val="8"/>
          <w:sz w:val="24"/>
          <w:szCs w:val="24"/>
        </w:rPr>
        <w:t xml:space="preserve">  </w:t>
      </w:r>
      <w:r>
        <w:rPr>
          <w:color w:val="auto"/>
          <w:spacing w:val="-1"/>
          <w:sz w:val="24"/>
          <w:szCs w:val="24"/>
        </w:rPr>
        <w:t>(¥</w:t>
      </w:r>
      <w:r>
        <w:rPr>
          <w:color w:val="auto"/>
          <w:spacing w:val="-1"/>
          <w:sz w:val="24"/>
          <w:szCs w:val="24"/>
          <w:u w:val="single" w:color="auto"/>
        </w:rPr>
        <w:t xml:space="preserve">        </w:t>
      </w:r>
      <w:r>
        <w:rPr>
          <w:color w:val="auto"/>
          <w:spacing w:val="-2"/>
          <w:sz w:val="24"/>
          <w:szCs w:val="24"/>
          <w:u w:val="single" w:color="auto"/>
        </w:rPr>
        <w:t xml:space="preserve">  </w:t>
      </w:r>
      <w:r>
        <w:rPr>
          <w:color w:val="auto"/>
          <w:spacing w:val="-108"/>
          <w:sz w:val="24"/>
          <w:szCs w:val="24"/>
        </w:rPr>
        <w:t xml:space="preserve"> </w:t>
      </w:r>
      <w:r>
        <w:rPr>
          <w:color w:val="auto"/>
          <w:spacing w:val="-2"/>
          <w:sz w:val="24"/>
          <w:szCs w:val="24"/>
        </w:rPr>
        <w:t>元）。</w:t>
      </w:r>
    </w:p>
    <w:p>
      <w:pPr>
        <w:pStyle w:val="7"/>
        <w:spacing w:before="180" w:line="219" w:lineRule="auto"/>
        <w:ind w:left="482"/>
        <w:rPr>
          <w:color w:val="auto"/>
          <w:sz w:val="24"/>
          <w:szCs w:val="24"/>
        </w:rPr>
      </w:pPr>
      <w:r>
        <w:rPr>
          <w:color w:val="auto"/>
          <w:spacing w:val="-1"/>
          <w:sz w:val="24"/>
          <w:szCs w:val="24"/>
        </w:rPr>
        <w:t xml:space="preserve">2. 合同价格形式：   </w:t>
      </w:r>
      <w:r>
        <w:rPr>
          <w:color w:val="auto"/>
          <w:spacing w:val="-1"/>
          <w:sz w:val="24"/>
          <w:szCs w:val="24"/>
          <w:u w:val="single" w:color="auto"/>
        </w:rPr>
        <w:t xml:space="preserve">               </w:t>
      </w:r>
      <w:r>
        <w:rPr>
          <w:color w:val="auto"/>
          <w:spacing w:val="-1"/>
          <w:sz w:val="24"/>
          <w:szCs w:val="24"/>
        </w:rPr>
        <w:t>。</w:t>
      </w:r>
    </w:p>
    <w:p>
      <w:pPr>
        <w:pStyle w:val="7"/>
        <w:spacing w:before="181" w:line="221" w:lineRule="auto"/>
        <w:ind w:left="483"/>
        <w:outlineLvl w:val="0"/>
        <w:rPr>
          <w:color w:val="auto"/>
          <w:sz w:val="24"/>
          <w:szCs w:val="24"/>
        </w:rPr>
      </w:pPr>
      <w:r>
        <w:rPr>
          <w:b/>
          <w:bCs/>
          <w:color w:val="auto"/>
          <w:spacing w:val="-4"/>
          <w:sz w:val="24"/>
          <w:szCs w:val="24"/>
        </w:rPr>
        <w:t>五、项目经理</w:t>
      </w:r>
    </w:p>
    <w:p>
      <w:pPr>
        <w:pStyle w:val="7"/>
        <w:spacing w:before="181" w:line="220" w:lineRule="auto"/>
        <w:ind w:left="480"/>
        <w:rPr>
          <w:color w:val="auto"/>
          <w:sz w:val="24"/>
          <w:szCs w:val="24"/>
        </w:rPr>
      </w:pPr>
      <w:r>
        <w:rPr>
          <w:color w:val="auto"/>
          <w:spacing w:val="-1"/>
          <w:sz w:val="24"/>
          <w:szCs w:val="24"/>
        </w:rPr>
        <w:t>承包人项目经理：</w:t>
      </w:r>
      <w:r>
        <w:rPr>
          <w:color w:val="auto"/>
          <w:spacing w:val="-1"/>
          <w:sz w:val="24"/>
          <w:szCs w:val="24"/>
          <w:u w:val="single" w:color="auto"/>
        </w:rPr>
        <w:t xml:space="preserve">                     </w:t>
      </w:r>
      <w:r>
        <w:rPr>
          <w:color w:val="auto"/>
          <w:spacing w:val="-1"/>
          <w:sz w:val="24"/>
          <w:szCs w:val="24"/>
        </w:rPr>
        <w:t>。</w:t>
      </w:r>
    </w:p>
    <w:p>
      <w:pPr>
        <w:pStyle w:val="7"/>
        <w:spacing w:before="180" w:line="220" w:lineRule="auto"/>
        <w:ind w:left="481"/>
        <w:outlineLvl w:val="0"/>
        <w:rPr>
          <w:color w:val="auto"/>
          <w:sz w:val="24"/>
          <w:szCs w:val="24"/>
        </w:rPr>
      </w:pPr>
      <w:r>
        <w:rPr>
          <w:b/>
          <w:bCs/>
          <w:color w:val="auto"/>
          <w:spacing w:val="-4"/>
          <w:sz w:val="24"/>
          <w:szCs w:val="24"/>
        </w:rPr>
        <w:t>六、合同文件构成</w:t>
      </w:r>
    </w:p>
    <w:p>
      <w:pPr>
        <w:pStyle w:val="7"/>
        <w:spacing w:before="182" w:line="219" w:lineRule="auto"/>
        <w:ind w:left="480"/>
        <w:rPr>
          <w:color w:val="auto"/>
          <w:sz w:val="24"/>
          <w:szCs w:val="24"/>
        </w:rPr>
      </w:pPr>
      <w:r>
        <w:rPr>
          <w:color w:val="auto"/>
          <w:spacing w:val="-1"/>
          <w:sz w:val="24"/>
          <w:szCs w:val="24"/>
        </w:rPr>
        <w:t>本协议书与下列文件一起构成合同文件：</w:t>
      </w:r>
    </w:p>
    <w:p>
      <w:pPr>
        <w:pStyle w:val="7"/>
        <w:spacing w:before="183" w:line="219" w:lineRule="auto"/>
        <w:ind w:left="491"/>
        <w:rPr>
          <w:color w:val="auto"/>
          <w:sz w:val="24"/>
          <w:szCs w:val="24"/>
        </w:rPr>
      </w:pPr>
      <w:r>
        <w:rPr>
          <w:color w:val="auto"/>
          <w:spacing w:val="-2"/>
          <w:sz w:val="24"/>
          <w:szCs w:val="24"/>
        </w:rPr>
        <w:t>（1）成交通知书（如有</w:t>
      </w:r>
      <w:r>
        <w:rPr>
          <w:color w:val="auto"/>
          <w:sz w:val="24"/>
          <w:szCs w:val="24"/>
        </w:rPr>
        <w:t>）；</w:t>
      </w:r>
    </w:p>
    <w:p>
      <w:pPr>
        <w:pStyle w:val="7"/>
        <w:spacing w:before="181" w:line="219" w:lineRule="auto"/>
        <w:ind w:left="491"/>
        <w:rPr>
          <w:color w:val="auto"/>
          <w:sz w:val="24"/>
          <w:szCs w:val="24"/>
        </w:rPr>
      </w:pPr>
      <w:r>
        <w:rPr>
          <w:color w:val="auto"/>
          <w:spacing w:val="-2"/>
          <w:sz w:val="24"/>
          <w:szCs w:val="24"/>
        </w:rPr>
        <w:t>（2）投标函及其附录（如有</w:t>
      </w:r>
      <w:r>
        <w:rPr>
          <w:color w:val="auto"/>
          <w:spacing w:val="2"/>
          <w:sz w:val="24"/>
          <w:szCs w:val="24"/>
        </w:rPr>
        <w:t>）；</w:t>
      </w:r>
    </w:p>
    <w:p>
      <w:pPr>
        <w:pStyle w:val="7"/>
        <w:spacing w:before="184" w:line="219" w:lineRule="auto"/>
        <w:ind w:left="491"/>
        <w:rPr>
          <w:color w:val="auto"/>
          <w:sz w:val="24"/>
          <w:szCs w:val="24"/>
        </w:rPr>
      </w:pPr>
      <w:r>
        <w:rPr>
          <w:color w:val="auto"/>
          <w:spacing w:val="-2"/>
          <w:sz w:val="24"/>
          <w:szCs w:val="24"/>
        </w:rPr>
        <w:t>（3）专用合同条款及其附件；</w:t>
      </w:r>
    </w:p>
    <w:p>
      <w:pPr>
        <w:pStyle w:val="7"/>
        <w:spacing w:before="181" w:line="325" w:lineRule="auto"/>
        <w:ind w:left="491" w:right="6393"/>
        <w:rPr>
          <w:color w:val="auto"/>
          <w:sz w:val="24"/>
          <w:szCs w:val="24"/>
        </w:rPr>
      </w:pPr>
      <w:r>
        <w:rPr>
          <w:color w:val="auto"/>
          <w:spacing w:val="-3"/>
          <w:sz w:val="24"/>
          <w:szCs w:val="24"/>
        </w:rPr>
        <w:t>（4）通用合同条款；</w:t>
      </w:r>
      <w:r>
        <w:rPr>
          <w:color w:val="auto"/>
          <w:spacing w:val="8"/>
          <w:sz w:val="24"/>
          <w:szCs w:val="24"/>
        </w:rPr>
        <w:t xml:space="preserve"> </w:t>
      </w:r>
      <w:r>
        <w:rPr>
          <w:color w:val="auto"/>
          <w:spacing w:val="-11"/>
          <w:sz w:val="24"/>
          <w:szCs w:val="24"/>
        </w:rPr>
        <w:t>（5</w:t>
      </w:r>
      <w:r>
        <w:rPr>
          <w:color w:val="auto"/>
          <w:spacing w:val="-31"/>
          <w:sz w:val="24"/>
          <w:szCs w:val="24"/>
        </w:rPr>
        <w:t>）</w:t>
      </w:r>
      <w:r>
        <w:rPr>
          <w:color w:val="auto"/>
          <w:sz w:val="24"/>
          <w:szCs w:val="24"/>
          <w:u w:val="single" w:color="auto"/>
        </w:rPr>
        <w:t xml:space="preserve">             </w:t>
      </w:r>
      <w:r>
        <w:rPr>
          <w:color w:val="auto"/>
          <w:spacing w:val="-31"/>
          <w:sz w:val="24"/>
          <w:szCs w:val="24"/>
        </w:rPr>
        <w:t>；</w:t>
      </w:r>
      <w:r>
        <w:rPr>
          <w:color w:val="auto"/>
          <w:spacing w:val="1"/>
          <w:sz w:val="24"/>
          <w:szCs w:val="24"/>
        </w:rPr>
        <w:t xml:space="preserve"> </w:t>
      </w:r>
      <w:r>
        <w:rPr>
          <w:color w:val="auto"/>
          <w:spacing w:val="-11"/>
          <w:sz w:val="24"/>
          <w:szCs w:val="24"/>
        </w:rPr>
        <w:t>（6</w:t>
      </w:r>
      <w:r>
        <w:rPr>
          <w:color w:val="auto"/>
          <w:spacing w:val="-31"/>
          <w:sz w:val="24"/>
          <w:szCs w:val="24"/>
        </w:rPr>
        <w:t>）</w:t>
      </w:r>
      <w:r>
        <w:rPr>
          <w:color w:val="auto"/>
          <w:sz w:val="24"/>
          <w:szCs w:val="24"/>
          <w:u w:val="single" w:color="auto"/>
        </w:rPr>
        <w:t xml:space="preserve">             </w:t>
      </w:r>
      <w:r>
        <w:rPr>
          <w:color w:val="auto"/>
          <w:spacing w:val="-31"/>
          <w:sz w:val="24"/>
          <w:szCs w:val="24"/>
        </w:rPr>
        <w:t>；</w:t>
      </w:r>
      <w:r>
        <w:rPr>
          <w:color w:val="auto"/>
          <w:spacing w:val="1"/>
          <w:sz w:val="24"/>
          <w:szCs w:val="24"/>
        </w:rPr>
        <w:t xml:space="preserve"> </w:t>
      </w:r>
      <w:r>
        <w:rPr>
          <w:color w:val="auto"/>
          <w:spacing w:val="-11"/>
          <w:sz w:val="24"/>
          <w:szCs w:val="24"/>
        </w:rPr>
        <w:t>（7</w:t>
      </w:r>
      <w:r>
        <w:rPr>
          <w:color w:val="auto"/>
          <w:spacing w:val="-31"/>
          <w:sz w:val="24"/>
          <w:szCs w:val="24"/>
        </w:rPr>
        <w:t>）</w:t>
      </w:r>
      <w:r>
        <w:rPr>
          <w:color w:val="auto"/>
          <w:sz w:val="24"/>
          <w:szCs w:val="24"/>
          <w:u w:val="single" w:color="auto"/>
        </w:rPr>
        <w:t xml:space="preserve">             </w:t>
      </w:r>
      <w:r>
        <w:rPr>
          <w:color w:val="auto"/>
          <w:spacing w:val="-31"/>
          <w:sz w:val="24"/>
          <w:szCs w:val="24"/>
        </w:rPr>
        <w:t>；</w:t>
      </w:r>
    </w:p>
    <w:p>
      <w:pPr>
        <w:pStyle w:val="7"/>
        <w:spacing w:before="176" w:line="220" w:lineRule="auto"/>
        <w:ind w:left="491"/>
        <w:rPr>
          <w:color w:val="auto"/>
          <w:sz w:val="24"/>
          <w:szCs w:val="24"/>
        </w:rPr>
      </w:pPr>
      <w:r>
        <w:rPr>
          <w:color w:val="auto"/>
          <w:spacing w:val="-3"/>
          <w:sz w:val="24"/>
          <w:szCs w:val="24"/>
        </w:rPr>
        <w:t>（8）其他合同文件：</w:t>
      </w:r>
    </w:p>
    <w:p>
      <w:pPr>
        <w:pStyle w:val="7"/>
        <w:spacing w:before="182" w:line="350" w:lineRule="auto"/>
        <w:ind w:right="93" w:firstLine="481"/>
        <w:jc w:val="both"/>
        <w:rPr>
          <w:color w:val="auto"/>
          <w:sz w:val="24"/>
          <w:szCs w:val="24"/>
        </w:rPr>
      </w:pPr>
      <w:r>
        <w:rPr>
          <w:color w:val="auto"/>
          <w:sz w:val="24"/>
          <w:szCs w:val="24"/>
        </w:rPr>
        <w:t>上述各项合同文件包括合同当事人就该项合同文件所</w:t>
      </w:r>
      <w:r>
        <w:rPr>
          <w:color w:val="auto"/>
          <w:spacing w:val="-1"/>
          <w:sz w:val="24"/>
          <w:szCs w:val="24"/>
        </w:rPr>
        <w:t>作出的补充和修改，属于同一</w:t>
      </w:r>
      <w:r>
        <w:rPr>
          <w:color w:val="auto"/>
          <w:sz w:val="24"/>
          <w:szCs w:val="24"/>
        </w:rPr>
        <w:t xml:space="preserve"> 类内容的文件，应以最新签署的为准（违反招标文件实质性内</w:t>
      </w:r>
      <w:r>
        <w:rPr>
          <w:color w:val="auto"/>
          <w:spacing w:val="-1"/>
          <w:sz w:val="24"/>
          <w:szCs w:val="24"/>
        </w:rPr>
        <w:t>容的约定除外）。专用合同条款及其附件须经合同当事人签字或盖章。</w:t>
      </w:r>
    </w:p>
    <w:p>
      <w:pPr>
        <w:pStyle w:val="7"/>
        <w:spacing w:before="37" w:line="220" w:lineRule="auto"/>
        <w:ind w:left="479"/>
        <w:outlineLvl w:val="0"/>
        <w:rPr>
          <w:color w:val="auto"/>
          <w:sz w:val="24"/>
          <w:szCs w:val="24"/>
        </w:rPr>
      </w:pPr>
      <w:r>
        <w:rPr>
          <w:b/>
          <w:bCs/>
          <w:color w:val="auto"/>
          <w:spacing w:val="-5"/>
          <w:sz w:val="24"/>
          <w:szCs w:val="24"/>
        </w:rPr>
        <w:t>七、承诺</w:t>
      </w:r>
    </w:p>
    <w:p>
      <w:pPr>
        <w:pStyle w:val="7"/>
        <w:spacing w:before="180" w:line="288" w:lineRule="auto"/>
        <w:ind w:left="19" w:firstLine="478"/>
        <w:rPr>
          <w:color w:val="auto"/>
          <w:sz w:val="24"/>
          <w:szCs w:val="24"/>
        </w:rPr>
      </w:pPr>
      <w:r>
        <w:rPr>
          <w:color w:val="auto"/>
          <w:spacing w:val="-1"/>
          <w:sz w:val="24"/>
          <w:szCs w:val="24"/>
        </w:rPr>
        <w:t>1. 发包人承诺按照法律规定履行项目审批手</w:t>
      </w:r>
      <w:r>
        <w:rPr>
          <w:color w:val="auto"/>
          <w:spacing w:val="-2"/>
          <w:sz w:val="24"/>
          <w:szCs w:val="24"/>
        </w:rPr>
        <w:t>续、筹集工程建设资金并按照合同约定</w:t>
      </w:r>
      <w:r>
        <w:rPr>
          <w:color w:val="auto"/>
          <w:spacing w:val="-3"/>
          <w:sz w:val="24"/>
          <w:szCs w:val="24"/>
        </w:rPr>
        <w:t>的期限和方式支付合同价款。</w:t>
      </w:r>
    </w:p>
    <w:p>
      <w:pPr>
        <w:pStyle w:val="7"/>
        <w:spacing w:before="184" w:line="290" w:lineRule="auto"/>
        <w:ind w:left="3" w:right="30" w:firstLine="479"/>
        <w:rPr>
          <w:color w:val="auto"/>
          <w:sz w:val="24"/>
          <w:szCs w:val="24"/>
        </w:rPr>
      </w:pPr>
      <w:r>
        <w:rPr>
          <w:color w:val="auto"/>
          <w:spacing w:val="-2"/>
          <w:sz w:val="24"/>
          <w:szCs w:val="24"/>
        </w:rPr>
        <w:t>2. 承包人承诺按照法律规定及合同约定组织完成工程施工，确保工程质量和安全，</w:t>
      </w:r>
      <w:r>
        <w:rPr>
          <w:color w:val="auto"/>
          <w:sz w:val="24"/>
          <w:szCs w:val="24"/>
        </w:rPr>
        <w:t>不进行转包及违法分包，并在缺陷责任期及保</w:t>
      </w:r>
      <w:r>
        <w:rPr>
          <w:color w:val="auto"/>
          <w:spacing w:val="-1"/>
          <w:sz w:val="24"/>
          <w:szCs w:val="24"/>
        </w:rPr>
        <w:t>修期内承担相应的工程维修责任。</w:t>
      </w:r>
    </w:p>
    <w:p>
      <w:pPr>
        <w:pStyle w:val="7"/>
        <w:spacing w:before="180" w:line="290" w:lineRule="auto"/>
        <w:ind w:left="3" w:firstLine="480"/>
        <w:rPr>
          <w:rFonts w:ascii="Arial"/>
          <w:color w:val="auto"/>
          <w:sz w:val="21"/>
        </w:rPr>
      </w:pPr>
      <w:r>
        <w:rPr>
          <w:color w:val="auto"/>
          <w:spacing w:val="-1"/>
          <w:sz w:val="24"/>
          <w:szCs w:val="24"/>
        </w:rPr>
        <w:t>3. 发包人和承包人通过招投标形式签订合同的，双方理解并承诺不再就同</w:t>
      </w:r>
      <w:r>
        <w:rPr>
          <w:color w:val="auto"/>
          <w:spacing w:val="-2"/>
          <w:sz w:val="24"/>
          <w:szCs w:val="24"/>
        </w:rPr>
        <w:t>一工程另</w:t>
      </w:r>
      <w:r>
        <w:rPr>
          <w:color w:val="auto"/>
          <w:spacing w:val="-1"/>
          <w:sz w:val="24"/>
          <w:szCs w:val="24"/>
        </w:rPr>
        <w:t>行签订与合同实质性内容相背离的协议。</w:t>
      </w:r>
    </w:p>
    <w:p>
      <w:pPr>
        <w:pStyle w:val="7"/>
        <w:spacing w:before="296" w:line="220" w:lineRule="auto"/>
        <w:ind w:left="485"/>
        <w:outlineLvl w:val="0"/>
        <w:rPr>
          <w:color w:val="auto"/>
          <w:sz w:val="24"/>
          <w:szCs w:val="24"/>
        </w:rPr>
      </w:pPr>
      <w:r>
        <w:rPr>
          <w:b/>
          <w:bCs/>
          <w:color w:val="auto"/>
          <w:spacing w:val="-4"/>
          <w:sz w:val="24"/>
          <w:szCs w:val="24"/>
        </w:rPr>
        <w:t>八、词语含义</w:t>
      </w:r>
    </w:p>
    <w:p>
      <w:pPr>
        <w:pStyle w:val="7"/>
        <w:spacing w:before="179" w:line="219" w:lineRule="auto"/>
        <w:ind w:left="482"/>
        <w:rPr>
          <w:color w:val="auto"/>
          <w:sz w:val="24"/>
          <w:szCs w:val="24"/>
        </w:rPr>
      </w:pPr>
      <w:r>
        <w:rPr>
          <w:color w:val="auto"/>
          <w:spacing w:val="-1"/>
          <w:sz w:val="24"/>
          <w:szCs w:val="24"/>
        </w:rPr>
        <w:t>本协议书中词语含义与第二部分通用合同条款中赋予的含义相同。</w:t>
      </w:r>
    </w:p>
    <w:p>
      <w:pPr>
        <w:pStyle w:val="7"/>
        <w:spacing w:before="183" w:line="222" w:lineRule="auto"/>
        <w:ind w:left="487"/>
        <w:outlineLvl w:val="0"/>
        <w:rPr>
          <w:color w:val="auto"/>
          <w:sz w:val="24"/>
          <w:szCs w:val="24"/>
        </w:rPr>
      </w:pPr>
      <w:r>
        <w:rPr>
          <w:b/>
          <w:bCs/>
          <w:color w:val="auto"/>
          <w:spacing w:val="-5"/>
          <w:sz w:val="24"/>
          <w:szCs w:val="24"/>
        </w:rPr>
        <w:t>九、签订时间</w:t>
      </w:r>
    </w:p>
    <w:p>
      <w:pPr>
        <w:pStyle w:val="7"/>
        <w:spacing w:before="177" w:line="219" w:lineRule="auto"/>
        <w:ind w:left="482"/>
        <w:rPr>
          <w:color w:val="auto"/>
          <w:sz w:val="24"/>
          <w:szCs w:val="24"/>
        </w:rPr>
      </w:pPr>
      <w:r>
        <w:rPr>
          <w:color w:val="auto"/>
          <w:spacing w:val="-7"/>
          <w:sz w:val="24"/>
          <w:szCs w:val="24"/>
        </w:rPr>
        <w:t>本合同于</w:t>
      </w:r>
      <w:r>
        <w:rPr>
          <w:color w:val="auto"/>
          <w:spacing w:val="16"/>
          <w:sz w:val="24"/>
          <w:szCs w:val="24"/>
          <w:u w:val="single" w:color="auto"/>
        </w:rPr>
        <w:t xml:space="preserve">        </w:t>
      </w:r>
      <w:r>
        <w:rPr>
          <w:color w:val="auto"/>
          <w:spacing w:val="-108"/>
          <w:sz w:val="24"/>
          <w:szCs w:val="24"/>
        </w:rPr>
        <w:t xml:space="preserve"> </w:t>
      </w:r>
      <w:r>
        <w:rPr>
          <w:color w:val="auto"/>
          <w:spacing w:val="-7"/>
          <w:sz w:val="24"/>
          <w:szCs w:val="24"/>
        </w:rPr>
        <w:t>年</w:t>
      </w:r>
      <w:r>
        <w:rPr>
          <w:color w:val="auto"/>
          <w:spacing w:val="-7"/>
          <w:sz w:val="24"/>
          <w:szCs w:val="24"/>
          <w:u w:val="single" w:color="auto"/>
        </w:rPr>
        <w:t xml:space="preserve">    </w:t>
      </w:r>
      <w:r>
        <w:rPr>
          <w:color w:val="auto"/>
          <w:spacing w:val="-104"/>
          <w:sz w:val="24"/>
          <w:szCs w:val="24"/>
        </w:rPr>
        <w:t xml:space="preserve"> </w:t>
      </w:r>
      <w:r>
        <w:rPr>
          <w:color w:val="auto"/>
          <w:spacing w:val="-7"/>
          <w:sz w:val="24"/>
          <w:szCs w:val="24"/>
        </w:rPr>
        <w:t>月</w:t>
      </w:r>
      <w:r>
        <w:rPr>
          <w:color w:val="auto"/>
          <w:spacing w:val="39"/>
          <w:sz w:val="24"/>
          <w:szCs w:val="24"/>
          <w:u w:val="single" w:color="auto"/>
        </w:rPr>
        <w:t xml:space="preserve">   </w:t>
      </w:r>
      <w:r>
        <w:rPr>
          <w:color w:val="auto"/>
          <w:spacing w:val="-67"/>
          <w:sz w:val="24"/>
          <w:szCs w:val="24"/>
        </w:rPr>
        <w:t xml:space="preserve"> </w:t>
      </w:r>
      <w:r>
        <w:rPr>
          <w:color w:val="auto"/>
          <w:spacing w:val="-7"/>
          <w:sz w:val="24"/>
          <w:szCs w:val="24"/>
        </w:rPr>
        <w:t>日签订。</w:t>
      </w:r>
    </w:p>
    <w:p>
      <w:pPr>
        <w:pStyle w:val="7"/>
        <w:spacing w:before="182" w:line="222" w:lineRule="auto"/>
        <w:ind w:left="482"/>
        <w:outlineLvl w:val="0"/>
        <w:rPr>
          <w:color w:val="auto"/>
          <w:sz w:val="24"/>
          <w:szCs w:val="24"/>
        </w:rPr>
      </w:pPr>
      <w:r>
        <w:rPr>
          <w:b/>
          <w:bCs/>
          <w:color w:val="auto"/>
          <w:spacing w:val="-4"/>
          <w:sz w:val="24"/>
          <w:szCs w:val="24"/>
        </w:rPr>
        <w:t>十、签订地点</w:t>
      </w:r>
    </w:p>
    <w:p>
      <w:pPr>
        <w:pStyle w:val="7"/>
        <w:spacing w:before="178" w:line="219" w:lineRule="auto"/>
        <w:ind w:left="482"/>
        <w:rPr>
          <w:color w:val="auto"/>
          <w:sz w:val="24"/>
          <w:szCs w:val="24"/>
        </w:rPr>
      </w:pPr>
      <w:r>
        <w:rPr>
          <w:color w:val="auto"/>
          <w:sz w:val="24"/>
          <w:szCs w:val="24"/>
        </w:rPr>
        <w:t>本合同在</w:t>
      </w:r>
      <w:r>
        <w:rPr>
          <w:color w:val="auto"/>
          <w:sz w:val="24"/>
          <w:szCs w:val="24"/>
          <w:u w:val="single" w:color="auto"/>
        </w:rPr>
        <w:t xml:space="preserve">                 </w:t>
      </w:r>
      <w:r>
        <w:rPr>
          <w:color w:val="auto"/>
          <w:spacing w:val="-1"/>
          <w:sz w:val="24"/>
          <w:szCs w:val="24"/>
          <w:u w:val="single" w:color="auto"/>
        </w:rPr>
        <w:t xml:space="preserve">                   </w:t>
      </w:r>
      <w:r>
        <w:rPr>
          <w:color w:val="auto"/>
          <w:spacing w:val="-110"/>
          <w:sz w:val="24"/>
          <w:szCs w:val="24"/>
        </w:rPr>
        <w:t xml:space="preserve"> </w:t>
      </w:r>
      <w:r>
        <w:rPr>
          <w:color w:val="auto"/>
          <w:spacing w:val="-1"/>
          <w:sz w:val="24"/>
          <w:szCs w:val="24"/>
        </w:rPr>
        <w:t>签订。</w:t>
      </w:r>
    </w:p>
    <w:p>
      <w:pPr>
        <w:pStyle w:val="7"/>
        <w:spacing w:before="182" w:line="221" w:lineRule="auto"/>
        <w:ind w:left="482"/>
        <w:outlineLvl w:val="0"/>
        <w:rPr>
          <w:color w:val="auto"/>
          <w:sz w:val="24"/>
          <w:szCs w:val="24"/>
        </w:rPr>
      </w:pPr>
      <w:r>
        <w:rPr>
          <w:b/>
          <w:bCs/>
          <w:color w:val="auto"/>
          <w:spacing w:val="-4"/>
          <w:sz w:val="24"/>
          <w:szCs w:val="24"/>
        </w:rPr>
        <w:t>十一、补充协议</w:t>
      </w:r>
    </w:p>
    <w:p>
      <w:pPr>
        <w:pStyle w:val="7"/>
        <w:spacing w:before="182" w:line="220" w:lineRule="auto"/>
        <w:ind w:left="482"/>
        <w:rPr>
          <w:color w:val="auto"/>
          <w:sz w:val="24"/>
          <w:szCs w:val="24"/>
        </w:rPr>
      </w:pPr>
      <w:r>
        <w:rPr>
          <w:color w:val="auto"/>
          <w:sz w:val="24"/>
          <w:szCs w:val="24"/>
        </w:rPr>
        <w:t>合同未尽事宜，合同当事人另行签订补充协议，补</w:t>
      </w:r>
      <w:r>
        <w:rPr>
          <w:color w:val="auto"/>
          <w:spacing w:val="-1"/>
          <w:sz w:val="24"/>
          <w:szCs w:val="24"/>
        </w:rPr>
        <w:t>充协议是合同的组成部分。</w:t>
      </w:r>
    </w:p>
    <w:p>
      <w:pPr>
        <w:pStyle w:val="7"/>
        <w:spacing w:before="179" w:line="221" w:lineRule="auto"/>
        <w:ind w:left="482"/>
        <w:outlineLvl w:val="0"/>
        <w:rPr>
          <w:color w:val="auto"/>
          <w:sz w:val="24"/>
          <w:szCs w:val="24"/>
        </w:rPr>
      </w:pPr>
      <w:r>
        <w:rPr>
          <w:b/>
          <w:bCs/>
          <w:color w:val="auto"/>
          <w:spacing w:val="-4"/>
          <w:sz w:val="24"/>
          <w:szCs w:val="24"/>
        </w:rPr>
        <w:t>十二、合同生效</w:t>
      </w:r>
    </w:p>
    <w:p>
      <w:pPr>
        <w:pStyle w:val="7"/>
        <w:spacing w:before="179" w:line="219" w:lineRule="auto"/>
        <w:ind w:left="482"/>
        <w:rPr>
          <w:color w:val="auto"/>
          <w:sz w:val="24"/>
          <w:szCs w:val="24"/>
        </w:rPr>
      </w:pPr>
      <w:r>
        <w:rPr>
          <w:color w:val="auto"/>
          <w:spacing w:val="-4"/>
          <w:sz w:val="24"/>
          <w:szCs w:val="24"/>
        </w:rPr>
        <w:t>本合同自</w:t>
      </w:r>
      <w:r>
        <w:rPr>
          <w:color w:val="auto"/>
          <w:spacing w:val="4"/>
          <w:sz w:val="24"/>
          <w:szCs w:val="24"/>
          <w:u w:val="single" w:color="auto"/>
        </w:rPr>
        <w:t xml:space="preserve">                     </w:t>
      </w:r>
      <w:r>
        <w:rPr>
          <w:color w:val="auto"/>
          <w:spacing w:val="3"/>
          <w:sz w:val="24"/>
          <w:szCs w:val="24"/>
          <w:u w:val="single" w:color="auto"/>
        </w:rPr>
        <w:t xml:space="preserve">             </w:t>
      </w:r>
      <w:r>
        <w:rPr>
          <w:color w:val="auto"/>
          <w:spacing w:val="-107"/>
          <w:sz w:val="24"/>
          <w:szCs w:val="24"/>
        </w:rPr>
        <w:t xml:space="preserve"> </w:t>
      </w:r>
      <w:r>
        <w:rPr>
          <w:color w:val="auto"/>
          <w:spacing w:val="-4"/>
          <w:sz w:val="24"/>
          <w:szCs w:val="24"/>
        </w:rPr>
        <w:t>生效。</w:t>
      </w:r>
    </w:p>
    <w:p>
      <w:pPr>
        <w:pStyle w:val="7"/>
        <w:spacing w:before="183" w:line="220" w:lineRule="auto"/>
        <w:ind w:left="482"/>
        <w:outlineLvl w:val="0"/>
        <w:rPr>
          <w:color w:val="auto"/>
          <w:sz w:val="24"/>
          <w:szCs w:val="24"/>
        </w:rPr>
      </w:pPr>
      <w:r>
        <w:rPr>
          <w:b/>
          <w:bCs/>
          <w:color w:val="auto"/>
          <w:spacing w:val="-4"/>
          <w:sz w:val="24"/>
          <w:szCs w:val="24"/>
        </w:rPr>
        <w:t>十三、合同份数</w:t>
      </w:r>
    </w:p>
    <w:p>
      <w:pPr>
        <w:pStyle w:val="7"/>
        <w:spacing w:before="180" w:line="219" w:lineRule="auto"/>
        <w:ind w:left="482"/>
        <w:rPr>
          <w:color w:val="auto"/>
          <w:sz w:val="24"/>
          <w:szCs w:val="24"/>
        </w:rPr>
      </w:pPr>
      <w:r>
        <w:rPr>
          <w:color w:val="auto"/>
          <w:spacing w:val="-1"/>
          <w:sz w:val="24"/>
          <w:szCs w:val="24"/>
        </w:rPr>
        <w:t>本合同一式</w:t>
      </w:r>
      <w:r>
        <w:rPr>
          <w:color w:val="auto"/>
          <w:spacing w:val="-1"/>
          <w:sz w:val="24"/>
          <w:szCs w:val="24"/>
          <w:u w:val="single" w:color="auto"/>
        </w:rPr>
        <w:t xml:space="preserve">    </w:t>
      </w:r>
      <w:r>
        <w:rPr>
          <w:color w:val="auto"/>
          <w:spacing w:val="-110"/>
          <w:sz w:val="24"/>
          <w:szCs w:val="24"/>
        </w:rPr>
        <w:t xml:space="preserve"> </w:t>
      </w:r>
      <w:r>
        <w:rPr>
          <w:color w:val="auto"/>
          <w:spacing w:val="-1"/>
          <w:sz w:val="24"/>
          <w:szCs w:val="24"/>
        </w:rPr>
        <w:t>份，均具有同等法律效力，发包人执</w:t>
      </w:r>
      <w:r>
        <w:rPr>
          <w:color w:val="auto"/>
          <w:spacing w:val="-1"/>
          <w:sz w:val="24"/>
          <w:szCs w:val="24"/>
          <w:u w:val="single" w:color="auto"/>
        </w:rPr>
        <w:t xml:space="preserve">    </w:t>
      </w:r>
      <w:r>
        <w:rPr>
          <w:color w:val="auto"/>
          <w:spacing w:val="-110"/>
          <w:sz w:val="24"/>
          <w:szCs w:val="24"/>
        </w:rPr>
        <w:t xml:space="preserve"> </w:t>
      </w:r>
      <w:r>
        <w:rPr>
          <w:color w:val="auto"/>
          <w:spacing w:val="-1"/>
          <w:sz w:val="24"/>
          <w:szCs w:val="24"/>
        </w:rPr>
        <w:t>份，承包人执</w:t>
      </w:r>
      <w:r>
        <w:rPr>
          <w:color w:val="auto"/>
          <w:spacing w:val="-1"/>
          <w:sz w:val="24"/>
          <w:szCs w:val="24"/>
          <w:u w:val="single" w:color="auto"/>
        </w:rPr>
        <w:t xml:space="preserve">    </w:t>
      </w:r>
      <w:r>
        <w:rPr>
          <w:color w:val="auto"/>
          <w:spacing w:val="-110"/>
          <w:sz w:val="24"/>
          <w:szCs w:val="24"/>
        </w:rPr>
        <w:t xml:space="preserve"> </w:t>
      </w:r>
      <w:r>
        <w:rPr>
          <w:color w:val="auto"/>
          <w:spacing w:val="-1"/>
          <w:sz w:val="24"/>
          <w:szCs w:val="24"/>
        </w:rPr>
        <w:t>份。</w:t>
      </w:r>
    </w:p>
    <w:p>
      <w:pPr>
        <w:spacing w:line="258"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pStyle w:val="7"/>
        <w:spacing w:before="78" w:line="219" w:lineRule="auto"/>
        <w:ind w:left="5"/>
        <w:rPr>
          <w:color w:val="auto"/>
          <w:sz w:val="24"/>
          <w:szCs w:val="24"/>
        </w:rPr>
      </w:pPr>
      <w:r>
        <w:rPr>
          <w:color w:val="auto"/>
          <w:spacing w:val="3"/>
          <w:sz w:val="24"/>
          <w:szCs w:val="24"/>
        </w:rPr>
        <w:t>发包人</w:t>
      </w:r>
      <w:r>
        <w:rPr>
          <w:color w:val="auto"/>
          <w:spacing w:val="-15"/>
          <w:sz w:val="24"/>
          <w:szCs w:val="24"/>
        </w:rPr>
        <w:t>：</w:t>
      </w:r>
      <w:r>
        <w:rPr>
          <w:color w:val="auto"/>
          <w:spacing w:val="120"/>
          <w:sz w:val="24"/>
          <w:szCs w:val="24"/>
        </w:rPr>
        <w:t xml:space="preserve"> </w:t>
      </w:r>
      <w:r>
        <w:rPr>
          <w:color w:val="auto"/>
          <w:spacing w:val="-15"/>
          <w:sz w:val="24"/>
          <w:szCs w:val="24"/>
        </w:rPr>
        <w:t>（</w:t>
      </w:r>
      <w:r>
        <w:rPr>
          <w:color w:val="auto"/>
          <w:spacing w:val="3"/>
          <w:sz w:val="24"/>
          <w:szCs w:val="24"/>
        </w:rPr>
        <w:t>公章）</w:t>
      </w:r>
      <w:r>
        <w:rPr>
          <w:color w:val="auto"/>
          <w:sz w:val="24"/>
          <w:szCs w:val="24"/>
        </w:rPr>
        <w:t xml:space="preserve">                              </w:t>
      </w:r>
      <w:r>
        <w:rPr>
          <w:color w:val="auto"/>
          <w:spacing w:val="3"/>
          <w:sz w:val="24"/>
          <w:szCs w:val="24"/>
        </w:rPr>
        <w:t>承包人</w:t>
      </w:r>
      <w:r>
        <w:rPr>
          <w:color w:val="auto"/>
          <w:spacing w:val="-15"/>
          <w:sz w:val="24"/>
          <w:szCs w:val="24"/>
        </w:rPr>
        <w:t>：</w:t>
      </w:r>
      <w:r>
        <w:rPr>
          <w:color w:val="auto"/>
          <w:spacing w:val="129"/>
          <w:sz w:val="24"/>
          <w:szCs w:val="24"/>
        </w:rPr>
        <w:t xml:space="preserve"> </w:t>
      </w:r>
      <w:r>
        <w:rPr>
          <w:color w:val="auto"/>
          <w:spacing w:val="-15"/>
          <w:sz w:val="24"/>
          <w:szCs w:val="24"/>
        </w:rPr>
        <w:t>（</w:t>
      </w:r>
      <w:r>
        <w:rPr>
          <w:color w:val="auto"/>
          <w:spacing w:val="3"/>
          <w:sz w:val="24"/>
          <w:szCs w:val="24"/>
        </w:rPr>
        <w:t>公章）</w:t>
      </w:r>
    </w:p>
    <w:p>
      <w:pPr>
        <w:spacing w:line="283" w:lineRule="auto"/>
        <w:rPr>
          <w:rFonts w:ascii="Arial"/>
          <w:color w:val="auto"/>
          <w:sz w:val="21"/>
        </w:rPr>
      </w:pPr>
    </w:p>
    <w:p>
      <w:pPr>
        <w:spacing w:line="284" w:lineRule="auto"/>
        <w:rPr>
          <w:rFonts w:ascii="Arial"/>
          <w:color w:val="auto"/>
          <w:sz w:val="21"/>
        </w:rPr>
      </w:pPr>
    </w:p>
    <w:p>
      <w:pPr>
        <w:pStyle w:val="7"/>
        <w:spacing w:before="78" w:line="220" w:lineRule="auto"/>
        <w:ind w:left="2"/>
        <w:rPr>
          <w:color w:val="auto"/>
          <w:sz w:val="24"/>
          <w:szCs w:val="24"/>
        </w:rPr>
      </w:pPr>
      <w:r>
        <w:rPr>
          <w:color w:val="auto"/>
          <w:sz w:val="24"/>
          <w:szCs w:val="24"/>
        </w:rPr>
        <w:t>法定代表人或其委托代理人：                    法</w:t>
      </w:r>
      <w:r>
        <w:rPr>
          <w:color w:val="auto"/>
          <w:spacing w:val="-1"/>
          <w:sz w:val="24"/>
          <w:szCs w:val="24"/>
        </w:rPr>
        <w:t>定代表人或其委托代理人：</w:t>
      </w:r>
    </w:p>
    <w:p>
      <w:pPr>
        <w:pStyle w:val="7"/>
        <w:spacing w:before="182" w:line="220" w:lineRule="auto"/>
        <w:ind w:left="13"/>
        <w:rPr>
          <w:color w:val="auto"/>
          <w:sz w:val="24"/>
          <w:szCs w:val="24"/>
        </w:rPr>
      </w:pPr>
      <w:r>
        <w:rPr>
          <w:color w:val="auto"/>
          <w:spacing w:val="2"/>
          <w:sz w:val="24"/>
          <w:szCs w:val="24"/>
        </w:rPr>
        <w:t>（签字</w:t>
      </w:r>
      <w:r>
        <w:rPr>
          <w:color w:val="auto"/>
          <w:spacing w:val="-17"/>
          <w:sz w:val="24"/>
          <w:szCs w:val="24"/>
        </w:rPr>
        <w:t>）</w:t>
      </w:r>
      <w:r>
        <w:rPr>
          <w:color w:val="auto"/>
          <w:spacing w:val="3"/>
          <w:sz w:val="24"/>
          <w:szCs w:val="24"/>
        </w:rPr>
        <w:t xml:space="preserve">                                    </w:t>
      </w:r>
      <w:r>
        <w:rPr>
          <w:color w:val="auto"/>
          <w:spacing w:val="-17"/>
          <w:sz w:val="24"/>
          <w:szCs w:val="24"/>
        </w:rPr>
        <w:t>（</w:t>
      </w:r>
      <w:r>
        <w:rPr>
          <w:color w:val="auto"/>
          <w:spacing w:val="2"/>
          <w:sz w:val="24"/>
          <w:szCs w:val="24"/>
        </w:rPr>
        <w:t>签字）</w:t>
      </w:r>
    </w:p>
    <w:p>
      <w:pPr>
        <w:spacing w:line="283" w:lineRule="auto"/>
        <w:rPr>
          <w:rFonts w:ascii="Arial"/>
          <w:color w:val="auto"/>
          <w:sz w:val="21"/>
        </w:rPr>
      </w:pPr>
    </w:p>
    <w:p>
      <w:pPr>
        <w:spacing w:line="283" w:lineRule="auto"/>
        <w:rPr>
          <w:rFonts w:ascii="Arial"/>
          <w:color w:val="auto"/>
          <w:sz w:val="21"/>
        </w:rPr>
      </w:pPr>
    </w:p>
    <w:p>
      <w:pPr>
        <w:pStyle w:val="7"/>
        <w:spacing w:before="79" w:line="219" w:lineRule="auto"/>
        <w:ind w:left="7"/>
        <w:rPr>
          <w:color w:val="auto"/>
          <w:sz w:val="24"/>
          <w:szCs w:val="24"/>
        </w:rPr>
      </w:pPr>
      <w:r>
        <w:rPr>
          <w:color w:val="auto"/>
          <w:spacing w:val="-1"/>
          <w:sz w:val="24"/>
          <w:szCs w:val="24"/>
        </w:rPr>
        <w:t>统一社会信用代码：</w:t>
      </w:r>
      <w:r>
        <w:rPr>
          <w:color w:val="auto"/>
          <w:spacing w:val="-1"/>
          <w:sz w:val="24"/>
          <w:szCs w:val="24"/>
          <w:u w:val="single" w:color="auto"/>
        </w:rPr>
        <w:t xml:space="preserve">           </w:t>
      </w:r>
      <w:r>
        <w:rPr>
          <w:color w:val="auto"/>
          <w:spacing w:val="-1"/>
          <w:sz w:val="24"/>
          <w:szCs w:val="24"/>
        </w:rPr>
        <w:t xml:space="preserve">                  统一社会信用代码：</w:t>
      </w:r>
      <w:r>
        <w:rPr>
          <w:color w:val="auto"/>
          <w:spacing w:val="-1"/>
          <w:sz w:val="24"/>
          <w:szCs w:val="24"/>
          <w:u w:val="single" w:color="auto"/>
        </w:rPr>
        <w:t xml:space="preserve">            </w:t>
      </w:r>
    </w:p>
    <w:p>
      <w:pPr>
        <w:pStyle w:val="7"/>
        <w:spacing w:before="181" w:line="229" w:lineRule="auto"/>
        <w:ind w:left="1"/>
        <w:rPr>
          <w:color w:val="auto"/>
          <w:sz w:val="24"/>
          <w:szCs w:val="24"/>
        </w:rPr>
      </w:pPr>
      <w:r>
        <w:rPr>
          <w:color w:val="auto"/>
          <w:spacing w:val="-17"/>
          <w:sz w:val="24"/>
          <w:szCs w:val="24"/>
        </w:rPr>
        <w:t>地</w:t>
      </w:r>
      <w:r>
        <w:rPr>
          <w:color w:val="auto"/>
          <w:spacing w:val="5"/>
          <w:sz w:val="24"/>
          <w:szCs w:val="24"/>
        </w:rPr>
        <w:t xml:space="preserve">  </w:t>
      </w:r>
      <w:r>
        <w:rPr>
          <w:color w:val="auto"/>
          <w:spacing w:val="-17"/>
          <w:sz w:val="24"/>
          <w:szCs w:val="24"/>
        </w:rPr>
        <w:t>址</w:t>
      </w:r>
      <w:r>
        <w:rPr>
          <w:color w:val="auto"/>
          <w:spacing w:val="-90"/>
          <w:sz w:val="24"/>
          <w:szCs w:val="24"/>
        </w:rPr>
        <w:t xml:space="preserve"> </w:t>
      </w:r>
      <w:r>
        <w:rPr>
          <w:color w:val="auto"/>
          <w:spacing w:val="-17"/>
          <w:sz w:val="24"/>
          <w:szCs w:val="24"/>
        </w:rPr>
        <w:t>：</w:t>
      </w:r>
      <w:r>
        <w:rPr>
          <w:color w:val="auto"/>
          <w:sz w:val="24"/>
          <w:szCs w:val="24"/>
          <w:u w:val="single" w:color="auto"/>
        </w:rPr>
        <w:t xml:space="preserve">                     </w:t>
      </w:r>
      <w:r>
        <w:rPr>
          <w:color w:val="auto"/>
          <w:sz w:val="24"/>
          <w:szCs w:val="24"/>
        </w:rPr>
        <w:t xml:space="preserve">                  </w:t>
      </w:r>
      <w:r>
        <w:rPr>
          <w:color w:val="auto"/>
          <w:spacing w:val="-17"/>
          <w:sz w:val="24"/>
          <w:szCs w:val="24"/>
        </w:rPr>
        <w:t>地</w:t>
      </w:r>
      <w:r>
        <w:rPr>
          <w:color w:val="auto"/>
          <w:spacing w:val="10"/>
          <w:sz w:val="24"/>
          <w:szCs w:val="24"/>
        </w:rPr>
        <w:t xml:space="preserve">  </w:t>
      </w:r>
      <w:r>
        <w:rPr>
          <w:color w:val="auto"/>
          <w:spacing w:val="-17"/>
          <w:sz w:val="24"/>
          <w:szCs w:val="24"/>
        </w:rPr>
        <w:t>址</w:t>
      </w:r>
      <w:r>
        <w:rPr>
          <w:color w:val="auto"/>
          <w:spacing w:val="-90"/>
          <w:sz w:val="24"/>
          <w:szCs w:val="24"/>
        </w:rPr>
        <w:t xml:space="preserve"> </w:t>
      </w:r>
      <w:r>
        <w:rPr>
          <w:color w:val="auto"/>
          <w:spacing w:val="-17"/>
          <w:sz w:val="24"/>
          <w:szCs w:val="24"/>
        </w:rPr>
        <w:t>：</w:t>
      </w:r>
      <w:r>
        <w:rPr>
          <w:color w:val="auto"/>
          <w:sz w:val="24"/>
          <w:szCs w:val="24"/>
          <w:u w:val="single" w:color="auto"/>
        </w:rPr>
        <w:t xml:space="preserve">                      </w:t>
      </w:r>
    </w:p>
    <w:p>
      <w:pPr>
        <w:pStyle w:val="7"/>
        <w:spacing w:before="170" w:line="220" w:lineRule="auto"/>
        <w:ind w:left="19"/>
        <w:rPr>
          <w:color w:val="auto"/>
          <w:sz w:val="24"/>
          <w:szCs w:val="24"/>
        </w:rPr>
      </w:pPr>
      <w:r>
        <w:rPr>
          <w:color w:val="auto"/>
          <w:spacing w:val="-6"/>
          <w:sz w:val="24"/>
          <w:szCs w:val="24"/>
        </w:rPr>
        <w:t>邮政编码：</w:t>
      </w:r>
      <w:r>
        <w:rPr>
          <w:color w:val="auto"/>
          <w:sz w:val="24"/>
          <w:szCs w:val="24"/>
          <w:u w:val="single" w:color="auto"/>
        </w:rPr>
        <w:t xml:space="preserve">                   </w:t>
      </w:r>
      <w:r>
        <w:rPr>
          <w:color w:val="auto"/>
          <w:spacing w:val="1"/>
          <w:sz w:val="24"/>
          <w:szCs w:val="24"/>
        </w:rPr>
        <w:t xml:space="preserve">                  </w:t>
      </w:r>
      <w:r>
        <w:rPr>
          <w:color w:val="auto"/>
          <w:spacing w:val="-6"/>
          <w:sz w:val="24"/>
          <w:szCs w:val="24"/>
        </w:rPr>
        <w:t>邮政编码：</w:t>
      </w:r>
      <w:r>
        <w:rPr>
          <w:color w:val="auto"/>
          <w:sz w:val="24"/>
          <w:szCs w:val="24"/>
          <w:u w:val="single" w:color="auto"/>
        </w:rPr>
        <w:t xml:space="preserve">                    </w:t>
      </w:r>
    </w:p>
    <w:p>
      <w:pPr>
        <w:pStyle w:val="7"/>
        <w:spacing w:before="179" w:line="220" w:lineRule="auto"/>
        <w:ind w:left="2"/>
        <w:rPr>
          <w:color w:val="auto"/>
          <w:sz w:val="24"/>
          <w:szCs w:val="24"/>
        </w:rPr>
      </w:pPr>
      <w:r>
        <w:rPr>
          <w:color w:val="auto"/>
          <w:sz w:val="24"/>
          <w:szCs w:val="24"/>
        </w:rPr>
        <w:t>法定代表人：</w:t>
      </w:r>
      <w:r>
        <w:rPr>
          <w:color w:val="auto"/>
          <w:sz w:val="24"/>
          <w:szCs w:val="24"/>
          <w:u w:val="single" w:color="auto"/>
        </w:rPr>
        <w:t xml:space="preserve">                 </w:t>
      </w:r>
      <w:r>
        <w:rPr>
          <w:color w:val="auto"/>
          <w:sz w:val="24"/>
          <w:szCs w:val="24"/>
        </w:rPr>
        <w:t xml:space="preserve">   </w:t>
      </w:r>
      <w:r>
        <w:rPr>
          <w:color w:val="auto"/>
          <w:spacing w:val="-1"/>
          <w:sz w:val="24"/>
          <w:szCs w:val="24"/>
        </w:rPr>
        <w:t xml:space="preserve">               法定代表人：</w:t>
      </w:r>
      <w:r>
        <w:rPr>
          <w:color w:val="auto"/>
          <w:spacing w:val="-1"/>
          <w:sz w:val="24"/>
          <w:szCs w:val="24"/>
          <w:u w:val="single" w:color="auto"/>
        </w:rPr>
        <w:t xml:space="preserve">                  </w:t>
      </w:r>
    </w:p>
    <w:p>
      <w:pPr>
        <w:pStyle w:val="7"/>
        <w:spacing w:before="182" w:line="220" w:lineRule="auto"/>
        <w:rPr>
          <w:color w:val="auto"/>
          <w:sz w:val="24"/>
          <w:szCs w:val="24"/>
        </w:rPr>
      </w:pPr>
      <w:r>
        <w:rPr>
          <w:color w:val="auto"/>
          <w:sz w:val="24"/>
          <w:szCs w:val="24"/>
        </w:rPr>
        <w:t>委托代理人：</w:t>
      </w:r>
      <w:r>
        <w:rPr>
          <w:color w:val="auto"/>
          <w:sz w:val="24"/>
          <w:szCs w:val="24"/>
          <w:u w:val="single" w:color="auto"/>
        </w:rPr>
        <w:t xml:space="preserve">                 </w:t>
      </w:r>
      <w:r>
        <w:rPr>
          <w:color w:val="auto"/>
          <w:sz w:val="24"/>
          <w:szCs w:val="24"/>
        </w:rPr>
        <w:t xml:space="preserve">     </w:t>
      </w:r>
      <w:r>
        <w:rPr>
          <w:color w:val="auto"/>
          <w:spacing w:val="-1"/>
          <w:sz w:val="24"/>
          <w:szCs w:val="24"/>
        </w:rPr>
        <w:t xml:space="preserve">             委托代理人：</w:t>
      </w:r>
      <w:r>
        <w:rPr>
          <w:color w:val="auto"/>
          <w:spacing w:val="-1"/>
          <w:sz w:val="24"/>
          <w:szCs w:val="24"/>
          <w:u w:val="single" w:color="auto"/>
        </w:rPr>
        <w:t xml:space="preserve">                  </w:t>
      </w:r>
    </w:p>
    <w:p>
      <w:pPr>
        <w:pStyle w:val="7"/>
        <w:spacing w:before="182" w:line="222" w:lineRule="auto"/>
        <w:ind w:left="30"/>
        <w:rPr>
          <w:color w:val="auto"/>
          <w:sz w:val="24"/>
          <w:szCs w:val="24"/>
        </w:rPr>
      </w:pPr>
      <w:r>
        <w:rPr>
          <w:color w:val="auto"/>
          <w:spacing w:val="-26"/>
          <w:sz w:val="24"/>
          <w:szCs w:val="24"/>
        </w:rPr>
        <w:t>电</w:t>
      </w:r>
      <w:r>
        <w:rPr>
          <w:color w:val="auto"/>
          <w:spacing w:val="4"/>
          <w:sz w:val="24"/>
          <w:szCs w:val="24"/>
        </w:rPr>
        <w:t xml:space="preserve">  </w:t>
      </w:r>
      <w:r>
        <w:rPr>
          <w:color w:val="auto"/>
          <w:spacing w:val="-26"/>
          <w:sz w:val="24"/>
          <w:szCs w:val="24"/>
        </w:rPr>
        <w:t>话</w:t>
      </w:r>
      <w:r>
        <w:rPr>
          <w:color w:val="auto"/>
          <w:spacing w:val="-89"/>
          <w:sz w:val="24"/>
          <w:szCs w:val="24"/>
        </w:rPr>
        <w:t xml:space="preserve"> </w:t>
      </w:r>
      <w:r>
        <w:rPr>
          <w:color w:val="auto"/>
          <w:spacing w:val="-26"/>
          <w:sz w:val="24"/>
          <w:szCs w:val="24"/>
        </w:rPr>
        <w:t>：</w:t>
      </w:r>
      <w:r>
        <w:rPr>
          <w:color w:val="auto"/>
          <w:sz w:val="24"/>
          <w:szCs w:val="24"/>
          <w:u w:val="single" w:color="auto"/>
        </w:rPr>
        <w:t xml:space="preserve">                     </w:t>
      </w:r>
      <w:r>
        <w:rPr>
          <w:color w:val="auto"/>
          <w:spacing w:val="2"/>
          <w:sz w:val="24"/>
          <w:szCs w:val="24"/>
        </w:rPr>
        <w:t xml:space="preserve">                  </w:t>
      </w:r>
      <w:r>
        <w:rPr>
          <w:color w:val="auto"/>
          <w:spacing w:val="-26"/>
          <w:sz w:val="24"/>
          <w:szCs w:val="24"/>
        </w:rPr>
        <w:t>电</w:t>
      </w:r>
      <w:r>
        <w:rPr>
          <w:color w:val="auto"/>
          <w:spacing w:val="5"/>
          <w:sz w:val="24"/>
          <w:szCs w:val="24"/>
        </w:rPr>
        <w:t xml:space="preserve">  </w:t>
      </w:r>
      <w:r>
        <w:rPr>
          <w:color w:val="auto"/>
          <w:spacing w:val="-26"/>
          <w:sz w:val="24"/>
          <w:szCs w:val="24"/>
        </w:rPr>
        <w:t>话</w:t>
      </w:r>
      <w:r>
        <w:rPr>
          <w:color w:val="auto"/>
          <w:spacing w:val="-89"/>
          <w:sz w:val="24"/>
          <w:szCs w:val="24"/>
        </w:rPr>
        <w:t xml:space="preserve"> </w:t>
      </w:r>
      <w:r>
        <w:rPr>
          <w:color w:val="auto"/>
          <w:spacing w:val="-26"/>
          <w:sz w:val="24"/>
          <w:szCs w:val="24"/>
        </w:rPr>
        <w:t>：</w:t>
      </w:r>
      <w:r>
        <w:rPr>
          <w:color w:val="auto"/>
          <w:sz w:val="24"/>
          <w:szCs w:val="24"/>
          <w:u w:val="single" w:color="auto"/>
        </w:rPr>
        <w:t xml:space="preserve">                      </w:t>
      </w:r>
    </w:p>
    <w:p>
      <w:pPr>
        <w:pStyle w:val="7"/>
        <w:spacing w:before="178" w:line="219" w:lineRule="auto"/>
        <w:rPr>
          <w:color w:val="auto"/>
          <w:sz w:val="24"/>
          <w:szCs w:val="24"/>
        </w:rPr>
      </w:pPr>
      <w:r>
        <w:rPr>
          <w:color w:val="auto"/>
          <w:spacing w:val="-17"/>
          <w:sz w:val="24"/>
          <w:szCs w:val="24"/>
        </w:rPr>
        <w:t>传</w:t>
      </w:r>
      <w:r>
        <w:rPr>
          <w:color w:val="auto"/>
          <w:spacing w:val="6"/>
          <w:sz w:val="24"/>
          <w:szCs w:val="24"/>
        </w:rPr>
        <w:t xml:space="preserve">  </w:t>
      </w:r>
      <w:r>
        <w:rPr>
          <w:color w:val="auto"/>
          <w:spacing w:val="-17"/>
          <w:sz w:val="24"/>
          <w:szCs w:val="24"/>
        </w:rPr>
        <w:t>真</w:t>
      </w:r>
      <w:r>
        <w:rPr>
          <w:color w:val="auto"/>
          <w:spacing w:val="-90"/>
          <w:sz w:val="24"/>
          <w:szCs w:val="24"/>
        </w:rPr>
        <w:t xml:space="preserve"> </w:t>
      </w:r>
      <w:r>
        <w:rPr>
          <w:color w:val="auto"/>
          <w:spacing w:val="-17"/>
          <w:sz w:val="24"/>
          <w:szCs w:val="24"/>
        </w:rPr>
        <w:t>：</w:t>
      </w:r>
      <w:r>
        <w:rPr>
          <w:color w:val="auto"/>
          <w:sz w:val="24"/>
          <w:szCs w:val="24"/>
          <w:u w:val="single" w:color="auto"/>
        </w:rPr>
        <w:t xml:space="preserve">                     </w:t>
      </w:r>
      <w:r>
        <w:rPr>
          <w:color w:val="auto"/>
          <w:sz w:val="24"/>
          <w:szCs w:val="24"/>
        </w:rPr>
        <w:t xml:space="preserve">                  </w:t>
      </w:r>
      <w:r>
        <w:rPr>
          <w:color w:val="auto"/>
          <w:spacing w:val="-17"/>
          <w:sz w:val="24"/>
          <w:szCs w:val="24"/>
        </w:rPr>
        <w:t>传</w:t>
      </w:r>
      <w:r>
        <w:rPr>
          <w:color w:val="auto"/>
          <w:spacing w:val="10"/>
          <w:sz w:val="24"/>
          <w:szCs w:val="24"/>
        </w:rPr>
        <w:t xml:space="preserve">  </w:t>
      </w:r>
      <w:r>
        <w:rPr>
          <w:color w:val="auto"/>
          <w:spacing w:val="-17"/>
          <w:sz w:val="24"/>
          <w:szCs w:val="24"/>
        </w:rPr>
        <w:t>真</w:t>
      </w:r>
      <w:r>
        <w:rPr>
          <w:color w:val="auto"/>
          <w:spacing w:val="-90"/>
          <w:sz w:val="24"/>
          <w:szCs w:val="24"/>
        </w:rPr>
        <w:t xml:space="preserve"> </w:t>
      </w:r>
      <w:r>
        <w:rPr>
          <w:color w:val="auto"/>
          <w:spacing w:val="-17"/>
          <w:sz w:val="24"/>
          <w:szCs w:val="24"/>
        </w:rPr>
        <w:t>：</w:t>
      </w:r>
      <w:r>
        <w:rPr>
          <w:color w:val="auto"/>
          <w:sz w:val="24"/>
          <w:szCs w:val="24"/>
          <w:u w:val="single" w:color="auto"/>
        </w:rPr>
        <w:t xml:space="preserve">                      </w:t>
      </w:r>
    </w:p>
    <w:p>
      <w:pPr>
        <w:pStyle w:val="7"/>
        <w:spacing w:before="180" w:line="220" w:lineRule="auto"/>
        <w:ind w:left="30"/>
        <w:rPr>
          <w:color w:val="auto"/>
          <w:sz w:val="24"/>
          <w:szCs w:val="24"/>
        </w:rPr>
      </w:pPr>
      <w:r>
        <w:rPr>
          <w:color w:val="auto"/>
          <w:spacing w:val="-8"/>
          <w:sz w:val="24"/>
          <w:szCs w:val="24"/>
        </w:rPr>
        <w:t>电子信箱：</w:t>
      </w:r>
      <w:r>
        <w:rPr>
          <w:color w:val="auto"/>
          <w:sz w:val="24"/>
          <w:szCs w:val="24"/>
          <w:u w:val="single" w:color="auto"/>
        </w:rPr>
        <w:t xml:space="preserve">                   </w:t>
      </w:r>
      <w:r>
        <w:rPr>
          <w:color w:val="auto"/>
          <w:spacing w:val="2"/>
          <w:sz w:val="24"/>
          <w:szCs w:val="24"/>
        </w:rPr>
        <w:t xml:space="preserve">                  </w:t>
      </w:r>
      <w:r>
        <w:rPr>
          <w:color w:val="auto"/>
          <w:spacing w:val="-8"/>
          <w:sz w:val="24"/>
          <w:szCs w:val="24"/>
        </w:rPr>
        <w:t>电子信箱：</w:t>
      </w:r>
      <w:r>
        <w:rPr>
          <w:color w:val="auto"/>
          <w:sz w:val="24"/>
          <w:szCs w:val="24"/>
          <w:u w:val="single" w:color="auto"/>
        </w:rPr>
        <w:t xml:space="preserve">                    </w:t>
      </w:r>
    </w:p>
    <w:p>
      <w:pPr>
        <w:pStyle w:val="7"/>
        <w:spacing w:before="182" w:line="221" w:lineRule="auto"/>
        <w:ind w:left="2"/>
        <w:outlineLvl w:val="0"/>
        <w:rPr>
          <w:color w:val="auto"/>
          <w:sz w:val="24"/>
          <w:szCs w:val="24"/>
        </w:rPr>
      </w:pPr>
      <w:r>
        <w:rPr>
          <w:color w:val="auto"/>
          <w:sz w:val="24"/>
          <w:szCs w:val="24"/>
        </w:rPr>
        <w:t>开户银行：</w:t>
      </w:r>
      <w:r>
        <w:rPr>
          <w:color w:val="auto"/>
          <w:sz w:val="24"/>
          <w:szCs w:val="24"/>
          <w:u w:val="single" w:color="auto"/>
        </w:rPr>
        <w:t xml:space="preserve">                   </w:t>
      </w:r>
      <w:r>
        <w:rPr>
          <w:color w:val="auto"/>
          <w:sz w:val="24"/>
          <w:szCs w:val="24"/>
        </w:rPr>
        <w:t xml:space="preserve">    </w:t>
      </w:r>
      <w:r>
        <w:rPr>
          <w:color w:val="auto"/>
          <w:spacing w:val="-1"/>
          <w:sz w:val="24"/>
          <w:szCs w:val="24"/>
        </w:rPr>
        <w:t xml:space="preserve">              开户银行：</w:t>
      </w:r>
      <w:r>
        <w:rPr>
          <w:color w:val="auto"/>
          <w:spacing w:val="-1"/>
          <w:sz w:val="24"/>
          <w:szCs w:val="24"/>
          <w:u w:val="single" w:color="auto"/>
        </w:rPr>
        <w:t xml:space="preserve">                    </w:t>
      </w:r>
    </w:p>
    <w:p>
      <w:pPr>
        <w:pStyle w:val="7"/>
        <w:spacing w:before="180" w:line="222" w:lineRule="auto"/>
        <w:ind w:left="5"/>
        <w:rPr>
          <w:color w:val="auto"/>
          <w:sz w:val="24"/>
          <w:szCs w:val="24"/>
        </w:rPr>
      </w:pPr>
      <w:r>
        <w:rPr>
          <w:color w:val="auto"/>
          <w:spacing w:val="-20"/>
          <w:sz w:val="24"/>
          <w:szCs w:val="24"/>
        </w:rPr>
        <w:t>账</w:t>
      </w:r>
      <w:r>
        <w:rPr>
          <w:color w:val="auto"/>
          <w:spacing w:val="7"/>
          <w:sz w:val="24"/>
          <w:szCs w:val="24"/>
        </w:rPr>
        <w:t xml:space="preserve">  </w:t>
      </w:r>
      <w:r>
        <w:rPr>
          <w:color w:val="auto"/>
          <w:spacing w:val="-20"/>
          <w:sz w:val="24"/>
          <w:szCs w:val="24"/>
        </w:rPr>
        <w:t>号</w:t>
      </w:r>
      <w:r>
        <w:rPr>
          <w:color w:val="auto"/>
          <w:spacing w:val="-89"/>
          <w:sz w:val="24"/>
          <w:szCs w:val="24"/>
        </w:rPr>
        <w:t xml:space="preserve"> </w:t>
      </w:r>
      <w:r>
        <w:rPr>
          <w:color w:val="auto"/>
          <w:spacing w:val="-20"/>
          <w:sz w:val="24"/>
          <w:szCs w:val="24"/>
        </w:rPr>
        <w:t>：</w:t>
      </w:r>
      <w:r>
        <w:rPr>
          <w:color w:val="auto"/>
          <w:sz w:val="24"/>
          <w:szCs w:val="24"/>
          <w:u w:val="single" w:color="auto"/>
        </w:rPr>
        <w:t xml:space="preserve">                     </w:t>
      </w:r>
      <w:r>
        <w:rPr>
          <w:color w:val="auto"/>
          <w:sz w:val="24"/>
          <w:szCs w:val="24"/>
        </w:rPr>
        <w:t xml:space="preserve">                  </w:t>
      </w:r>
      <w:r>
        <w:rPr>
          <w:color w:val="auto"/>
          <w:spacing w:val="-20"/>
          <w:sz w:val="24"/>
          <w:szCs w:val="24"/>
        </w:rPr>
        <w:t>账</w:t>
      </w:r>
      <w:r>
        <w:rPr>
          <w:color w:val="auto"/>
          <w:spacing w:val="14"/>
          <w:sz w:val="24"/>
          <w:szCs w:val="24"/>
        </w:rPr>
        <w:t xml:space="preserve">  </w:t>
      </w:r>
      <w:r>
        <w:rPr>
          <w:color w:val="auto"/>
          <w:spacing w:val="-20"/>
          <w:sz w:val="24"/>
          <w:szCs w:val="24"/>
        </w:rPr>
        <w:t>号</w:t>
      </w:r>
      <w:r>
        <w:rPr>
          <w:color w:val="auto"/>
          <w:spacing w:val="-89"/>
          <w:sz w:val="24"/>
          <w:szCs w:val="24"/>
        </w:rPr>
        <w:t xml:space="preserve"> </w:t>
      </w:r>
      <w:r>
        <w:rPr>
          <w:color w:val="auto"/>
          <w:spacing w:val="-20"/>
          <w:sz w:val="24"/>
          <w:szCs w:val="24"/>
        </w:rPr>
        <w:t>：</w:t>
      </w:r>
      <w:r>
        <w:rPr>
          <w:color w:val="auto"/>
          <w:sz w:val="24"/>
          <w:szCs w:val="24"/>
          <w:u w:val="single" w:color="auto"/>
        </w:rPr>
        <w:t xml:space="preserve">                      </w:t>
      </w:r>
    </w:p>
    <w:p>
      <w:pPr>
        <w:spacing w:line="222" w:lineRule="auto"/>
        <w:rPr>
          <w:color w:val="auto"/>
          <w:sz w:val="24"/>
          <w:szCs w:val="24"/>
        </w:rPr>
        <w:sectPr>
          <w:footerReference r:id="rId14" w:type="default"/>
          <w:pgSz w:w="11900" w:h="16832"/>
          <w:pgMar w:top="1134" w:right="1020" w:bottom="1134" w:left="1417" w:header="0" w:footer="884" w:gutter="0"/>
          <w:pgNumType w:fmt="decimal"/>
          <w:cols w:space="0" w:num="1"/>
          <w:rtlGutter w:val="0"/>
          <w:docGrid w:linePitch="0" w:charSpace="0"/>
        </w:sectPr>
      </w:pPr>
    </w:p>
    <w:p>
      <w:pPr>
        <w:pStyle w:val="7"/>
        <w:spacing w:before="100" w:line="225" w:lineRule="auto"/>
        <w:ind w:left="2921"/>
        <w:outlineLvl w:val="0"/>
        <w:rPr>
          <w:color w:val="auto"/>
          <w:sz w:val="31"/>
          <w:szCs w:val="31"/>
        </w:rPr>
      </w:pPr>
      <w:r>
        <w:rPr>
          <w:b/>
          <w:bCs/>
          <w:color w:val="auto"/>
          <w:spacing w:val="6"/>
          <w:sz w:val="31"/>
          <w:szCs w:val="31"/>
        </w:rPr>
        <w:t>第二部分</w:t>
      </w:r>
      <w:r>
        <w:rPr>
          <w:color w:val="auto"/>
          <w:spacing w:val="6"/>
          <w:sz w:val="31"/>
          <w:szCs w:val="31"/>
        </w:rPr>
        <w:t xml:space="preserve"> </w:t>
      </w:r>
      <w:r>
        <w:rPr>
          <w:b/>
          <w:bCs/>
          <w:color w:val="auto"/>
          <w:spacing w:val="6"/>
          <w:sz w:val="31"/>
          <w:szCs w:val="31"/>
        </w:rPr>
        <w:t>通用合同条款</w:t>
      </w:r>
    </w:p>
    <w:p>
      <w:pPr>
        <w:pStyle w:val="7"/>
        <w:spacing w:before="200" w:line="219" w:lineRule="auto"/>
        <w:ind w:left="1673"/>
        <w:rPr>
          <w:color w:val="auto"/>
          <w:sz w:val="24"/>
          <w:szCs w:val="24"/>
        </w:rPr>
      </w:pPr>
      <w:r>
        <w:rPr>
          <w:color w:val="auto"/>
          <w:sz w:val="24"/>
          <w:szCs w:val="24"/>
        </w:rPr>
        <w:t>采用《建设工程施工合同（示范文本）》（GF—2</w:t>
      </w:r>
      <w:r>
        <w:rPr>
          <w:color w:val="auto"/>
          <w:spacing w:val="-1"/>
          <w:sz w:val="24"/>
          <w:szCs w:val="24"/>
        </w:rPr>
        <w:t>017—0201）。</w:t>
      </w:r>
    </w:p>
    <w:p>
      <w:pPr>
        <w:spacing w:line="219" w:lineRule="auto"/>
        <w:rPr>
          <w:color w:val="auto"/>
          <w:sz w:val="24"/>
          <w:szCs w:val="24"/>
        </w:rPr>
        <w:sectPr>
          <w:headerReference r:id="rId15" w:type="default"/>
          <w:footerReference r:id="rId16" w:type="default"/>
          <w:pgSz w:w="11900" w:h="16832"/>
          <w:pgMar w:top="1134" w:right="1020" w:bottom="1134" w:left="1417" w:header="0" w:footer="884" w:gutter="0"/>
          <w:pgNumType w:fmt="decimal"/>
          <w:cols w:space="0" w:num="1"/>
          <w:rtlGutter w:val="0"/>
          <w:docGrid w:linePitch="0" w:charSpace="0"/>
        </w:sectPr>
      </w:pPr>
    </w:p>
    <w:p>
      <w:pPr>
        <w:pStyle w:val="7"/>
        <w:spacing w:before="283" w:line="220" w:lineRule="auto"/>
        <w:ind w:left="2712"/>
        <w:rPr>
          <w:color w:val="auto"/>
        </w:rPr>
      </w:pPr>
      <w:r>
        <w:rPr>
          <w:b/>
          <w:bCs/>
          <w:color w:val="auto"/>
          <w:spacing w:val="-3"/>
        </w:rPr>
        <w:t>第三部分</w:t>
      </w:r>
      <w:r>
        <w:rPr>
          <w:color w:val="auto"/>
          <w:spacing w:val="-3"/>
        </w:rPr>
        <w:t xml:space="preserve"> </w:t>
      </w:r>
      <w:r>
        <w:rPr>
          <w:b/>
          <w:bCs/>
          <w:color w:val="auto"/>
          <w:spacing w:val="-3"/>
        </w:rPr>
        <w:t>专用合同条款</w:t>
      </w:r>
    </w:p>
    <w:p>
      <w:pPr>
        <w:pStyle w:val="7"/>
        <w:spacing w:before="205" w:line="220" w:lineRule="auto"/>
        <w:ind w:left="2229"/>
        <w:rPr>
          <w:color w:val="auto"/>
          <w:sz w:val="24"/>
          <w:szCs w:val="24"/>
        </w:rPr>
      </w:pPr>
      <w:r>
        <w:rPr>
          <w:color w:val="auto"/>
          <w:spacing w:val="-2"/>
          <w:sz w:val="24"/>
          <w:szCs w:val="24"/>
        </w:rPr>
        <w:t>（注：专用合同条款每一条均应填写完整</w:t>
      </w:r>
      <w:r>
        <w:rPr>
          <w:color w:val="auto"/>
          <w:spacing w:val="7"/>
          <w:sz w:val="24"/>
          <w:szCs w:val="24"/>
        </w:rPr>
        <w:t>！）</w:t>
      </w:r>
    </w:p>
    <w:p>
      <w:pPr>
        <w:rPr>
          <w:color w:val="auto"/>
          <w:highlight w:val="none"/>
        </w:rPr>
      </w:pPr>
    </w:p>
    <w:p>
      <w:pPr>
        <w:pStyle w:val="3"/>
        <w:pageBreakBefore w:val="0"/>
        <w:widowControl w:val="0"/>
        <w:kinsoku/>
        <w:wordWrap/>
        <w:overflowPunct/>
        <w:topLinePunct w:val="0"/>
        <w:autoSpaceDE/>
        <w:autoSpaceDN/>
        <w:bidi w:val="0"/>
        <w:adjustRightInd w:val="0"/>
        <w:snapToGrid w:val="0"/>
        <w:spacing w:line="356" w:lineRule="auto"/>
        <w:textAlignment w:val="auto"/>
        <w:rPr>
          <w:rFonts w:hint="eastAsia" w:ascii="宋体" w:hAnsi="宋体" w:eastAsia="宋体" w:cs="宋体"/>
          <w:b/>
          <w:bCs/>
          <w:snapToGrid w:val="0"/>
          <w:color w:val="auto"/>
          <w:spacing w:val="0"/>
          <w:kern w:val="0"/>
          <w:sz w:val="24"/>
          <w:szCs w:val="40"/>
          <w:highlight w:val="none"/>
          <w:lang w:val="en-US" w:eastAsia="en-US" w:bidi="ar-SA"/>
        </w:rPr>
      </w:pPr>
      <w:bookmarkStart w:id="62" w:name="_Toc351203633"/>
      <w:bookmarkStart w:id="63" w:name="_Toc439779031"/>
      <w:bookmarkStart w:id="64" w:name="_Toc373478339"/>
      <w:bookmarkStart w:id="65" w:name="_Toc461982826"/>
      <w:bookmarkStart w:id="66" w:name="_Toc14784"/>
      <w:bookmarkStart w:id="67" w:name="_Toc373227692"/>
      <w:bookmarkStart w:id="68" w:name="_Toc14791"/>
      <w:bookmarkStart w:id="69" w:name="_Toc389065258"/>
      <w:bookmarkStart w:id="70" w:name="_Toc292559866"/>
      <w:bookmarkStart w:id="71" w:name="_Toc296890984"/>
      <w:bookmarkStart w:id="72" w:name="_Toc292559361"/>
      <w:bookmarkStart w:id="73" w:name="_Toc296347155"/>
      <w:bookmarkStart w:id="74" w:name="_Toc297120456"/>
      <w:bookmarkStart w:id="75" w:name="_Toc296503156"/>
      <w:bookmarkStart w:id="76" w:name="_Toc296944495"/>
      <w:bookmarkStart w:id="77" w:name="_Toc297048342"/>
      <w:bookmarkStart w:id="78" w:name="_Toc296346657"/>
      <w:bookmarkStart w:id="79" w:name="_Toc296891196"/>
      <w:r>
        <w:rPr>
          <w:rFonts w:hint="eastAsia" w:ascii="宋体" w:hAnsi="宋体" w:eastAsia="宋体" w:cs="宋体"/>
          <w:b/>
          <w:bCs/>
          <w:snapToGrid w:val="0"/>
          <w:color w:val="auto"/>
          <w:spacing w:val="0"/>
          <w:kern w:val="0"/>
          <w:sz w:val="24"/>
          <w:szCs w:val="40"/>
          <w:highlight w:val="none"/>
          <w:lang w:val="en-US" w:eastAsia="zh-CN" w:bidi="ar-SA"/>
        </w:rPr>
        <w:t>1.</w:t>
      </w:r>
      <w:r>
        <w:rPr>
          <w:rFonts w:hint="eastAsia" w:ascii="宋体" w:hAnsi="宋体" w:eastAsia="宋体" w:cs="宋体"/>
          <w:b/>
          <w:bCs/>
          <w:snapToGrid w:val="0"/>
          <w:color w:val="auto"/>
          <w:spacing w:val="0"/>
          <w:kern w:val="0"/>
          <w:sz w:val="24"/>
          <w:szCs w:val="40"/>
          <w:highlight w:val="none"/>
          <w:lang w:val="en-US" w:eastAsia="en-US" w:bidi="ar-SA"/>
        </w:rPr>
        <w:t>一般约定</w:t>
      </w:r>
      <w:bookmarkEnd w:id="62"/>
      <w:bookmarkEnd w:id="63"/>
      <w:bookmarkEnd w:id="64"/>
      <w:bookmarkEnd w:id="65"/>
      <w:bookmarkEnd w:id="66"/>
      <w:bookmarkEnd w:id="67"/>
      <w:bookmarkEnd w:id="68"/>
      <w:bookmarkEnd w:id="69"/>
    </w:p>
    <w:bookmarkEnd w:id="70"/>
    <w:bookmarkEnd w:id="71"/>
    <w:bookmarkEnd w:id="72"/>
    <w:bookmarkEnd w:id="73"/>
    <w:bookmarkEnd w:id="74"/>
    <w:bookmarkEnd w:id="75"/>
    <w:bookmarkEnd w:id="76"/>
    <w:bookmarkEnd w:id="77"/>
    <w:bookmarkEnd w:id="78"/>
    <w:bookmarkEnd w:id="79"/>
    <w:p>
      <w:pPr>
        <w:pStyle w:val="4"/>
        <w:pageBreakBefore w:val="0"/>
        <w:widowControl w:val="0"/>
        <w:kinsoku/>
        <w:wordWrap/>
        <w:overflowPunct/>
        <w:topLinePunct w:val="0"/>
        <w:autoSpaceDE/>
        <w:autoSpaceDN/>
        <w:bidi w:val="0"/>
        <w:adjustRightInd w:val="0"/>
        <w:snapToGrid w:val="0"/>
        <w:spacing w:before="0" w:beforeLines="0" w:after="0" w:afterLines="0" w:line="356" w:lineRule="auto"/>
        <w:textAlignment w:val="auto"/>
        <w:rPr>
          <w:rFonts w:hint="eastAsia" w:ascii="宋体" w:hAnsi="宋体" w:eastAsia="宋体" w:cs="宋体"/>
          <w:color w:val="auto"/>
          <w:spacing w:val="0"/>
          <w:sz w:val="24"/>
          <w:szCs w:val="40"/>
          <w:highlight w:val="none"/>
        </w:rPr>
      </w:pPr>
      <w:bookmarkStart w:id="80" w:name="_Toc373478340"/>
      <w:bookmarkStart w:id="81" w:name="_Toc20097"/>
      <w:bookmarkStart w:id="82" w:name="_Toc461982827"/>
      <w:bookmarkStart w:id="83" w:name="_Toc16308"/>
      <w:bookmarkStart w:id="84" w:name="_Toc439779032"/>
      <w:bookmarkStart w:id="85" w:name="_Toc373227693"/>
      <w:bookmarkStart w:id="86" w:name="_Toc389065259"/>
      <w:r>
        <w:rPr>
          <w:rFonts w:hint="eastAsia" w:ascii="宋体" w:hAnsi="宋体" w:eastAsia="宋体" w:cs="宋体"/>
          <w:color w:val="auto"/>
          <w:spacing w:val="0"/>
          <w:sz w:val="24"/>
          <w:szCs w:val="40"/>
          <w:highlight w:val="none"/>
        </w:rPr>
        <w:t>1.1 词语定义</w:t>
      </w:r>
      <w:bookmarkEnd w:id="80"/>
      <w:bookmarkEnd w:id="81"/>
      <w:bookmarkEnd w:id="82"/>
      <w:bookmarkEnd w:id="83"/>
      <w:bookmarkEnd w:id="84"/>
      <w:bookmarkEnd w:id="85"/>
      <w:bookmarkEnd w:id="86"/>
    </w:p>
    <w:p>
      <w:pPr>
        <w:pageBreakBefore w:val="0"/>
        <w:widowControl w:val="0"/>
        <w:kinsoku/>
        <w:wordWrap/>
        <w:overflowPunct/>
        <w:topLinePunct w:val="0"/>
        <w:autoSpaceDE/>
        <w:autoSpaceDN/>
        <w:bidi w:val="0"/>
        <w:adjustRightInd w:val="0"/>
        <w:snapToGrid w:val="0"/>
        <w:spacing w:line="356" w:lineRule="auto"/>
        <w:ind w:firstLine="480" w:firstLineChars="200"/>
        <w:textAlignment w:val="auto"/>
        <w:outlineLvl w:val="0"/>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1.1.1 合同</w:t>
      </w:r>
    </w:p>
    <w:p>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1.1.1.10其他合同文件包括：</w:t>
      </w:r>
      <w:r>
        <w:rPr>
          <w:rFonts w:hint="eastAsia" w:ascii="宋体" w:hAnsi="宋体" w:eastAsia="宋体" w:cs="宋体"/>
          <w:color w:val="000000"/>
          <w:sz w:val="24"/>
          <w:szCs w:val="24"/>
          <w:u w:val="single"/>
        </w:rPr>
        <w:t xml:space="preserve">双方签订补充合同（协议），现场签证及与本工程相关的其他文件     </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 合同当事人及其他相关方</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1.1.2.4监理人： </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无</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资质类别和等级：</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1.1.2.5 设计人：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资质类别和等级：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fldChar w:fldCharType="begin"/>
      </w:r>
      <w:r>
        <w:rPr>
          <w:rFonts w:hint="eastAsia" w:ascii="宋体" w:hAnsi="宋体" w:eastAsia="宋体" w:cs="宋体"/>
          <w:sz w:val="24"/>
          <w:szCs w:val="24"/>
          <w:u w:val="single"/>
        </w:rPr>
        <w:instrText xml:space="preserve"> HYPERLINK "mailto:qlgc07778212637@163.com" </w:instrText>
      </w:r>
      <w:r>
        <w:rPr>
          <w:rFonts w:hint="eastAsia" w:ascii="宋体" w:hAnsi="宋体" w:eastAsia="宋体" w:cs="宋体"/>
          <w:sz w:val="24"/>
          <w:szCs w:val="24"/>
          <w:u w:val="single"/>
        </w:rPr>
        <w:fldChar w:fldCharType="separate"/>
      </w:r>
      <w:r>
        <w:rPr>
          <w:rStyle w:val="17"/>
          <w:rFonts w:hint="eastAsia" w:ascii="宋体" w:hAnsi="宋体" w:eastAsia="宋体" w:cs="宋体"/>
          <w:sz w:val="24"/>
          <w:szCs w:val="24"/>
        </w:rPr>
        <w:t></w:t>
      </w:r>
      <w:r>
        <w:rPr>
          <w:rFonts w:hint="eastAsia" w:ascii="宋体" w:hAnsi="宋体" w:eastAsia="宋体" w:cs="宋体"/>
          <w:sz w:val="24"/>
          <w:szCs w:val="24"/>
          <w:u w:val="single"/>
        </w:rPr>
        <w:fldChar w:fldCharType="end"/>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700" w:lineRule="exact"/>
        <w:ind w:left="4079" w:leftChars="171" w:hanging="3720" w:hangingChars="1550"/>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 工程和设备</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1.1.3.7 作为施工现场组成部分的其他场所包括：</w:t>
      </w:r>
      <w:r>
        <w:rPr>
          <w:rFonts w:hint="eastAsia" w:ascii="宋体" w:hAnsi="宋体" w:eastAsia="宋体" w:cs="宋体"/>
          <w:color w:val="000000"/>
          <w:sz w:val="24"/>
          <w:szCs w:val="24"/>
          <w:u w:val="single"/>
        </w:rPr>
        <w:t xml:space="preserve"> 材料堆放场地及加工场所，现场办公场所   </w:t>
      </w:r>
      <w:r>
        <w:rPr>
          <w:rFonts w:hint="eastAsia" w:ascii="宋体" w:hAnsi="宋体" w:eastAsia="宋体" w:cs="宋体"/>
          <w:color w:val="000000"/>
          <w:sz w:val="24"/>
          <w:szCs w:val="24"/>
        </w:rPr>
        <w:t>。</w:t>
      </w:r>
    </w:p>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1.1.3.9 永久占地包括：</w:t>
      </w:r>
      <w:r>
        <w:rPr>
          <w:rFonts w:hint="eastAsia" w:ascii="宋体" w:hAnsi="宋体" w:eastAsia="宋体" w:cs="宋体"/>
          <w:color w:val="000000"/>
          <w:sz w:val="24"/>
          <w:szCs w:val="24"/>
          <w:u w:val="single"/>
        </w:rPr>
        <w:t xml:space="preserve">         无              </w:t>
      </w:r>
      <w:r>
        <w:rPr>
          <w:rFonts w:hint="eastAsia" w:ascii="宋体" w:hAnsi="宋体" w:eastAsia="宋体" w:cs="宋体"/>
          <w:color w:val="000000"/>
          <w:kern w:val="0"/>
          <w:sz w:val="24"/>
          <w:szCs w:val="24"/>
        </w:rPr>
        <w:t>。</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1.1.3.10 临时占地包括：</w:t>
      </w:r>
      <w:r>
        <w:rPr>
          <w:rFonts w:hint="eastAsia" w:ascii="宋体" w:hAnsi="宋体" w:eastAsia="宋体" w:cs="宋体"/>
          <w:color w:val="000000"/>
          <w:sz w:val="24"/>
          <w:szCs w:val="24"/>
          <w:u w:val="single"/>
        </w:rPr>
        <w:t xml:space="preserve"> 材料堆放场地及加工场所，现场办公场所 </w:t>
      </w:r>
      <w:r>
        <w:rPr>
          <w:rFonts w:hint="eastAsia" w:ascii="宋体" w:hAnsi="宋体" w:eastAsia="宋体" w:cs="宋体"/>
          <w:color w:val="000000"/>
          <w:kern w:val="0"/>
          <w:sz w:val="24"/>
          <w:szCs w:val="24"/>
        </w:rPr>
        <w:t>。</w:t>
      </w:r>
    </w:p>
    <w:p>
      <w:pPr>
        <w:spacing w:after="120" w:line="460" w:lineRule="exact"/>
        <w:ind w:firstLine="480" w:firstLineChars="200"/>
        <w:rPr>
          <w:rFonts w:hint="eastAsia" w:ascii="宋体" w:hAnsi="宋体" w:eastAsia="宋体" w:cs="宋体"/>
          <w:color w:val="000000"/>
          <w:sz w:val="24"/>
          <w:szCs w:val="24"/>
        </w:rPr>
      </w:pPr>
    </w:p>
    <w:p>
      <w:pPr>
        <w:spacing w:after="120" w:line="460" w:lineRule="exact"/>
        <w:ind w:firstLine="480" w:firstLineChars="200"/>
        <w:rPr>
          <w:rFonts w:hint="eastAsia" w:ascii="宋体" w:hAnsi="宋体" w:eastAsia="宋体" w:cs="宋体"/>
          <w:color w:val="000000"/>
          <w:sz w:val="24"/>
          <w:szCs w:val="24"/>
        </w:rPr>
      </w:pPr>
    </w:p>
    <w:p>
      <w:pPr>
        <w:spacing w:after="120"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1.3法律 </w:t>
      </w:r>
    </w:p>
    <w:p>
      <w:pPr>
        <w:autoSpaceDE w:val="0"/>
        <w:autoSpaceDN w:val="0"/>
        <w:adjustRightInd w:val="0"/>
        <w:spacing w:line="460" w:lineRule="exact"/>
        <w:ind w:left="596" w:leftChars="284"/>
        <w:jc w:val="left"/>
        <w:rPr>
          <w:rFonts w:hint="eastAsia" w:ascii="宋体" w:hAnsi="宋体" w:eastAsia="宋体" w:cs="宋体"/>
          <w:color w:val="000000"/>
          <w:sz w:val="24"/>
          <w:szCs w:val="24"/>
        </w:rPr>
      </w:pPr>
      <w:r>
        <w:rPr>
          <w:rFonts w:hint="eastAsia" w:ascii="宋体" w:hAnsi="宋体" w:eastAsia="宋体" w:cs="宋体"/>
          <w:color w:val="000000"/>
          <w:sz w:val="24"/>
          <w:szCs w:val="24"/>
        </w:rPr>
        <w:t>适用于合同的其他规范性文件：</w:t>
      </w:r>
      <w:r>
        <w:rPr>
          <w:rFonts w:hint="eastAsia" w:ascii="宋体" w:hAnsi="宋体" w:eastAsia="宋体" w:cs="宋体"/>
          <w:color w:val="000000"/>
          <w:sz w:val="24"/>
          <w:szCs w:val="24"/>
          <w:u w:val="single"/>
        </w:rPr>
        <w:t>国家相关法律法规及行政主管部门颁布的文件条例</w:t>
      </w:r>
      <w:r>
        <w:rPr>
          <w:rFonts w:hint="eastAsia" w:ascii="宋体" w:hAnsi="宋体" w:eastAsia="宋体" w:cs="宋体"/>
          <w:color w:val="000000"/>
          <w:sz w:val="24"/>
          <w:szCs w:val="24"/>
        </w:rPr>
        <w:t>。</w:t>
      </w:r>
    </w:p>
    <w:p>
      <w:pPr>
        <w:spacing w:after="120"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1.4 标准和规范</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1.4.1适用于工程的标准规范包括：</w:t>
      </w:r>
      <w:r>
        <w:rPr>
          <w:rFonts w:hint="eastAsia" w:ascii="宋体" w:hAnsi="宋体" w:eastAsia="宋体" w:cs="宋体"/>
          <w:color w:val="000000"/>
          <w:sz w:val="24"/>
          <w:szCs w:val="24"/>
          <w:u w:val="single"/>
        </w:rPr>
        <w:t>现行施工规范及法律法规规定的相关文件、条例</w:t>
      </w:r>
      <w:r>
        <w:rPr>
          <w:rFonts w:hint="eastAsia" w:ascii="宋体" w:hAnsi="宋体" w:eastAsia="宋体" w:cs="宋体"/>
          <w:color w:val="000000"/>
          <w:sz w:val="24"/>
          <w:szCs w:val="24"/>
        </w:rPr>
        <w:t>。</w:t>
      </w:r>
    </w:p>
    <w:p>
      <w:pPr>
        <w:spacing w:line="460" w:lineRule="exact"/>
        <w:ind w:firstLine="480" w:firstLineChars="200"/>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1.4.2 发包人提供国外标准、规范的名称：</w:t>
      </w:r>
      <w:r>
        <w:rPr>
          <w:rFonts w:hint="eastAsia" w:ascii="宋体" w:hAnsi="宋体" w:eastAsia="宋体" w:cs="宋体"/>
          <w:color w:val="000000"/>
          <w:kern w:val="0"/>
          <w:sz w:val="24"/>
          <w:szCs w:val="24"/>
          <w:u w:val="single"/>
        </w:rPr>
        <w:t xml:space="preserve">   无           </w:t>
      </w:r>
      <w:r>
        <w:rPr>
          <w:rFonts w:hint="eastAsia" w:ascii="宋体" w:hAnsi="宋体" w:eastAsia="宋体" w:cs="宋体"/>
          <w:color w:val="000000"/>
          <w:kern w:val="0"/>
          <w:sz w:val="24"/>
          <w:szCs w:val="24"/>
        </w:rPr>
        <w:t>；</w:t>
      </w:r>
    </w:p>
    <w:p>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发包人提供国外标准、规范的份数：</w:t>
      </w:r>
      <w:r>
        <w:rPr>
          <w:rFonts w:hint="eastAsia" w:ascii="宋体" w:hAnsi="宋体" w:eastAsia="宋体" w:cs="宋体"/>
          <w:color w:val="000000"/>
          <w:kern w:val="0"/>
          <w:sz w:val="24"/>
          <w:szCs w:val="24"/>
          <w:u w:val="single"/>
        </w:rPr>
        <w:t xml:space="preserve">      无              </w:t>
      </w:r>
      <w:r>
        <w:rPr>
          <w:rFonts w:hint="eastAsia" w:ascii="宋体" w:hAnsi="宋体" w:eastAsia="宋体" w:cs="宋体"/>
          <w:color w:val="000000"/>
          <w:kern w:val="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发包人提供国外标准、规范的名称：</w:t>
      </w:r>
      <w:r>
        <w:rPr>
          <w:rFonts w:hint="eastAsia" w:ascii="宋体" w:hAnsi="宋体" w:eastAsia="宋体" w:cs="宋体"/>
          <w:color w:val="000000"/>
          <w:kern w:val="0"/>
          <w:sz w:val="24"/>
          <w:szCs w:val="24"/>
          <w:u w:val="single"/>
        </w:rPr>
        <w:t xml:space="preserve">          无          </w:t>
      </w:r>
      <w:r>
        <w:rPr>
          <w:rFonts w:hint="eastAsia" w:ascii="宋体" w:hAnsi="宋体" w:eastAsia="宋体" w:cs="宋体"/>
          <w:color w:val="000000"/>
          <w:kern w:val="0"/>
          <w:sz w:val="24"/>
          <w:szCs w:val="24"/>
        </w:rPr>
        <w:t>。</w:t>
      </w:r>
    </w:p>
    <w:p>
      <w:pPr>
        <w:spacing w:line="460" w:lineRule="exact"/>
        <w:ind w:left="596" w:leftChars="284"/>
        <w:rPr>
          <w:rFonts w:hint="eastAsia" w:ascii="宋体" w:hAnsi="宋体" w:eastAsia="宋体" w:cs="宋体"/>
          <w:color w:val="000000"/>
          <w:sz w:val="24"/>
          <w:szCs w:val="24"/>
        </w:rPr>
      </w:pPr>
      <w:r>
        <w:rPr>
          <w:rFonts w:hint="eastAsia" w:ascii="宋体" w:hAnsi="宋体" w:eastAsia="宋体" w:cs="宋体"/>
          <w:color w:val="000000"/>
          <w:sz w:val="24"/>
          <w:szCs w:val="24"/>
        </w:rPr>
        <w:t>1.4.3发包人对工程的技术标准和功能要求的特殊要求：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u w:val="single"/>
        </w:rPr>
        <w:t xml:space="preserve">无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after="120" w:line="460" w:lineRule="exact"/>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1.5 合同文件的优先顺序</w:t>
      </w:r>
    </w:p>
    <w:p>
      <w:pPr>
        <w:autoSpaceDE w:val="0"/>
        <w:autoSpaceDN w:val="0"/>
        <w:adjustRightInd w:val="0"/>
        <w:spacing w:line="460" w:lineRule="exact"/>
        <w:ind w:firstLine="480" w:firstLineChars="200"/>
        <w:rPr>
          <w:rFonts w:hint="eastAsia" w:ascii="宋体" w:hAnsi="宋体" w:eastAsia="宋体" w:cs="宋体"/>
          <w:sz w:val="24"/>
          <w:szCs w:val="24"/>
          <w:u w:val="single"/>
        </w:rPr>
      </w:pPr>
      <w:r>
        <w:rPr>
          <w:rFonts w:hint="eastAsia" w:ascii="宋体" w:hAnsi="宋体" w:eastAsia="宋体" w:cs="宋体"/>
          <w:color w:val="000000"/>
          <w:sz w:val="24"/>
          <w:szCs w:val="24"/>
        </w:rPr>
        <w:t>合同文件组成及优先顺序为：</w:t>
      </w:r>
      <w:r>
        <w:rPr>
          <w:rFonts w:hint="eastAsia" w:ascii="宋体" w:hAnsi="宋体" w:eastAsia="宋体" w:cs="宋体"/>
          <w:color w:val="000000"/>
          <w:sz w:val="24"/>
          <w:szCs w:val="24"/>
          <w:u w:val="single"/>
        </w:rPr>
        <w:t></w:t>
      </w:r>
      <w:r>
        <w:rPr>
          <w:rFonts w:hint="eastAsia" w:ascii="宋体" w:hAnsi="宋体" w:eastAsia="宋体" w:cs="宋体"/>
          <w:sz w:val="24"/>
          <w:szCs w:val="24"/>
          <w:u w:val="single"/>
        </w:rPr>
        <w:t>（1）合同协议书（2）专用合同条款及其附件；（3）通用合同条款；（4）技术标准和要求；（5）图纸；（6）已标价工程量清单或预算书；（7）其他合同文件。</w:t>
      </w:r>
    </w:p>
    <w:p>
      <w:pPr>
        <w:spacing w:after="120" w:line="460" w:lineRule="exact"/>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1.6 图纸和承包人文件</w:t>
      </w:r>
      <w:r>
        <w:rPr>
          <w:rFonts w:hint="eastAsia" w:ascii="宋体" w:hAnsi="宋体" w:eastAsia="宋体" w:cs="宋体"/>
          <w:b/>
          <w:bCs/>
          <w:color w:val="000000"/>
          <w:sz w:val="24"/>
          <w:szCs w:val="24"/>
        </w:rPr>
        <w:tab/>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1.6.1 图纸的提供</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发包人向承包人提供图纸的期限：</w:t>
      </w:r>
      <w:r>
        <w:rPr>
          <w:rFonts w:hint="eastAsia" w:ascii="宋体" w:hAnsi="宋体" w:eastAsia="宋体" w:cs="宋体"/>
          <w:color w:val="000000"/>
          <w:sz w:val="24"/>
          <w:szCs w:val="24"/>
          <w:u w:val="single"/>
        </w:rPr>
        <w:t>开工前七个工作日内</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发包人向承包人提供图纸的数量：</w:t>
      </w:r>
      <w:r>
        <w:rPr>
          <w:rFonts w:hint="eastAsia" w:ascii="宋体" w:hAnsi="宋体" w:eastAsia="宋体" w:cs="宋体"/>
          <w:color w:val="000000"/>
          <w:sz w:val="24"/>
          <w:szCs w:val="24"/>
          <w:u w:val="single"/>
        </w:rPr>
        <w:t>叁套    </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发包人向承包人提供图纸的内容：</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eastAsia="zh-CN"/>
        </w:rPr>
        <w:t>土方预算图</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 xml:space="preserve"> 承包人文件</w:t>
      </w:r>
    </w:p>
    <w:p>
      <w:pPr>
        <w:spacing w:line="460" w:lineRule="exact"/>
        <w:ind w:left="596" w:leftChars="284"/>
        <w:jc w:val="left"/>
        <w:rPr>
          <w:rFonts w:hint="eastAsia" w:ascii="宋体" w:hAnsi="宋体" w:eastAsia="宋体" w:cs="宋体"/>
          <w:color w:val="000000"/>
          <w:sz w:val="24"/>
          <w:szCs w:val="24"/>
        </w:rPr>
      </w:pPr>
      <w:r>
        <w:rPr>
          <w:rFonts w:hint="eastAsia" w:ascii="宋体" w:hAnsi="宋体" w:eastAsia="宋体" w:cs="宋体"/>
          <w:color w:val="000000"/>
          <w:sz w:val="24"/>
          <w:szCs w:val="24"/>
        </w:rPr>
        <w:t>需要由承包人提供的文件，包括：</w:t>
      </w:r>
      <w:r>
        <w:rPr>
          <w:rFonts w:hint="eastAsia" w:ascii="宋体" w:hAnsi="宋体" w:eastAsia="宋体" w:cs="宋体"/>
          <w:color w:val="000000"/>
          <w:sz w:val="24"/>
          <w:szCs w:val="24"/>
          <w:u w:val="single"/>
        </w:rPr>
        <w:t>行政主管部门及相关法律法规规定的全部文件、资料</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pacing w:val="-11"/>
          <w:sz w:val="24"/>
          <w:szCs w:val="24"/>
        </w:rPr>
      </w:pPr>
      <w:r>
        <w:rPr>
          <w:rFonts w:hint="eastAsia" w:ascii="宋体" w:hAnsi="宋体" w:eastAsia="宋体" w:cs="宋体"/>
          <w:color w:val="000000"/>
          <w:sz w:val="24"/>
          <w:szCs w:val="24"/>
        </w:rPr>
        <w:t>承包人提供的文件的期限为</w:t>
      </w:r>
      <w:r>
        <w:rPr>
          <w:rFonts w:hint="eastAsia" w:ascii="宋体" w:hAnsi="宋体" w:eastAsia="宋体" w:cs="宋体"/>
          <w:color w:val="FF0000"/>
          <w:sz w:val="24"/>
          <w:szCs w:val="24"/>
        </w:rPr>
        <w:t>：</w:t>
      </w:r>
      <w:r>
        <w:rPr>
          <w:rFonts w:hint="eastAsia" w:ascii="宋体" w:hAnsi="宋体" w:eastAsia="宋体" w:cs="宋体"/>
          <w:color w:val="auto"/>
          <w:spacing w:val="-11"/>
          <w:sz w:val="24"/>
          <w:szCs w:val="24"/>
          <w:u w:val="single"/>
        </w:rPr>
        <w:t>收到</w:t>
      </w:r>
      <w:r>
        <w:rPr>
          <w:rFonts w:hint="eastAsia" w:ascii="宋体" w:hAnsi="宋体" w:eastAsia="宋体" w:cs="宋体"/>
          <w:color w:val="auto"/>
          <w:spacing w:val="-11"/>
          <w:sz w:val="24"/>
          <w:szCs w:val="24"/>
          <w:u w:val="single"/>
          <w:lang w:eastAsia="zh-CN"/>
        </w:rPr>
        <w:t>发包人</w:t>
      </w:r>
      <w:r>
        <w:rPr>
          <w:rFonts w:hint="eastAsia" w:ascii="宋体" w:hAnsi="宋体" w:eastAsia="宋体" w:cs="宋体"/>
          <w:color w:val="auto"/>
          <w:spacing w:val="-11"/>
          <w:sz w:val="24"/>
          <w:szCs w:val="24"/>
          <w:u w:val="single"/>
        </w:rPr>
        <w:t>下发提供资料文件之日起七个工作日内</w:t>
      </w:r>
      <w:r>
        <w:rPr>
          <w:rFonts w:hint="eastAsia" w:ascii="宋体" w:hAnsi="宋体" w:eastAsia="宋体" w:cs="宋体"/>
          <w:color w:val="auto"/>
          <w:spacing w:val="-11"/>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承包人提供的文件的数量为：</w:t>
      </w:r>
      <w:r>
        <w:rPr>
          <w:rFonts w:hint="eastAsia" w:ascii="宋体" w:hAnsi="宋体" w:eastAsia="宋体" w:cs="宋体"/>
          <w:color w:val="000000"/>
          <w:sz w:val="24"/>
          <w:szCs w:val="24"/>
          <w:u w:val="single"/>
        </w:rPr>
        <w:t>一式</w:t>
      </w:r>
      <w:r>
        <w:rPr>
          <w:rFonts w:hint="eastAsia" w:ascii="宋体" w:hAnsi="宋体" w:eastAsia="宋体" w:cs="宋体"/>
          <w:color w:val="000000"/>
          <w:sz w:val="24"/>
          <w:szCs w:val="24"/>
          <w:u w:val="single"/>
          <w:lang w:eastAsia="zh-CN"/>
        </w:rPr>
        <w:t>四</w:t>
      </w:r>
      <w:r>
        <w:rPr>
          <w:rFonts w:hint="eastAsia" w:ascii="宋体" w:hAnsi="宋体" w:eastAsia="宋体" w:cs="宋体"/>
          <w:color w:val="000000"/>
          <w:sz w:val="24"/>
          <w:szCs w:val="24"/>
          <w:u w:val="single"/>
        </w:rPr>
        <w:t xml:space="preserve">份     </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承包人提供的文件的形式为：</w:t>
      </w:r>
      <w:r>
        <w:rPr>
          <w:rFonts w:hint="eastAsia" w:ascii="宋体" w:hAnsi="宋体" w:eastAsia="宋体" w:cs="宋体"/>
          <w:color w:val="000000"/>
          <w:sz w:val="24"/>
          <w:szCs w:val="24"/>
          <w:u w:val="single"/>
        </w:rPr>
        <w:t xml:space="preserve">书面形式      </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发包人审批承包人文件的期限：</w:t>
      </w:r>
      <w:r>
        <w:rPr>
          <w:rFonts w:hint="eastAsia" w:ascii="宋体" w:hAnsi="宋体" w:eastAsia="宋体" w:cs="宋体"/>
          <w:color w:val="000000"/>
          <w:sz w:val="24"/>
          <w:szCs w:val="24"/>
          <w:u w:val="single"/>
        </w:rPr>
        <w:t>收到相关文件之日起七个工作日内</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1.6.3 现场图纸准备</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关于现场图纸准备的约定：</w:t>
      </w:r>
      <w:r>
        <w:rPr>
          <w:rFonts w:hint="eastAsia" w:ascii="宋体" w:hAnsi="宋体" w:eastAsia="宋体" w:cs="宋体"/>
          <w:color w:val="000000"/>
          <w:sz w:val="24"/>
          <w:szCs w:val="24"/>
          <w:u w:val="single"/>
        </w:rPr>
        <w:t xml:space="preserve">常备一套以便检查、核对   </w:t>
      </w:r>
      <w:r>
        <w:rPr>
          <w:rFonts w:hint="eastAsia" w:ascii="宋体" w:hAnsi="宋体" w:eastAsia="宋体" w:cs="宋体"/>
          <w:color w:val="000000"/>
          <w:sz w:val="24"/>
          <w:szCs w:val="24"/>
        </w:rPr>
        <w:t>。</w:t>
      </w:r>
    </w:p>
    <w:p>
      <w:pPr>
        <w:spacing w:after="120" w:line="460" w:lineRule="exact"/>
        <w:ind w:firstLine="480" w:firstLineChars="200"/>
        <w:outlineLvl w:val="0"/>
        <w:rPr>
          <w:rFonts w:hint="eastAsia" w:ascii="宋体" w:hAnsi="宋体" w:eastAsia="宋体" w:cs="宋体"/>
          <w:color w:val="000000"/>
          <w:sz w:val="24"/>
          <w:szCs w:val="24"/>
        </w:rPr>
      </w:pPr>
    </w:p>
    <w:p>
      <w:pPr>
        <w:spacing w:after="120" w:line="460" w:lineRule="exact"/>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1.7 联络</w:t>
      </w:r>
    </w:p>
    <w:p>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1.7.1发包人和承包人应当在</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开工前</w:t>
      </w:r>
      <w:r>
        <w:rPr>
          <w:rFonts w:hint="eastAsia" w:ascii="宋体" w:hAnsi="宋体" w:eastAsia="宋体" w:cs="宋体"/>
          <w:color w:val="000000"/>
          <w:sz w:val="24"/>
          <w:szCs w:val="24"/>
          <w:u w:val="single"/>
        </w:rPr>
        <w:t xml:space="preserve">7   </w:t>
      </w:r>
      <w:r>
        <w:rPr>
          <w:rFonts w:hint="eastAsia" w:ascii="宋体" w:hAnsi="宋体" w:eastAsia="宋体" w:cs="宋体"/>
          <w:color w:val="000000"/>
          <w:kern w:val="0"/>
          <w:sz w:val="24"/>
          <w:szCs w:val="24"/>
        </w:rPr>
        <w:t>天内将与合同有关的通知、批准、证明、证书、指示、指令、要求、请求、同意、意见、确定和决定等书面函件送达对方当事人。</w:t>
      </w:r>
    </w:p>
    <w:p>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1.7.2 发包人接收文件的地点：</w:t>
      </w:r>
      <w:r>
        <w:rPr>
          <w:rFonts w:hint="eastAsia" w:ascii="宋体" w:hAnsi="宋体" w:eastAsia="宋体" w:cs="宋体"/>
          <w:color w:val="000000"/>
          <w:sz w:val="24"/>
          <w:szCs w:val="24"/>
          <w:u w:val="single"/>
        </w:rPr>
        <w:t>发包人办公室</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发包人指定的接收人为：</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承包人接收文件的地点：</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承包人指定的接收人为：</w:t>
      </w:r>
      <w:r>
        <w:rPr>
          <w:rFonts w:hint="eastAsia" w:ascii="宋体" w:hAnsi="宋体" w:eastAsia="宋体" w:cs="宋体"/>
          <w:color w:val="000000"/>
          <w:sz w:val="24"/>
          <w:szCs w:val="24"/>
          <w:u w:val="single"/>
        </w:rPr>
        <w:t xml:space="preserve">       　                </w:t>
      </w:r>
      <w:r>
        <w:rPr>
          <w:rFonts w:hint="eastAsia" w:ascii="宋体" w:hAnsi="宋体" w:eastAsia="宋体" w:cs="宋体"/>
          <w:color w:val="000000"/>
          <w:kern w:val="0"/>
          <w:sz w:val="24"/>
          <w:szCs w:val="24"/>
        </w:rPr>
        <w:t>。</w:t>
      </w:r>
    </w:p>
    <w:p>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监理人接收文件的地点：</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监理人指定的接收人为：</w:t>
      </w:r>
      <w:r>
        <w:rPr>
          <w:rFonts w:hint="eastAsia" w:ascii="宋体" w:hAnsi="宋体" w:eastAsia="宋体" w:cs="宋体"/>
          <w:color w:val="000000"/>
          <w:sz w:val="24"/>
          <w:szCs w:val="24"/>
          <w:u w:val="single"/>
        </w:rPr>
        <w:t>         　   </w:t>
      </w:r>
      <w:r>
        <w:rPr>
          <w:rFonts w:hint="eastAsia" w:ascii="宋体" w:hAnsi="宋体" w:eastAsia="宋体" w:cs="宋体"/>
          <w:color w:val="000000"/>
          <w:kern w:val="0"/>
          <w:sz w:val="24"/>
          <w:szCs w:val="24"/>
        </w:rPr>
        <w:t>。</w:t>
      </w:r>
    </w:p>
    <w:p>
      <w:pPr>
        <w:spacing w:after="120" w:line="460" w:lineRule="exact"/>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1.10 交通运输</w:t>
      </w:r>
    </w:p>
    <w:p>
      <w:pPr>
        <w:spacing w:line="46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w:t>
      </w:r>
      <w:bookmarkStart w:id="87" w:name="_Toc318581155"/>
      <w:bookmarkStart w:id="88" w:name="_Toc300934943"/>
      <w:bookmarkStart w:id="89" w:name="_Toc303539100"/>
      <w:bookmarkStart w:id="90" w:name="_Toc304295521"/>
      <w:bookmarkStart w:id="91" w:name="_Toc312677986"/>
      <w:r>
        <w:rPr>
          <w:rFonts w:hint="eastAsia" w:ascii="宋体" w:hAnsi="宋体" w:eastAsia="宋体" w:cs="宋体"/>
          <w:sz w:val="24"/>
          <w:szCs w:val="24"/>
        </w:rPr>
        <w:t>.10.1 出入现场的权利</w:t>
      </w:r>
    </w:p>
    <w:p>
      <w:pPr>
        <w:spacing w:line="460" w:lineRule="exact"/>
        <w:ind w:left="15" w:leftChars="7" w:firstLine="578" w:firstLineChars="241"/>
        <w:rPr>
          <w:rFonts w:hint="eastAsia" w:ascii="宋体" w:hAnsi="宋体" w:eastAsia="宋体" w:cs="宋体"/>
          <w:sz w:val="24"/>
          <w:szCs w:val="24"/>
        </w:rPr>
      </w:pPr>
      <w:r>
        <w:rPr>
          <w:rFonts w:hint="eastAsia" w:ascii="宋体" w:hAnsi="宋体" w:eastAsia="宋体" w:cs="宋体"/>
          <w:sz w:val="24"/>
          <w:szCs w:val="24"/>
        </w:rPr>
        <w:t>关于出入现场的权利的约定：</w:t>
      </w:r>
      <w:r>
        <w:rPr>
          <w:rFonts w:hint="eastAsia" w:ascii="宋体" w:hAnsi="宋体" w:eastAsia="宋体" w:cs="宋体"/>
          <w:color w:val="000000"/>
          <w:sz w:val="24"/>
          <w:szCs w:val="24"/>
          <w:u w:val="single"/>
        </w:rPr>
        <w:t xml:space="preserve">承包人需遵循发包人关于车辆管理的相关规定，发包人需为承包人施工车辆提供相关便利，不得无故妨碍施工车辆的正常工作需求 </w:t>
      </w:r>
      <w:r>
        <w:rPr>
          <w:rFonts w:hint="eastAsia" w:ascii="宋体" w:hAnsi="宋体" w:eastAsia="宋体" w:cs="宋体"/>
          <w:sz w:val="24"/>
          <w:szCs w:val="24"/>
        </w:rPr>
        <w:t>。</w:t>
      </w:r>
    </w:p>
    <w:bookmarkEnd w:id="87"/>
    <w:bookmarkEnd w:id="88"/>
    <w:bookmarkEnd w:id="89"/>
    <w:bookmarkEnd w:id="90"/>
    <w:bookmarkEnd w:id="91"/>
    <w:p>
      <w:pPr>
        <w:spacing w:line="460" w:lineRule="exact"/>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1</w:t>
      </w:r>
      <w:bookmarkStart w:id="92" w:name="_Toc303539101"/>
      <w:bookmarkStart w:id="93" w:name="_Toc318581156"/>
      <w:bookmarkStart w:id="94" w:name="_Toc300934944"/>
      <w:bookmarkStart w:id="95" w:name="_Toc312677987"/>
      <w:bookmarkStart w:id="96" w:name="_Toc304295522"/>
      <w:r>
        <w:rPr>
          <w:rFonts w:hint="eastAsia" w:ascii="宋体" w:hAnsi="宋体" w:eastAsia="宋体" w:cs="宋体"/>
          <w:sz w:val="24"/>
          <w:szCs w:val="24"/>
        </w:rPr>
        <w:t>.10.3 场内交通</w:t>
      </w:r>
    </w:p>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关于场外交通和场内交通的边界的约定：</w:t>
      </w:r>
      <w:r>
        <w:rPr>
          <w:rFonts w:hint="eastAsia" w:ascii="宋体" w:hAnsi="宋体" w:eastAsia="宋体" w:cs="宋体"/>
          <w:color w:val="000000"/>
          <w:sz w:val="24"/>
          <w:szCs w:val="24"/>
          <w:u w:val="single"/>
        </w:rPr>
        <w:t></w:t>
      </w:r>
      <w:r>
        <w:rPr>
          <w:rFonts w:hint="eastAsia" w:ascii="仿宋_GB2312" w:hAnsi="宋体" w:eastAsia="宋体"/>
          <w:bCs/>
          <w:sz w:val="24"/>
          <w:szCs w:val="28"/>
          <w:u w:val="single"/>
        </w:rPr>
        <w:t>建筑红线范围内的为场内交通，建筑红线范围外的为场外交通。</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  </w:t>
      </w:r>
      <w:r>
        <w:rPr>
          <w:rFonts w:hint="eastAsia" w:ascii="宋体" w:hAnsi="宋体" w:eastAsia="宋体" w:cs="宋体"/>
          <w:color w:val="auto"/>
          <w:sz w:val="24"/>
          <w:szCs w:val="24"/>
        </w:rPr>
        <w:t>。</w:t>
      </w:r>
      <w:bookmarkEnd w:id="92"/>
      <w:bookmarkEnd w:id="93"/>
      <w:bookmarkEnd w:id="94"/>
      <w:bookmarkEnd w:id="95"/>
      <w:bookmarkEnd w:id="96"/>
      <w:bookmarkStart w:id="97" w:name="_Toc318581157"/>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1.10.4超大件和超重件的运输</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承</w:t>
      </w:r>
      <w:r>
        <w:rPr>
          <w:rFonts w:hint="eastAsia" w:ascii="宋体" w:hAnsi="宋体" w:eastAsia="宋体" w:cs="宋体"/>
          <w:sz w:val="24"/>
          <w:szCs w:val="24"/>
          <w:u w:val="single"/>
        </w:rPr>
        <w:t xml:space="preserve">包人   </w:t>
      </w:r>
      <w:r>
        <w:rPr>
          <w:rFonts w:hint="eastAsia" w:ascii="宋体" w:hAnsi="宋体" w:eastAsia="宋体" w:cs="宋体"/>
          <w:sz w:val="24"/>
          <w:szCs w:val="24"/>
        </w:rPr>
        <w:t>承担。</w:t>
      </w:r>
    </w:p>
    <w:bookmarkEnd w:id="97"/>
    <w:p>
      <w:pPr>
        <w:spacing w:after="120" w:line="460" w:lineRule="exact"/>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1.11 知识产权</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szCs w:val="24"/>
          <w:u w:val="single"/>
        </w:rPr>
        <w:t xml:space="preserve">归发包人所有 </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关于发包人提供的上述文件的使用限制的要求：</w:t>
      </w:r>
      <w:r>
        <w:rPr>
          <w:rFonts w:hint="eastAsia" w:ascii="宋体" w:hAnsi="宋体" w:eastAsia="宋体" w:cs="宋体"/>
          <w:color w:val="000000"/>
          <w:sz w:val="24"/>
          <w:szCs w:val="24"/>
          <w:u w:val="single"/>
        </w:rPr>
        <w:t xml:space="preserve">  承包人需征得发包人同意方能使用，未经发包人授权不能外泄 </w:t>
      </w:r>
      <w:r>
        <w:rPr>
          <w:rFonts w:hint="eastAsia" w:ascii="宋体" w:hAnsi="宋体" w:eastAsia="宋体" w:cs="宋体"/>
          <w:color w:val="000000"/>
          <w:sz w:val="24"/>
          <w:szCs w:val="24"/>
        </w:rPr>
        <w:t>。</w:t>
      </w:r>
    </w:p>
    <w:p>
      <w:pPr>
        <w:spacing w:line="460" w:lineRule="exact"/>
        <w:ind w:left="596" w:leftChars="284"/>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1.11.2 关于承包人为实施工程所编制文件的著作权的归属：</w:t>
      </w:r>
      <w:r>
        <w:rPr>
          <w:rFonts w:hint="eastAsia" w:ascii="宋体" w:hAnsi="宋体" w:eastAsia="宋体" w:cs="宋体"/>
          <w:color w:val="000000"/>
          <w:sz w:val="24"/>
          <w:szCs w:val="24"/>
          <w:u w:val="single"/>
        </w:rPr>
        <w:t xml:space="preserve"> 归</w:t>
      </w:r>
      <w:r>
        <w:rPr>
          <w:rFonts w:hint="eastAsia" w:ascii="宋体" w:hAnsi="宋体" w:eastAsia="宋体" w:cs="宋体"/>
          <w:color w:val="000000"/>
          <w:sz w:val="24"/>
          <w:szCs w:val="24"/>
          <w:u w:val="single"/>
          <w:lang w:val="en-US" w:eastAsia="zh-CN"/>
        </w:rPr>
        <w:t>发</w:t>
      </w:r>
      <w:r>
        <w:rPr>
          <w:rFonts w:hint="eastAsia" w:ascii="宋体" w:hAnsi="宋体" w:eastAsia="宋体" w:cs="宋体"/>
          <w:color w:val="000000"/>
          <w:sz w:val="24"/>
          <w:szCs w:val="24"/>
          <w:u w:val="single"/>
        </w:rPr>
        <w:t xml:space="preserve">包人所有 </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关于承包人提供的上述文件的使用限制的要求：</w:t>
      </w:r>
      <w:r>
        <w:rPr>
          <w:rFonts w:ascii="Times New Roman" w:hAnsi="Times New Roman" w:eastAsia="宋体"/>
          <w:color w:val="000000"/>
          <w:kern w:val="0"/>
          <w:sz w:val="24"/>
          <w:szCs w:val="24"/>
          <w:u w:val="single"/>
        </w:rPr>
        <w:t>未经发包人书面同意</w:t>
      </w:r>
      <w:r>
        <w:rPr>
          <w:rFonts w:hint="eastAsia" w:ascii="宋体" w:hAnsi="宋体" w:eastAsia="宋体" w:cs="宋体"/>
          <w:color w:val="000000"/>
          <w:sz w:val="24"/>
          <w:szCs w:val="24"/>
          <w:u w:val="single"/>
        </w:rPr>
        <w:t>，承包人不得外泄</w:t>
      </w:r>
      <w:r>
        <w:rPr>
          <w:rFonts w:hint="eastAsia" w:ascii="宋体" w:hAnsi="宋体" w:eastAsia="宋体" w:cs="宋体"/>
          <w:color w:val="000000"/>
          <w:sz w:val="24"/>
          <w:szCs w:val="24"/>
        </w:rPr>
        <w:t>。</w:t>
      </w:r>
    </w:p>
    <w:p>
      <w:pPr>
        <w:spacing w:line="460" w:lineRule="exact"/>
        <w:ind w:firstLine="480" w:firstLineChars="200"/>
        <w:outlineLvl w:val="0"/>
        <w:rPr>
          <w:rFonts w:hint="eastAsia" w:ascii="宋体" w:hAnsi="宋体" w:eastAsia="宋体" w:cs="宋体"/>
          <w:color w:val="000000"/>
          <w:kern w:val="0"/>
          <w:sz w:val="24"/>
          <w:szCs w:val="24"/>
        </w:rPr>
      </w:pPr>
      <w:r>
        <w:rPr>
          <w:rFonts w:hint="eastAsia" w:ascii="宋体" w:hAnsi="宋体" w:eastAsia="宋体" w:cs="宋体"/>
          <w:color w:val="000000"/>
          <w:sz w:val="24"/>
          <w:szCs w:val="24"/>
        </w:rPr>
        <w:t>1.11.4 承包人在施工过程中所采用的专利、专有技术、技术秘密的使用费的承担方式：</w:t>
      </w:r>
      <w:r>
        <w:rPr>
          <w:rFonts w:hint="eastAsia" w:ascii="宋体" w:hAnsi="宋体" w:eastAsia="宋体" w:cs="宋体"/>
          <w:color w:val="000000"/>
          <w:sz w:val="24"/>
          <w:szCs w:val="24"/>
          <w:u w:val="single"/>
        </w:rPr>
        <w:t>由承包人自行承担</w:t>
      </w:r>
      <w:r>
        <w:rPr>
          <w:rFonts w:hint="eastAsia" w:ascii="宋体" w:hAnsi="宋体" w:eastAsia="宋体" w:cs="宋体"/>
          <w:color w:val="000000"/>
          <w:kern w:val="0"/>
          <w:sz w:val="24"/>
          <w:szCs w:val="24"/>
        </w:rPr>
        <w:t>。</w:t>
      </w:r>
    </w:p>
    <w:p>
      <w:pPr>
        <w:spacing w:after="120"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1.13工程量清单错误的修正</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出现工程量清单错误时，是否调整合同价格：</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是</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允许调整合同价格的工程量偏差范围：</w:t>
      </w:r>
      <w:r>
        <w:rPr>
          <w:rFonts w:hint="eastAsia" w:ascii="宋体" w:hAnsi="宋体" w:eastAsia="宋体" w:cs="宋体"/>
          <w:color w:val="000000"/>
          <w:sz w:val="24"/>
          <w:szCs w:val="24"/>
          <w:u w:val="single"/>
        </w:rPr>
        <w:t></w:t>
      </w:r>
      <w:r>
        <w:rPr>
          <w:rFonts w:hint="eastAsia" w:ascii="宋体" w:hAnsi="宋体" w:eastAsia="宋体" w:cs="宋体"/>
          <w:sz w:val="24"/>
          <w:szCs w:val="24"/>
          <w:u w:val="single"/>
        </w:rPr>
        <w:t>（1）工程量清单存在缺项、漏项的；（2）实际完成合格并经发包人签认的工程量超出或减少合同工程量清单工程量的</w:t>
      </w:r>
      <w:r>
        <w:rPr>
          <w:rFonts w:hint="eastAsia" w:ascii="宋体" w:hAnsi="宋体" w:eastAsia="宋体" w:cs="宋体"/>
          <w:sz w:val="24"/>
          <w:szCs w:val="24"/>
          <w:u w:val="single"/>
          <w:lang w:eastAsia="zh-CN"/>
        </w:rPr>
        <w:t>；</w:t>
      </w:r>
      <w:r>
        <w:rPr>
          <w:rFonts w:hint="eastAsia" w:ascii="仿宋_GB2312" w:hAnsi="宋体" w:eastAsia="宋体"/>
          <w:b w:val="0"/>
          <w:sz w:val="24"/>
          <w:u w:val="single"/>
        </w:rPr>
        <w:t>(3)未按照国家现行计量规范强制性规定计量的</w:t>
      </w:r>
      <w:r>
        <w:rPr>
          <w:rFonts w:hint="eastAsia" w:ascii="宋体" w:hAnsi="宋体" w:eastAsia="宋体" w:cs="宋体"/>
          <w:color w:val="000000"/>
          <w:kern w:val="0"/>
          <w:sz w:val="24"/>
          <w:szCs w:val="24"/>
        </w:rPr>
        <w:t>。</w:t>
      </w:r>
    </w:p>
    <w:p>
      <w:pPr>
        <w:spacing w:after="120" w:line="460" w:lineRule="exact"/>
        <w:outlineLvl w:val="0"/>
        <w:rPr>
          <w:rFonts w:hint="eastAsia" w:ascii="宋体" w:hAnsi="宋体" w:eastAsia="宋体" w:cs="宋体"/>
          <w:b/>
          <w:bCs/>
          <w:color w:val="auto"/>
          <w:sz w:val="24"/>
          <w:szCs w:val="24"/>
          <w:lang w:val="en-US" w:eastAsia="en-US"/>
        </w:rPr>
      </w:pPr>
      <w:bookmarkStart w:id="98" w:name="_Toc351203634"/>
      <w:r>
        <w:rPr>
          <w:rFonts w:hint="eastAsia" w:ascii="宋体" w:hAnsi="宋体" w:eastAsia="宋体" w:cs="宋体"/>
          <w:b/>
          <w:bCs/>
          <w:color w:val="auto"/>
          <w:sz w:val="24"/>
          <w:szCs w:val="24"/>
          <w:lang w:val="en-US" w:eastAsia="en-US"/>
        </w:rPr>
        <w:t>2</w:t>
      </w:r>
      <w:bookmarkStart w:id="99" w:name="_Toc292559362"/>
      <w:bookmarkStart w:id="100" w:name="_Toc297048343"/>
      <w:bookmarkStart w:id="101" w:name="_Toc296944496"/>
      <w:bookmarkStart w:id="102" w:name="_Toc296347156"/>
      <w:bookmarkStart w:id="103" w:name="_Toc297120457"/>
      <w:bookmarkStart w:id="104" w:name="_Toc296890985"/>
      <w:bookmarkStart w:id="105" w:name="_Toc296346658"/>
      <w:bookmarkStart w:id="106" w:name="_Toc296503157"/>
      <w:bookmarkStart w:id="107" w:name="_Toc292559867"/>
      <w:bookmarkStart w:id="108" w:name="_Toc296891197"/>
      <w:r>
        <w:rPr>
          <w:rFonts w:hint="eastAsia" w:ascii="宋体" w:hAnsi="宋体" w:eastAsia="宋体" w:cs="宋体"/>
          <w:b/>
          <w:bCs/>
          <w:color w:val="auto"/>
          <w:sz w:val="24"/>
          <w:szCs w:val="24"/>
          <w:lang w:val="en-US" w:eastAsia="en-US"/>
        </w:rPr>
        <w:t>. 发包人</w:t>
      </w:r>
      <w:bookmarkEnd w:id="98"/>
    </w:p>
    <w:bookmarkEnd w:id="99"/>
    <w:bookmarkEnd w:id="100"/>
    <w:bookmarkEnd w:id="101"/>
    <w:bookmarkEnd w:id="102"/>
    <w:bookmarkEnd w:id="103"/>
    <w:bookmarkEnd w:id="104"/>
    <w:bookmarkEnd w:id="105"/>
    <w:bookmarkEnd w:id="106"/>
    <w:bookmarkEnd w:id="107"/>
    <w:bookmarkEnd w:id="108"/>
    <w:p>
      <w:pPr>
        <w:spacing w:after="120" w:line="460" w:lineRule="exact"/>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2.2 发包人代表</w:t>
      </w:r>
    </w:p>
    <w:p>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发包人代表：</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460" w:lineRule="exact"/>
        <w:ind w:firstLine="480" w:firstLineChars="200"/>
        <w:rPr>
          <w:rFonts w:hint="eastAsia" w:ascii="宋体" w:hAnsi="宋体" w:eastAsia="宋体" w:cs="宋体"/>
          <w:color w:val="FF0000"/>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460" w:lineRule="exact"/>
        <w:ind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发包人对发包人代表的授权范围如下：</w:t>
      </w:r>
      <w:r>
        <w:rPr>
          <w:rFonts w:hint="eastAsia" w:ascii="宋体" w:hAnsi="宋体" w:eastAsia="宋体" w:cs="宋体"/>
          <w:color w:val="000000"/>
          <w:sz w:val="24"/>
          <w:szCs w:val="24"/>
          <w:u w:val="single"/>
        </w:rPr>
        <w:t></w:t>
      </w:r>
      <w:r>
        <w:rPr>
          <w:rFonts w:hint="eastAsia" w:ascii="宋体" w:hAnsi="宋体" w:cs="宋体"/>
          <w:color w:val="000000"/>
          <w:spacing w:val="20"/>
          <w:sz w:val="24"/>
          <w:szCs w:val="32"/>
          <w:u w:val="single"/>
        </w:rPr>
        <w:t>负责工程施工的协调</w:t>
      </w:r>
      <w:r>
        <w:rPr>
          <w:rFonts w:hint="eastAsia" w:ascii="宋体" w:hAnsi="宋体" w:cs="宋体"/>
          <w:color w:val="000000"/>
          <w:spacing w:val="20"/>
          <w:sz w:val="24"/>
          <w:szCs w:val="32"/>
          <w:u w:val="single"/>
          <w:lang w:eastAsia="zh-CN"/>
        </w:rPr>
        <w:t>、</w:t>
      </w:r>
      <w:r>
        <w:rPr>
          <w:rFonts w:hint="eastAsia" w:ascii="宋体" w:hAnsi="宋体" w:cs="宋体"/>
          <w:color w:val="000000"/>
          <w:spacing w:val="20"/>
          <w:sz w:val="24"/>
          <w:szCs w:val="32"/>
          <w:u w:val="single"/>
        </w:rPr>
        <w:t>验收、签证、结算、工程资料审查等工作</w:t>
      </w:r>
      <w:r>
        <w:rPr>
          <w:rFonts w:hint="eastAsia" w:ascii="宋体" w:hAnsi="宋体" w:eastAsia="宋体" w:cs="宋体"/>
          <w:color w:val="000000"/>
          <w:sz w:val="24"/>
          <w:szCs w:val="24"/>
        </w:rPr>
        <w:t>。</w:t>
      </w:r>
    </w:p>
    <w:p>
      <w:pPr>
        <w:spacing w:after="120" w:line="460" w:lineRule="exact"/>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2.4 施工现场、施工条件和基础资料的提供</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2.4.1 提供施工现场</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关于发包人移交施工现场的期限要求：</w:t>
      </w:r>
      <w:r>
        <w:rPr>
          <w:rFonts w:hint="eastAsia" w:ascii="宋体" w:hAnsi="宋体" w:eastAsia="宋体" w:cs="宋体"/>
          <w:color w:val="000000"/>
          <w:sz w:val="24"/>
          <w:szCs w:val="24"/>
          <w:u w:val="single"/>
        </w:rPr>
        <w:t>计划开工日前7天</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2.4.2 提供施工条件</w:t>
      </w:r>
    </w:p>
    <w:p>
      <w:pPr>
        <w:spacing w:line="460" w:lineRule="exact"/>
        <w:ind w:firstLine="480" w:firstLineChars="200"/>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rPr>
        <w:t>关于发包人应负责提供施工所需要的条件，包括：</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after="120" w:line="460" w:lineRule="exact"/>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2.5 资金来源证明及支付担保</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发包人提供资金来源证明的期限要求：</w:t>
      </w:r>
      <w:r>
        <w:rPr>
          <w:rFonts w:hint="eastAsia" w:ascii="宋体" w:hAnsi="宋体" w:eastAsia="宋体" w:cs="宋体"/>
          <w:color w:val="000000"/>
          <w:sz w:val="24"/>
          <w:szCs w:val="24"/>
          <w:u w:val="single"/>
        </w:rPr>
        <w:t xml:space="preserve">无     </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发包人是否提供支付担保：</w:t>
      </w:r>
      <w:r>
        <w:rPr>
          <w:rFonts w:hint="eastAsia" w:ascii="宋体" w:hAnsi="宋体" w:eastAsia="宋体" w:cs="宋体"/>
          <w:color w:val="000000"/>
          <w:sz w:val="24"/>
          <w:szCs w:val="24"/>
          <w:u w:val="single"/>
        </w:rPr>
        <w:t xml:space="preserve">       不提供    </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发包人提供支付担保的形式：</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pPr>
        <w:spacing w:after="120" w:line="460" w:lineRule="exact"/>
        <w:outlineLvl w:val="0"/>
        <w:rPr>
          <w:rFonts w:hint="eastAsia" w:ascii="宋体" w:hAnsi="宋体" w:eastAsia="宋体" w:cs="宋体"/>
          <w:b/>
          <w:bCs/>
          <w:color w:val="auto"/>
          <w:sz w:val="24"/>
          <w:szCs w:val="24"/>
          <w:lang w:val="en-US" w:eastAsia="en-US"/>
        </w:rPr>
      </w:pPr>
      <w:bookmarkStart w:id="109" w:name="_Toc351203635"/>
      <w:r>
        <w:rPr>
          <w:rFonts w:hint="eastAsia" w:ascii="宋体" w:hAnsi="宋体" w:eastAsia="宋体" w:cs="宋体"/>
          <w:b/>
          <w:bCs/>
          <w:color w:val="auto"/>
          <w:sz w:val="24"/>
          <w:szCs w:val="24"/>
          <w:lang w:val="en-US" w:eastAsia="en-US"/>
        </w:rPr>
        <w:t>3</w:t>
      </w:r>
      <w:bookmarkStart w:id="110" w:name="_Toc296891198"/>
      <w:bookmarkStart w:id="111" w:name="_Toc296890986"/>
      <w:bookmarkStart w:id="112" w:name="_Toc296944497"/>
      <w:bookmarkStart w:id="113" w:name="_Toc296347157"/>
      <w:bookmarkStart w:id="114" w:name="_Toc297120458"/>
      <w:bookmarkStart w:id="115" w:name="_Toc296346659"/>
      <w:bookmarkStart w:id="116" w:name="_Toc297048344"/>
      <w:bookmarkStart w:id="117" w:name="_Toc292559363"/>
      <w:bookmarkStart w:id="118" w:name="_Toc296503158"/>
      <w:bookmarkStart w:id="119" w:name="_Toc292559868"/>
      <w:r>
        <w:rPr>
          <w:rFonts w:hint="eastAsia" w:ascii="宋体" w:hAnsi="宋体" w:eastAsia="宋体" w:cs="宋体"/>
          <w:b/>
          <w:bCs/>
          <w:color w:val="auto"/>
          <w:sz w:val="24"/>
          <w:szCs w:val="24"/>
          <w:lang w:val="en-US" w:eastAsia="en-US"/>
        </w:rPr>
        <w:t>. 承包人</w:t>
      </w:r>
      <w:bookmarkEnd w:id="109"/>
    </w:p>
    <w:bookmarkEnd w:id="110"/>
    <w:bookmarkEnd w:id="111"/>
    <w:bookmarkEnd w:id="112"/>
    <w:bookmarkEnd w:id="113"/>
    <w:bookmarkEnd w:id="114"/>
    <w:bookmarkEnd w:id="115"/>
    <w:bookmarkEnd w:id="116"/>
    <w:bookmarkEnd w:id="117"/>
    <w:bookmarkEnd w:id="118"/>
    <w:bookmarkEnd w:id="119"/>
    <w:p>
      <w:pPr>
        <w:spacing w:after="120" w:line="460" w:lineRule="exact"/>
        <w:outlineLvl w:val="0"/>
        <w:rPr>
          <w:rFonts w:hint="eastAsia" w:ascii="宋体" w:hAnsi="宋体" w:eastAsia="宋体" w:cs="宋体"/>
          <w:b/>
          <w:bCs/>
          <w:color w:val="auto"/>
          <w:sz w:val="24"/>
          <w:szCs w:val="24"/>
          <w:lang w:val="en-US" w:eastAsia="en-US"/>
        </w:rPr>
      </w:pPr>
      <w:r>
        <w:rPr>
          <w:rFonts w:hint="eastAsia" w:ascii="宋体" w:hAnsi="宋体" w:eastAsia="宋体" w:cs="宋体"/>
          <w:b/>
          <w:bCs/>
          <w:color w:val="auto"/>
          <w:sz w:val="24"/>
          <w:szCs w:val="24"/>
          <w:lang w:val="en-US" w:eastAsia="en-US"/>
        </w:rPr>
        <w:t>3.1 承包人的一般义务</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rPr>
        <w:t>（9）</w:t>
      </w:r>
      <w:r>
        <w:rPr>
          <w:rFonts w:hint="eastAsia" w:ascii="宋体" w:hAnsi="宋体" w:eastAsia="宋体" w:cs="宋体"/>
          <w:color w:val="000000"/>
          <w:sz w:val="24"/>
          <w:szCs w:val="24"/>
        </w:rPr>
        <w:t>承包人提交的竣工资料的内容：</w:t>
      </w:r>
      <w:r>
        <w:rPr>
          <w:rFonts w:hint="eastAsia" w:ascii="宋体" w:hAnsi="宋体" w:eastAsia="宋体" w:cs="宋体"/>
          <w:color w:val="000000"/>
          <w:sz w:val="24"/>
          <w:szCs w:val="24"/>
          <w:u w:val="single"/>
        </w:rPr>
        <w:t>工程</w:t>
      </w:r>
      <w:r>
        <w:rPr>
          <w:rFonts w:hint="eastAsia" w:ascii="宋体" w:hAnsi="宋体" w:eastAsia="宋体" w:cs="宋体"/>
          <w:sz w:val="24"/>
          <w:szCs w:val="24"/>
          <w:u w:val="single"/>
        </w:rPr>
        <w:t>竣工</w:t>
      </w:r>
      <w:r>
        <w:rPr>
          <w:rFonts w:hint="eastAsia" w:ascii="宋体" w:hAnsi="宋体" w:eastAsia="宋体" w:cs="宋体"/>
          <w:sz w:val="24"/>
          <w:szCs w:val="24"/>
          <w:u w:val="single"/>
          <w:lang w:val="en-US" w:eastAsia="zh-CN"/>
        </w:rPr>
        <w:t xml:space="preserve">文件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承包人需要提交的竣工资料套数：</w:t>
      </w:r>
      <w:r>
        <w:rPr>
          <w:rFonts w:hint="eastAsia" w:ascii="宋体" w:hAnsi="宋体" w:eastAsia="宋体" w:cs="宋体"/>
          <w:sz w:val="24"/>
          <w:szCs w:val="24"/>
          <w:u w:val="single"/>
        </w:rPr>
        <w:t xml:space="preserve">       四套             </w:t>
      </w:r>
      <w:r>
        <w:rPr>
          <w:rFonts w:hint="eastAsia" w:ascii="宋体" w:hAnsi="宋体" w:eastAsia="宋体" w:cs="宋体"/>
          <w:sz w:val="24"/>
          <w:szCs w:val="24"/>
        </w:rPr>
        <w:t>。</w:t>
      </w:r>
    </w:p>
    <w:p>
      <w:pPr>
        <w:spacing w:line="460" w:lineRule="exact"/>
        <w:ind w:left="424" w:leftChars="202"/>
        <w:jc w:val="left"/>
        <w:rPr>
          <w:rFonts w:hint="eastAsia" w:ascii="宋体" w:hAnsi="宋体" w:eastAsia="宋体" w:cs="宋体"/>
          <w:sz w:val="24"/>
          <w:szCs w:val="24"/>
        </w:rPr>
      </w:pPr>
      <w:r>
        <w:rPr>
          <w:rFonts w:hint="eastAsia" w:ascii="宋体" w:hAnsi="宋体" w:eastAsia="宋体" w:cs="宋体"/>
          <w:sz w:val="24"/>
          <w:szCs w:val="24"/>
        </w:rPr>
        <w:t>承包人提交的竣工资料的费用承担：</w:t>
      </w:r>
      <w:r>
        <w:rPr>
          <w:rFonts w:hint="eastAsia" w:ascii="宋体" w:hAnsi="宋体" w:eastAsia="宋体" w:cs="宋体"/>
          <w:sz w:val="24"/>
          <w:szCs w:val="24"/>
          <w:u w:val="single"/>
        </w:rPr>
        <w:t xml:space="preserve">    由承包人承担       </w:t>
      </w:r>
      <w:r>
        <w:rPr>
          <w:rFonts w:hint="eastAsia" w:ascii="宋体" w:hAnsi="宋体" w:eastAsia="宋体" w:cs="宋体"/>
          <w:sz w:val="24"/>
          <w:szCs w:val="24"/>
        </w:rPr>
        <w:t>。</w:t>
      </w:r>
    </w:p>
    <w:p>
      <w:pPr>
        <w:spacing w:line="460" w:lineRule="exact"/>
        <w:ind w:left="424" w:leftChars="202"/>
        <w:jc w:val="left"/>
        <w:rPr>
          <w:rFonts w:hint="eastAsia" w:ascii="宋体" w:hAnsi="宋体" w:eastAsia="宋体" w:cs="宋体"/>
          <w:sz w:val="24"/>
          <w:szCs w:val="24"/>
        </w:rPr>
      </w:pPr>
      <w:r>
        <w:rPr>
          <w:rFonts w:hint="eastAsia" w:ascii="宋体" w:hAnsi="宋体" w:eastAsia="宋体" w:cs="宋体"/>
          <w:sz w:val="24"/>
          <w:szCs w:val="24"/>
        </w:rPr>
        <w:t>承包人提交的竣工资料移交时间：</w:t>
      </w:r>
      <w:r>
        <w:rPr>
          <w:rFonts w:hint="eastAsia" w:ascii="宋体" w:hAnsi="宋体" w:eastAsia="宋体" w:cs="宋体"/>
          <w:sz w:val="24"/>
          <w:szCs w:val="24"/>
          <w:u w:val="single"/>
        </w:rPr>
        <w:t xml:space="preserve"> 工程竣工验收合格后2个月内 </w:t>
      </w:r>
      <w:r>
        <w:rPr>
          <w:rFonts w:hint="eastAsia" w:ascii="宋体" w:hAnsi="宋体" w:eastAsia="宋体" w:cs="宋体"/>
          <w:sz w:val="24"/>
          <w:szCs w:val="24"/>
        </w:rPr>
        <w:t>。</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承包人提交的竣工资料形式要求：</w:t>
      </w:r>
      <w:r>
        <w:rPr>
          <w:rFonts w:hint="eastAsia" w:ascii="宋体" w:hAnsi="宋体" w:eastAsia="宋体" w:cs="宋体"/>
          <w:sz w:val="24"/>
          <w:szCs w:val="24"/>
          <w:u w:val="single"/>
        </w:rPr>
        <w:t xml:space="preserve"> 书面及电子文档         </w:t>
      </w:r>
      <w:r>
        <w:rPr>
          <w:rFonts w:hint="eastAsia" w:ascii="宋体" w:hAnsi="宋体" w:eastAsia="宋体" w:cs="宋体"/>
          <w:sz w:val="24"/>
          <w:szCs w:val="24"/>
        </w:rPr>
        <w:t>。</w:t>
      </w:r>
    </w:p>
    <w:p>
      <w:pPr>
        <w:numPr>
          <w:ilvl w:val="0"/>
          <w:numId w:val="2"/>
        </w:num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kern w:val="0"/>
          <w:sz w:val="24"/>
          <w:szCs w:val="24"/>
        </w:rPr>
        <w:t>承包人应履行的其他义务：</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kern w:val="0"/>
          <w:sz w:val="24"/>
          <w:szCs w:val="24"/>
          <w:u w:val="single"/>
        </w:rPr>
        <w:t>承包人应在开工前协助发包人做好土地及青苗树木补偿、房屋拆迁、清除地面、架空和障碍等</w:t>
      </w:r>
      <w:r>
        <w:rPr>
          <w:rFonts w:hint="eastAsia" w:ascii="宋体" w:hAnsi="宋体" w:eastAsia="宋体" w:cs="宋体"/>
          <w:kern w:val="0"/>
          <w:sz w:val="24"/>
          <w:szCs w:val="24"/>
          <w:u w:val="single"/>
          <w:lang w:eastAsia="zh-CN"/>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w:t>
      </w:r>
    </w:p>
    <w:p>
      <w:pPr>
        <w:spacing w:after="120" w:line="460" w:lineRule="exact"/>
        <w:outlineLvl w:val="0"/>
        <w:rPr>
          <w:rFonts w:hint="eastAsia" w:ascii="宋体" w:hAnsi="宋体" w:eastAsia="宋体" w:cs="宋体"/>
          <w:b/>
          <w:bCs/>
          <w:color w:val="auto"/>
          <w:sz w:val="24"/>
          <w:szCs w:val="24"/>
          <w:lang w:val="en-US" w:eastAsia="en-US"/>
        </w:rPr>
      </w:pPr>
      <w:r>
        <w:rPr>
          <w:rFonts w:hint="eastAsia" w:ascii="宋体" w:hAnsi="宋体" w:eastAsia="宋体" w:cs="宋体"/>
          <w:b/>
          <w:bCs/>
          <w:color w:val="auto"/>
          <w:sz w:val="24"/>
          <w:szCs w:val="24"/>
          <w:lang w:val="en-US" w:eastAsia="en-US"/>
        </w:rPr>
        <w:t>3.2 项目经理</w:t>
      </w:r>
    </w:p>
    <w:p>
      <w:pPr>
        <w:spacing w:after="120" w:line="460" w:lineRule="exact"/>
        <w:ind w:firstLine="480" w:firstLineChars="200"/>
        <w:outlineLvl w:val="0"/>
        <w:rPr>
          <w:rFonts w:hint="eastAsia" w:ascii="宋体" w:hAnsi="宋体" w:eastAsia="宋体" w:cs="宋体"/>
          <w:b w:val="0"/>
          <w:bCs w:val="0"/>
          <w:color w:val="auto"/>
          <w:sz w:val="24"/>
          <w:szCs w:val="24"/>
          <w:lang w:val="en-US" w:eastAsia="en-US"/>
        </w:rPr>
      </w:pPr>
      <w:r>
        <w:rPr>
          <w:rFonts w:hint="eastAsia" w:ascii="宋体" w:hAnsi="宋体" w:eastAsia="宋体" w:cs="宋体"/>
          <w:b w:val="0"/>
          <w:bCs w:val="0"/>
          <w:color w:val="auto"/>
          <w:sz w:val="24"/>
          <w:szCs w:val="24"/>
          <w:lang w:val="en-US" w:eastAsia="en-US"/>
        </w:rPr>
        <w:t>3.2.1 项目经理：</w:t>
      </w:r>
    </w:p>
    <w:p>
      <w:pPr>
        <w:spacing w:line="50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建造师执业资格等级：</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建造师注册证书号：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建造师执业印章号：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安全生产考核合格证书号：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承包人对项目经理的授权范围如下：</w:t>
      </w:r>
      <w:r>
        <w:rPr>
          <w:rFonts w:hint="eastAsia" w:ascii="宋体" w:hAnsi="宋体" w:eastAsia="宋体" w:cs="宋体"/>
          <w:color w:val="000000"/>
          <w:sz w:val="24"/>
          <w:szCs w:val="24"/>
          <w:u w:val="single"/>
        </w:rPr>
        <w:t>工程进度安全质量监控,</w:t>
      </w:r>
      <w:r>
        <w:rPr>
          <w:rFonts w:hint="eastAsia" w:ascii="宋体" w:hAnsi="宋体" w:eastAsia="宋体" w:cs="宋体"/>
          <w:sz w:val="24"/>
          <w:szCs w:val="24"/>
          <w:u w:val="single"/>
        </w:rPr>
        <w:t xml:space="preserve"> 代表承包人履行本合同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关于项目经理每月在施工现场的时间要求：</w:t>
      </w:r>
      <w:r>
        <w:rPr>
          <w:rFonts w:hint="eastAsia" w:ascii="宋体" w:hAnsi="宋体" w:eastAsia="宋体" w:cs="宋体"/>
          <w:color w:val="000000"/>
          <w:sz w:val="24"/>
          <w:szCs w:val="24"/>
          <w:u w:val="single"/>
        </w:rPr>
        <w:t xml:space="preserve"> 21天，且项目经理离开施工现场时，不得影响工程进展度   </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承包人未提交劳动合同，以及没有为项目经理缴纳社会保险证明的违约责任：</w:t>
      </w:r>
      <w:r>
        <w:rPr>
          <w:rFonts w:hint="eastAsia" w:ascii="宋体" w:hAnsi="宋体" w:eastAsia="宋体" w:cs="宋体"/>
          <w:color w:val="000000"/>
          <w:sz w:val="24"/>
          <w:szCs w:val="24"/>
          <w:u w:val="single"/>
        </w:rPr>
        <w:t xml:space="preserve"> 发包人有权按承包人项目经理不到位或不委派项目经理处理 </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项目经理未经批准，擅自离开施工现场的违约责任：</w:t>
      </w:r>
      <w:r>
        <w:rPr>
          <w:rFonts w:hint="eastAsia" w:ascii="宋体" w:hAnsi="宋体" w:eastAsia="宋体" w:cs="宋体"/>
          <w:color w:val="000000"/>
          <w:sz w:val="24"/>
          <w:szCs w:val="24"/>
          <w:u w:val="single"/>
        </w:rPr>
        <w:t xml:space="preserve"> 向发包人支付违约金1000元/人·次</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3.2.3 承包人擅自更换项目经理的违约责任：</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未经发包人书面同意，承包人擅自更换项目经理的视为违约，违约金处 500元/人•次（人民币） </w:t>
      </w:r>
      <w:r>
        <w:rPr>
          <w:rFonts w:hint="eastAsia" w:ascii="宋体" w:hAnsi="宋体" w:eastAsia="宋体" w:cs="宋体"/>
          <w:sz w:val="24"/>
          <w:szCs w:val="24"/>
        </w:rPr>
        <w:t>。</w:t>
      </w:r>
    </w:p>
    <w:p>
      <w:pPr>
        <w:spacing w:line="460" w:lineRule="exact"/>
        <w:outlineLvl w:val="0"/>
        <w:rPr>
          <w:rFonts w:hint="eastAsia" w:ascii="宋体" w:hAnsi="宋体" w:eastAsia="宋体" w:cs="宋体"/>
          <w:sz w:val="24"/>
          <w:szCs w:val="24"/>
        </w:rPr>
      </w:pPr>
      <w:r>
        <w:rPr>
          <w:rFonts w:hint="eastAsia" w:ascii="宋体" w:hAnsi="宋体" w:eastAsia="宋体" w:cs="宋体"/>
          <w:sz w:val="24"/>
          <w:szCs w:val="24"/>
        </w:rPr>
        <w:t xml:space="preserve">    3.2.4 承包人无正当理由拒绝更换项目经理的违约责任：</w:t>
      </w:r>
      <w:r>
        <w:rPr>
          <w:rFonts w:hint="eastAsia" w:ascii="宋体" w:hAnsi="宋体" w:eastAsia="宋体" w:cs="宋体"/>
          <w:sz w:val="24"/>
          <w:szCs w:val="24"/>
          <w:u w:val="single"/>
        </w:rPr>
        <w:t xml:space="preserve"> 因承包人项目经理不称职，发包人要求调换而未及时调换的，视为承包人违约，必须向发包人交纳处罚金500元/人•次（人民币）</w:t>
      </w:r>
      <w:r>
        <w:rPr>
          <w:rFonts w:hint="eastAsia" w:ascii="宋体" w:hAnsi="宋体" w:eastAsia="宋体" w:cs="宋体"/>
          <w:sz w:val="24"/>
          <w:szCs w:val="24"/>
        </w:rPr>
        <w:t>。</w:t>
      </w:r>
    </w:p>
    <w:p>
      <w:pPr>
        <w:spacing w:after="120"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3.3 承包人人员</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3.3.1 承包人提交项目管理机构及施工现场管理人员安排报告的期限：</w:t>
      </w:r>
      <w:r>
        <w:rPr>
          <w:rFonts w:hint="eastAsia" w:ascii="宋体" w:hAnsi="宋体" w:eastAsia="宋体" w:cs="宋体"/>
          <w:color w:val="000000"/>
          <w:sz w:val="24"/>
          <w:szCs w:val="24"/>
          <w:u w:val="single"/>
        </w:rPr>
        <w:t xml:space="preserve"> 应在接到开工通知后7天内 </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3.3.3 承包人无正当理由拒绝撤换主要施工管理人员的违约责任：</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由承包人自行承担</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3.3.4 承包人主要施工管理人员离开施工现场的批准要求：</w:t>
      </w:r>
      <w:r>
        <w:rPr>
          <w:rFonts w:hint="eastAsia" w:ascii="宋体" w:hAnsi="宋体" w:eastAsia="宋体" w:cs="宋体"/>
          <w:color w:val="000000"/>
          <w:sz w:val="24"/>
          <w:szCs w:val="24"/>
          <w:u w:val="single"/>
        </w:rPr>
        <w:t>无</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3.3.5承包人擅自更换主要施工管理人员的违约责任：</w:t>
      </w:r>
      <w:r>
        <w:rPr>
          <w:rFonts w:hint="eastAsia" w:ascii="宋体" w:hAnsi="宋体" w:eastAsia="宋体" w:cs="宋体"/>
          <w:color w:val="000000"/>
          <w:sz w:val="24"/>
          <w:szCs w:val="24"/>
          <w:u w:val="single"/>
        </w:rPr>
        <w:t xml:space="preserve"> 由承包人自行承担     </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承包人主要施工管理人员擅自离开施工现场的违约责任：</w:t>
      </w:r>
      <w:r>
        <w:rPr>
          <w:rFonts w:hint="eastAsia" w:ascii="宋体" w:hAnsi="宋体" w:eastAsia="宋体" w:cs="宋体"/>
          <w:color w:val="000000"/>
          <w:sz w:val="24"/>
          <w:szCs w:val="24"/>
          <w:u w:val="single"/>
        </w:rPr>
        <w:t xml:space="preserve"> 由承包人自行承担  </w:t>
      </w:r>
      <w:r>
        <w:rPr>
          <w:rFonts w:hint="eastAsia" w:ascii="宋体" w:hAnsi="宋体" w:eastAsia="宋体" w:cs="宋体"/>
          <w:color w:val="000000"/>
          <w:sz w:val="24"/>
          <w:szCs w:val="24"/>
        </w:rPr>
        <w:t>。</w:t>
      </w:r>
    </w:p>
    <w:p>
      <w:pPr>
        <w:spacing w:after="120"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w:t>
      </w:r>
      <w:bookmarkStart w:id="120" w:name="_Toc297123492"/>
      <w:bookmarkStart w:id="121" w:name="_Toc296503159"/>
      <w:bookmarkStart w:id="122" w:name="_Toc297120459"/>
      <w:bookmarkStart w:id="123" w:name="_Toc303539102"/>
      <w:bookmarkStart w:id="124" w:name="_Toc292559364"/>
      <w:bookmarkStart w:id="125" w:name="_Toc297048345"/>
      <w:bookmarkStart w:id="126" w:name="_Toc296347158"/>
      <w:bookmarkStart w:id="127" w:name="_Toc296346660"/>
      <w:bookmarkStart w:id="128" w:name="_Toc312677988"/>
      <w:bookmarkStart w:id="129" w:name="_Toc296891199"/>
      <w:bookmarkStart w:id="130" w:name="_Toc304295523"/>
      <w:bookmarkStart w:id="131" w:name="_Toc296890987"/>
      <w:bookmarkStart w:id="132" w:name="_Toc296944498"/>
      <w:bookmarkStart w:id="133" w:name="_Toc297216151"/>
      <w:bookmarkStart w:id="134" w:name="_Toc292559869"/>
      <w:bookmarkStart w:id="135" w:name="_Toc300934945"/>
      <w:r>
        <w:rPr>
          <w:rFonts w:hint="eastAsia" w:ascii="宋体" w:hAnsi="宋体" w:eastAsia="宋体" w:cs="宋体"/>
          <w:b/>
          <w:bCs/>
          <w:color w:val="000000"/>
          <w:sz w:val="24"/>
          <w:szCs w:val="24"/>
        </w:rPr>
        <w:t>.5 分包</w:t>
      </w:r>
    </w:p>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bookmarkStart w:id="136" w:name="_Toc303539103"/>
      <w:bookmarkStart w:id="137" w:name="_Toc297048346"/>
      <w:bookmarkStart w:id="138" w:name="_Toc296890988"/>
      <w:bookmarkStart w:id="139" w:name="_Toc296347159"/>
      <w:bookmarkStart w:id="140" w:name="_Toc296503160"/>
      <w:bookmarkStart w:id="141" w:name="_Toc292559365"/>
      <w:bookmarkStart w:id="142" w:name="_Toc296891200"/>
      <w:bookmarkStart w:id="143" w:name="_Toc292559870"/>
      <w:bookmarkStart w:id="144" w:name="_Toc297123493"/>
      <w:bookmarkStart w:id="145" w:name="_Toc297120460"/>
      <w:bookmarkStart w:id="146" w:name="_Toc300934946"/>
      <w:bookmarkStart w:id="147" w:name="_Toc304295524"/>
      <w:bookmarkStart w:id="148" w:name="_Toc296346661"/>
      <w:bookmarkStart w:id="149" w:name="_Toc297216152"/>
      <w:bookmarkStart w:id="150" w:name="_Toc296944499"/>
      <w:bookmarkStart w:id="151" w:name="_Toc318581158"/>
      <w:bookmarkStart w:id="152" w:name="_Toc312677989"/>
      <w:r>
        <w:rPr>
          <w:rFonts w:hint="eastAsia" w:ascii="宋体" w:hAnsi="宋体" w:eastAsia="宋体" w:cs="宋体"/>
          <w:sz w:val="24"/>
          <w:szCs w:val="24"/>
        </w:rPr>
        <w:t>.5.1 分包的一般约定</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禁止分包的工程包括：</w:t>
      </w:r>
      <w:r>
        <w:rPr>
          <w:rFonts w:hint="eastAsia" w:ascii="宋体" w:hAnsi="宋体" w:eastAsia="宋体" w:cs="宋体"/>
          <w:color w:val="000000"/>
          <w:sz w:val="24"/>
          <w:szCs w:val="24"/>
          <w:u w:val="single"/>
        </w:rPr>
        <w:t></w:t>
      </w:r>
      <w:r>
        <w:rPr>
          <w:rFonts w:hint="eastAsia" w:ascii="宋体" w:hAnsi="宋体" w:eastAsia="宋体" w:cs="宋体"/>
          <w:sz w:val="24"/>
          <w:szCs w:val="24"/>
          <w:u w:val="single"/>
        </w:rPr>
        <w:t xml:space="preserve">  本工程不得分包</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6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sz w:val="24"/>
          <w:szCs w:val="24"/>
        </w:rPr>
        <w:t>主体结构、关键性工作的范围：</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Start w:id="153" w:name="_Toc303539104"/>
      <w:bookmarkStart w:id="154" w:name="_Toc304295525"/>
      <w:bookmarkStart w:id="155" w:name="_Toc297048347"/>
      <w:bookmarkStart w:id="156" w:name="_Toc297120461"/>
      <w:bookmarkStart w:id="157" w:name="_Toc300934947"/>
      <w:bookmarkStart w:id="158" w:name="_Toc296890989"/>
      <w:bookmarkStart w:id="159" w:name="_Toc296944500"/>
      <w:bookmarkStart w:id="160" w:name="_Toc297216153"/>
      <w:bookmarkStart w:id="161" w:name="_Toc296346662"/>
      <w:bookmarkStart w:id="162" w:name="_Toc296503161"/>
      <w:bookmarkStart w:id="163" w:name="_Toc296891201"/>
      <w:bookmarkStart w:id="164" w:name="_Toc296347160"/>
      <w:bookmarkStart w:id="165" w:name="_Toc297123494"/>
    </w:p>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3</w:t>
      </w:r>
      <w:bookmarkStart w:id="166" w:name="_Toc318581159"/>
      <w:bookmarkStart w:id="167" w:name="_Toc312677990"/>
      <w:r>
        <w:rPr>
          <w:rFonts w:hint="eastAsia" w:ascii="宋体" w:hAnsi="宋体" w:eastAsia="宋体" w:cs="宋体"/>
          <w:sz w:val="24"/>
          <w:szCs w:val="24"/>
        </w:rPr>
        <w:t>.5.2分包的确定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sz w:val="24"/>
          <w:szCs w:val="24"/>
        </w:rPr>
        <w:t>允许分包的专业工程包括：</w:t>
      </w:r>
      <w:r>
        <w:rPr>
          <w:rFonts w:hint="eastAsia" w:ascii="宋体" w:hAnsi="宋体" w:eastAsia="宋体" w:cs="宋体"/>
          <w:color w:val="000000"/>
          <w:sz w:val="24"/>
          <w:szCs w:val="24"/>
          <w:u w:val="single"/>
        </w:rPr>
        <w:t xml:space="preserve">无    </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其他关于分包的约定：</w:t>
      </w:r>
      <w:r>
        <w:rPr>
          <w:rFonts w:hint="eastAsia" w:ascii="宋体" w:hAnsi="宋体" w:eastAsia="宋体" w:cs="宋体"/>
          <w:sz w:val="24"/>
          <w:szCs w:val="24"/>
          <w:u w:val="single"/>
        </w:rPr>
        <w:t>无</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3.5.4 分包合同价款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关于分包合同价款支付的约定：</w:t>
      </w:r>
      <w:r>
        <w:rPr>
          <w:rFonts w:hint="eastAsia" w:ascii="宋体" w:hAnsi="宋体" w:eastAsia="宋体" w:cs="宋体"/>
          <w:color w:val="000000"/>
          <w:sz w:val="24"/>
          <w:szCs w:val="24"/>
          <w:u w:val="single"/>
        </w:rPr>
        <w:t></w:t>
      </w:r>
      <w:r>
        <w:rPr>
          <w:rFonts w:hint="eastAsia" w:ascii="宋体" w:hAnsi="宋体" w:eastAsia="宋体" w:cs="宋体"/>
          <w:sz w:val="24"/>
          <w:szCs w:val="24"/>
          <w:u w:val="single"/>
        </w:rPr>
        <w:t xml:space="preserve">无 </w:t>
      </w:r>
      <w:r>
        <w:rPr>
          <w:rFonts w:hint="eastAsia" w:ascii="宋体" w:hAnsi="宋体" w:eastAsia="宋体" w:cs="宋体"/>
          <w:color w:val="000000"/>
          <w:sz w:val="24"/>
          <w:szCs w:val="24"/>
        </w:rPr>
        <w:t>。</w:t>
      </w:r>
    </w:p>
    <w:bookmarkEnd w:id="166"/>
    <w:bookmarkEnd w:id="167"/>
    <w:p>
      <w:pPr>
        <w:keepNext w:val="0"/>
        <w:keepLines w:val="0"/>
        <w:pageBreakBefore w:val="0"/>
        <w:widowControl w:val="0"/>
        <w:kinsoku/>
        <w:wordWrap/>
        <w:overflowPunct/>
        <w:topLinePunct w:val="0"/>
        <w:autoSpaceDE/>
        <w:autoSpaceDN/>
        <w:bidi w:val="0"/>
        <w:adjustRightInd/>
        <w:snapToGrid/>
        <w:spacing w:after="120" w:line="46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3.6 工程照管与成品、半成品保护</w:t>
      </w:r>
    </w:p>
    <w:p>
      <w:pPr>
        <w:keepNext w:val="0"/>
        <w:keepLines w:val="0"/>
        <w:pageBreakBefore w:val="0"/>
        <w:widowControl w:val="0"/>
        <w:kinsoku/>
        <w:wordWrap/>
        <w:overflowPunct/>
        <w:topLinePunct w:val="0"/>
        <w:autoSpaceDE/>
        <w:autoSpaceDN/>
        <w:bidi w:val="0"/>
        <w:adjustRightInd/>
        <w:snapToGrid/>
        <w:spacing w:before="120" w:after="120" w:line="460" w:lineRule="exact"/>
        <w:ind w:left="594" w:leftChars="283"/>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承包人负责照管工程及工程相关的材料、工程设备的起始时间：</w:t>
      </w:r>
      <w:r>
        <w:rPr>
          <w:rFonts w:hint="eastAsia" w:ascii="宋体" w:hAnsi="宋体" w:eastAsia="宋体" w:cs="宋体"/>
          <w:color w:val="000000"/>
          <w:kern w:val="0"/>
          <w:sz w:val="24"/>
          <w:szCs w:val="24"/>
          <w:u w:val="single"/>
        </w:rPr>
        <w:t xml:space="preserve"> </w:t>
      </w:r>
      <w:r>
        <w:rPr>
          <w:rFonts w:hint="eastAsia" w:ascii="宋体" w:hAnsi="宋体" w:eastAsia="宋体" w:cs="宋体"/>
          <w:kern w:val="0"/>
          <w:sz w:val="24"/>
          <w:szCs w:val="24"/>
          <w:u w:val="single"/>
        </w:rPr>
        <w:t>无</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after="120" w:line="46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3.7 履约担保</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承包人是否提供履约担保：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是</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00" w:lineRule="exact"/>
        <w:ind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承包人提供履约担保的形式、金额及期限的</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highlight w:val="none"/>
          <w:u w:val="single"/>
          <w:lang w:eastAsia="zh-CN"/>
        </w:rPr>
        <w:t>在签订合同时向发包人缴交</w:t>
      </w:r>
      <w:r>
        <w:rPr>
          <w:rFonts w:hint="eastAsia" w:ascii="宋体" w:hAnsi="宋体" w:eastAsia="宋体" w:cs="宋体"/>
          <w:color w:val="auto"/>
          <w:sz w:val="24"/>
          <w:szCs w:val="24"/>
          <w:highlight w:val="none"/>
          <w:u w:val="single"/>
          <w:lang w:val="en-US" w:eastAsia="zh-CN"/>
        </w:rPr>
        <w:t>中标合同价的2%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20"/>
          <w:sz w:val="24"/>
          <w:szCs w:val="24"/>
          <w:highlight w:val="none"/>
          <w:u w:val="single"/>
        </w:rPr>
        <w:t>履约保证金</w:t>
      </w:r>
      <w:r>
        <w:rPr>
          <w:rFonts w:hint="eastAsia" w:ascii="宋体" w:hAnsi="宋体" w:eastAsia="宋体" w:cs="宋体"/>
          <w:color w:val="auto"/>
          <w:spacing w:val="20"/>
          <w:sz w:val="24"/>
          <w:szCs w:val="24"/>
          <w:highlight w:val="none"/>
          <w:u w:val="single"/>
          <w:lang w:eastAsia="zh-CN"/>
        </w:rPr>
        <w:t>，</w:t>
      </w:r>
      <w:r>
        <w:rPr>
          <w:rFonts w:hint="eastAsia" w:ascii="宋体" w:hAnsi="宋体" w:eastAsia="宋体" w:cs="宋体"/>
          <w:b w:val="0"/>
          <w:bCs w:val="0"/>
          <w:color w:val="auto"/>
          <w:sz w:val="24"/>
          <w:szCs w:val="24"/>
          <w:u w:val="single"/>
        </w:rPr>
        <w:t>承包人可采用</w:t>
      </w:r>
      <w:r>
        <w:rPr>
          <w:rFonts w:hint="eastAsia" w:ascii="宋体" w:hAnsi="宋体" w:eastAsia="宋体" w:cs="宋体"/>
          <w:color w:val="auto"/>
          <w:spacing w:val="0"/>
          <w:position w:val="0"/>
          <w:sz w:val="24"/>
          <w:szCs w:val="24"/>
          <w:highlight w:val="none"/>
          <w:u w:val="single"/>
        </w:rPr>
        <w:t>银行转账、支票、汇票、本票或者银行、</w:t>
      </w:r>
      <w:r>
        <w:rPr>
          <w:rFonts w:hint="eastAsia" w:ascii="宋体" w:hAnsi="宋体" w:eastAsia="宋体" w:cs="宋体"/>
          <w:color w:val="auto"/>
          <w:spacing w:val="0"/>
          <w:position w:val="0"/>
          <w:sz w:val="24"/>
          <w:szCs w:val="24"/>
          <w:highlight w:val="none"/>
          <w:u w:val="single"/>
          <w:lang w:eastAsia="zh-CN"/>
        </w:rPr>
        <w:t>保险机构出具的保函、保险单</w:t>
      </w:r>
      <w:r>
        <w:rPr>
          <w:rFonts w:hint="eastAsia" w:ascii="宋体" w:hAnsi="宋体" w:eastAsia="宋体" w:cs="宋体"/>
          <w:color w:val="auto"/>
          <w:spacing w:val="0"/>
          <w:position w:val="0"/>
          <w:sz w:val="24"/>
          <w:szCs w:val="24"/>
          <w:highlight w:val="none"/>
          <w:u w:val="single"/>
        </w:rPr>
        <w:t>等非现金方式</w:t>
      </w:r>
      <w:r>
        <w:rPr>
          <w:rFonts w:hint="eastAsia" w:ascii="宋体" w:hAnsi="宋体" w:eastAsia="宋体" w:cs="宋体"/>
          <w:b w:val="0"/>
          <w:bCs w:val="0"/>
          <w:color w:val="auto"/>
          <w:sz w:val="24"/>
          <w:szCs w:val="24"/>
          <w:u w:val="single"/>
        </w:rPr>
        <w:t>支付</w:t>
      </w:r>
      <w:r>
        <w:rPr>
          <w:rFonts w:hint="eastAsia" w:ascii="宋体" w:hAnsi="宋体" w:eastAsia="宋体" w:cs="宋体"/>
          <w:b w:val="0"/>
          <w:bCs w:val="0"/>
          <w:color w:val="auto"/>
          <w:kern w:val="0"/>
          <w:sz w:val="24"/>
          <w:szCs w:val="24"/>
          <w:u w:val="single"/>
        </w:rPr>
        <w:t>履约担保金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bookmarkStart w:id="168" w:name="_Toc351203636"/>
      <w:r>
        <w:rPr>
          <w:rFonts w:hint="eastAsia" w:ascii="宋体" w:hAnsi="宋体" w:eastAsia="宋体" w:cs="宋体"/>
          <w:color w:val="auto"/>
          <w:kern w:val="0"/>
          <w:sz w:val="24"/>
          <w:szCs w:val="24"/>
        </w:rPr>
        <w:t>履约保证金在施工合同按约定履行完毕后无息退回。</w:t>
      </w:r>
    </w:p>
    <w:p>
      <w:pPr>
        <w:spacing w:line="460" w:lineRule="exact"/>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4</w:t>
      </w:r>
      <w:bookmarkStart w:id="169" w:name="_Toc296890990"/>
      <w:bookmarkStart w:id="170" w:name="_Toc296503162"/>
      <w:bookmarkStart w:id="171" w:name="_Toc296944501"/>
      <w:bookmarkStart w:id="172" w:name="_Toc296347161"/>
      <w:bookmarkStart w:id="173" w:name="_Toc267251413"/>
      <w:bookmarkStart w:id="174" w:name="_Toc297120462"/>
      <w:bookmarkStart w:id="175" w:name="_Toc296346663"/>
      <w:bookmarkStart w:id="176" w:name="_Toc296891202"/>
      <w:bookmarkStart w:id="177" w:name="_Toc297048348"/>
      <w:bookmarkStart w:id="178" w:name="_Toc292559871"/>
      <w:bookmarkStart w:id="179" w:name="_Toc292559366"/>
      <w:r>
        <w:rPr>
          <w:rFonts w:hint="eastAsia" w:ascii="宋体" w:hAnsi="宋体" w:eastAsia="宋体" w:cs="宋体"/>
          <w:b/>
          <w:color w:val="000000"/>
          <w:sz w:val="24"/>
          <w:szCs w:val="24"/>
        </w:rPr>
        <w:t>. 监</w:t>
      </w:r>
      <w:bookmarkEnd w:id="169"/>
      <w:bookmarkEnd w:id="170"/>
      <w:bookmarkEnd w:id="171"/>
      <w:bookmarkEnd w:id="172"/>
      <w:bookmarkEnd w:id="173"/>
      <w:bookmarkEnd w:id="174"/>
      <w:bookmarkEnd w:id="175"/>
      <w:bookmarkEnd w:id="176"/>
      <w:bookmarkEnd w:id="177"/>
      <w:bookmarkEnd w:id="178"/>
      <w:bookmarkEnd w:id="179"/>
      <w:r>
        <w:rPr>
          <w:rFonts w:hint="eastAsia" w:ascii="宋体" w:hAnsi="宋体" w:eastAsia="宋体" w:cs="宋体"/>
          <w:b/>
          <w:color w:val="000000"/>
          <w:sz w:val="24"/>
          <w:szCs w:val="24"/>
        </w:rPr>
        <w:t>理人</w:t>
      </w:r>
      <w:bookmarkEnd w:id="168"/>
    </w:p>
    <w:p>
      <w:pPr>
        <w:spacing w:after="120"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4.1监理人的一般规定</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关于监理人的监理内容：</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关于监理人的监理权限：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关于监理人在施工现场的办公场所、生活场所的提供和费用承担的约定：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after="120"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4.2 监理人员</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总监理工程师：</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无</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监理工程师执业资格证书号：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60" w:lineRule="exact"/>
        <w:ind w:firstLine="480" w:firstLineChars="200"/>
        <w:rPr>
          <w:rFonts w:hint="eastAsia" w:ascii="宋体" w:hAnsi="宋体" w:eastAsia="宋体" w:cs="宋体"/>
          <w:sz w:val="28"/>
          <w:szCs w:val="28"/>
        </w:rPr>
      </w:pPr>
      <w:r>
        <w:rPr>
          <w:rFonts w:hint="eastAsia" w:ascii="宋体" w:hAnsi="宋体" w:eastAsia="宋体" w:cs="宋体"/>
          <w:sz w:val="24"/>
          <w:szCs w:val="24"/>
        </w:rPr>
        <w:t>关于监理人的其他约定：</w:t>
      </w:r>
      <w:r>
        <w:rPr>
          <w:rFonts w:hint="eastAsia" w:ascii="宋体" w:hAnsi="宋体" w:eastAsia="宋体" w:cs="宋体"/>
          <w:sz w:val="24"/>
          <w:szCs w:val="24"/>
          <w:u w:val="single"/>
        </w:rPr>
        <w:t>  </w:t>
      </w:r>
      <w:r>
        <w:rPr>
          <w:rFonts w:hint="eastAsia" w:ascii="宋体" w:hAnsi="宋体" w:eastAsia="宋体" w:cs="宋体"/>
          <w:sz w:val="28"/>
          <w:szCs w:val="28"/>
        </w:rPr>
        <w:t>。</w:t>
      </w:r>
    </w:p>
    <w:p>
      <w:pPr>
        <w:spacing w:after="120"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4.4 商定或确定</w:t>
      </w:r>
    </w:p>
    <w:p>
      <w:pPr>
        <w:spacing w:line="460" w:lineRule="exact"/>
        <w:ind w:firstLine="480" w:firstLineChars="200"/>
        <w:rPr>
          <w:rFonts w:hint="eastAsia" w:ascii="宋体" w:hAnsi="宋体" w:eastAsia="宋体" w:cs="宋体"/>
          <w:color w:val="000000"/>
          <w:sz w:val="24"/>
          <w:szCs w:val="24"/>
        </w:rPr>
      </w:pPr>
      <w:bookmarkStart w:id="180" w:name="_Toc267251418"/>
      <w:r>
        <w:rPr>
          <w:rFonts w:hint="eastAsia" w:ascii="宋体" w:hAnsi="宋体" w:eastAsia="宋体" w:cs="宋体"/>
          <w:color w:val="000000"/>
          <w:sz w:val="24"/>
          <w:szCs w:val="24"/>
        </w:rPr>
        <w:t>在发包人和承包人不能通过协商达成一致意见时，发包人授权监理人对以下事项进行确定：</w:t>
      </w:r>
    </w:p>
    <w:p>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60" w:lineRule="exact"/>
        <w:jc w:val="left"/>
        <w:rPr>
          <w:rFonts w:hint="eastAsia" w:ascii="宋体" w:hAnsi="宋体" w:eastAsia="宋体" w:cs="宋体"/>
          <w:b/>
          <w:color w:val="000000"/>
          <w:sz w:val="24"/>
          <w:szCs w:val="24"/>
          <w:lang w:val="en-US" w:eastAsia="en-US"/>
        </w:rPr>
      </w:pPr>
      <w:bookmarkStart w:id="181" w:name="_Toc351203637"/>
      <w:r>
        <w:rPr>
          <w:rFonts w:hint="eastAsia" w:ascii="宋体" w:hAnsi="宋体" w:eastAsia="宋体" w:cs="宋体"/>
          <w:b/>
          <w:color w:val="000000"/>
          <w:sz w:val="24"/>
          <w:szCs w:val="24"/>
          <w:lang w:val="en-US" w:eastAsia="en-US"/>
        </w:rPr>
        <w:t>5</w:t>
      </w:r>
      <w:bookmarkEnd w:id="180"/>
      <w:bookmarkStart w:id="182" w:name="_Toc296890991"/>
      <w:bookmarkStart w:id="183" w:name="_Toc292559872"/>
      <w:bookmarkStart w:id="184" w:name="_Toc296503163"/>
      <w:bookmarkStart w:id="185" w:name="_Toc296944502"/>
      <w:bookmarkStart w:id="186" w:name="_Toc292559367"/>
      <w:bookmarkStart w:id="187" w:name="_Toc297048349"/>
      <w:bookmarkStart w:id="188" w:name="_Toc297120463"/>
      <w:bookmarkStart w:id="189" w:name="_Toc296346664"/>
      <w:bookmarkStart w:id="190" w:name="_Toc296891203"/>
      <w:bookmarkStart w:id="191" w:name="_Toc296347162"/>
      <w:r>
        <w:rPr>
          <w:rFonts w:hint="eastAsia" w:ascii="宋体" w:hAnsi="宋体" w:eastAsia="宋体" w:cs="宋体"/>
          <w:b/>
          <w:color w:val="000000"/>
          <w:sz w:val="24"/>
          <w:szCs w:val="24"/>
          <w:lang w:val="en-US" w:eastAsia="en-US"/>
        </w:rPr>
        <w:t>. 工程质量</w:t>
      </w:r>
      <w:bookmarkEnd w:id="181"/>
    </w:p>
    <w:p>
      <w:pPr>
        <w:spacing w:line="460" w:lineRule="exact"/>
        <w:jc w:val="left"/>
        <w:rPr>
          <w:rFonts w:hint="eastAsia" w:ascii="宋体" w:hAnsi="宋体" w:eastAsia="宋体" w:cs="宋体"/>
          <w:b/>
          <w:color w:val="000000"/>
          <w:sz w:val="24"/>
          <w:szCs w:val="24"/>
          <w:lang w:val="en-US" w:eastAsia="en-US"/>
        </w:rPr>
      </w:pPr>
      <w:r>
        <w:rPr>
          <w:rFonts w:hint="eastAsia" w:ascii="宋体" w:hAnsi="宋体" w:eastAsia="宋体" w:cs="宋体"/>
          <w:b/>
          <w:color w:val="000000"/>
          <w:sz w:val="24"/>
          <w:szCs w:val="24"/>
          <w:lang w:val="en-US" w:eastAsia="en-US"/>
        </w:rPr>
        <w:t>5.1 质量要求</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w:t>
      </w:r>
      <w:bookmarkStart w:id="192" w:name="_Toc318581164"/>
      <w:bookmarkStart w:id="193" w:name="_Toc312677997"/>
      <w:bookmarkStart w:id="194" w:name="_Toc300934949"/>
      <w:bookmarkStart w:id="195" w:name="_Toc297123496"/>
      <w:bookmarkStart w:id="196" w:name="_Toc303539106"/>
      <w:bookmarkStart w:id="197" w:name="_Toc304295527"/>
      <w:bookmarkStart w:id="198" w:name="_Toc297216155"/>
      <w:r>
        <w:rPr>
          <w:rFonts w:hint="eastAsia" w:ascii="宋体" w:hAnsi="宋体" w:eastAsia="宋体" w:cs="宋体"/>
          <w:sz w:val="24"/>
          <w:szCs w:val="24"/>
        </w:rPr>
        <w:t>.1.1 特殊质量标准和要求：</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关于工程奖项的约定：</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5.3 隐蔽工程检查</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5.3.2承包人提前通知监理人隐蔽工程检查的期限的约定：</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lang w:val="en-US" w:eastAsia="zh-CN"/>
        </w:rPr>
        <w:t>/</w:t>
      </w:r>
      <w:r>
        <w:rPr>
          <w:rFonts w:hint="eastAsia" w:ascii="宋体" w:hAnsi="宋体" w:eastAsia="宋体" w:cs="宋体"/>
          <w:sz w:val="24"/>
          <w:szCs w:val="24"/>
        </w:rPr>
        <w:t>。</w:t>
      </w:r>
    </w:p>
    <w:p>
      <w:pPr>
        <w:spacing w:line="460" w:lineRule="exact"/>
        <w:jc w:val="left"/>
        <w:rPr>
          <w:rFonts w:hint="eastAsia" w:ascii="宋体" w:hAnsi="宋体" w:eastAsia="宋体" w:cs="宋体"/>
          <w:sz w:val="24"/>
          <w:szCs w:val="24"/>
        </w:rPr>
      </w:pPr>
      <w:r>
        <w:rPr>
          <w:rFonts w:hint="eastAsia" w:ascii="宋体" w:hAnsi="宋体" w:eastAsia="宋体" w:cs="宋体"/>
          <w:sz w:val="24"/>
          <w:szCs w:val="24"/>
        </w:rPr>
        <w:t>监理人不能按时进行检查时，应提前</w:t>
      </w:r>
      <w:r>
        <w:rPr>
          <w:rFonts w:hint="eastAsia" w:ascii="宋体" w:hAnsi="宋体" w:eastAsia="宋体" w:cs="宋体"/>
          <w:sz w:val="24"/>
          <w:szCs w:val="24"/>
          <w:u w:val="single"/>
        </w:rPr>
        <w:t xml:space="preserve">     </w:t>
      </w:r>
      <w:r>
        <w:rPr>
          <w:rFonts w:hint="eastAsia" w:ascii="宋体" w:hAnsi="宋体" w:eastAsia="宋体" w:cs="宋体"/>
          <w:sz w:val="24"/>
          <w:szCs w:val="24"/>
        </w:rPr>
        <w:t>小时提交书面延期要求。</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 xml:space="preserve">       </w:t>
      </w:r>
      <w:r>
        <w:rPr>
          <w:rFonts w:hint="eastAsia" w:ascii="宋体" w:hAnsi="宋体" w:eastAsia="宋体" w:cs="宋体"/>
          <w:sz w:val="24"/>
          <w:szCs w:val="24"/>
        </w:rPr>
        <w:t>小时。</w:t>
      </w:r>
    </w:p>
    <w:p>
      <w:pPr>
        <w:spacing w:line="460" w:lineRule="exact"/>
        <w:jc w:val="left"/>
        <w:rPr>
          <w:rFonts w:hint="eastAsia" w:ascii="宋体" w:hAnsi="宋体" w:eastAsia="宋体" w:cs="宋体"/>
          <w:b/>
          <w:color w:val="000000"/>
          <w:sz w:val="24"/>
          <w:szCs w:val="24"/>
          <w:lang w:val="en-US" w:eastAsia="en-US"/>
        </w:rPr>
      </w:pPr>
      <w:bookmarkStart w:id="199" w:name="_Toc351203638"/>
      <w:r>
        <w:rPr>
          <w:rFonts w:hint="eastAsia" w:ascii="宋体" w:hAnsi="宋体" w:eastAsia="宋体" w:cs="宋体"/>
          <w:b/>
          <w:color w:val="000000"/>
          <w:sz w:val="24"/>
          <w:szCs w:val="24"/>
          <w:lang w:val="en-US" w:eastAsia="en-US"/>
        </w:rPr>
        <w:t>6. 安全文明施工与环境保护</w:t>
      </w:r>
      <w:bookmarkEnd w:id="199"/>
    </w:p>
    <w:p>
      <w:pPr>
        <w:spacing w:line="460" w:lineRule="exact"/>
        <w:jc w:val="left"/>
        <w:rPr>
          <w:rFonts w:hint="eastAsia" w:ascii="宋体" w:hAnsi="宋体" w:eastAsia="宋体" w:cs="宋体"/>
          <w:b/>
          <w:color w:val="000000"/>
          <w:sz w:val="24"/>
          <w:szCs w:val="24"/>
          <w:lang w:val="en-US" w:eastAsia="en-US"/>
        </w:rPr>
      </w:pPr>
      <w:r>
        <w:rPr>
          <w:rFonts w:hint="eastAsia" w:ascii="宋体" w:hAnsi="宋体" w:eastAsia="宋体" w:cs="宋体"/>
          <w:b/>
          <w:color w:val="000000"/>
          <w:sz w:val="24"/>
          <w:szCs w:val="24"/>
          <w:lang w:val="en-US" w:eastAsia="en-US"/>
        </w:rPr>
        <w:t>6.1安全文明施工</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6.1.1</w:t>
      </w:r>
      <w:r>
        <w:rPr>
          <w:rFonts w:hint="eastAsia" w:ascii="宋体" w:hAnsi="宋体" w:eastAsia="宋体" w:cs="宋体"/>
          <w:color w:val="000000"/>
          <w:sz w:val="24"/>
          <w:szCs w:val="24"/>
        </w:rPr>
        <w:t xml:space="preserve"> 项目安全生产的达标目标及相应事项的约定：</w:t>
      </w:r>
      <w:r>
        <w:rPr>
          <w:rFonts w:hint="eastAsia" w:ascii="宋体" w:hAnsi="宋体" w:eastAsia="宋体" w:cs="宋体"/>
          <w:sz w:val="24"/>
          <w:szCs w:val="24"/>
          <w:u w:val="single"/>
        </w:rPr>
        <w:t xml:space="preserve"> 达到行政主管部门的要求标准  </w:t>
      </w:r>
      <w:r>
        <w:rPr>
          <w:rFonts w:hint="eastAsia" w:ascii="宋体" w:hAnsi="宋体" w:eastAsia="宋体" w:cs="宋体"/>
          <w:sz w:val="24"/>
          <w:szCs w:val="24"/>
        </w:rPr>
        <w:t>。</w:t>
      </w:r>
    </w:p>
    <w:p>
      <w:pPr>
        <w:spacing w:line="460" w:lineRule="exact"/>
        <w:ind w:firstLine="480" w:firstLineChars="200"/>
        <w:jc w:val="left"/>
        <w:rPr>
          <w:rFonts w:hint="eastAsia" w:ascii="宋体" w:hAnsi="宋体" w:eastAsia="宋体" w:cs="宋体"/>
          <w:spacing w:val="-11"/>
          <w:sz w:val="24"/>
          <w:szCs w:val="24"/>
        </w:rPr>
      </w:pPr>
      <w:r>
        <w:rPr>
          <w:rFonts w:hint="eastAsia" w:ascii="宋体" w:hAnsi="宋体" w:eastAsia="宋体" w:cs="宋体"/>
          <w:sz w:val="24"/>
          <w:szCs w:val="24"/>
        </w:rPr>
        <w:t>6.1.4 关于治安保卫的特别约定：</w:t>
      </w:r>
      <w:r>
        <w:rPr>
          <w:rFonts w:hint="eastAsia" w:ascii="宋体" w:hAnsi="宋体" w:eastAsia="宋体" w:cs="宋体"/>
          <w:sz w:val="24"/>
          <w:szCs w:val="24"/>
          <w:u w:val="single"/>
        </w:rPr>
        <w:t xml:space="preserve"> </w:t>
      </w:r>
      <w:r>
        <w:rPr>
          <w:rFonts w:hint="eastAsia" w:ascii="宋体" w:hAnsi="宋体" w:eastAsia="宋体" w:cs="宋体"/>
          <w:spacing w:val="-11"/>
          <w:sz w:val="24"/>
          <w:szCs w:val="24"/>
          <w:u w:val="single"/>
        </w:rPr>
        <w:t>由承包人负责施工现场治安保卫工作</w:t>
      </w:r>
      <w:r>
        <w:rPr>
          <w:rFonts w:hint="eastAsia" w:ascii="宋体" w:hAnsi="宋体" w:eastAsia="宋体" w:cs="宋体"/>
          <w:spacing w:val="-11"/>
          <w:sz w:val="24"/>
          <w:szCs w:val="24"/>
        </w:rPr>
        <w:t>。</w:t>
      </w:r>
    </w:p>
    <w:p>
      <w:pPr>
        <w:spacing w:line="460" w:lineRule="exact"/>
        <w:ind w:firstLine="480" w:firstLineChars="200"/>
        <w:jc w:val="left"/>
        <w:rPr>
          <w:rFonts w:hint="eastAsia" w:ascii="宋体" w:hAnsi="宋体" w:eastAsia="宋体" w:cs="宋体"/>
          <w:spacing w:val="-6"/>
          <w:sz w:val="24"/>
          <w:szCs w:val="24"/>
        </w:rPr>
      </w:pPr>
      <w:r>
        <w:rPr>
          <w:rFonts w:hint="eastAsia" w:ascii="宋体" w:hAnsi="宋体" w:eastAsia="宋体" w:cs="宋体"/>
          <w:sz w:val="24"/>
          <w:szCs w:val="24"/>
        </w:rPr>
        <w:t>关于编制施工场地治安管理计划的约定：</w:t>
      </w:r>
      <w:r>
        <w:rPr>
          <w:rFonts w:hint="eastAsia" w:ascii="宋体" w:hAnsi="宋体" w:eastAsia="宋体" w:cs="宋体"/>
          <w:spacing w:val="-6"/>
          <w:sz w:val="24"/>
          <w:szCs w:val="24"/>
          <w:u w:val="single"/>
        </w:rPr>
        <w:t>由承包人负责编制</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6.1.5 文明施工</w:t>
      </w:r>
    </w:p>
    <w:p>
      <w:pPr>
        <w:keepNext w:val="0"/>
        <w:keepLines w:val="0"/>
        <w:pageBreakBefore w:val="0"/>
        <w:widowControl w:val="0"/>
        <w:kinsoku/>
        <w:wordWrap/>
        <w:overflowPunct/>
        <w:topLinePunct w:val="0"/>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合同当事人对文明施工的要求：</w:t>
      </w:r>
      <w:r>
        <w:rPr>
          <w:rFonts w:hint="eastAsia" w:ascii="宋体" w:hAnsi="宋体" w:eastAsia="宋体" w:cs="宋体"/>
          <w:sz w:val="24"/>
          <w:szCs w:val="24"/>
          <w:u w:val="single"/>
        </w:rPr>
        <w:t xml:space="preserve"> 符合行政主管部门的相关要求  </w:t>
      </w:r>
      <w:r>
        <w:rPr>
          <w:rFonts w:hint="eastAsia" w:ascii="宋体" w:hAnsi="宋体" w:eastAsia="宋体" w:cs="宋体"/>
          <w:sz w:val="24"/>
          <w:szCs w:val="24"/>
        </w:rPr>
        <w:t>。</w:t>
      </w:r>
    </w:p>
    <w:p>
      <w:pPr>
        <w:pStyle w:val="25"/>
        <w:keepNext w:val="0"/>
        <w:keepLines w:val="0"/>
        <w:pageBreakBefore w:val="0"/>
        <w:widowControl w:val="0"/>
        <w:tabs>
          <w:tab w:val="left" w:pos="1318"/>
          <w:tab w:val="left" w:pos="5626"/>
        </w:tabs>
        <w:kinsoku/>
        <w:wordWrap/>
        <w:overflowPunct/>
        <w:topLinePunct w:val="0"/>
        <w:autoSpaceDE w:val="0"/>
        <w:autoSpaceDN w:val="0"/>
        <w:bidi w:val="0"/>
        <w:adjustRightInd/>
        <w:snapToGrid/>
        <w:spacing w:line="46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6.1.6 关于安全文明施工费支付比例和支付期限的约定：</w:t>
      </w:r>
      <w:bookmarkEnd w:id="192"/>
      <w:bookmarkEnd w:id="193"/>
      <w:bookmarkEnd w:id="194"/>
      <w:bookmarkEnd w:id="195"/>
      <w:bookmarkEnd w:id="196"/>
      <w:bookmarkEnd w:id="197"/>
      <w:bookmarkEnd w:id="198"/>
      <w:bookmarkStart w:id="200" w:name="_Toc351203639"/>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u w:val="none"/>
          <w:lang w:val="en-US" w:eastAsia="zh-CN"/>
        </w:rPr>
        <w:t>。</w:t>
      </w:r>
    </w:p>
    <w:p>
      <w:pPr>
        <w:keepNext w:val="0"/>
        <w:keepLines w:val="0"/>
        <w:pageBreakBefore w:val="0"/>
        <w:widowControl w:val="0"/>
        <w:kinsoku/>
        <w:wordWrap/>
        <w:overflowPunct/>
        <w:topLinePunct w:val="0"/>
        <w:bidi w:val="0"/>
        <w:adjustRightInd/>
        <w:snapToGrid/>
        <w:spacing w:before="198" w:line="460" w:lineRule="exact"/>
        <w:textAlignment w:val="auto"/>
        <w:rPr>
          <w:rFonts w:hint="eastAsia" w:ascii="宋体" w:hAnsi="宋体" w:eastAsia="宋体" w:cs="宋体"/>
          <w:b/>
          <w:sz w:val="24"/>
          <w:szCs w:val="24"/>
        </w:rPr>
      </w:pPr>
      <w:bookmarkStart w:id="201" w:name="6.3_环境保护"/>
      <w:bookmarkEnd w:id="201"/>
      <w:r>
        <w:rPr>
          <w:rFonts w:hint="eastAsia" w:ascii="宋体" w:hAnsi="宋体" w:eastAsia="宋体" w:cs="宋体"/>
          <w:b/>
          <w:sz w:val="24"/>
          <w:szCs w:val="24"/>
        </w:rPr>
        <w:t>6.3</w:t>
      </w:r>
      <w:r>
        <w:rPr>
          <w:rFonts w:hint="eastAsia" w:ascii="宋体" w:hAnsi="宋体" w:eastAsia="宋体" w:cs="宋体"/>
          <w:b/>
          <w:spacing w:val="10"/>
          <w:sz w:val="24"/>
          <w:szCs w:val="24"/>
        </w:rPr>
        <w:t xml:space="preserve"> 环境保护</w:t>
      </w:r>
    </w:p>
    <w:p>
      <w:pPr>
        <w:keepNext w:val="0"/>
        <w:keepLines w:val="0"/>
        <w:pageBreakBefore w:val="0"/>
        <w:widowControl w:val="0"/>
        <w:kinsoku/>
        <w:wordWrap/>
        <w:overflowPunct/>
        <w:topLinePunct w:val="0"/>
        <w:bidi w:val="0"/>
        <w:adjustRightInd/>
        <w:snapToGrid/>
        <w:spacing w:line="46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经过城市道路的施工车辆，必须按</w:t>
      </w:r>
      <w:r>
        <w:rPr>
          <w:rFonts w:hint="eastAsia" w:ascii="宋体" w:hAnsi="宋体" w:eastAsia="宋体" w:cs="宋体"/>
          <w:sz w:val="24"/>
          <w:szCs w:val="24"/>
          <w:u w:val="single"/>
          <w:lang w:eastAsia="zh-CN"/>
        </w:rPr>
        <w:t>市政</w:t>
      </w:r>
      <w:r>
        <w:rPr>
          <w:rFonts w:hint="eastAsia" w:ascii="宋体" w:hAnsi="宋体" w:eastAsia="宋体" w:cs="宋体"/>
          <w:sz w:val="24"/>
          <w:szCs w:val="24"/>
          <w:u w:val="single"/>
        </w:rPr>
        <w:t>相关规定执行。由于施工车辆造成的道路、环境等污染，其责任和费用均由承包人承担。</w:t>
      </w:r>
    </w:p>
    <w:p>
      <w:pPr>
        <w:spacing w:line="460" w:lineRule="exact"/>
        <w:jc w:val="left"/>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7. 工期和进度</w:t>
      </w:r>
      <w:bookmarkEnd w:id="200"/>
    </w:p>
    <w:p>
      <w:pPr>
        <w:spacing w:after="120" w:line="460" w:lineRule="exact"/>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7.1 施工组织设计</w:t>
      </w:r>
    </w:p>
    <w:p>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sz w:val="24"/>
          <w:szCs w:val="24"/>
        </w:rPr>
        <w:t xml:space="preserve">7.1.1 </w:t>
      </w:r>
      <w:r>
        <w:rPr>
          <w:rFonts w:hint="eastAsia" w:ascii="宋体" w:hAnsi="宋体" w:eastAsia="宋体" w:cs="宋体"/>
          <w:color w:val="000000"/>
          <w:sz w:val="24"/>
          <w:szCs w:val="24"/>
        </w:rPr>
        <w:t>合</w:t>
      </w:r>
      <w:r>
        <w:rPr>
          <w:rFonts w:hint="eastAsia" w:ascii="宋体" w:hAnsi="宋体" w:eastAsia="宋体" w:cs="宋体"/>
          <w:color w:val="000000"/>
          <w:kern w:val="0"/>
          <w:sz w:val="24"/>
          <w:szCs w:val="24"/>
        </w:rPr>
        <w:t>同当事人约定的施工组织设计应包括的其他内容：</w:t>
      </w:r>
      <w:r>
        <w:rPr>
          <w:rFonts w:hint="eastAsia" w:ascii="宋体" w:hAnsi="宋体" w:eastAsia="宋体" w:cs="宋体"/>
          <w:sz w:val="24"/>
          <w:szCs w:val="24"/>
          <w:u w:val="single"/>
        </w:rPr>
        <w:t>无</w:t>
      </w:r>
      <w:r>
        <w:rPr>
          <w:rFonts w:hint="eastAsia" w:ascii="宋体" w:hAnsi="宋体" w:eastAsia="宋体" w:cs="宋体"/>
          <w:sz w:val="24"/>
          <w:szCs w:val="24"/>
        </w:rPr>
        <w:t>。</w:t>
      </w:r>
    </w:p>
    <w:p>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sz w:val="24"/>
          <w:szCs w:val="24"/>
        </w:rPr>
        <w:t>7.1.2</w:t>
      </w: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施工组织设计的提交和修改</w:t>
      </w:r>
    </w:p>
    <w:p>
      <w:pPr>
        <w:autoSpaceDE w:val="0"/>
        <w:autoSpaceDN w:val="0"/>
        <w:adjustRightInd w:val="0"/>
        <w:spacing w:line="460" w:lineRule="exact"/>
        <w:jc w:val="left"/>
        <w:rPr>
          <w:rFonts w:hint="eastAsia" w:ascii="宋体" w:hAnsi="宋体" w:eastAsia="宋体" w:cs="宋体"/>
          <w:sz w:val="24"/>
          <w:szCs w:val="24"/>
        </w:rPr>
      </w:pPr>
      <w:r>
        <w:rPr>
          <w:rFonts w:hint="eastAsia" w:ascii="宋体" w:hAnsi="宋体" w:eastAsia="宋体" w:cs="宋体"/>
          <w:color w:val="000000"/>
          <w:kern w:val="0"/>
          <w:sz w:val="24"/>
          <w:szCs w:val="24"/>
        </w:rPr>
        <w:t>承包人提交详细施工组织设计的期限的约定：</w:t>
      </w:r>
      <w:r>
        <w:rPr>
          <w:rFonts w:hint="eastAsia" w:ascii="宋体" w:hAnsi="宋体" w:eastAsia="宋体" w:cs="宋体"/>
          <w:sz w:val="24"/>
          <w:szCs w:val="24"/>
          <w:u w:val="single"/>
        </w:rPr>
        <w:t xml:space="preserve">开工前7个工作日内 </w:t>
      </w:r>
      <w:r>
        <w:rPr>
          <w:rFonts w:hint="eastAsia" w:ascii="宋体" w:hAnsi="宋体" w:eastAsia="宋体" w:cs="宋体"/>
          <w:sz w:val="24"/>
          <w:szCs w:val="24"/>
        </w:rPr>
        <w:t>。</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发包人和监理人在收到详细的施工组织设计后确认或提出修改意见的期限：</w:t>
      </w:r>
      <w:r>
        <w:rPr>
          <w:rFonts w:hint="eastAsia" w:ascii="宋体" w:hAnsi="宋体" w:eastAsia="宋体" w:cs="宋体"/>
          <w:sz w:val="24"/>
          <w:szCs w:val="24"/>
          <w:u w:val="single"/>
        </w:rPr>
        <w:t xml:space="preserve">  开工前3个工作日内   </w:t>
      </w:r>
      <w:r>
        <w:rPr>
          <w:rFonts w:hint="eastAsia" w:ascii="宋体" w:hAnsi="宋体" w:eastAsia="宋体" w:cs="宋体"/>
          <w:sz w:val="24"/>
          <w:szCs w:val="24"/>
        </w:rPr>
        <w:t>。</w:t>
      </w:r>
    </w:p>
    <w:p>
      <w:pPr>
        <w:spacing w:after="120"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7</w:t>
      </w:r>
      <w:bookmarkStart w:id="202" w:name="_Toc304295541"/>
      <w:bookmarkStart w:id="203" w:name="_Toc312677479"/>
      <w:bookmarkStart w:id="204" w:name="_Toc297216173"/>
      <w:bookmarkStart w:id="205" w:name="_Toc303539123"/>
      <w:bookmarkStart w:id="206" w:name="_Toc312678005"/>
      <w:bookmarkStart w:id="207" w:name="_Toc297123514"/>
      <w:bookmarkStart w:id="208" w:name="_Toc300934966"/>
      <w:r>
        <w:rPr>
          <w:rFonts w:hint="eastAsia" w:ascii="宋体" w:hAnsi="宋体" w:eastAsia="宋体" w:cs="宋体"/>
          <w:b/>
          <w:bCs/>
          <w:color w:val="000000"/>
          <w:sz w:val="24"/>
          <w:szCs w:val="24"/>
        </w:rPr>
        <w:t>.2 施工进度计划</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7.2.2 施工进度计划的修订</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发包人和监理人在收到修订的施工进度计划后确认或提出修改意见的期限：</w:t>
      </w:r>
      <w:r>
        <w:rPr>
          <w:rFonts w:hint="eastAsia" w:ascii="宋体" w:hAnsi="宋体" w:eastAsia="宋体" w:cs="宋体"/>
          <w:sz w:val="24"/>
          <w:szCs w:val="24"/>
          <w:u w:val="single"/>
        </w:rPr>
        <w:t xml:space="preserve">  收到承包人提供的书面文件之日起3个工作日内 </w:t>
      </w:r>
      <w:r>
        <w:rPr>
          <w:rFonts w:hint="eastAsia" w:ascii="宋体" w:hAnsi="宋体" w:eastAsia="宋体" w:cs="宋体"/>
          <w:sz w:val="24"/>
          <w:szCs w:val="24"/>
        </w:rPr>
        <w:t>。</w:t>
      </w:r>
    </w:p>
    <w:p>
      <w:pPr>
        <w:spacing w:after="120"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7.3 开工</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7.3.1 开工准备</w:t>
      </w:r>
    </w:p>
    <w:p>
      <w:pPr>
        <w:spacing w:line="460" w:lineRule="exact"/>
        <w:ind w:firstLine="645"/>
        <w:jc w:val="left"/>
        <w:rPr>
          <w:rFonts w:hint="eastAsia" w:ascii="宋体" w:hAnsi="宋体" w:eastAsia="宋体" w:cs="宋体"/>
          <w:sz w:val="24"/>
          <w:szCs w:val="24"/>
          <w:u w:val="single"/>
        </w:rPr>
      </w:pPr>
      <w:r>
        <w:rPr>
          <w:rFonts w:hint="eastAsia" w:ascii="宋体" w:hAnsi="宋体" w:eastAsia="宋体" w:cs="宋体"/>
          <w:color w:val="000000"/>
          <w:sz w:val="24"/>
          <w:szCs w:val="24"/>
        </w:rPr>
        <w:t>关于承包人提交</w:t>
      </w:r>
      <w:r>
        <w:rPr>
          <w:rFonts w:hint="eastAsia" w:ascii="宋体" w:hAnsi="宋体" w:eastAsia="宋体" w:cs="宋体"/>
          <w:color w:val="000000"/>
          <w:kern w:val="0"/>
          <w:sz w:val="24"/>
          <w:szCs w:val="24"/>
        </w:rPr>
        <w:t>工程开工报审表的期限：</w:t>
      </w:r>
      <w:r>
        <w:rPr>
          <w:rFonts w:hint="eastAsia" w:ascii="宋体" w:hAnsi="宋体" w:eastAsia="宋体" w:cs="宋体"/>
          <w:sz w:val="24"/>
          <w:szCs w:val="24"/>
          <w:u w:val="single"/>
        </w:rPr>
        <w:t>承包人进场后7天内</w:t>
      </w:r>
      <w:r>
        <w:rPr>
          <w:rFonts w:hint="eastAsia" w:ascii="宋体" w:hAnsi="宋体" w:eastAsia="宋体" w:cs="宋体"/>
          <w:sz w:val="24"/>
          <w:szCs w:val="24"/>
        </w:rPr>
        <w:t>。</w:t>
      </w:r>
    </w:p>
    <w:p>
      <w:pPr>
        <w:spacing w:line="4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关于发包人应完成的其他开工准备工作及期限：</w:t>
      </w:r>
      <w:r>
        <w:rPr>
          <w:rFonts w:hint="eastAsia" w:ascii="宋体" w:hAnsi="宋体" w:eastAsia="宋体" w:cs="宋体"/>
          <w:sz w:val="24"/>
          <w:szCs w:val="24"/>
          <w:u w:val="single"/>
        </w:rPr>
        <w:t xml:space="preserve"> 满足开工条件所需的相关手续，承包人进场后5天内    </w:t>
      </w:r>
      <w:r>
        <w:rPr>
          <w:rFonts w:hint="eastAsia" w:ascii="宋体" w:hAnsi="宋体" w:eastAsia="宋体" w:cs="宋体"/>
          <w:sz w:val="24"/>
          <w:szCs w:val="24"/>
        </w:rPr>
        <w:t>。</w:t>
      </w:r>
    </w:p>
    <w:p>
      <w:pPr>
        <w:spacing w:line="460" w:lineRule="exact"/>
        <w:jc w:val="left"/>
        <w:rPr>
          <w:rFonts w:hint="eastAsia" w:ascii="宋体" w:hAnsi="宋体" w:eastAsia="宋体" w:cs="宋体"/>
          <w:sz w:val="24"/>
          <w:szCs w:val="24"/>
        </w:rPr>
      </w:pPr>
      <w:r>
        <w:rPr>
          <w:rFonts w:hint="eastAsia" w:ascii="宋体" w:hAnsi="宋体" w:eastAsia="宋体" w:cs="宋体"/>
          <w:color w:val="000000"/>
          <w:sz w:val="24"/>
          <w:szCs w:val="24"/>
        </w:rPr>
        <w:t>关于承包人应完成的其他开工准备工作及期限：</w:t>
      </w:r>
      <w:r>
        <w:rPr>
          <w:rFonts w:hint="eastAsia" w:ascii="宋体" w:hAnsi="宋体" w:eastAsia="宋体" w:cs="宋体"/>
          <w:sz w:val="24"/>
          <w:szCs w:val="24"/>
          <w:u w:val="single"/>
        </w:rPr>
        <w:t xml:space="preserve">  进场后7天内  </w:t>
      </w:r>
      <w:r>
        <w:rPr>
          <w:rFonts w:hint="eastAsia" w:ascii="宋体" w:hAnsi="宋体" w:eastAsia="宋体" w:cs="宋体"/>
          <w:sz w:val="24"/>
          <w:szCs w:val="24"/>
        </w:rPr>
        <w:t>。</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7.3.2开工通知</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因发包人原因造成监理人未能在计划开工日期之日起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天内发出开工通知的，承包人有权提出价格调整要求，或者解除合同。</w:t>
      </w:r>
    </w:p>
    <w:bookmarkEnd w:id="202"/>
    <w:bookmarkEnd w:id="203"/>
    <w:bookmarkEnd w:id="204"/>
    <w:bookmarkEnd w:id="205"/>
    <w:bookmarkEnd w:id="206"/>
    <w:bookmarkEnd w:id="207"/>
    <w:bookmarkEnd w:id="208"/>
    <w:p>
      <w:pPr>
        <w:spacing w:after="120"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7.4 测量放线</w:t>
      </w:r>
    </w:p>
    <w:p>
      <w:pPr>
        <w:spacing w:line="46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7.4.1发包人通过监理人向承包人提供测量基准点、基准线和水准点及其书面资料的期限：</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after="120"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7</w:t>
      </w:r>
      <w:bookmarkStart w:id="209" w:name="_Toc300934968"/>
      <w:bookmarkStart w:id="210" w:name="_Toc312677484"/>
      <w:bookmarkStart w:id="211" w:name="_Toc304295546"/>
      <w:bookmarkStart w:id="212" w:name="_Toc297123516"/>
      <w:bookmarkStart w:id="213" w:name="_Toc297216175"/>
      <w:bookmarkStart w:id="214" w:name="_Toc312678010"/>
      <w:bookmarkStart w:id="215" w:name="_Toc303539125"/>
      <w:r>
        <w:rPr>
          <w:rFonts w:hint="eastAsia" w:ascii="宋体" w:hAnsi="宋体" w:eastAsia="宋体" w:cs="宋体"/>
          <w:b/>
          <w:bCs/>
          <w:color w:val="000000"/>
          <w:sz w:val="24"/>
          <w:szCs w:val="24"/>
        </w:rPr>
        <w:t>.5 工期延误</w:t>
      </w:r>
    </w:p>
    <w:bookmarkEnd w:id="209"/>
    <w:bookmarkEnd w:id="210"/>
    <w:bookmarkEnd w:id="211"/>
    <w:bookmarkEnd w:id="212"/>
    <w:bookmarkEnd w:id="213"/>
    <w:bookmarkEnd w:id="214"/>
    <w:bookmarkEnd w:id="215"/>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7.5.1 因发包人原因导致工期延误</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（7）因发包人原因导致工期延误的其他情形：</w:t>
      </w:r>
      <w:r>
        <w:rPr>
          <w:rFonts w:hint="eastAsia" w:ascii="宋体" w:hAnsi="宋体" w:eastAsia="宋体" w:cs="宋体"/>
          <w:sz w:val="24"/>
          <w:szCs w:val="24"/>
          <w:u w:val="single"/>
        </w:rPr>
        <w:t xml:space="preserve"> 按通用条款7.8.1执行 </w:t>
      </w:r>
      <w:r>
        <w:rPr>
          <w:rFonts w:hint="eastAsia" w:ascii="宋体" w:hAnsi="宋体" w:eastAsia="宋体" w:cs="宋体"/>
          <w:sz w:val="24"/>
          <w:szCs w:val="24"/>
        </w:rPr>
        <w:t>。</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w:t>
      </w:r>
      <w:bookmarkStart w:id="216" w:name="_Toc312677486"/>
      <w:bookmarkStart w:id="217" w:name="_Toc318581169"/>
      <w:bookmarkStart w:id="218" w:name="_Toc312678012"/>
      <w:bookmarkStart w:id="219" w:name="_Toc297123518"/>
      <w:bookmarkStart w:id="220" w:name="_Toc300934970"/>
      <w:bookmarkStart w:id="221" w:name="_Toc304295548"/>
      <w:bookmarkStart w:id="222" w:name="_Toc303539127"/>
      <w:bookmarkStart w:id="223" w:name="_Toc297216177"/>
      <w:r>
        <w:rPr>
          <w:rFonts w:hint="eastAsia" w:ascii="宋体" w:hAnsi="宋体" w:eastAsia="宋体" w:cs="宋体"/>
          <w:sz w:val="24"/>
          <w:szCs w:val="24"/>
        </w:rPr>
        <w:t>.5.2 因承包人原因导致工期延误</w:t>
      </w:r>
    </w:p>
    <w:bookmarkEnd w:id="216"/>
    <w:bookmarkEnd w:id="217"/>
    <w:bookmarkEnd w:id="218"/>
    <w:p>
      <w:pPr>
        <w:spacing w:line="46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因</w:t>
      </w:r>
      <w:bookmarkStart w:id="224" w:name="_Toc312677487"/>
      <w:bookmarkStart w:id="225" w:name="_Toc312678013"/>
      <w:bookmarkStart w:id="226" w:name="_Toc318581170"/>
      <w:r>
        <w:rPr>
          <w:rFonts w:hint="eastAsia" w:ascii="宋体" w:hAnsi="宋体" w:eastAsia="宋体" w:cs="宋体"/>
          <w:sz w:val="24"/>
          <w:szCs w:val="24"/>
        </w:rPr>
        <w:t>承包人原因造成工期延误，逾期竣工违约金的计算方法为：</w:t>
      </w:r>
    </w:p>
    <w:p>
      <w:pPr>
        <w:spacing w:line="460" w:lineRule="exact"/>
        <w:jc w:val="left"/>
        <w:rPr>
          <w:rFonts w:hint="eastAsia" w:ascii="宋体" w:hAnsi="宋体" w:eastAsia="宋体" w:cs="宋体"/>
          <w:sz w:val="24"/>
          <w:szCs w:val="24"/>
        </w:rPr>
      </w:pPr>
      <w:r>
        <w:rPr>
          <w:rFonts w:hint="eastAsia" w:ascii="宋体" w:hAnsi="宋体" w:eastAsia="宋体" w:cs="宋体"/>
          <w:sz w:val="24"/>
          <w:szCs w:val="24"/>
          <w:u w:val="single"/>
        </w:rPr>
        <w:t xml:space="preserve"> 每逾期一天按工程合同造价的万分之一计算 </w:t>
      </w:r>
      <w:r>
        <w:rPr>
          <w:rFonts w:hint="eastAsia" w:ascii="宋体" w:hAnsi="宋体" w:eastAsia="宋体" w:cs="宋体"/>
          <w:sz w:val="24"/>
          <w:szCs w:val="24"/>
        </w:rPr>
        <w:t>。</w:t>
      </w:r>
      <w:bookmarkEnd w:id="219"/>
      <w:bookmarkEnd w:id="220"/>
      <w:bookmarkEnd w:id="221"/>
      <w:bookmarkEnd w:id="222"/>
      <w:bookmarkEnd w:id="223"/>
      <w:bookmarkEnd w:id="224"/>
      <w:bookmarkEnd w:id="225"/>
    </w:p>
    <w:bookmarkEnd w:id="226"/>
    <w:p>
      <w:pPr>
        <w:spacing w:line="460" w:lineRule="exact"/>
        <w:jc w:val="left"/>
        <w:rPr>
          <w:rFonts w:hint="eastAsia" w:ascii="宋体" w:hAnsi="宋体" w:eastAsia="宋体" w:cs="宋体"/>
          <w:sz w:val="24"/>
          <w:szCs w:val="24"/>
        </w:rPr>
      </w:pPr>
      <w:r>
        <w:rPr>
          <w:rFonts w:hint="eastAsia" w:ascii="宋体" w:hAnsi="宋体" w:eastAsia="宋体" w:cs="宋体"/>
          <w:sz w:val="24"/>
          <w:szCs w:val="24"/>
        </w:rPr>
        <w:t>因承包人原因造成工期延误，逾</w:t>
      </w:r>
      <w:bookmarkStart w:id="227" w:name="_Toc312678014"/>
      <w:bookmarkStart w:id="228" w:name="_Toc318581171"/>
      <w:r>
        <w:rPr>
          <w:rFonts w:hint="eastAsia" w:ascii="宋体" w:hAnsi="宋体" w:eastAsia="宋体" w:cs="宋体"/>
          <w:sz w:val="24"/>
          <w:szCs w:val="24"/>
        </w:rPr>
        <w:t>期竣工违约金的上限：</w:t>
      </w:r>
      <w:r>
        <w:rPr>
          <w:rFonts w:hint="eastAsia" w:ascii="宋体" w:hAnsi="宋体" w:eastAsia="宋体" w:cs="宋体"/>
          <w:sz w:val="24"/>
          <w:szCs w:val="24"/>
          <w:u w:val="single"/>
        </w:rPr>
        <w:t xml:space="preserve"> 不超过工程合同价的百分之一 </w:t>
      </w:r>
      <w:r>
        <w:rPr>
          <w:rFonts w:hint="eastAsia" w:ascii="宋体" w:hAnsi="宋体" w:eastAsia="宋体" w:cs="宋体"/>
          <w:sz w:val="24"/>
          <w:szCs w:val="24"/>
        </w:rPr>
        <w:t>。</w:t>
      </w:r>
    </w:p>
    <w:bookmarkEnd w:id="227"/>
    <w:bookmarkEnd w:id="228"/>
    <w:p>
      <w:pPr>
        <w:spacing w:after="120"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7</w:t>
      </w:r>
      <w:bookmarkStart w:id="229" w:name="_Toc312678015"/>
      <w:bookmarkStart w:id="230" w:name="_Toc303539128"/>
      <w:bookmarkStart w:id="231" w:name="_Toc297216178"/>
      <w:bookmarkStart w:id="232" w:name="_Toc297123519"/>
      <w:bookmarkStart w:id="233" w:name="_Toc304295549"/>
      <w:bookmarkStart w:id="234" w:name="_Toc300934971"/>
      <w:r>
        <w:rPr>
          <w:rFonts w:hint="eastAsia" w:ascii="宋体" w:hAnsi="宋体" w:eastAsia="宋体" w:cs="宋体"/>
          <w:b/>
          <w:bCs/>
          <w:color w:val="000000"/>
          <w:sz w:val="24"/>
          <w:szCs w:val="24"/>
        </w:rPr>
        <w:t>.6 不</w:t>
      </w:r>
      <w:bookmarkEnd w:id="229"/>
      <w:bookmarkEnd w:id="230"/>
      <w:bookmarkEnd w:id="231"/>
      <w:bookmarkEnd w:id="232"/>
      <w:bookmarkEnd w:id="233"/>
      <w:bookmarkEnd w:id="234"/>
      <w:r>
        <w:rPr>
          <w:rFonts w:hint="eastAsia" w:ascii="宋体" w:hAnsi="宋体" w:eastAsia="宋体" w:cs="宋体"/>
          <w:b/>
          <w:bCs/>
          <w:color w:val="000000"/>
          <w:sz w:val="24"/>
          <w:szCs w:val="24"/>
        </w:rPr>
        <w:t>利物质条件</w:t>
      </w:r>
    </w:p>
    <w:p>
      <w:pPr>
        <w:spacing w:line="460" w:lineRule="exact"/>
        <w:jc w:val="left"/>
        <w:rPr>
          <w:rFonts w:hint="eastAsia" w:ascii="宋体" w:hAnsi="宋体" w:eastAsia="宋体" w:cs="宋体"/>
          <w:sz w:val="24"/>
          <w:szCs w:val="24"/>
        </w:rPr>
      </w:pPr>
      <w:bookmarkStart w:id="235" w:name="_Toc318581172"/>
      <w:bookmarkStart w:id="236" w:name="_Toc303539129"/>
      <w:bookmarkStart w:id="237" w:name="_Toc297123520"/>
      <w:bookmarkStart w:id="238" w:name="_Toc312678016"/>
      <w:bookmarkStart w:id="239" w:name="_Toc300934972"/>
      <w:bookmarkStart w:id="240" w:name="_Toc304295550"/>
      <w:bookmarkStart w:id="241" w:name="_Toc297216179"/>
      <w:r>
        <w:rPr>
          <w:rFonts w:hint="eastAsia" w:ascii="宋体" w:hAnsi="宋体" w:eastAsia="宋体" w:cs="宋体"/>
          <w:sz w:val="24"/>
          <w:szCs w:val="24"/>
        </w:rPr>
        <w:t>不利物质条件的其他情形和有关约定：</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bookmarkEnd w:id="235"/>
    <w:bookmarkEnd w:id="236"/>
    <w:bookmarkEnd w:id="237"/>
    <w:bookmarkEnd w:id="238"/>
    <w:bookmarkEnd w:id="239"/>
    <w:bookmarkEnd w:id="240"/>
    <w:bookmarkEnd w:id="241"/>
    <w:p>
      <w:pPr>
        <w:spacing w:after="120"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7</w:t>
      </w:r>
      <w:bookmarkStart w:id="242" w:name="_Toc300934973"/>
      <w:bookmarkStart w:id="243" w:name="_Toc303539130"/>
      <w:bookmarkStart w:id="244" w:name="_Toc304295551"/>
      <w:bookmarkStart w:id="245" w:name="_Toc297216180"/>
      <w:bookmarkStart w:id="246" w:name="_Toc297123521"/>
      <w:bookmarkStart w:id="247" w:name="_Toc312678017"/>
      <w:r>
        <w:rPr>
          <w:rFonts w:hint="eastAsia" w:ascii="宋体" w:hAnsi="宋体" w:eastAsia="宋体" w:cs="宋体"/>
          <w:b/>
          <w:bCs/>
          <w:color w:val="000000"/>
          <w:sz w:val="24"/>
          <w:szCs w:val="24"/>
        </w:rPr>
        <w:t>.7异常恶劣的气候条件</w:t>
      </w:r>
    </w:p>
    <w:bookmarkEnd w:id="242"/>
    <w:bookmarkEnd w:id="243"/>
    <w:bookmarkEnd w:id="244"/>
    <w:bookmarkEnd w:id="245"/>
    <w:bookmarkEnd w:id="246"/>
    <w:bookmarkEnd w:id="247"/>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6级以上的地震及10级以上持续1天的大风   </w:t>
      </w:r>
      <w:r>
        <w:rPr>
          <w:rFonts w:hint="eastAsia" w:ascii="宋体" w:hAnsi="宋体" w:eastAsia="宋体" w:cs="宋体"/>
          <w:sz w:val="24"/>
          <w:szCs w:val="24"/>
        </w:rPr>
        <w:t>；</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暴雨级以上持续1天的大雨     </w:t>
      </w:r>
      <w:r>
        <w:rPr>
          <w:rFonts w:hint="eastAsia" w:ascii="宋体" w:hAnsi="宋体" w:eastAsia="宋体" w:cs="宋体"/>
          <w:sz w:val="24"/>
          <w:szCs w:val="24"/>
        </w:rPr>
        <w:t>；</w:t>
      </w:r>
    </w:p>
    <w:p>
      <w:pPr>
        <w:spacing w:after="120" w:line="460" w:lineRule="exact"/>
        <w:ind w:left="479" w:leftChars="228" w:firstLine="0" w:firstLineChars="0"/>
        <w:outlineLvl w:val="0"/>
        <w:rPr>
          <w:rFonts w:hint="eastAsia" w:ascii="宋体" w:hAnsi="宋体" w:eastAsia="宋体" w:cs="宋体"/>
          <w:color w:val="000000"/>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50年以上未发生过，持续2天的低温天气及50年以上未发生过的洪水   </w:t>
      </w:r>
      <w:r>
        <w:rPr>
          <w:rFonts w:hint="eastAsia" w:ascii="宋体" w:hAnsi="宋体" w:eastAsia="宋体" w:cs="宋体"/>
          <w:sz w:val="24"/>
          <w:szCs w:val="24"/>
        </w:rPr>
        <w:t>。</w:t>
      </w:r>
      <w:r>
        <w:rPr>
          <w:rFonts w:hint="eastAsia" w:ascii="宋体" w:hAnsi="宋体" w:eastAsia="宋体" w:cs="宋体"/>
          <w:color w:val="000000"/>
          <w:sz w:val="24"/>
          <w:szCs w:val="24"/>
        </w:rPr>
        <w:t>7.9 提前竣工的奖励</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7.9.2提前竣工的奖励：</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after="120" w:line="460" w:lineRule="exact"/>
        <w:rPr>
          <w:rFonts w:hint="eastAsia" w:ascii="宋体" w:hAnsi="宋体" w:eastAsia="宋体" w:cs="宋体"/>
          <w:b/>
          <w:bCs/>
          <w:color w:val="000000"/>
          <w:sz w:val="24"/>
          <w:szCs w:val="24"/>
        </w:rPr>
      </w:pPr>
      <w:bookmarkStart w:id="248" w:name="_Toc351203640"/>
      <w:r>
        <w:rPr>
          <w:rFonts w:hint="eastAsia" w:ascii="宋体" w:hAnsi="宋体" w:eastAsia="宋体" w:cs="宋体"/>
          <w:b/>
          <w:bCs/>
          <w:color w:val="000000"/>
          <w:sz w:val="24"/>
          <w:szCs w:val="24"/>
        </w:rPr>
        <w:t>8. 材料与设备</w:t>
      </w:r>
      <w:bookmarkEnd w:id="248"/>
    </w:p>
    <w:bookmarkEnd w:id="182"/>
    <w:bookmarkEnd w:id="183"/>
    <w:bookmarkEnd w:id="184"/>
    <w:bookmarkEnd w:id="185"/>
    <w:bookmarkEnd w:id="186"/>
    <w:bookmarkEnd w:id="187"/>
    <w:bookmarkEnd w:id="188"/>
    <w:bookmarkEnd w:id="189"/>
    <w:bookmarkEnd w:id="190"/>
    <w:bookmarkEnd w:id="191"/>
    <w:p>
      <w:pPr>
        <w:spacing w:after="120"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8</w:t>
      </w:r>
      <w:bookmarkStart w:id="249" w:name="_Toc296346668"/>
      <w:bookmarkStart w:id="250" w:name="_Toc297216186"/>
      <w:bookmarkStart w:id="251" w:name="_Toc296891207"/>
      <w:bookmarkStart w:id="252" w:name="_Toc300934979"/>
      <w:bookmarkStart w:id="253" w:name="_Toc312677493"/>
      <w:bookmarkStart w:id="254" w:name="_Toc297048353"/>
      <w:bookmarkStart w:id="255" w:name="_Toc292559372"/>
      <w:bookmarkStart w:id="256" w:name="_Toc303539136"/>
      <w:bookmarkStart w:id="257" w:name="_Toc296347166"/>
      <w:bookmarkStart w:id="258" w:name="_Toc304295556"/>
      <w:bookmarkStart w:id="259" w:name="_Toc297120467"/>
      <w:bookmarkStart w:id="260" w:name="_Toc296503167"/>
      <w:bookmarkStart w:id="261" w:name="_Toc296944506"/>
      <w:bookmarkStart w:id="262" w:name="_Toc297123527"/>
      <w:bookmarkStart w:id="263" w:name="_Toc312678019"/>
      <w:bookmarkStart w:id="264" w:name="_Toc292559877"/>
      <w:bookmarkStart w:id="265" w:name="_Toc280868654"/>
      <w:bookmarkStart w:id="266" w:name="_Toc296890995"/>
      <w:bookmarkStart w:id="267" w:name="_Toc280868656"/>
      <w:bookmarkStart w:id="268" w:name="_Toc267251424"/>
      <w:bookmarkStart w:id="269" w:name="_Toc280868655"/>
      <w:r>
        <w:rPr>
          <w:rFonts w:hint="eastAsia" w:ascii="宋体" w:hAnsi="宋体" w:eastAsia="宋体" w:cs="宋体"/>
          <w:b/>
          <w:bCs/>
          <w:color w:val="000000"/>
          <w:sz w:val="24"/>
          <w:szCs w:val="24"/>
        </w:rPr>
        <w:t>.4材料与工程设备的保管与使用</w:t>
      </w:r>
    </w:p>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w:t>
      </w:r>
      <w:bookmarkStart w:id="270" w:name="_Toc292559878"/>
      <w:bookmarkStart w:id="271" w:name="_Toc292559373"/>
      <w:bookmarkStart w:id="272" w:name="_Toc297123528"/>
      <w:bookmarkStart w:id="273" w:name="_Toc296346669"/>
      <w:bookmarkStart w:id="274" w:name="_Toc297216187"/>
      <w:bookmarkStart w:id="275" w:name="_Toc296503168"/>
      <w:bookmarkStart w:id="276" w:name="_Toc318581173"/>
      <w:bookmarkStart w:id="277" w:name="_Toc296944507"/>
      <w:bookmarkStart w:id="278" w:name="_Toc296891208"/>
      <w:bookmarkStart w:id="279" w:name="_Toc312678020"/>
      <w:bookmarkStart w:id="280" w:name="_Toc304295557"/>
      <w:bookmarkStart w:id="281" w:name="_Toc312677494"/>
      <w:bookmarkStart w:id="282" w:name="_Toc303539137"/>
      <w:bookmarkStart w:id="283" w:name="_Toc297048354"/>
      <w:bookmarkStart w:id="284" w:name="_Toc296890996"/>
      <w:bookmarkStart w:id="285" w:name="_Toc300934980"/>
      <w:bookmarkStart w:id="286" w:name="_Toc297120468"/>
      <w:bookmarkStart w:id="287" w:name="_Toc296347167"/>
      <w:r>
        <w:rPr>
          <w:rFonts w:hint="eastAsia" w:ascii="宋体" w:hAnsi="宋体" w:eastAsia="宋体" w:cs="宋体"/>
          <w:sz w:val="24"/>
          <w:szCs w:val="24"/>
        </w:rPr>
        <w:t>.4.1发包人供应的材料设备的保管费用的承担：</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无</w:t>
      </w: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End w:id="270"/>
      <w:bookmarkEnd w:id="271"/>
    </w:p>
    <w:p>
      <w:pPr>
        <w:spacing w:after="120" w:line="460" w:lineRule="exact"/>
        <w:outlineLvl w:val="0"/>
        <w:rPr>
          <w:rFonts w:hint="eastAsia" w:ascii="宋体" w:hAnsi="宋体" w:eastAsia="宋体" w:cs="宋体"/>
          <w:b/>
          <w:bCs/>
          <w:color w:val="000000"/>
          <w:sz w:val="24"/>
          <w:szCs w:val="24"/>
        </w:rPr>
      </w:pPr>
    </w:p>
    <w:p>
      <w:pPr>
        <w:spacing w:after="120" w:line="460" w:lineRule="exact"/>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8.6 样品</w:t>
      </w:r>
    </w:p>
    <w:p>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8.6.1样品的报送与封存</w:t>
      </w:r>
    </w:p>
    <w:p>
      <w:pPr>
        <w:autoSpaceDE w:val="0"/>
        <w:autoSpaceDN w:val="0"/>
        <w:adjustRightInd w:val="0"/>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rPr>
        <w:t>需要承包人报送样品的材料或工程设备，样品的种类、名称、规格、数量要求：</w:t>
      </w:r>
      <w:r>
        <w:rPr>
          <w:rFonts w:hint="eastAsia" w:ascii="宋体" w:hAnsi="宋体" w:eastAsia="宋体" w:cs="宋体"/>
          <w:sz w:val="24"/>
          <w:szCs w:val="24"/>
          <w:u w:val="single"/>
        </w:rPr>
        <w:t xml:space="preserve">  根据行政主管部门要求报送  </w:t>
      </w:r>
      <w:r>
        <w:rPr>
          <w:rFonts w:hint="eastAsia" w:ascii="宋体" w:hAnsi="宋体" w:eastAsia="宋体" w:cs="宋体"/>
          <w:sz w:val="24"/>
          <w:szCs w:val="24"/>
        </w:rPr>
        <w:t>。</w:t>
      </w:r>
    </w:p>
    <w:p>
      <w:pPr>
        <w:spacing w:after="120" w:line="460" w:lineRule="exact"/>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8.8 施工设备和临时设施</w:t>
      </w:r>
    </w:p>
    <w:p>
      <w:pPr>
        <w:autoSpaceDE w:val="0"/>
        <w:autoSpaceDN w:val="0"/>
        <w:adjustRightInd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8.8.1 承包人提供的施工设备和临时设施</w:t>
      </w:r>
    </w:p>
    <w:p>
      <w:pPr>
        <w:autoSpaceDE w:val="0"/>
        <w:autoSpaceDN w:val="0"/>
        <w:adjustRightInd w:val="0"/>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发包人提供的施工设备和临时设施：</w:t>
      </w:r>
      <w:r>
        <w:rPr>
          <w:rFonts w:hint="eastAsia" w:ascii="宋体" w:hAnsi="宋体" w:eastAsia="宋体" w:cs="宋体"/>
          <w:color w:val="auto"/>
          <w:sz w:val="24"/>
          <w:szCs w:val="24"/>
          <w:u w:val="single"/>
          <w:lang w:bidi="ar"/>
        </w:rPr>
        <w:t xml:space="preserve">   无    </w:t>
      </w:r>
      <w:r>
        <w:rPr>
          <w:rFonts w:hint="eastAsia" w:ascii="宋体" w:hAnsi="宋体" w:eastAsia="宋体" w:cs="宋体"/>
          <w:color w:val="auto"/>
          <w:sz w:val="24"/>
          <w:szCs w:val="24"/>
          <w:lang w:bidi="ar"/>
        </w:rPr>
        <w:t>。</w:t>
      </w:r>
    </w:p>
    <w:p>
      <w:pPr>
        <w:autoSpaceDE w:val="0"/>
        <w:autoSpaceDN w:val="0"/>
        <w:adjustRightInd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发包人提供的施工设备和临时设施的运行、维护、拆除、清运费用的承担人：</w:t>
      </w:r>
      <w:r>
        <w:rPr>
          <w:rFonts w:hint="eastAsia" w:ascii="宋体" w:hAnsi="宋体" w:eastAsia="宋体" w:cs="宋体"/>
          <w:color w:val="auto"/>
          <w:sz w:val="24"/>
          <w:szCs w:val="24"/>
          <w:u w:val="single"/>
          <w:lang w:val="en-US" w:eastAsia="zh-CN" w:bidi="ar"/>
        </w:rPr>
        <w:t xml:space="preserve"> </w:t>
      </w:r>
      <w:r>
        <w:rPr>
          <w:rFonts w:hint="eastAsia" w:ascii="宋体" w:hAnsi="宋体" w:eastAsia="宋体" w:cs="宋体"/>
          <w:color w:val="auto"/>
          <w:sz w:val="24"/>
          <w:szCs w:val="24"/>
          <w:u w:val="single"/>
          <w:lang w:bidi="ar"/>
        </w:rPr>
        <w:t xml:space="preserve">无 </w:t>
      </w:r>
      <w:r>
        <w:rPr>
          <w:rFonts w:hint="eastAsia" w:ascii="宋体" w:hAnsi="宋体" w:eastAsia="宋体" w:cs="宋体"/>
          <w:color w:val="auto"/>
          <w:sz w:val="24"/>
          <w:szCs w:val="24"/>
          <w:lang w:bidi="ar"/>
        </w:rPr>
        <w:t>。</w:t>
      </w:r>
    </w:p>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Pr>
        <w:pStyle w:val="5"/>
        <w:spacing w:before="120" w:after="120" w:line="460" w:lineRule="exact"/>
        <w:ind w:left="0" w:leftChars="0" w:firstLine="0" w:firstLineChars="0"/>
        <w:jc w:val="both"/>
        <w:rPr>
          <w:rFonts w:hint="eastAsia" w:ascii="宋体" w:hAnsi="宋体" w:eastAsia="宋体" w:cs="宋体"/>
          <w:b/>
          <w:bCs/>
          <w:snapToGrid w:val="0"/>
          <w:color w:val="000000"/>
          <w:kern w:val="0"/>
          <w:sz w:val="24"/>
          <w:szCs w:val="24"/>
          <w:lang w:val="en-US" w:eastAsia="en-US" w:bidi="ar-SA"/>
        </w:rPr>
      </w:pPr>
      <w:bookmarkStart w:id="288" w:name="_Toc351203641"/>
      <w:r>
        <w:rPr>
          <w:rFonts w:hint="eastAsia" w:ascii="宋体" w:hAnsi="宋体" w:eastAsia="宋体" w:cs="宋体"/>
          <w:b/>
          <w:bCs/>
          <w:snapToGrid w:val="0"/>
          <w:color w:val="000000"/>
          <w:kern w:val="0"/>
          <w:sz w:val="24"/>
          <w:szCs w:val="24"/>
          <w:lang w:val="en-US" w:eastAsia="en-US" w:bidi="ar-SA"/>
        </w:rPr>
        <w:t>9</w:t>
      </w:r>
      <w:bookmarkEnd w:id="267"/>
      <w:bookmarkEnd w:id="268"/>
      <w:bookmarkEnd w:id="269"/>
      <w:bookmarkStart w:id="289" w:name="_Toc312677495"/>
      <w:bookmarkStart w:id="290" w:name="_Toc303539139"/>
      <w:bookmarkStart w:id="291" w:name="_Toc312678021"/>
      <w:bookmarkStart w:id="292" w:name="_Toc300934982"/>
      <w:bookmarkStart w:id="293" w:name="_Toc304295559"/>
      <w:bookmarkStart w:id="294" w:name="_Toc297123533"/>
      <w:bookmarkStart w:id="295" w:name="_Toc297216192"/>
      <w:bookmarkStart w:id="296" w:name="_Toc297120473"/>
      <w:bookmarkStart w:id="297" w:name="_Toc296944512"/>
      <w:bookmarkStart w:id="298" w:name="_Toc267251428"/>
      <w:bookmarkStart w:id="299" w:name="_Toc296891001"/>
      <w:bookmarkStart w:id="300" w:name="_Toc296347172"/>
      <w:bookmarkStart w:id="301" w:name="_Toc296346674"/>
      <w:bookmarkStart w:id="302" w:name="_Toc296891213"/>
      <w:bookmarkStart w:id="303" w:name="_Toc297048359"/>
      <w:bookmarkStart w:id="304" w:name="_Toc292559883"/>
      <w:bookmarkStart w:id="305" w:name="_Toc296503173"/>
      <w:bookmarkStart w:id="306" w:name="_Toc292559378"/>
      <w:bookmarkStart w:id="307" w:name="_Toc267251427"/>
      <w:r>
        <w:rPr>
          <w:rFonts w:hint="eastAsia" w:ascii="宋体" w:hAnsi="宋体" w:eastAsia="宋体" w:cs="宋体"/>
          <w:b/>
          <w:bCs/>
          <w:snapToGrid w:val="0"/>
          <w:color w:val="000000"/>
          <w:kern w:val="0"/>
          <w:sz w:val="24"/>
          <w:szCs w:val="24"/>
          <w:lang w:val="en-US" w:eastAsia="en-US" w:bidi="ar-SA"/>
        </w:rPr>
        <w:t>. 试验与检验</w:t>
      </w:r>
      <w:bookmarkEnd w:id="288"/>
    </w:p>
    <w:bookmarkEnd w:id="289"/>
    <w:bookmarkEnd w:id="290"/>
    <w:bookmarkEnd w:id="291"/>
    <w:bookmarkEnd w:id="292"/>
    <w:bookmarkEnd w:id="293"/>
    <w:bookmarkEnd w:id="294"/>
    <w:bookmarkEnd w:id="295"/>
    <w:p>
      <w:pPr>
        <w:spacing w:after="120" w:line="460" w:lineRule="exact"/>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9</w:t>
      </w:r>
      <w:bookmarkStart w:id="308" w:name="_Toc312678022"/>
      <w:bookmarkStart w:id="309" w:name="_Toc304295560"/>
      <w:bookmarkStart w:id="310" w:name="_Toc300934983"/>
      <w:bookmarkStart w:id="311" w:name="_Toc297216193"/>
      <w:bookmarkStart w:id="312" w:name="_Toc297123534"/>
      <w:bookmarkStart w:id="313" w:name="_Toc312677496"/>
      <w:bookmarkStart w:id="314" w:name="_Toc303539140"/>
      <w:r>
        <w:rPr>
          <w:rFonts w:hint="eastAsia" w:ascii="宋体" w:hAnsi="宋体" w:eastAsia="宋体" w:cs="宋体"/>
          <w:b/>
          <w:bCs/>
          <w:snapToGrid w:val="0"/>
          <w:color w:val="000000"/>
          <w:kern w:val="0"/>
          <w:sz w:val="24"/>
          <w:szCs w:val="24"/>
          <w:lang w:val="en-US" w:eastAsia="en-US" w:bidi="ar-SA"/>
        </w:rPr>
        <w:t>.1试验设备与试验人员</w:t>
      </w:r>
    </w:p>
    <w:bookmarkEnd w:id="308"/>
    <w:bookmarkEnd w:id="309"/>
    <w:bookmarkEnd w:id="310"/>
    <w:bookmarkEnd w:id="311"/>
    <w:bookmarkEnd w:id="312"/>
    <w:bookmarkEnd w:id="313"/>
    <w:bookmarkEnd w:id="314"/>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9</w:t>
      </w:r>
      <w:bookmarkStart w:id="315" w:name="_Toc312677497"/>
      <w:bookmarkStart w:id="316" w:name="_Toc312678023"/>
      <w:bookmarkStart w:id="317" w:name="_Toc303539141"/>
      <w:bookmarkStart w:id="318" w:name="_Toc297123535"/>
      <w:bookmarkStart w:id="319" w:name="_Toc304295561"/>
      <w:bookmarkStart w:id="320" w:name="_Toc297216194"/>
      <w:bookmarkStart w:id="321" w:name="_Toc300934984"/>
      <w:bookmarkStart w:id="322" w:name="_Toc318581174"/>
      <w:r>
        <w:rPr>
          <w:rFonts w:hint="eastAsia" w:ascii="宋体" w:hAnsi="宋体" w:eastAsia="宋体" w:cs="宋体"/>
          <w:sz w:val="24"/>
          <w:szCs w:val="24"/>
        </w:rPr>
        <w:t>.1.2 试验设备</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施工现场需要配置的试验场所：</w:t>
      </w:r>
      <w:bookmarkEnd w:id="315"/>
      <w:bookmarkEnd w:id="316"/>
      <w:bookmarkEnd w:id="317"/>
      <w:bookmarkEnd w:id="318"/>
      <w:bookmarkEnd w:id="319"/>
      <w:bookmarkEnd w:id="320"/>
      <w:bookmarkEnd w:id="321"/>
      <w:bookmarkStart w:id="323" w:name="_Toc303539142"/>
      <w:bookmarkStart w:id="324" w:name="_Toc304295562"/>
      <w:bookmarkStart w:id="325" w:name="_Toc300934985"/>
      <w:bookmarkStart w:id="326" w:name="_Toc312678024"/>
      <w:bookmarkStart w:id="327" w:name="_Toc312677498"/>
      <w:bookmarkStart w:id="328" w:name="_Toc297216195"/>
      <w:bookmarkStart w:id="329" w:name="_Toc297123536"/>
      <w:r>
        <w:rPr>
          <w:rFonts w:hint="eastAsia" w:ascii="宋体" w:hAnsi="宋体" w:eastAsia="宋体" w:cs="宋体"/>
          <w:sz w:val="24"/>
          <w:szCs w:val="24"/>
          <w:u w:val="single"/>
        </w:rPr>
        <w:t xml:space="preserve">   无   </w:t>
      </w:r>
      <w:r>
        <w:rPr>
          <w:rFonts w:hint="eastAsia" w:ascii="宋体" w:hAnsi="宋体" w:eastAsia="宋体" w:cs="宋体"/>
          <w:sz w:val="24"/>
          <w:szCs w:val="24"/>
        </w:rPr>
        <w:t xml:space="preserve">。 </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施工现场需要配备的试验设备：</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施工现场需要具备的其他试验条件：</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after="120" w:line="460" w:lineRule="exact"/>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9.4 现场工艺试验 </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现场工艺试验的有关约定：</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bookmarkEnd w:id="322"/>
    <w:bookmarkEnd w:id="323"/>
    <w:bookmarkEnd w:id="324"/>
    <w:bookmarkEnd w:id="325"/>
    <w:bookmarkEnd w:id="326"/>
    <w:bookmarkEnd w:id="327"/>
    <w:bookmarkEnd w:id="328"/>
    <w:bookmarkEnd w:id="329"/>
    <w:p>
      <w:pPr>
        <w:pStyle w:val="5"/>
        <w:spacing w:before="120" w:after="120" w:line="460" w:lineRule="exact"/>
        <w:ind w:left="0" w:leftChars="0" w:firstLine="0" w:firstLineChars="0"/>
        <w:jc w:val="both"/>
        <w:rPr>
          <w:rFonts w:hint="eastAsia" w:ascii="宋体" w:hAnsi="宋体" w:eastAsia="宋体" w:cs="宋体"/>
          <w:b/>
          <w:bCs/>
          <w:snapToGrid w:val="0"/>
          <w:color w:val="000000"/>
          <w:kern w:val="0"/>
          <w:sz w:val="24"/>
          <w:szCs w:val="24"/>
          <w:lang w:val="en-US" w:eastAsia="en-US" w:bidi="ar-SA"/>
        </w:rPr>
      </w:pPr>
      <w:bookmarkStart w:id="330" w:name="_Toc351203642"/>
      <w:r>
        <w:rPr>
          <w:rFonts w:hint="eastAsia" w:ascii="宋体" w:hAnsi="宋体" w:eastAsia="宋体" w:cs="宋体"/>
          <w:b/>
          <w:bCs/>
          <w:snapToGrid w:val="0"/>
          <w:color w:val="000000"/>
          <w:kern w:val="0"/>
          <w:sz w:val="24"/>
          <w:szCs w:val="24"/>
          <w:lang w:val="en-US" w:eastAsia="en-US" w:bidi="ar-SA"/>
        </w:rPr>
        <w:t>1</w:t>
      </w:r>
      <w:bookmarkEnd w:id="296"/>
      <w:bookmarkEnd w:id="297"/>
      <w:bookmarkEnd w:id="298"/>
      <w:bookmarkEnd w:id="299"/>
      <w:bookmarkEnd w:id="300"/>
      <w:bookmarkEnd w:id="301"/>
      <w:bookmarkEnd w:id="302"/>
      <w:bookmarkEnd w:id="303"/>
      <w:bookmarkEnd w:id="304"/>
      <w:bookmarkEnd w:id="305"/>
      <w:bookmarkEnd w:id="306"/>
      <w:bookmarkEnd w:id="307"/>
      <w:bookmarkStart w:id="331" w:name="_Toc296347192"/>
      <w:bookmarkStart w:id="332" w:name="_Toc297123540"/>
      <w:bookmarkStart w:id="333" w:name="_Toc296944532"/>
      <w:bookmarkStart w:id="334" w:name="_Toc303539146"/>
      <w:bookmarkStart w:id="335" w:name="_Toc297048379"/>
      <w:bookmarkStart w:id="336" w:name="_Toc297120493"/>
      <w:bookmarkStart w:id="337" w:name="_Toc296503193"/>
      <w:bookmarkStart w:id="338" w:name="_Toc300934989"/>
      <w:bookmarkStart w:id="339" w:name="_Toc296891021"/>
      <w:bookmarkStart w:id="340" w:name="_Toc297216199"/>
      <w:bookmarkStart w:id="341" w:name="_Toc304295566"/>
      <w:bookmarkStart w:id="342" w:name="_Toc292559903"/>
      <w:bookmarkStart w:id="343" w:name="_Toc296346694"/>
      <w:bookmarkStart w:id="344" w:name="_Toc296891233"/>
      <w:bookmarkStart w:id="345" w:name="_Toc292559398"/>
      <w:bookmarkStart w:id="346" w:name="_Toc312677499"/>
      <w:bookmarkStart w:id="347" w:name="_Toc312678025"/>
      <w:bookmarkStart w:id="348" w:name="_Toc267251441"/>
      <w:bookmarkStart w:id="349" w:name="_Toc267251439"/>
      <w:bookmarkStart w:id="350" w:name="_Toc267251440"/>
      <w:bookmarkStart w:id="351" w:name="_Toc267251437"/>
      <w:bookmarkStart w:id="352" w:name="_Toc267251435"/>
      <w:bookmarkStart w:id="353" w:name="_Toc267251433"/>
      <w:bookmarkStart w:id="354" w:name="_Toc267251442"/>
      <w:r>
        <w:rPr>
          <w:rFonts w:hint="eastAsia" w:ascii="宋体" w:hAnsi="宋体" w:eastAsia="宋体" w:cs="宋体"/>
          <w:b/>
          <w:bCs/>
          <w:snapToGrid w:val="0"/>
          <w:color w:val="000000"/>
          <w:kern w:val="0"/>
          <w:sz w:val="24"/>
          <w:szCs w:val="24"/>
          <w:lang w:val="en-US" w:eastAsia="en-US" w:bidi="ar-SA"/>
        </w:rPr>
        <w:t>0. 变更</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bookmarkEnd w:id="346"/>
    <w:bookmarkEnd w:id="347"/>
    <w:p>
      <w:pPr>
        <w:spacing w:after="120" w:line="460" w:lineRule="exact"/>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1</w:t>
      </w:r>
      <w:bookmarkStart w:id="355" w:name="_Toc304295567"/>
      <w:bookmarkStart w:id="356" w:name="_Toc296503194"/>
      <w:bookmarkStart w:id="357" w:name="_Toc292559904"/>
      <w:bookmarkStart w:id="358" w:name="_Toc300934990"/>
      <w:bookmarkStart w:id="359" w:name="_Toc312677500"/>
      <w:bookmarkStart w:id="360" w:name="_Toc297216200"/>
      <w:bookmarkStart w:id="361" w:name="_Toc296944533"/>
      <w:bookmarkStart w:id="362" w:name="_Toc303539147"/>
      <w:bookmarkStart w:id="363" w:name="_Toc297120494"/>
      <w:bookmarkStart w:id="364" w:name="_Toc296347193"/>
      <w:bookmarkStart w:id="365" w:name="_Toc297048380"/>
      <w:bookmarkStart w:id="366" w:name="_Toc296891234"/>
      <w:bookmarkStart w:id="367" w:name="_Toc296346695"/>
      <w:bookmarkStart w:id="368" w:name="_Toc312678026"/>
      <w:bookmarkStart w:id="369" w:name="_Toc297123541"/>
      <w:bookmarkStart w:id="370" w:name="_Toc296891022"/>
      <w:bookmarkStart w:id="371" w:name="_Toc292559399"/>
      <w:r>
        <w:rPr>
          <w:rFonts w:hint="eastAsia" w:ascii="宋体" w:hAnsi="宋体" w:eastAsia="宋体" w:cs="宋体"/>
          <w:b/>
          <w:bCs/>
          <w:snapToGrid w:val="0"/>
          <w:color w:val="000000"/>
          <w:kern w:val="0"/>
          <w:sz w:val="24"/>
          <w:szCs w:val="24"/>
          <w:lang w:val="en-US" w:eastAsia="en-US" w:bidi="ar-SA"/>
        </w:rPr>
        <w:t>0.1变更的范围</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关于变更的范围的约定：</w:t>
      </w:r>
    </w:p>
    <w:p>
      <w:pPr>
        <w:autoSpaceDE w:val="0"/>
        <w:autoSpaceDN w:val="0"/>
        <w:adjustRightInd w:val="0"/>
        <w:spacing w:line="4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w:t>
      </w:r>
      <w:r>
        <w:rPr>
          <w:rFonts w:hint="eastAsia" w:ascii="宋体" w:hAnsi="宋体" w:eastAsia="宋体" w:cs="宋体"/>
          <w:sz w:val="24"/>
          <w:szCs w:val="24"/>
          <w:u w:val="single"/>
        </w:rPr>
        <w:t>1）增加或减少合同中任何工作，或追加额外的工作</w:t>
      </w:r>
      <w:r>
        <w:rPr>
          <w:rFonts w:hint="eastAsia" w:ascii="宋体" w:hAnsi="宋体" w:eastAsia="宋体" w:cs="宋体"/>
          <w:sz w:val="24"/>
          <w:szCs w:val="24"/>
        </w:rPr>
        <w:t>；</w:t>
      </w:r>
    </w:p>
    <w:p>
      <w:pPr>
        <w:autoSpaceDE w:val="0"/>
        <w:autoSpaceDN w:val="0"/>
        <w:adjustRightInd w:val="0"/>
        <w:spacing w:line="4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（2）取消合同中任何工作，但转由他人实施的工作除外</w:t>
      </w:r>
      <w:r>
        <w:rPr>
          <w:rFonts w:hint="eastAsia" w:ascii="宋体" w:hAnsi="宋体" w:eastAsia="宋体" w:cs="宋体"/>
          <w:sz w:val="24"/>
          <w:szCs w:val="24"/>
        </w:rPr>
        <w:t>；</w:t>
      </w:r>
    </w:p>
    <w:p>
      <w:pPr>
        <w:autoSpaceDE w:val="0"/>
        <w:autoSpaceDN w:val="0"/>
        <w:adjustRightInd w:val="0"/>
        <w:spacing w:line="4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（3）改变合同中任何工作的质量标准或其他特性</w:t>
      </w:r>
      <w:r>
        <w:rPr>
          <w:rFonts w:hint="eastAsia" w:ascii="宋体" w:hAnsi="宋体" w:eastAsia="宋体" w:cs="宋体"/>
          <w:sz w:val="24"/>
          <w:szCs w:val="24"/>
        </w:rPr>
        <w:t>；</w:t>
      </w:r>
    </w:p>
    <w:p>
      <w:pPr>
        <w:autoSpaceDE w:val="0"/>
        <w:autoSpaceDN w:val="0"/>
        <w:adjustRightInd w:val="0"/>
        <w:spacing w:line="4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（4）改变工程的基线、标高、位置和尺寸</w:t>
      </w:r>
      <w:r>
        <w:rPr>
          <w:rFonts w:hint="eastAsia" w:ascii="宋体" w:hAnsi="宋体" w:eastAsia="宋体" w:cs="宋体"/>
          <w:sz w:val="24"/>
          <w:szCs w:val="24"/>
        </w:rPr>
        <w:t>；</w:t>
      </w:r>
    </w:p>
    <w:p>
      <w:pPr>
        <w:autoSpaceDE w:val="0"/>
        <w:autoSpaceDN w:val="0"/>
        <w:adjustRightInd w:val="0"/>
        <w:spacing w:line="460" w:lineRule="exact"/>
        <w:ind w:firstLine="480" w:firstLineChars="200"/>
        <w:rPr>
          <w:rFonts w:hint="eastAsia" w:ascii="宋体" w:hAnsi="宋体" w:eastAsia="宋体" w:cs="宋体"/>
          <w:b/>
          <w:sz w:val="24"/>
          <w:szCs w:val="24"/>
        </w:rPr>
      </w:pPr>
      <w:r>
        <w:rPr>
          <w:rFonts w:hint="eastAsia" w:ascii="宋体" w:hAnsi="宋体" w:eastAsia="宋体" w:cs="宋体"/>
          <w:sz w:val="24"/>
          <w:szCs w:val="24"/>
          <w:u w:val="single"/>
        </w:rPr>
        <w:t xml:space="preserve">（5）改变工程的时间安排或实施顺序    </w:t>
      </w:r>
      <w:r>
        <w:rPr>
          <w:rFonts w:hint="eastAsia" w:ascii="宋体" w:hAnsi="宋体" w:eastAsia="宋体" w:cs="宋体"/>
          <w:sz w:val="24"/>
          <w:szCs w:val="24"/>
        </w:rPr>
        <w:t>。</w:t>
      </w:r>
    </w:p>
    <w:p>
      <w:pPr>
        <w:spacing w:after="120" w:line="460" w:lineRule="exact"/>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10.4 变更估价</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10.4.1 变更估价原则</w:t>
      </w:r>
    </w:p>
    <w:p>
      <w:pPr>
        <w:spacing w:line="46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关于变更估价的约定: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30"/>
          <w:szCs w:val="24"/>
          <w:u w:val="single"/>
          <w:lang w:val="en-US" w:eastAsia="zh-CN"/>
        </w:rPr>
        <w:t>/</w:t>
      </w:r>
      <w:r>
        <w:rPr>
          <w:rFonts w:hint="eastAsia" w:ascii="宋体" w:hAnsi="宋体" w:eastAsia="宋体" w:cs="宋体"/>
          <w:sz w:val="24"/>
          <w:szCs w:val="24"/>
        </w:rPr>
        <w:t>。</w:t>
      </w:r>
    </w:p>
    <w:p>
      <w:pPr>
        <w:spacing w:after="120"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Start w:id="372" w:name="_Toc297123544"/>
      <w:bookmarkStart w:id="373" w:name="_Toc296503197"/>
      <w:bookmarkStart w:id="374" w:name="_Toc292559907"/>
      <w:bookmarkStart w:id="375" w:name="_Toc297120497"/>
      <w:bookmarkStart w:id="376" w:name="_Toc296347196"/>
      <w:bookmarkStart w:id="377" w:name="_Toc296944536"/>
      <w:bookmarkStart w:id="378" w:name="_Toc303539150"/>
      <w:bookmarkStart w:id="379" w:name="_Toc300934993"/>
      <w:bookmarkStart w:id="380" w:name="_Toc296891025"/>
      <w:bookmarkStart w:id="381" w:name="_Toc297216203"/>
      <w:bookmarkStart w:id="382" w:name="_Toc296346698"/>
      <w:bookmarkStart w:id="383" w:name="_Toc296891237"/>
      <w:bookmarkStart w:id="384" w:name="_Toc297048383"/>
      <w:bookmarkStart w:id="385" w:name="_Toc292559402"/>
      <w:bookmarkStart w:id="386" w:name="_Toc312677503"/>
      <w:bookmarkStart w:id="387" w:name="_Toc304295570"/>
      <w:bookmarkStart w:id="388" w:name="_Toc312678029"/>
      <w:r>
        <w:rPr>
          <w:rFonts w:hint="eastAsia" w:ascii="宋体" w:hAnsi="宋体" w:eastAsia="宋体" w:cs="宋体"/>
          <w:b/>
          <w:bCs/>
          <w:color w:val="000000"/>
          <w:sz w:val="24"/>
          <w:szCs w:val="24"/>
        </w:rPr>
        <w:t>0.5承</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Start w:id="389" w:name="_Toc292559913"/>
      <w:bookmarkStart w:id="390" w:name="_Toc296944542"/>
      <w:bookmarkStart w:id="391" w:name="_Toc297216204"/>
      <w:bookmarkStart w:id="392" w:name="_Toc296891031"/>
      <w:bookmarkStart w:id="393" w:name="_Toc296503203"/>
      <w:bookmarkStart w:id="394" w:name="_Toc303539151"/>
      <w:bookmarkStart w:id="395" w:name="_Toc296346704"/>
      <w:bookmarkStart w:id="396" w:name="_Toc297123545"/>
      <w:bookmarkStart w:id="397" w:name="_Toc300934994"/>
      <w:bookmarkStart w:id="398" w:name="_Toc296347202"/>
      <w:bookmarkStart w:id="399" w:name="_Toc292559408"/>
      <w:bookmarkStart w:id="400" w:name="_Toc297120503"/>
      <w:bookmarkStart w:id="401" w:name="_Toc296891243"/>
      <w:bookmarkStart w:id="402" w:name="_Toc297048389"/>
      <w:r>
        <w:rPr>
          <w:rFonts w:hint="eastAsia" w:ascii="宋体" w:hAnsi="宋体" w:eastAsia="宋体" w:cs="宋体"/>
          <w:b/>
          <w:bCs/>
          <w:color w:val="000000"/>
          <w:sz w:val="24"/>
          <w:szCs w:val="24"/>
        </w:rPr>
        <w:t>包人的合理化建议</w:t>
      </w:r>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监理人审查承包人合理化建议的期限：</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发包人审批承包人合理化建议的期限：</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6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承</w:t>
      </w:r>
      <w:bookmarkStart w:id="403" w:name="_Toc297048390"/>
      <w:bookmarkStart w:id="404" w:name="_Toc303539152"/>
      <w:bookmarkStart w:id="405" w:name="_Toc300934995"/>
      <w:bookmarkStart w:id="406" w:name="_Toc292559914"/>
      <w:bookmarkStart w:id="407" w:name="_Toc312678030"/>
      <w:bookmarkStart w:id="408" w:name="_Toc296944543"/>
      <w:bookmarkStart w:id="409" w:name="_Toc297216205"/>
      <w:bookmarkStart w:id="410" w:name="_Toc296891032"/>
      <w:bookmarkStart w:id="411" w:name="_Toc318581175"/>
      <w:bookmarkStart w:id="412" w:name="_Toc296503204"/>
      <w:bookmarkStart w:id="413" w:name="_Toc296346705"/>
      <w:bookmarkStart w:id="414" w:name="_Toc296891244"/>
      <w:bookmarkStart w:id="415" w:name="_Toc297123546"/>
      <w:bookmarkStart w:id="416" w:name="_Toc296347203"/>
      <w:bookmarkStart w:id="417" w:name="_Toc292559409"/>
      <w:bookmarkStart w:id="418" w:name="_Toc304295571"/>
      <w:bookmarkStart w:id="419" w:name="_Toc297120504"/>
      <w:bookmarkStart w:id="420" w:name="_Toc312677504"/>
      <w:r>
        <w:rPr>
          <w:rFonts w:hint="eastAsia" w:ascii="宋体" w:hAnsi="宋体" w:eastAsia="宋体" w:cs="宋体"/>
          <w:sz w:val="24"/>
          <w:szCs w:val="24"/>
        </w:rPr>
        <w:t>包人提出的合理化建议降低了合同价格或者提高了工程经济效益的奖励的方法和金额为：</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Pr>
        <w:spacing w:after="120" w:line="460" w:lineRule="exact"/>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bookmarkStart w:id="421" w:name="_Toc296891239"/>
      <w:bookmarkStart w:id="422" w:name="_Toc297216207"/>
      <w:bookmarkStart w:id="423" w:name="_Toc292559404"/>
      <w:bookmarkStart w:id="424" w:name="_Toc312677507"/>
      <w:bookmarkStart w:id="425" w:name="_Toc296891027"/>
      <w:bookmarkStart w:id="426" w:name="_Toc303539154"/>
      <w:bookmarkStart w:id="427" w:name="_Toc292559909"/>
      <w:bookmarkStart w:id="428" w:name="_Toc296503199"/>
      <w:bookmarkStart w:id="429" w:name="_Toc297048385"/>
      <w:bookmarkStart w:id="430" w:name="_Toc300934997"/>
      <w:bookmarkStart w:id="431" w:name="_Toc297120499"/>
      <w:bookmarkStart w:id="432" w:name="_Toc304295574"/>
      <w:bookmarkStart w:id="433" w:name="_Toc296346700"/>
      <w:bookmarkStart w:id="434" w:name="_Toc296347198"/>
      <w:bookmarkStart w:id="435" w:name="_Toc312678033"/>
      <w:bookmarkStart w:id="436" w:name="_Toc296944538"/>
      <w:bookmarkStart w:id="437" w:name="_Toc297123548"/>
      <w:r>
        <w:rPr>
          <w:rFonts w:hint="eastAsia" w:ascii="宋体" w:hAnsi="宋体" w:eastAsia="宋体" w:cs="宋体"/>
          <w:b/>
          <w:bCs/>
          <w:color w:val="000000"/>
          <w:sz w:val="24"/>
          <w:szCs w:val="24"/>
        </w:rPr>
        <w:t>0.7 暂估价</w:t>
      </w:r>
    </w:p>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暂</w:t>
      </w:r>
      <w:bookmarkStart w:id="438" w:name="_Toc312677508"/>
      <w:bookmarkStart w:id="439" w:name="_Toc318581176"/>
      <w:bookmarkStart w:id="440" w:name="_Toc312678034"/>
      <w:r>
        <w:rPr>
          <w:rFonts w:hint="eastAsia" w:ascii="宋体" w:hAnsi="宋体" w:eastAsia="宋体" w:cs="宋体"/>
          <w:kern w:val="0"/>
          <w:sz w:val="24"/>
          <w:szCs w:val="24"/>
        </w:rPr>
        <w:t>估价材料和工程设备的明细详见附件11：《</w:t>
      </w:r>
      <w:r>
        <w:rPr>
          <w:rFonts w:hint="eastAsia" w:ascii="宋体" w:hAnsi="宋体" w:eastAsia="宋体" w:cs="宋体"/>
          <w:color w:val="000000"/>
          <w:sz w:val="24"/>
          <w:szCs w:val="24"/>
        </w:rPr>
        <w:t>暂估价一览表》</w:t>
      </w:r>
      <w:r>
        <w:rPr>
          <w:rFonts w:hint="eastAsia" w:ascii="宋体" w:hAnsi="宋体" w:eastAsia="宋体" w:cs="宋体"/>
          <w:kern w:val="0"/>
          <w:sz w:val="24"/>
          <w:szCs w:val="24"/>
        </w:rPr>
        <w:t>。</w:t>
      </w:r>
    </w:p>
    <w:bookmarkEnd w:id="438"/>
    <w:bookmarkEnd w:id="439"/>
    <w:bookmarkEnd w:id="440"/>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bookmarkStart w:id="441" w:name="_Toc312677509"/>
      <w:bookmarkStart w:id="442" w:name="_Toc312678035"/>
      <w:bookmarkStart w:id="443" w:name="_Toc318581177"/>
      <w:r>
        <w:rPr>
          <w:rFonts w:hint="eastAsia" w:ascii="宋体" w:hAnsi="宋体" w:eastAsia="宋体" w:cs="宋体"/>
          <w:sz w:val="24"/>
          <w:szCs w:val="24"/>
        </w:rPr>
        <w:t>0.7.1 依法必须招标的暂估价项目</w:t>
      </w:r>
    </w:p>
    <w:bookmarkEnd w:id="441"/>
    <w:bookmarkEnd w:id="442"/>
    <w:bookmarkEnd w:id="443"/>
    <w:p>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对于依法必须招标的暂估价项目的确认和批准采取第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种方式确定。</w:t>
      </w:r>
    </w:p>
    <w:p>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10.7.2 不属于依法必须招标的暂估价项目</w:t>
      </w:r>
    </w:p>
    <w:p>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对于不属于依法必须招标的暂估价项目的确认和批准采取第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种方式确定。</w:t>
      </w:r>
    </w:p>
    <w:p>
      <w:pPr>
        <w:spacing w:line="46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第3种方式：</w:t>
      </w:r>
      <w:r>
        <w:rPr>
          <w:rFonts w:hint="eastAsia" w:ascii="宋体" w:hAnsi="宋体" w:eastAsia="宋体" w:cs="宋体"/>
          <w:color w:val="auto"/>
          <w:kern w:val="0"/>
          <w:sz w:val="24"/>
          <w:szCs w:val="24"/>
        </w:rPr>
        <w:t>承包人直接实施的暂估价项目</w:t>
      </w:r>
    </w:p>
    <w:p>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承包人直接实施的暂估价项目的约定：</w:t>
      </w:r>
      <w:r>
        <w:rPr>
          <w:rFonts w:hint="eastAsia" w:ascii="宋体" w:hAnsi="宋体" w:eastAsia="宋体" w:cs="宋体"/>
          <w:color w:val="auto"/>
          <w:sz w:val="24"/>
          <w:szCs w:val="24"/>
          <w:u w:val="single"/>
        </w:rPr>
        <w:t>暂估价项目的定价程序：①先由承包人把所需要定价的设备（或材料）的调查价格报给发包人（并报监理单位、造价管理站等相关部门）；②由发包人汇同相关部门核查相关的设备（或材料）的价格；③相关的设备（或材料）价格的签证（由发包人、承包人、监理单位会同相关部门共同签证）</w:t>
      </w:r>
      <w:r>
        <w:rPr>
          <w:rFonts w:hint="eastAsia" w:ascii="宋体" w:hAnsi="宋体" w:eastAsia="宋体" w:cs="宋体"/>
          <w:color w:val="auto"/>
          <w:sz w:val="24"/>
          <w:szCs w:val="24"/>
        </w:rPr>
        <w:t>。</w:t>
      </w:r>
    </w:p>
    <w:p>
      <w:pPr>
        <w:spacing w:after="120" w:line="46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10.8 暂列金额</w:t>
      </w:r>
    </w:p>
    <w:p>
      <w:pPr>
        <w:autoSpaceDE w:val="0"/>
        <w:autoSpaceDN w:val="0"/>
        <w:adjustRightInd w:val="0"/>
        <w:spacing w:line="4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合同当事人关于暂列金额使用的约定：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kern w:val="0"/>
          <w:sz w:val="24"/>
          <w:szCs w:val="24"/>
        </w:rPr>
        <w:t>。</w:t>
      </w:r>
    </w:p>
    <w:p>
      <w:pPr>
        <w:pStyle w:val="5"/>
        <w:spacing w:before="120" w:after="120" w:line="460" w:lineRule="exact"/>
        <w:ind w:left="0" w:leftChars="0" w:firstLine="0" w:firstLineChars="0"/>
        <w:jc w:val="both"/>
        <w:rPr>
          <w:rFonts w:hint="eastAsia" w:ascii="宋体" w:hAnsi="宋体" w:eastAsia="宋体" w:cs="宋体"/>
          <w:b/>
          <w:bCs/>
          <w:snapToGrid w:val="0"/>
          <w:color w:val="auto"/>
          <w:kern w:val="0"/>
          <w:sz w:val="24"/>
          <w:szCs w:val="24"/>
          <w:lang w:val="en-US" w:eastAsia="en-US" w:bidi="ar-SA"/>
        </w:rPr>
      </w:pPr>
      <w:bookmarkStart w:id="444" w:name="_Toc351203643"/>
      <w:r>
        <w:rPr>
          <w:rFonts w:hint="eastAsia" w:ascii="宋体" w:hAnsi="宋体" w:eastAsia="宋体" w:cs="宋体"/>
          <w:b/>
          <w:bCs/>
          <w:snapToGrid w:val="0"/>
          <w:color w:val="auto"/>
          <w:kern w:val="0"/>
          <w:sz w:val="24"/>
          <w:szCs w:val="24"/>
          <w:lang w:val="en-US" w:eastAsia="en-US" w:bidi="ar-SA"/>
        </w:rPr>
        <w:t>11. 价格调整</w:t>
      </w:r>
      <w:bookmarkEnd w:id="444"/>
    </w:p>
    <w:p>
      <w:pPr>
        <w:spacing w:after="120" w:line="460" w:lineRule="exact"/>
        <w:rPr>
          <w:rFonts w:hint="eastAsia" w:ascii="宋体" w:hAnsi="宋体" w:eastAsia="宋体" w:cs="宋体"/>
          <w:b/>
          <w:bCs/>
          <w:snapToGrid w:val="0"/>
          <w:color w:val="auto"/>
          <w:kern w:val="0"/>
          <w:sz w:val="24"/>
          <w:szCs w:val="24"/>
          <w:lang w:val="en-US" w:eastAsia="en-US" w:bidi="ar-SA"/>
        </w:rPr>
      </w:pPr>
      <w:bookmarkStart w:id="445" w:name="_Toc296347200"/>
      <w:bookmarkStart w:id="446" w:name="_Toc300935000"/>
      <w:bookmarkStart w:id="447" w:name="_Toc296503201"/>
      <w:bookmarkStart w:id="448" w:name="_Toc296891241"/>
      <w:bookmarkStart w:id="449" w:name="_Toc297216209"/>
      <w:bookmarkStart w:id="450" w:name="_Toc292559406"/>
      <w:bookmarkStart w:id="451" w:name="_Toc303539157"/>
      <w:bookmarkStart w:id="452" w:name="_Toc296891029"/>
      <w:bookmarkStart w:id="453" w:name="_Toc297048387"/>
      <w:bookmarkStart w:id="454" w:name="_Toc304295577"/>
      <w:bookmarkStart w:id="455" w:name="_Toc292559911"/>
      <w:bookmarkStart w:id="456" w:name="_Toc297120501"/>
      <w:bookmarkStart w:id="457" w:name="_Toc297123550"/>
      <w:bookmarkStart w:id="458" w:name="_Toc296944540"/>
      <w:bookmarkStart w:id="459" w:name="_Toc296346702"/>
      <w:bookmarkStart w:id="460" w:name="_Toc312678039"/>
      <w:r>
        <w:rPr>
          <w:rFonts w:hint="eastAsia" w:ascii="宋体" w:hAnsi="宋体" w:eastAsia="宋体" w:cs="宋体"/>
          <w:b/>
          <w:bCs/>
          <w:snapToGrid w:val="0"/>
          <w:color w:val="auto"/>
          <w:kern w:val="0"/>
          <w:sz w:val="24"/>
          <w:szCs w:val="24"/>
          <w:lang w:val="en-US" w:eastAsia="en-US" w:bidi="ar-SA"/>
        </w:rPr>
        <w:t>11.1 市场价格波动引起的调整</w:t>
      </w:r>
    </w:p>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市场价格波动是否调整合同价格的约定：</w:t>
      </w:r>
      <w:r>
        <w:rPr>
          <w:rFonts w:hint="eastAsia" w:ascii="宋体" w:hAnsi="宋体" w:eastAsia="宋体" w:cs="宋体"/>
          <w:sz w:val="24"/>
          <w:szCs w:val="24"/>
          <w:u w:val="single"/>
        </w:rPr>
        <w:t xml:space="preserve">  否  </w:t>
      </w:r>
      <w:r>
        <w:rPr>
          <w:rFonts w:hint="eastAsia" w:ascii="宋体" w:hAnsi="宋体" w:eastAsia="宋体" w:cs="宋体"/>
          <w:sz w:val="24"/>
          <w:szCs w:val="24"/>
        </w:rPr>
        <w:t>。</w:t>
      </w:r>
    </w:p>
    <w:p>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因市场价格波动调整合同价格，采用以下第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种方式对合同价格进行调整：</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第1种方式：采用价格指数进行价格调整。</w:t>
      </w:r>
    </w:p>
    <w:p>
      <w:pPr>
        <w:spacing w:line="46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关于各可调因子、定值和变值权重，以及基本价格指数及其来源的约定：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第2种方式：采用造价信息进行价格调整。</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（1）关于基准价格的约定：</w:t>
      </w:r>
      <w:r>
        <w:rPr>
          <w:rFonts w:hint="eastAsia" w:ascii="宋体" w:hAnsi="宋体" w:eastAsia="宋体" w:cs="宋体"/>
          <w:sz w:val="24"/>
          <w:szCs w:val="24"/>
          <w:u w:val="single"/>
        </w:rPr>
        <w:t xml:space="preserve"> 主要材料信息价参考202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年第</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 xml:space="preserve">期《钦州市建设工程造价信息》浦北价，没有的材料信息价则参考浦北或钦州市场调查价 </w:t>
      </w:r>
      <w:r>
        <w:rPr>
          <w:rFonts w:hint="eastAsia" w:ascii="宋体" w:hAnsi="宋体" w:eastAsia="宋体" w:cs="宋体"/>
          <w:sz w:val="24"/>
          <w:szCs w:val="24"/>
        </w:rPr>
        <w:t>。</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%时，或材料单价跌幅以已标价工程量清单或预算书中载明材料单价为基础超过</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%时，其超过部分据实调整。</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%时，材料单价涨幅以已标价工程量清单或预算书中载明材料单价为基础超过</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%时，其超过部分据实调整。</w:t>
      </w:r>
    </w:p>
    <w:p>
      <w:pPr>
        <w:spacing w:line="460" w:lineRule="exact"/>
        <w:ind w:firstLine="645"/>
        <w:jc w:val="left"/>
        <w:rPr>
          <w:rFonts w:hint="eastAsia" w:ascii="宋体" w:hAnsi="宋体" w:eastAsia="宋体" w:cs="宋体"/>
          <w:color w:val="000000"/>
          <w:sz w:val="24"/>
          <w:szCs w:val="24"/>
        </w:rPr>
      </w:pPr>
      <w:r>
        <w:rPr>
          <w:rFonts w:hint="eastAsia" w:ascii="宋体" w:hAnsi="宋体" w:eastAsia="宋体" w:cs="宋体"/>
          <w:color w:val="000000"/>
          <w:sz w:val="24"/>
          <w:szCs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4"/>
          <w:szCs w:val="24"/>
          <w:u w:val="single"/>
        </w:rPr>
        <w:t xml:space="preserve">±5  </w:t>
      </w:r>
      <w:r>
        <w:rPr>
          <w:rFonts w:hint="eastAsia" w:ascii="宋体" w:hAnsi="宋体" w:eastAsia="宋体" w:cs="宋体"/>
          <w:color w:val="000000"/>
          <w:sz w:val="24"/>
          <w:szCs w:val="24"/>
        </w:rPr>
        <w:t>%时，其超过部分据实调整。</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第3种方式：其他价格调整方式：</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bookmarkEnd w:id="348"/>
    <w:bookmarkEnd w:id="349"/>
    <w:bookmarkEnd w:id="350"/>
    <w:bookmarkEnd w:id="351"/>
    <w:bookmarkEnd w:id="352"/>
    <w:bookmarkEnd w:id="353"/>
    <w:p>
      <w:pPr>
        <w:pStyle w:val="5"/>
        <w:spacing w:before="120" w:after="120" w:line="460" w:lineRule="exact"/>
        <w:ind w:left="0" w:leftChars="0" w:firstLine="0" w:firstLineChars="0"/>
        <w:jc w:val="both"/>
        <w:rPr>
          <w:rFonts w:hint="eastAsia" w:ascii="宋体" w:hAnsi="宋体" w:eastAsia="宋体" w:cs="宋体"/>
          <w:b/>
          <w:bCs w:val="0"/>
          <w:color w:val="000000"/>
          <w:sz w:val="24"/>
          <w:szCs w:val="24"/>
        </w:rPr>
      </w:pPr>
      <w:bookmarkStart w:id="461" w:name="_Toc296347204"/>
      <w:bookmarkStart w:id="462" w:name="_Toc296503205"/>
      <w:bookmarkStart w:id="463" w:name="_Toc297120505"/>
      <w:bookmarkStart w:id="464" w:name="_Toc292559410"/>
      <w:bookmarkStart w:id="465" w:name="_Toc296346706"/>
      <w:bookmarkStart w:id="466" w:name="_Toc292559915"/>
      <w:bookmarkStart w:id="467" w:name="_Toc296891033"/>
      <w:bookmarkStart w:id="468" w:name="_Toc297048391"/>
      <w:bookmarkStart w:id="469" w:name="_Toc296891245"/>
      <w:bookmarkStart w:id="470" w:name="_Toc296944544"/>
      <w:bookmarkStart w:id="471" w:name="_Toc351203644"/>
      <w:bookmarkStart w:id="472" w:name="_Toc304295579"/>
      <w:bookmarkStart w:id="473" w:name="_Toc297216211"/>
      <w:bookmarkStart w:id="474" w:name="_Toc303539159"/>
      <w:bookmarkStart w:id="475" w:name="_Toc300935002"/>
      <w:bookmarkStart w:id="476" w:name="_Toc297123552"/>
      <w:bookmarkStart w:id="477" w:name="_Toc312678040"/>
      <w:r>
        <w:rPr>
          <w:rFonts w:hint="eastAsia" w:ascii="宋体" w:hAnsi="宋体" w:eastAsia="宋体" w:cs="宋体"/>
          <w:b/>
          <w:bCs w:val="0"/>
          <w:color w:val="000000"/>
          <w:sz w:val="24"/>
          <w:szCs w:val="24"/>
        </w:rPr>
        <w:t xml:space="preserve">12. </w:t>
      </w:r>
      <w:bookmarkEnd w:id="461"/>
      <w:bookmarkEnd w:id="462"/>
      <w:bookmarkEnd w:id="463"/>
      <w:bookmarkEnd w:id="464"/>
      <w:bookmarkEnd w:id="465"/>
      <w:bookmarkEnd w:id="466"/>
      <w:bookmarkEnd w:id="467"/>
      <w:bookmarkEnd w:id="468"/>
      <w:bookmarkEnd w:id="469"/>
      <w:bookmarkEnd w:id="470"/>
      <w:r>
        <w:rPr>
          <w:rFonts w:hint="eastAsia" w:ascii="宋体" w:hAnsi="宋体" w:eastAsia="宋体" w:cs="宋体"/>
          <w:b/>
          <w:bCs w:val="0"/>
          <w:color w:val="000000"/>
          <w:sz w:val="24"/>
          <w:szCs w:val="24"/>
        </w:rPr>
        <w:t>合同价格、计量与支付</w:t>
      </w:r>
      <w:bookmarkEnd w:id="471"/>
    </w:p>
    <w:bookmarkEnd w:id="472"/>
    <w:bookmarkEnd w:id="473"/>
    <w:bookmarkEnd w:id="474"/>
    <w:bookmarkEnd w:id="475"/>
    <w:bookmarkEnd w:id="476"/>
    <w:bookmarkEnd w:id="477"/>
    <w:p>
      <w:pPr>
        <w:spacing w:after="120" w:line="460" w:lineRule="exact"/>
        <w:rPr>
          <w:rFonts w:hint="eastAsia" w:ascii="宋体" w:hAnsi="宋体" w:eastAsia="宋体" w:cs="宋体"/>
          <w:b/>
          <w:bCs w:val="0"/>
          <w:color w:val="000000"/>
          <w:sz w:val="24"/>
          <w:szCs w:val="24"/>
        </w:rPr>
      </w:pPr>
      <w:bookmarkStart w:id="478" w:name="_Toc267251461"/>
      <w:bookmarkStart w:id="479" w:name="_Toc292559411"/>
      <w:bookmarkStart w:id="480" w:name="_Toc292559916"/>
      <w:bookmarkStart w:id="481" w:name="_Toc297048392"/>
      <w:bookmarkStart w:id="482" w:name="_Toc296346707"/>
      <w:bookmarkStart w:id="483" w:name="_Toc296891034"/>
      <w:bookmarkStart w:id="484" w:name="_Toc297120506"/>
      <w:bookmarkStart w:id="485" w:name="_Toc296891246"/>
      <w:bookmarkStart w:id="486" w:name="_Toc296347205"/>
      <w:bookmarkStart w:id="487" w:name="_Toc296944545"/>
      <w:bookmarkStart w:id="488" w:name="_Toc296503206"/>
      <w:bookmarkStart w:id="489" w:name="_Toc297216212"/>
      <w:bookmarkStart w:id="490" w:name="_Toc312678041"/>
      <w:bookmarkStart w:id="491" w:name="_Toc297123553"/>
      <w:bookmarkStart w:id="492" w:name="_Toc300935003"/>
      <w:bookmarkStart w:id="493" w:name="_Toc304295580"/>
      <w:bookmarkStart w:id="494" w:name="_Toc303539160"/>
      <w:r>
        <w:rPr>
          <w:rFonts w:hint="eastAsia" w:ascii="宋体" w:hAnsi="宋体" w:eastAsia="宋体" w:cs="宋体"/>
          <w:b/>
          <w:bCs w:val="0"/>
          <w:color w:val="000000"/>
          <w:sz w:val="24"/>
          <w:szCs w:val="24"/>
        </w:rPr>
        <w:t>12.1 合</w:t>
      </w:r>
      <w:bookmarkEnd w:id="478"/>
      <w:bookmarkEnd w:id="479"/>
      <w:bookmarkEnd w:id="480"/>
      <w:r>
        <w:rPr>
          <w:rFonts w:hint="eastAsia" w:ascii="宋体" w:hAnsi="宋体" w:eastAsia="宋体" w:cs="宋体"/>
          <w:b/>
          <w:bCs w:val="0"/>
          <w:color w:val="000000"/>
          <w:sz w:val="24"/>
          <w:szCs w:val="24"/>
        </w:rPr>
        <w:t>同价</w:t>
      </w:r>
      <w:bookmarkEnd w:id="481"/>
      <w:bookmarkEnd w:id="482"/>
      <w:bookmarkEnd w:id="483"/>
      <w:bookmarkEnd w:id="484"/>
      <w:bookmarkEnd w:id="485"/>
      <w:bookmarkEnd w:id="486"/>
      <w:bookmarkEnd w:id="487"/>
      <w:bookmarkEnd w:id="488"/>
      <w:r>
        <w:rPr>
          <w:rFonts w:hint="eastAsia" w:ascii="宋体" w:hAnsi="宋体" w:eastAsia="宋体" w:cs="宋体"/>
          <w:b/>
          <w:bCs w:val="0"/>
          <w:color w:val="000000"/>
          <w:sz w:val="24"/>
          <w:szCs w:val="24"/>
        </w:rPr>
        <w:t>格形式</w:t>
      </w:r>
    </w:p>
    <w:bookmarkEnd w:id="489"/>
    <w:bookmarkEnd w:id="490"/>
    <w:bookmarkEnd w:id="491"/>
    <w:bookmarkEnd w:id="492"/>
    <w:bookmarkEnd w:id="493"/>
    <w:bookmarkEnd w:id="494"/>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1、单价合同。</w:t>
      </w:r>
    </w:p>
    <w:p>
      <w:pPr>
        <w:spacing w:line="460" w:lineRule="exact"/>
        <w:ind w:firstLine="480" w:firstLineChars="200"/>
        <w:jc w:val="left"/>
        <w:rPr>
          <w:rFonts w:hint="eastAsia" w:ascii="宋体" w:hAnsi="宋体" w:eastAsia="宋体" w:cs="宋体"/>
          <w:sz w:val="24"/>
        </w:rPr>
      </w:pPr>
      <w:r>
        <w:rPr>
          <w:rFonts w:hint="eastAsia" w:ascii="宋体" w:hAnsi="宋体" w:eastAsia="宋体" w:cs="宋体"/>
          <w:sz w:val="24"/>
          <w:szCs w:val="24"/>
        </w:rPr>
        <w:t>本合同价款采用</w:t>
      </w:r>
      <w:r>
        <w:rPr>
          <w:rFonts w:hint="eastAsia" w:ascii="宋体" w:hAnsi="宋体" w:eastAsia="宋体" w:cs="宋体"/>
          <w:bCs/>
          <w:sz w:val="24"/>
          <w:szCs w:val="24"/>
          <w:u w:val="single"/>
        </w:rPr>
        <w:t>固定综合单价</w:t>
      </w:r>
      <w:r>
        <w:rPr>
          <w:rFonts w:hint="eastAsia" w:ascii="宋体" w:hAnsi="宋体" w:eastAsia="宋体" w:cs="宋体"/>
          <w:sz w:val="24"/>
          <w:szCs w:val="24"/>
        </w:rPr>
        <w:t>方式确定。</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综合单价包含的风险范围：</w:t>
      </w:r>
      <w:r>
        <w:rPr>
          <w:rFonts w:hint="eastAsia" w:ascii="宋体" w:hAnsi="宋体" w:eastAsia="宋体" w:cs="宋体"/>
          <w:color w:val="000000"/>
          <w:sz w:val="24"/>
          <w:szCs w:val="24"/>
          <w:u w:val="single"/>
        </w:rPr>
        <w:t xml:space="preserve">  按通用条款12.1条来执行  </w:t>
      </w:r>
      <w:r>
        <w:rPr>
          <w:rFonts w:hint="eastAsia" w:ascii="宋体" w:hAnsi="宋体" w:eastAsia="宋体" w:cs="宋体"/>
          <w:color w:val="000000"/>
          <w:sz w:val="24"/>
          <w:szCs w:val="24"/>
        </w:rPr>
        <w:t>。</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风险费用的计算方法：</w:t>
      </w:r>
      <w:r>
        <w:rPr>
          <w:rFonts w:hint="eastAsia" w:ascii="宋体" w:hAnsi="宋体" w:eastAsia="宋体" w:cs="宋体"/>
          <w:color w:val="000000"/>
          <w:sz w:val="24"/>
          <w:szCs w:val="24"/>
          <w:u w:val="single"/>
        </w:rPr>
        <w:t xml:space="preserve">  按专用条款11.1条执行        </w:t>
      </w:r>
      <w:r>
        <w:rPr>
          <w:rFonts w:hint="eastAsia" w:ascii="宋体" w:hAnsi="宋体" w:eastAsia="宋体" w:cs="宋体"/>
          <w:color w:val="000000"/>
          <w:sz w:val="24"/>
          <w:szCs w:val="24"/>
        </w:rPr>
        <w:t>。</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风险范围以外合同价格的调整方法：</w:t>
      </w:r>
      <w:r>
        <w:rPr>
          <w:rFonts w:hint="eastAsia" w:ascii="宋体" w:hAnsi="宋体" w:eastAsia="宋体" w:cs="宋体"/>
          <w:color w:val="000000"/>
          <w:sz w:val="24"/>
          <w:szCs w:val="24"/>
          <w:u w:val="single"/>
        </w:rPr>
        <w:t xml:space="preserve">  按专用条款11.1条执行  </w:t>
      </w:r>
      <w:r>
        <w:rPr>
          <w:rFonts w:hint="eastAsia" w:ascii="宋体" w:hAnsi="宋体" w:eastAsia="宋体" w:cs="宋体"/>
          <w:color w:val="000000"/>
          <w:sz w:val="24"/>
          <w:szCs w:val="24"/>
        </w:rPr>
        <w:t>。</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2、总价合同。</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总价包含的风险范围：</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风险费用的计算方法：</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风险范围以外合同价格的调整方法：</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3、其他价格方式：</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pPr>
        <w:spacing w:after="120" w:line="460" w:lineRule="exact"/>
        <w:rPr>
          <w:rFonts w:hint="eastAsia" w:ascii="宋体" w:hAnsi="宋体" w:eastAsia="宋体" w:cs="宋体"/>
          <w:b/>
          <w:bCs/>
          <w:color w:val="000000"/>
          <w:sz w:val="24"/>
          <w:szCs w:val="24"/>
        </w:rPr>
      </w:pPr>
      <w:bookmarkStart w:id="495" w:name="_Toc304295581"/>
      <w:bookmarkStart w:id="496" w:name="_Toc297216213"/>
      <w:bookmarkStart w:id="497" w:name="_Toc303539161"/>
      <w:bookmarkStart w:id="498" w:name="_Toc312678042"/>
      <w:bookmarkStart w:id="499" w:name="_Toc297123554"/>
      <w:bookmarkStart w:id="500" w:name="_Toc300935004"/>
      <w:bookmarkStart w:id="501" w:name="_Toc292559412"/>
      <w:bookmarkStart w:id="502" w:name="_Toc292559917"/>
      <w:bookmarkStart w:id="503" w:name="_Toc296944546"/>
      <w:bookmarkStart w:id="504" w:name="_Toc296346708"/>
      <w:bookmarkStart w:id="505" w:name="_Toc296891035"/>
      <w:bookmarkStart w:id="506" w:name="_Toc297120507"/>
      <w:bookmarkStart w:id="507" w:name="_Toc296347206"/>
      <w:bookmarkStart w:id="508" w:name="_Toc296503207"/>
      <w:bookmarkStart w:id="509" w:name="_Toc297048393"/>
      <w:bookmarkStart w:id="510" w:name="_Toc296891247"/>
      <w:r>
        <w:rPr>
          <w:rFonts w:hint="eastAsia" w:ascii="宋体" w:hAnsi="宋体" w:eastAsia="宋体" w:cs="宋体"/>
          <w:b/>
          <w:bCs/>
          <w:color w:val="000000"/>
          <w:sz w:val="24"/>
          <w:szCs w:val="24"/>
        </w:rPr>
        <w:t>12.2 预付款</w:t>
      </w:r>
    </w:p>
    <w:bookmarkEnd w:id="495"/>
    <w:bookmarkEnd w:id="496"/>
    <w:bookmarkEnd w:id="497"/>
    <w:bookmarkEnd w:id="498"/>
    <w:bookmarkEnd w:id="499"/>
    <w:bookmarkEnd w:id="500"/>
    <w:p>
      <w:pPr>
        <w:pageBreakBefore w:val="0"/>
        <w:widowControl w:val="0"/>
        <w:shd w:val="clear" w:color="auto" w:fill="auto"/>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rPr>
        <w:t>12.2.1 预付款的支付</w:t>
      </w:r>
    </w:p>
    <w:p>
      <w:pPr>
        <w:pStyle w:val="7"/>
        <w:spacing w:line="460" w:lineRule="exact"/>
        <w:ind w:right="63" w:firstLine="472" w:firstLineChars="200"/>
        <w:jc w:val="both"/>
        <w:rPr>
          <w:rFonts w:hint="eastAsia" w:ascii="宋体" w:hAnsi="宋体" w:eastAsia="宋体" w:cs="宋体"/>
          <w:sz w:val="24"/>
          <w:szCs w:val="24"/>
        </w:rPr>
      </w:pPr>
      <w:r>
        <w:rPr>
          <w:rFonts w:hint="eastAsia" w:ascii="宋体" w:hAnsi="宋体" w:eastAsia="宋体" w:cs="宋体"/>
          <w:spacing w:val="-2"/>
          <w:sz w:val="24"/>
          <w:szCs w:val="24"/>
        </w:rPr>
        <w:t>预付款支付比例或金额：</w:t>
      </w:r>
      <w:r>
        <w:rPr>
          <w:rFonts w:hint="eastAsia" w:ascii="宋体" w:hAnsi="宋体" w:eastAsia="宋体" w:cs="宋体"/>
          <w:spacing w:val="-2"/>
          <w:sz w:val="24"/>
          <w:szCs w:val="24"/>
          <w:u w:val="single"/>
          <w:lang w:eastAsia="zh-CN"/>
        </w:rPr>
        <w:t>无</w:t>
      </w:r>
      <w:r>
        <w:rPr>
          <w:rFonts w:hint="eastAsia" w:ascii="宋体" w:hAnsi="宋体" w:eastAsia="宋体" w:cs="宋体"/>
          <w:spacing w:val="-10"/>
          <w:sz w:val="24"/>
          <w:szCs w:val="24"/>
        </w:rPr>
        <w:t>。</w:t>
      </w:r>
    </w:p>
    <w:p>
      <w:pPr>
        <w:pStyle w:val="7"/>
        <w:spacing w:before="24" w:line="460" w:lineRule="exact"/>
        <w:ind w:left="63" w:right="63"/>
        <w:jc w:val="left"/>
        <w:rPr>
          <w:rFonts w:hint="eastAsia" w:ascii="宋体" w:hAnsi="宋体" w:eastAsia="宋体" w:cs="宋体"/>
          <w:sz w:val="24"/>
          <w:szCs w:val="24"/>
        </w:rPr>
      </w:pPr>
      <w:r>
        <w:rPr>
          <w:rFonts w:hint="eastAsia" w:ascii="宋体" w:hAnsi="宋体" w:eastAsia="宋体" w:cs="宋体"/>
          <w:spacing w:val="-2"/>
          <w:sz w:val="24"/>
          <w:szCs w:val="24"/>
          <w:lang w:eastAsia="zh-CN"/>
        </w:rPr>
        <w:t xml:space="preserve">    </w:t>
      </w:r>
      <w:r>
        <w:rPr>
          <w:rFonts w:hint="eastAsia" w:ascii="宋体" w:hAnsi="宋体" w:eastAsia="宋体" w:cs="宋体"/>
          <w:spacing w:val="-2"/>
          <w:sz w:val="24"/>
          <w:szCs w:val="24"/>
        </w:rPr>
        <w:t>预付款支付期限：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highlight w:val="none"/>
          <w:u w:val="single"/>
          <w:lang w:val="en-US" w:eastAsia="zh-CN"/>
        </w:rPr>
        <w:t>/</w:t>
      </w:r>
      <w:r>
        <w:rPr>
          <w:rFonts w:hint="eastAsia" w:ascii="宋体" w:hAnsi="宋体" w:eastAsia="宋体" w:cs="宋体"/>
          <w:spacing w:val="-3"/>
          <w:sz w:val="24"/>
          <w:szCs w:val="24"/>
          <w:u w:val="single"/>
        </w:rPr>
        <w:t>。</w:t>
      </w:r>
    </w:p>
    <w:p>
      <w:pPr>
        <w:pStyle w:val="7"/>
        <w:spacing w:line="460" w:lineRule="exact"/>
        <w:ind w:left="63" w:right="63" w:firstLine="480" w:firstLineChars="200"/>
        <w:jc w:val="both"/>
        <w:rPr>
          <w:rFonts w:hint="eastAsia" w:ascii="宋体" w:hAnsi="宋体" w:eastAsia="宋体" w:cs="宋体"/>
          <w:sz w:val="24"/>
          <w:szCs w:val="24"/>
        </w:rPr>
      </w:pPr>
      <w:r>
        <w:rPr>
          <w:rFonts w:hint="eastAsia" w:ascii="宋体" w:hAnsi="宋体" w:eastAsia="宋体" w:cs="宋体"/>
          <w:sz w:val="24"/>
          <w:szCs w:val="24"/>
        </w:rPr>
        <w:t>预付款扣回的方式：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highlight w:val="none"/>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spacing w:val="-1"/>
          <w:sz w:val="24"/>
          <w:szCs w:val="24"/>
          <w:u w:val="single"/>
        </w:rPr>
        <w:t>。</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12.2.2 预付款担保</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承包人提交预付款担保的期限：</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预付款担保的形式为：</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bookmarkEnd w:id="501"/>
    <w:bookmarkEnd w:id="502"/>
    <w:bookmarkEnd w:id="503"/>
    <w:bookmarkEnd w:id="504"/>
    <w:bookmarkEnd w:id="505"/>
    <w:bookmarkEnd w:id="506"/>
    <w:bookmarkEnd w:id="507"/>
    <w:bookmarkEnd w:id="508"/>
    <w:bookmarkEnd w:id="509"/>
    <w:bookmarkEnd w:id="510"/>
    <w:p>
      <w:pPr>
        <w:spacing w:after="120"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12.3 计量</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12.3.1 计量原则</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工程量计算规则：</w:t>
      </w:r>
      <w:r>
        <w:rPr>
          <w:rFonts w:hint="eastAsia" w:ascii="宋体" w:hAnsi="宋体" w:eastAsia="宋体" w:cs="宋体"/>
          <w:color w:val="000000"/>
          <w:sz w:val="24"/>
          <w:szCs w:val="24"/>
          <w:u w:val="single"/>
        </w:rPr>
        <w:t xml:space="preserve">  按每月实际完成工程量计算，签证及变更均计入每月实际完成工程量  </w:t>
      </w:r>
      <w:r>
        <w:rPr>
          <w:rFonts w:hint="eastAsia" w:ascii="宋体" w:hAnsi="宋体" w:eastAsia="宋体" w:cs="宋体"/>
          <w:color w:val="000000"/>
          <w:sz w:val="24"/>
          <w:szCs w:val="24"/>
        </w:rPr>
        <w:t>。</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12.3.2 计量周期</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关于计量周期的约定：</w:t>
      </w:r>
      <w:r>
        <w:rPr>
          <w:rFonts w:hint="eastAsia" w:ascii="宋体" w:hAnsi="宋体" w:eastAsia="宋体" w:cs="宋体"/>
          <w:color w:val="000000"/>
          <w:sz w:val="24"/>
          <w:szCs w:val="24"/>
          <w:u w:val="single"/>
        </w:rPr>
        <w:t xml:space="preserve">  </w:t>
      </w:r>
      <w:r>
        <w:rPr>
          <w:rFonts w:hint="eastAsia" w:ascii="宋体" w:hAnsi="宋体" w:eastAsia="宋体" w:cs="宋体"/>
          <w:spacing w:val="-17"/>
          <w:sz w:val="24"/>
          <w:szCs w:val="24"/>
          <w:u w:val="single"/>
        </w:rPr>
        <w:t xml:space="preserve">每月 </w:t>
      </w:r>
      <w:r>
        <w:rPr>
          <w:rFonts w:hint="eastAsia" w:ascii="宋体" w:hAnsi="宋体" w:eastAsia="宋体" w:cs="宋体"/>
          <w:sz w:val="24"/>
          <w:szCs w:val="24"/>
          <w:u w:val="single"/>
        </w:rPr>
        <w:t>25</w:t>
      </w:r>
      <w:r>
        <w:rPr>
          <w:rFonts w:hint="eastAsia" w:ascii="宋体" w:hAnsi="宋体" w:eastAsia="宋体" w:cs="宋体"/>
          <w:spacing w:val="-16"/>
          <w:sz w:val="24"/>
          <w:szCs w:val="24"/>
          <w:u w:val="single"/>
        </w:rPr>
        <w:t xml:space="preserve"> 日前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12.3.3 单价合同的计量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关于单价合同计量的约定：</w:t>
      </w:r>
      <w:r>
        <w:rPr>
          <w:rFonts w:hint="eastAsia" w:ascii="宋体" w:hAnsi="宋体" w:eastAsia="宋体" w:cs="宋体"/>
          <w:color w:val="000000"/>
          <w:sz w:val="24"/>
          <w:szCs w:val="24"/>
          <w:u w:val="single"/>
        </w:rPr>
        <w:t xml:space="preserve"> 按每月实际完成工程量计算，签证及变更均计入每月实际完成工程量  </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12.3.4 总价合同的计量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关于总价合同计量的约定：</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12.3.5总价合同采用支付分解表计量支付的，是否适用第</w:t>
      </w:r>
      <w:r>
        <w:rPr>
          <w:rFonts w:hint="eastAsia" w:ascii="宋体" w:hAnsi="宋体" w:eastAsia="宋体" w:cs="宋体"/>
          <w:color w:val="000000"/>
          <w:kern w:val="0"/>
          <w:sz w:val="24"/>
          <w:szCs w:val="24"/>
        </w:rPr>
        <w:t xml:space="preserve">12.3.4 </w:t>
      </w:r>
      <w:r>
        <w:rPr>
          <w:rFonts w:hint="eastAsia" w:ascii="宋体" w:hAnsi="宋体" w:eastAsia="宋体" w:cs="宋体"/>
          <w:color w:val="000000"/>
          <w:sz w:val="24"/>
          <w:szCs w:val="24"/>
        </w:rPr>
        <w:t>项</w:t>
      </w:r>
      <w:r>
        <w:rPr>
          <w:rFonts w:hint="eastAsia" w:ascii="宋体" w:hAnsi="宋体" w:eastAsia="宋体" w:cs="宋体"/>
          <w:color w:val="000000"/>
          <w:kern w:val="0"/>
          <w:sz w:val="24"/>
          <w:szCs w:val="24"/>
        </w:rPr>
        <w:t>〔总价合同的计量〕</w:t>
      </w:r>
      <w:r>
        <w:rPr>
          <w:rFonts w:hint="eastAsia" w:ascii="宋体" w:hAnsi="宋体" w:eastAsia="宋体" w:cs="宋体"/>
          <w:color w:val="000000"/>
          <w:sz w:val="24"/>
          <w:szCs w:val="24"/>
        </w:rPr>
        <w:t>约定进行计量：</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12.3.6 其他价格形式合同的计量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其他价格形式的计量方式和程序：</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after="120" w:line="48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12.4 工程进度款支付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12.4.1 付款周期</w:t>
      </w:r>
    </w:p>
    <w:p>
      <w:pPr>
        <w:keepNext w:val="0"/>
        <w:keepLines w:val="0"/>
        <w:pageBreakBefore w:val="0"/>
        <w:widowControl w:val="0"/>
        <w:kinsoku/>
        <w:wordWrap/>
        <w:overflowPunct/>
        <w:topLinePunct w:val="0"/>
        <w:autoSpaceDE/>
        <w:autoSpaceDN/>
        <w:bidi w:val="0"/>
        <w:adjustRightInd/>
        <w:snapToGrid/>
        <w:spacing w:after="120" w:line="480" w:lineRule="exact"/>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bidi="ar"/>
        </w:rPr>
        <w:t>关于付款周期的约定：</w:t>
      </w:r>
      <w:r>
        <w:rPr>
          <w:rFonts w:hint="eastAsia" w:asciiTheme="minorEastAsia" w:hAnsiTheme="minorEastAsia" w:eastAsiaTheme="minorEastAsia" w:cstheme="minorEastAsia"/>
          <w:b w:val="0"/>
          <w:bCs w:val="0"/>
          <w:color w:val="auto"/>
          <w:spacing w:val="0"/>
          <w:sz w:val="24"/>
          <w:szCs w:val="24"/>
          <w:highlight w:val="none"/>
          <w:u w:val="single"/>
        </w:rPr>
        <w:t>①</w:t>
      </w:r>
      <w:r>
        <w:rPr>
          <w:rFonts w:hint="eastAsia" w:asciiTheme="minorEastAsia" w:hAnsiTheme="minorEastAsia" w:eastAsiaTheme="minorEastAsia" w:cstheme="minorEastAsia"/>
          <w:b w:val="0"/>
          <w:bCs w:val="0"/>
          <w:color w:val="auto"/>
          <w:spacing w:val="0"/>
          <w:sz w:val="24"/>
          <w:szCs w:val="24"/>
          <w:highlight w:val="none"/>
          <w:u w:val="single"/>
          <w:lang w:eastAsia="zh-CN"/>
        </w:rPr>
        <w:t>发包方将工程款</w:t>
      </w:r>
      <w:r>
        <w:rPr>
          <w:rFonts w:hint="eastAsia" w:asciiTheme="minorEastAsia" w:hAnsiTheme="minorEastAsia" w:eastAsiaTheme="minorEastAsia" w:cstheme="minorEastAsia"/>
          <w:color w:val="auto"/>
          <w:sz w:val="24"/>
          <w:szCs w:val="24"/>
          <w:highlight w:val="none"/>
          <w:u w:val="single"/>
        </w:rPr>
        <w:t>以转帐方式支付给承包方</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b w:val="0"/>
          <w:bCs w:val="0"/>
          <w:color w:val="auto"/>
          <w:spacing w:val="0"/>
          <w:sz w:val="24"/>
          <w:szCs w:val="24"/>
          <w:highlight w:val="none"/>
          <w:u w:val="single"/>
        </w:rPr>
        <w:t>②</w:t>
      </w:r>
      <w:r>
        <w:rPr>
          <w:rFonts w:hint="eastAsia" w:asciiTheme="minorEastAsia" w:hAnsiTheme="minorEastAsia" w:eastAsiaTheme="minorEastAsia" w:cstheme="minorEastAsia"/>
          <w:b w:val="0"/>
          <w:bCs/>
          <w:color w:val="auto"/>
          <w:sz w:val="24"/>
          <w:szCs w:val="24"/>
          <w:highlight w:val="none"/>
          <w:u w:val="single"/>
        </w:rPr>
        <w:t>每期支付金额不超过工程进度款的90%，在竣工验收结算审</w:t>
      </w:r>
      <w:r>
        <w:rPr>
          <w:rFonts w:hint="eastAsia" w:asciiTheme="minorEastAsia" w:hAnsiTheme="minorEastAsia" w:eastAsiaTheme="minorEastAsia" w:cstheme="minorEastAsia"/>
          <w:b w:val="0"/>
          <w:bCs/>
          <w:color w:val="auto"/>
          <w:sz w:val="24"/>
          <w:szCs w:val="24"/>
          <w:highlight w:val="none"/>
          <w:u w:val="single"/>
          <w:lang w:eastAsia="zh-CN"/>
        </w:rPr>
        <w:t>核</w:t>
      </w:r>
      <w:r>
        <w:rPr>
          <w:rFonts w:hint="eastAsia" w:asciiTheme="minorEastAsia" w:hAnsiTheme="minorEastAsia" w:eastAsiaTheme="minorEastAsia" w:cstheme="minorEastAsia"/>
          <w:b w:val="0"/>
          <w:bCs/>
          <w:color w:val="auto"/>
          <w:sz w:val="24"/>
          <w:szCs w:val="24"/>
          <w:highlight w:val="none"/>
          <w:u w:val="single"/>
        </w:rPr>
        <w:t>前，支付工程款总额不得超过合同金额的90%</w:t>
      </w:r>
      <w:r>
        <w:rPr>
          <w:rFonts w:hint="eastAsia" w:asciiTheme="minorEastAsia" w:hAnsiTheme="minorEastAsia" w:eastAsiaTheme="minorEastAsia" w:cstheme="minorEastAsia"/>
          <w:b w:val="0"/>
          <w:bCs/>
          <w:color w:val="auto"/>
          <w:sz w:val="24"/>
          <w:szCs w:val="24"/>
          <w:highlight w:val="none"/>
          <w:u w:val="single"/>
          <w:lang w:eastAsia="zh-CN"/>
        </w:rPr>
        <w:t>（若合同价高于财政拨款指标，则不超过财政拨款指标的</w:t>
      </w:r>
      <w:r>
        <w:rPr>
          <w:rFonts w:hint="eastAsia" w:asciiTheme="minorEastAsia" w:hAnsiTheme="minorEastAsia" w:eastAsiaTheme="minorEastAsia" w:cstheme="minorEastAsia"/>
          <w:b w:val="0"/>
          <w:bCs/>
          <w:color w:val="auto"/>
          <w:sz w:val="24"/>
          <w:szCs w:val="24"/>
          <w:highlight w:val="none"/>
          <w:u w:val="single"/>
          <w:lang w:val="en-US" w:eastAsia="zh-CN"/>
        </w:rPr>
        <w:t>90%</w:t>
      </w:r>
      <w:r>
        <w:rPr>
          <w:rFonts w:hint="eastAsia" w:asciiTheme="minorEastAsia" w:hAnsiTheme="minorEastAsia" w:eastAsiaTheme="minorEastAsia" w:cstheme="minorEastAsia"/>
          <w:b w:val="0"/>
          <w:bCs/>
          <w:color w:val="auto"/>
          <w:sz w:val="24"/>
          <w:szCs w:val="24"/>
          <w:highlight w:val="none"/>
          <w:u w:val="single"/>
          <w:lang w:eastAsia="zh-CN"/>
        </w:rPr>
        <w:t>）；③</w:t>
      </w:r>
      <w:r>
        <w:rPr>
          <w:rFonts w:hint="eastAsia" w:asciiTheme="minorEastAsia" w:hAnsiTheme="minorEastAsia" w:eastAsiaTheme="minorEastAsia" w:cstheme="minorEastAsia"/>
          <w:b w:val="0"/>
          <w:bCs/>
          <w:color w:val="auto"/>
          <w:sz w:val="24"/>
          <w:szCs w:val="24"/>
          <w:highlight w:val="none"/>
          <w:u w:val="single"/>
        </w:rPr>
        <w:t>竣工</w:t>
      </w:r>
      <w:r>
        <w:rPr>
          <w:rFonts w:hint="eastAsia" w:asciiTheme="minorEastAsia" w:hAnsiTheme="minorEastAsia" w:eastAsiaTheme="minorEastAsia" w:cstheme="minorEastAsia"/>
          <w:b w:val="0"/>
          <w:bCs/>
          <w:color w:val="auto"/>
          <w:sz w:val="24"/>
          <w:szCs w:val="24"/>
          <w:highlight w:val="none"/>
          <w:u w:val="single"/>
          <w:lang w:eastAsia="zh-CN"/>
        </w:rPr>
        <w:t>验收</w:t>
      </w:r>
      <w:r>
        <w:rPr>
          <w:rFonts w:hint="eastAsia" w:asciiTheme="minorEastAsia" w:hAnsiTheme="minorEastAsia" w:eastAsiaTheme="minorEastAsia" w:cstheme="minorEastAsia"/>
          <w:b w:val="0"/>
          <w:bCs/>
          <w:color w:val="auto"/>
          <w:sz w:val="24"/>
          <w:szCs w:val="24"/>
          <w:highlight w:val="none"/>
          <w:u w:val="single"/>
        </w:rPr>
        <w:t>结算</w:t>
      </w:r>
      <w:r>
        <w:rPr>
          <w:rFonts w:hint="eastAsia" w:asciiTheme="minorEastAsia" w:hAnsiTheme="minorEastAsia" w:eastAsiaTheme="minorEastAsia" w:cstheme="minorEastAsia"/>
          <w:b w:val="0"/>
          <w:bCs/>
          <w:color w:val="auto"/>
          <w:sz w:val="24"/>
          <w:szCs w:val="24"/>
          <w:highlight w:val="none"/>
          <w:u w:val="single"/>
          <w:lang w:eastAsia="zh-CN"/>
        </w:rPr>
        <w:t>审核</w:t>
      </w:r>
      <w:r>
        <w:rPr>
          <w:rFonts w:hint="eastAsia" w:asciiTheme="minorEastAsia" w:hAnsiTheme="minorEastAsia" w:eastAsiaTheme="minorEastAsia" w:cstheme="minorEastAsia"/>
          <w:b w:val="0"/>
          <w:bCs/>
          <w:color w:val="auto"/>
          <w:sz w:val="24"/>
          <w:szCs w:val="24"/>
          <w:highlight w:val="none"/>
          <w:u w:val="single"/>
        </w:rPr>
        <w:t>后，</w:t>
      </w:r>
      <w:r>
        <w:rPr>
          <w:rFonts w:hint="eastAsia" w:asciiTheme="minorEastAsia" w:hAnsiTheme="minorEastAsia" w:eastAsiaTheme="minorEastAsia" w:cstheme="minorEastAsia"/>
          <w:color w:val="auto"/>
          <w:sz w:val="24"/>
          <w:szCs w:val="24"/>
          <w:highlight w:val="none"/>
          <w:u w:val="single"/>
          <w:lang w:val="en-US" w:eastAsia="zh-CN"/>
        </w:rPr>
        <w:t>支付至审核结算金额100%。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bookmarkStart w:id="511" w:name="_Toc297123556"/>
      <w:bookmarkStart w:id="512" w:name="_Toc296891039"/>
      <w:bookmarkStart w:id="513" w:name="_Toc296503211"/>
      <w:bookmarkStart w:id="514" w:name="_Toc297048397"/>
      <w:bookmarkStart w:id="515" w:name="_Toc300935006"/>
      <w:bookmarkStart w:id="516" w:name="_Toc292559921"/>
      <w:bookmarkStart w:id="517" w:name="_Toc296891251"/>
      <w:bookmarkStart w:id="518" w:name="_Toc297216215"/>
      <w:bookmarkStart w:id="519" w:name="_Toc296944550"/>
      <w:bookmarkStart w:id="520" w:name="_Toc296346712"/>
      <w:bookmarkStart w:id="521" w:name="_Toc303539163"/>
      <w:bookmarkStart w:id="522" w:name="_Toc296347210"/>
      <w:bookmarkStart w:id="523" w:name="_Toc297120511"/>
      <w:bookmarkStart w:id="524" w:name="_Toc292559416"/>
      <w:r>
        <w:rPr>
          <w:rFonts w:hint="eastAsia" w:ascii="宋体" w:hAnsi="宋体" w:eastAsia="宋体" w:cs="宋体"/>
          <w:color w:val="000000"/>
          <w:sz w:val="24"/>
          <w:szCs w:val="24"/>
        </w:rPr>
        <w:t>12.4.2 进度付款申请单的编制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关于进度付款申请单编制的约定：</w:t>
      </w:r>
      <w:r>
        <w:rPr>
          <w:rFonts w:hint="eastAsia" w:ascii="宋体" w:hAnsi="宋体" w:eastAsia="宋体" w:cs="宋体"/>
          <w:color w:val="000000"/>
          <w:sz w:val="24"/>
          <w:szCs w:val="24"/>
          <w:u w:val="single"/>
        </w:rPr>
        <w:t xml:space="preserve">  由承包人进行编制  </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Pr>
          <w:rFonts w:hint="eastAsia" w:ascii="宋体" w:hAnsi="宋体" w:eastAsia="宋体" w:cs="宋体"/>
          <w:color w:val="auto"/>
          <w:sz w:val="24"/>
          <w:szCs w:val="24"/>
        </w:rPr>
        <w:t>2.4.3 进度付款申请单的提交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（1）单价合同进度付款申请单提交的约定：</w:t>
      </w:r>
      <w:r>
        <w:rPr>
          <w:rFonts w:hint="eastAsia" w:ascii="宋体" w:hAnsi="宋体" w:eastAsia="宋体" w:cs="宋体"/>
          <w:color w:val="auto"/>
          <w:sz w:val="24"/>
          <w:szCs w:val="24"/>
          <w:u w:val="single"/>
          <w:lang w:bidi="ar"/>
        </w:rPr>
        <w:t>承包人应配合发包人提供</w:t>
      </w:r>
      <w:r>
        <w:rPr>
          <w:rFonts w:hint="eastAsia" w:ascii="宋体" w:hAnsi="宋体" w:cs="宋体"/>
          <w:color w:val="auto"/>
          <w:sz w:val="24"/>
          <w:szCs w:val="24"/>
          <w:u w:val="single"/>
          <w:lang w:eastAsia="zh-CN" w:bidi="ar"/>
        </w:rPr>
        <w:t>相关</w:t>
      </w:r>
      <w:r>
        <w:rPr>
          <w:rFonts w:hint="eastAsia" w:ascii="宋体" w:hAnsi="宋体" w:eastAsia="宋体" w:cs="宋体"/>
          <w:color w:val="auto"/>
          <w:sz w:val="24"/>
          <w:szCs w:val="24"/>
          <w:u w:val="single"/>
          <w:lang w:bidi="ar"/>
        </w:rPr>
        <w:t>资料</w:t>
      </w:r>
      <w:r>
        <w:rPr>
          <w:rFonts w:hint="eastAsia" w:ascii="宋体" w:hAnsi="宋体" w:cs="宋体"/>
          <w:color w:val="auto"/>
          <w:sz w:val="24"/>
          <w:szCs w:val="24"/>
          <w:u w:val="single"/>
          <w:lang w:eastAsia="zh-CN" w:bidi="ar"/>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bidi="ar"/>
        </w:rPr>
        <w:t>（2）总价合同进度付款申请单提交的约定：</w:t>
      </w:r>
      <w:r>
        <w:rPr>
          <w:rFonts w:hint="eastAsia" w:ascii="宋体" w:hAnsi="宋体" w:eastAsia="宋体" w:cs="宋体"/>
          <w:sz w:val="24"/>
          <w:szCs w:val="24"/>
          <w:u w:val="single"/>
          <w:lang w:bidi="ar"/>
        </w:rPr>
        <w:t xml:space="preserve">            /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lang w:bidi="ar"/>
        </w:rPr>
        <w:t>（3）其他价格形式合同进度付款申请单提交的约定：</w:t>
      </w:r>
      <w:r>
        <w:rPr>
          <w:rFonts w:hint="eastAsia" w:ascii="宋体" w:hAnsi="宋体" w:eastAsia="宋体" w:cs="宋体"/>
          <w:sz w:val="24"/>
          <w:szCs w:val="24"/>
          <w:u w:val="single"/>
          <w:lang w:bidi="ar"/>
        </w:rPr>
        <w:t xml:space="preserve">    /        </w:t>
      </w:r>
      <w:r>
        <w:rPr>
          <w:rFonts w:hint="eastAsia" w:ascii="宋体" w:hAnsi="宋体" w:eastAsia="宋体" w:cs="宋体"/>
          <w:sz w:val="24"/>
          <w:szCs w:val="24"/>
          <w:lang w:bidi="ar"/>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）其他价格形式合同进度付款申请单提交的约定：</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12.4.4 进度款审核和支付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（1）监理人审查并报送发包人的期限：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发包人完成审批并签发进度款支付证书的期限：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（2）发包人支付进度款的期限：</w:t>
      </w:r>
      <w:r>
        <w:rPr>
          <w:rFonts w:hint="eastAsia" w:ascii="宋体" w:hAnsi="宋体" w:eastAsia="宋体" w:cs="宋体"/>
          <w:color w:val="auto"/>
          <w:sz w:val="24"/>
          <w:szCs w:val="24"/>
          <w:u w:val="single"/>
        </w:rPr>
        <w:t xml:space="preserve">  以财政部门支付资金日期为准 </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发包人逾期支付进度款的违约金的计算方式：</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5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12.4.6 支付分解表的编制</w:t>
      </w:r>
    </w:p>
    <w:p>
      <w:pPr>
        <w:keepNext w:val="0"/>
        <w:keepLines w:val="0"/>
        <w:pageBreakBefore w:val="0"/>
        <w:widowControl w:val="0"/>
        <w:kinsoku/>
        <w:wordWrap/>
        <w:overflowPunct/>
        <w:topLinePunct w:val="0"/>
        <w:autoSpaceDE/>
        <w:autoSpaceDN/>
        <w:bidi w:val="0"/>
        <w:adjustRightInd/>
        <w:snapToGrid/>
        <w:spacing w:line="480" w:lineRule="exact"/>
        <w:ind w:left="4799" w:leftChars="228" w:hanging="4320" w:hangingChars="18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2、总价合同支付分解表的编制与审批：</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3、单价合同的总价项目支付分解表的编制与审批：</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bookmarkEnd w:id="354"/>
    <w:p>
      <w:pPr>
        <w:keepNext w:val="0"/>
        <w:keepLines w:val="0"/>
        <w:pageBreakBefore w:val="0"/>
        <w:widowControl w:val="0"/>
        <w:kinsoku/>
        <w:wordWrap/>
        <w:overflowPunct/>
        <w:topLinePunct w:val="0"/>
        <w:autoSpaceDE/>
        <w:autoSpaceDN/>
        <w:bidi w:val="0"/>
        <w:adjustRightInd/>
        <w:snapToGrid/>
        <w:spacing w:after="120" w:line="480" w:lineRule="exact"/>
        <w:textAlignment w:val="auto"/>
        <w:rPr>
          <w:rFonts w:hint="eastAsia" w:ascii="宋体" w:hAnsi="宋体" w:eastAsia="宋体" w:cs="宋体"/>
          <w:b/>
          <w:bCs/>
          <w:color w:val="000000"/>
          <w:sz w:val="24"/>
          <w:szCs w:val="24"/>
        </w:rPr>
      </w:pPr>
      <w:bookmarkStart w:id="525" w:name="_Toc351203645"/>
      <w:bookmarkStart w:id="526" w:name="_Toc292559929"/>
      <w:bookmarkStart w:id="527" w:name="_Toc296503219"/>
      <w:bookmarkStart w:id="528" w:name="_Toc296891047"/>
      <w:bookmarkStart w:id="529" w:name="_Toc312678053"/>
      <w:bookmarkStart w:id="530" w:name="_Toc297048405"/>
      <w:bookmarkStart w:id="531" w:name="_Toc296891259"/>
      <w:bookmarkStart w:id="532" w:name="_Toc297216223"/>
      <w:bookmarkStart w:id="533" w:name="_Toc304295593"/>
      <w:bookmarkStart w:id="534" w:name="_Toc300935015"/>
      <w:bookmarkStart w:id="535" w:name="_Toc296944558"/>
      <w:bookmarkStart w:id="536" w:name="_Toc292559424"/>
      <w:bookmarkStart w:id="537" w:name="_Toc297120519"/>
      <w:bookmarkStart w:id="538" w:name="_Toc296346720"/>
      <w:bookmarkStart w:id="539" w:name="_Toc296347218"/>
      <w:bookmarkStart w:id="540" w:name="_Toc297123564"/>
      <w:bookmarkStart w:id="541" w:name="_Toc303539172"/>
      <w:r>
        <w:rPr>
          <w:rFonts w:hint="eastAsia" w:ascii="宋体" w:hAnsi="宋体" w:eastAsia="宋体" w:cs="宋体"/>
          <w:b/>
          <w:bCs/>
          <w:color w:val="000000"/>
          <w:sz w:val="24"/>
          <w:szCs w:val="24"/>
        </w:rPr>
        <w:t>13. 验收和工程试车</w:t>
      </w:r>
      <w:bookmarkEnd w:id="525"/>
    </w:p>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Pr>
        <w:keepNext w:val="0"/>
        <w:keepLines w:val="0"/>
        <w:pageBreakBefore w:val="0"/>
        <w:widowControl w:val="0"/>
        <w:kinsoku/>
        <w:wordWrap/>
        <w:overflowPunct/>
        <w:topLinePunct w:val="0"/>
        <w:autoSpaceDE/>
        <w:autoSpaceDN/>
        <w:bidi w:val="0"/>
        <w:adjustRightInd/>
        <w:snapToGrid/>
        <w:spacing w:after="120" w:line="48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13.1 分部分项工程验收</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13.1.2监理人不能按时进行验收时，应提前</w:t>
      </w:r>
      <w:r>
        <w:rPr>
          <w:rFonts w:hint="eastAsia" w:ascii="宋体" w:hAnsi="宋体" w:eastAsia="宋体" w:cs="宋体"/>
          <w:sz w:val="24"/>
          <w:szCs w:val="24"/>
          <w:u w:val="single"/>
        </w:rPr>
        <w:t xml:space="preserve">      </w:t>
      </w:r>
      <w:r>
        <w:rPr>
          <w:rFonts w:hint="eastAsia" w:ascii="宋体" w:hAnsi="宋体" w:eastAsia="宋体" w:cs="宋体"/>
          <w:sz w:val="24"/>
          <w:szCs w:val="24"/>
        </w:rPr>
        <w:t>小时提交书面延期要求。</w:t>
      </w:r>
    </w:p>
    <w:p>
      <w:pPr>
        <w:spacing w:line="460" w:lineRule="exact"/>
        <w:ind w:firstLine="480" w:firstLineChars="200"/>
        <w:jc w:val="left"/>
        <w:rPr>
          <w:rFonts w:hint="eastAsia" w:ascii="宋体" w:hAnsi="宋体" w:eastAsia="宋体" w:cs="宋体"/>
          <w:b/>
          <w:color w:val="000000"/>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 xml:space="preserve">        </w:t>
      </w:r>
      <w:r>
        <w:rPr>
          <w:rFonts w:hint="eastAsia" w:ascii="宋体" w:hAnsi="宋体" w:eastAsia="宋体" w:cs="宋体"/>
          <w:sz w:val="24"/>
          <w:szCs w:val="24"/>
        </w:rPr>
        <w:t>小时。</w:t>
      </w:r>
    </w:p>
    <w:p>
      <w:pPr>
        <w:spacing w:after="120" w:line="460" w:lineRule="exact"/>
        <w:rPr>
          <w:rFonts w:hint="eastAsia" w:ascii="宋体" w:hAnsi="宋体" w:eastAsia="宋体" w:cs="宋体"/>
          <w:b/>
          <w:bCs/>
          <w:color w:val="000000"/>
          <w:sz w:val="24"/>
          <w:szCs w:val="24"/>
        </w:rPr>
      </w:pPr>
      <w:bookmarkStart w:id="542" w:name="_Toc304295596"/>
      <w:bookmarkStart w:id="543" w:name="_Toc297123565"/>
      <w:bookmarkStart w:id="544" w:name="_Toc303539173"/>
      <w:bookmarkStart w:id="545" w:name="_Toc297120523"/>
      <w:bookmarkStart w:id="546" w:name="_Toc297216224"/>
      <w:bookmarkStart w:id="547" w:name="_Toc312678056"/>
      <w:bookmarkStart w:id="548" w:name="_Toc296944562"/>
      <w:bookmarkStart w:id="549" w:name="_Toc297048409"/>
      <w:bookmarkStart w:id="550" w:name="_Toc296891263"/>
      <w:bookmarkStart w:id="551" w:name="_Toc296347222"/>
      <w:bookmarkStart w:id="552" w:name="_Toc300935016"/>
      <w:bookmarkStart w:id="553" w:name="_Toc296346724"/>
      <w:bookmarkStart w:id="554" w:name="_Toc292559933"/>
      <w:bookmarkStart w:id="555" w:name="_Toc296891051"/>
      <w:bookmarkStart w:id="556" w:name="_Toc292559428"/>
      <w:bookmarkStart w:id="557" w:name="_Toc296503223"/>
      <w:bookmarkStart w:id="558" w:name="_Toc267251471"/>
      <w:bookmarkStart w:id="559" w:name="_Toc267251473"/>
      <w:bookmarkStart w:id="560" w:name="_Toc267251475"/>
      <w:bookmarkStart w:id="561" w:name="_Toc267251476"/>
      <w:bookmarkStart w:id="562" w:name="_Toc267251472"/>
      <w:bookmarkStart w:id="563" w:name="_Toc267251474"/>
      <w:bookmarkStart w:id="564" w:name="_Toc267251470"/>
      <w:r>
        <w:rPr>
          <w:rFonts w:hint="eastAsia" w:ascii="宋体" w:hAnsi="宋体" w:eastAsia="宋体" w:cs="宋体"/>
          <w:b/>
          <w:bCs/>
          <w:color w:val="000000"/>
          <w:sz w:val="24"/>
          <w:szCs w:val="24"/>
        </w:rPr>
        <w:t>13.2 竣工验收</w:t>
      </w:r>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spacing w:line="460" w:lineRule="exact"/>
        <w:ind w:firstLine="480" w:firstLineChars="200"/>
        <w:jc w:val="left"/>
        <w:rPr>
          <w:rFonts w:hint="eastAsia" w:ascii="宋体" w:hAnsi="宋体" w:eastAsia="宋体" w:cs="宋体"/>
          <w:color w:val="000000"/>
          <w:sz w:val="24"/>
          <w:szCs w:val="24"/>
        </w:rPr>
      </w:pPr>
      <w:bookmarkStart w:id="565" w:name="_Toc280868704"/>
      <w:bookmarkStart w:id="566" w:name="_Toc280868705"/>
      <w:bookmarkStart w:id="567" w:name="_Toc280868706"/>
      <w:bookmarkStart w:id="568" w:name="_Toc280868707"/>
      <w:bookmarkStart w:id="569" w:name="_Toc280868708"/>
      <w:bookmarkStart w:id="570" w:name="_Toc280868709"/>
      <w:r>
        <w:rPr>
          <w:rFonts w:hint="eastAsia" w:ascii="宋体" w:hAnsi="宋体" w:eastAsia="宋体" w:cs="宋体"/>
          <w:color w:val="000000"/>
          <w:sz w:val="24"/>
          <w:szCs w:val="24"/>
        </w:rPr>
        <w:t>13.2.2竣工验收程序</w:t>
      </w:r>
    </w:p>
    <w:bookmarkEnd w:id="565"/>
    <w:p>
      <w:pPr>
        <w:spacing w:line="460" w:lineRule="exact"/>
        <w:ind w:left="13" w:leftChars="6" w:firstLine="578" w:firstLineChars="241"/>
        <w:rPr>
          <w:rFonts w:hint="eastAsia" w:ascii="宋体" w:hAnsi="宋体" w:eastAsia="宋体" w:cs="宋体"/>
          <w:color w:val="000000"/>
          <w:sz w:val="24"/>
          <w:szCs w:val="24"/>
        </w:rPr>
      </w:pPr>
      <w:r>
        <w:rPr>
          <w:rFonts w:hint="eastAsia" w:ascii="宋体" w:hAnsi="宋体" w:eastAsia="宋体" w:cs="宋体"/>
          <w:color w:val="000000"/>
          <w:kern w:val="0"/>
          <w:sz w:val="24"/>
          <w:szCs w:val="24"/>
        </w:rPr>
        <w:t>关于竣工验收程序的约定：</w:t>
      </w:r>
      <w:r>
        <w:rPr>
          <w:rFonts w:hint="eastAsia" w:ascii="宋体" w:hAnsi="宋体" w:eastAsia="宋体" w:cs="宋体"/>
          <w:color w:val="000000"/>
          <w:sz w:val="24"/>
          <w:szCs w:val="24"/>
          <w:u w:val="single"/>
        </w:rPr>
        <w:t xml:space="preserve"> 由发包人根据相关法律法规及行政主管部门的相关要求组织验收</w:t>
      </w:r>
      <w:r>
        <w:rPr>
          <w:rFonts w:hint="eastAsia" w:ascii="宋体" w:hAnsi="宋体" w:eastAsia="宋体" w:cs="宋体"/>
          <w:color w:val="000000"/>
          <w:sz w:val="24"/>
          <w:szCs w:val="24"/>
        </w:rPr>
        <w:t>。</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发包人不按照本项约定组织竣工验收、颁发工程接收证书的违约金的计算方法：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566"/>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13.2.5移交、接收全部与部分工程</w:t>
      </w:r>
    </w:p>
    <w:bookmarkEnd w:id="567"/>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承包人向发包人移交工程的期限：</w:t>
      </w:r>
      <w:r>
        <w:rPr>
          <w:rFonts w:hint="eastAsia" w:ascii="宋体" w:hAnsi="宋体" w:eastAsia="宋体" w:cs="宋体"/>
          <w:color w:val="000000"/>
          <w:sz w:val="24"/>
          <w:szCs w:val="24"/>
          <w:u w:val="single"/>
        </w:rPr>
        <w:t xml:space="preserve">  该工程竣工验收合格之日起15日内</w:t>
      </w:r>
      <w:r>
        <w:rPr>
          <w:rFonts w:hint="eastAsia" w:ascii="宋体" w:hAnsi="宋体" w:eastAsia="宋体" w:cs="宋体"/>
          <w:color w:val="000000"/>
          <w:sz w:val="24"/>
          <w:szCs w:val="24"/>
        </w:rPr>
        <w:t>。</w:t>
      </w:r>
    </w:p>
    <w:p>
      <w:pPr>
        <w:spacing w:line="46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发包人未按本合同约定接收全部或部分工程的，违约金的计算方法为：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bookmarkEnd w:id="568"/>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承包人未按时移交工程的，违约金的计算方法为：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spacing w:after="120"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13.3 工程试车</w:t>
      </w:r>
    </w:p>
    <w:bookmarkEnd w:id="569"/>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13.3.1 试车程序</w:t>
      </w:r>
    </w:p>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工程试车内容：</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（1）单机无负荷试车费用由</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kern w:val="0"/>
          <w:sz w:val="24"/>
          <w:szCs w:val="24"/>
        </w:rPr>
        <w:t>承担；</w:t>
      </w:r>
    </w:p>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（2）无负荷联动试车费用由</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kern w:val="0"/>
          <w:sz w:val="24"/>
          <w:szCs w:val="24"/>
        </w:rPr>
        <w:t>承担。</w:t>
      </w:r>
    </w:p>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13.3.3 投料试车</w:t>
      </w:r>
    </w:p>
    <w:p>
      <w:pPr>
        <w:spacing w:line="4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关于投料试车相关事项的约定：</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pPr>
        <w:spacing w:after="120" w:line="460" w:lineRule="exact"/>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13.6 竣工退场</w:t>
      </w:r>
    </w:p>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13.6.1 竣工退场</w:t>
      </w:r>
    </w:p>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承包人完成竣工退场的期限：</w:t>
      </w:r>
      <w:r>
        <w:rPr>
          <w:rFonts w:hint="eastAsia" w:ascii="宋体" w:hAnsi="宋体" w:eastAsia="宋体" w:cs="宋体"/>
          <w:color w:val="000000"/>
          <w:sz w:val="24"/>
          <w:szCs w:val="24"/>
          <w:u w:val="single"/>
        </w:rPr>
        <w:t xml:space="preserve">   竣工验收合格之日起15日内  </w:t>
      </w:r>
      <w:r>
        <w:rPr>
          <w:rFonts w:hint="eastAsia" w:ascii="宋体" w:hAnsi="宋体" w:eastAsia="宋体" w:cs="宋体"/>
          <w:color w:val="000000"/>
          <w:kern w:val="0"/>
          <w:sz w:val="24"/>
          <w:szCs w:val="24"/>
        </w:rPr>
        <w:t>。</w:t>
      </w:r>
    </w:p>
    <w:p>
      <w:pPr>
        <w:pStyle w:val="5"/>
        <w:spacing w:before="120" w:after="120" w:line="460" w:lineRule="exact"/>
        <w:ind w:left="0" w:leftChars="0" w:firstLine="0" w:firstLineChars="0"/>
        <w:jc w:val="both"/>
        <w:rPr>
          <w:rFonts w:hint="eastAsia" w:ascii="宋体" w:hAnsi="宋体" w:eastAsia="宋体" w:cs="宋体"/>
          <w:b/>
          <w:bCs w:val="0"/>
          <w:color w:val="000000"/>
          <w:sz w:val="24"/>
          <w:szCs w:val="24"/>
        </w:rPr>
      </w:pPr>
      <w:bookmarkStart w:id="571" w:name="_Toc351203646"/>
      <w:r>
        <w:rPr>
          <w:rFonts w:hint="eastAsia" w:ascii="宋体" w:hAnsi="宋体" w:eastAsia="宋体" w:cs="宋体"/>
          <w:b/>
          <w:bCs w:val="0"/>
          <w:color w:val="000000"/>
          <w:sz w:val="24"/>
          <w:szCs w:val="24"/>
        </w:rPr>
        <w:t>14. 竣工结算</w:t>
      </w:r>
      <w:bookmarkEnd w:id="571"/>
    </w:p>
    <w:p>
      <w:pPr>
        <w:spacing w:after="120" w:line="460" w:lineRule="exact"/>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14.1 竣工结算申请</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承包人提交竣工结算申请单的期限：</w:t>
      </w:r>
      <w:r>
        <w:rPr>
          <w:rFonts w:hint="eastAsia" w:ascii="宋体" w:hAnsi="宋体" w:eastAsia="宋体" w:cs="宋体"/>
          <w:color w:val="000000"/>
          <w:sz w:val="24"/>
          <w:szCs w:val="24"/>
          <w:u w:val="single"/>
        </w:rPr>
        <w:t xml:space="preserve"> 竣工验收合格之日起40天内 </w:t>
      </w:r>
      <w:r>
        <w:rPr>
          <w:rFonts w:hint="eastAsia" w:ascii="宋体" w:hAnsi="宋体" w:eastAsia="宋体" w:cs="宋体"/>
          <w:color w:val="000000"/>
          <w:sz w:val="24"/>
          <w:szCs w:val="24"/>
        </w:rPr>
        <w:t>。</w:t>
      </w:r>
    </w:p>
    <w:p>
      <w:pPr>
        <w:spacing w:line="460" w:lineRule="exact"/>
        <w:jc w:val="left"/>
        <w:rPr>
          <w:rFonts w:hint="eastAsia" w:ascii="宋体" w:hAnsi="宋体" w:eastAsia="宋体" w:cs="宋体"/>
          <w:sz w:val="24"/>
          <w:szCs w:val="24"/>
        </w:rPr>
      </w:pPr>
      <w:r>
        <w:rPr>
          <w:rFonts w:hint="eastAsia" w:ascii="宋体" w:hAnsi="宋体" w:eastAsia="宋体" w:cs="宋体"/>
          <w:color w:val="000000"/>
          <w:sz w:val="24"/>
          <w:szCs w:val="24"/>
        </w:rPr>
        <w:t>竣工结算申请单应包括的内容：</w:t>
      </w:r>
      <w:r>
        <w:rPr>
          <w:rFonts w:hint="eastAsia" w:ascii="宋体" w:hAnsi="宋体" w:eastAsia="宋体" w:cs="宋体"/>
          <w:color w:val="000000"/>
          <w:sz w:val="24"/>
          <w:szCs w:val="24"/>
          <w:u w:val="single"/>
        </w:rPr>
        <w:t xml:space="preserve">  符合国家现行法律法规及行政主管部门的要求 </w:t>
      </w:r>
      <w:r>
        <w:rPr>
          <w:rFonts w:hint="eastAsia" w:ascii="宋体" w:hAnsi="宋体" w:eastAsia="宋体" w:cs="宋体"/>
          <w:color w:val="000000"/>
          <w:sz w:val="24"/>
          <w:szCs w:val="24"/>
        </w:rPr>
        <w:t>。</w:t>
      </w:r>
    </w:p>
    <w:p>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14.2 竣工结算审核</w:t>
      </w:r>
    </w:p>
    <w:p>
      <w:pPr>
        <w:spacing w:line="460" w:lineRule="exact"/>
        <w:ind w:firstLine="480" w:firstLineChars="200"/>
        <w:jc w:val="left"/>
        <w:rPr>
          <w:rFonts w:hint="eastAsia" w:ascii="宋体" w:hAnsi="宋体" w:eastAsia="宋体" w:cs="宋体"/>
          <w:spacing w:val="-6"/>
          <w:sz w:val="24"/>
          <w:szCs w:val="24"/>
        </w:rPr>
      </w:pPr>
      <w:r>
        <w:rPr>
          <w:rFonts w:hint="eastAsia" w:ascii="宋体" w:hAnsi="宋体" w:eastAsia="宋体" w:cs="宋体"/>
          <w:sz w:val="24"/>
          <w:szCs w:val="24"/>
        </w:rPr>
        <w:t>发包人审批竣工付款申请单的期限：</w:t>
      </w:r>
      <w:r>
        <w:rPr>
          <w:rFonts w:hint="eastAsia" w:ascii="宋体" w:hAnsi="宋体" w:eastAsia="宋体" w:cs="宋体"/>
          <w:color w:val="000000"/>
          <w:spacing w:val="-6"/>
          <w:sz w:val="24"/>
          <w:szCs w:val="24"/>
          <w:u w:val="single"/>
        </w:rPr>
        <w:t>收到承包人提交的竣工结算文件之日起28天内</w:t>
      </w:r>
      <w:r>
        <w:rPr>
          <w:rFonts w:hint="eastAsia" w:ascii="宋体" w:hAnsi="宋体" w:eastAsia="宋体" w:cs="宋体"/>
          <w:color w:val="000000"/>
          <w:spacing w:val="-6"/>
          <w:sz w:val="24"/>
          <w:szCs w:val="24"/>
        </w:rPr>
        <w:t>。</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发包人完成竣工付款的期限：</w:t>
      </w:r>
      <w:r>
        <w:rPr>
          <w:rFonts w:hint="eastAsia" w:ascii="宋体" w:hAnsi="宋体" w:eastAsia="宋体" w:cs="宋体"/>
          <w:color w:val="000000"/>
          <w:sz w:val="24"/>
          <w:szCs w:val="24"/>
          <w:u w:val="single"/>
        </w:rPr>
        <w:t xml:space="preserve"> 双方签字确认工程结算造价之日起60天内 </w:t>
      </w:r>
      <w:r>
        <w:rPr>
          <w:rFonts w:hint="eastAsia" w:ascii="宋体" w:hAnsi="宋体" w:eastAsia="宋体" w:cs="宋体"/>
          <w:color w:val="000000"/>
          <w:sz w:val="24"/>
          <w:szCs w:val="24"/>
        </w:rPr>
        <w:t>。</w:t>
      </w:r>
    </w:p>
    <w:p>
      <w:pPr>
        <w:spacing w:line="460" w:lineRule="exact"/>
        <w:jc w:val="left"/>
        <w:rPr>
          <w:rFonts w:hint="eastAsia" w:ascii="宋体" w:hAnsi="宋体" w:eastAsia="宋体" w:cs="宋体"/>
          <w:color w:val="auto"/>
          <w:sz w:val="24"/>
          <w:szCs w:val="24"/>
        </w:rPr>
      </w:pPr>
      <w:r>
        <w:rPr>
          <w:rFonts w:hint="eastAsia" w:ascii="宋体" w:hAnsi="宋体" w:eastAsia="宋体" w:cs="宋体"/>
          <w:color w:val="000000"/>
          <w:sz w:val="24"/>
          <w:szCs w:val="24"/>
        </w:rPr>
        <w:t>关于竣工付款证书异议部分复核的方式</w:t>
      </w:r>
      <w:r>
        <w:rPr>
          <w:rFonts w:hint="eastAsia" w:ascii="宋体" w:hAnsi="宋体" w:eastAsia="宋体" w:cs="宋体"/>
          <w:color w:val="auto"/>
          <w:sz w:val="24"/>
          <w:szCs w:val="24"/>
        </w:rPr>
        <w:t>和程序：</w:t>
      </w:r>
      <w:r>
        <w:rPr>
          <w:rFonts w:hint="eastAsia" w:ascii="宋体" w:hAnsi="宋体" w:eastAsia="宋体" w:cs="宋体"/>
          <w:color w:val="auto"/>
          <w:sz w:val="24"/>
          <w:szCs w:val="24"/>
          <w:u w:val="single"/>
        </w:rPr>
        <w:t xml:space="preserve"> 双方委托有资质的第三方进行审核</w:t>
      </w:r>
      <w:r>
        <w:rPr>
          <w:rFonts w:hint="eastAsia" w:ascii="宋体" w:hAnsi="宋体" w:eastAsia="宋体" w:cs="宋体"/>
          <w:color w:val="auto"/>
          <w:sz w:val="24"/>
          <w:szCs w:val="24"/>
        </w:rPr>
        <w:t>。</w:t>
      </w:r>
    </w:p>
    <w:p>
      <w:pPr>
        <w:spacing w:after="120"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14.4 最终结清</w:t>
      </w:r>
    </w:p>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14.4.1 最终结清申请单</w:t>
      </w:r>
    </w:p>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承包人提交最终结清申请单的份数：</w:t>
      </w:r>
      <w:r>
        <w:rPr>
          <w:rFonts w:hint="eastAsia" w:ascii="宋体" w:hAnsi="宋体" w:eastAsia="宋体" w:cs="宋体"/>
          <w:color w:val="000000"/>
          <w:sz w:val="24"/>
          <w:szCs w:val="24"/>
          <w:u w:val="single"/>
        </w:rPr>
        <w:t xml:space="preserve">   叁份   </w:t>
      </w:r>
      <w:r>
        <w:rPr>
          <w:rFonts w:hint="eastAsia" w:ascii="宋体" w:hAnsi="宋体" w:eastAsia="宋体" w:cs="宋体"/>
          <w:color w:val="000000"/>
          <w:sz w:val="24"/>
          <w:szCs w:val="24"/>
        </w:rPr>
        <w:t>。</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rPr>
        <w:t>承包人提交最终结算申请单的期限：</w:t>
      </w:r>
      <w:r>
        <w:rPr>
          <w:rFonts w:hint="eastAsia" w:ascii="宋体" w:hAnsi="宋体" w:eastAsia="宋体" w:cs="宋体"/>
          <w:color w:val="000000"/>
          <w:sz w:val="24"/>
          <w:szCs w:val="24"/>
          <w:u w:val="single"/>
        </w:rPr>
        <w:t xml:space="preserve"> 双方签字确认工程结算造价之日起15天内 </w:t>
      </w:r>
      <w:r>
        <w:rPr>
          <w:rFonts w:hint="eastAsia" w:ascii="宋体" w:hAnsi="宋体" w:eastAsia="宋体" w:cs="宋体"/>
          <w:color w:val="000000"/>
          <w:sz w:val="24"/>
          <w:szCs w:val="24"/>
        </w:rPr>
        <w:t>。</w:t>
      </w:r>
      <w:r>
        <w:rPr>
          <w:rFonts w:hint="eastAsia" w:ascii="宋体" w:hAnsi="宋体" w:eastAsia="宋体" w:cs="宋体"/>
          <w:sz w:val="24"/>
          <w:szCs w:val="24"/>
        </w:rPr>
        <w:t xml:space="preserve"> </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14.4.2 最终结清证书和支付</w:t>
      </w:r>
    </w:p>
    <w:p>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color w:val="000000"/>
          <w:sz w:val="24"/>
          <w:szCs w:val="24"/>
          <w:u w:val="single"/>
        </w:rPr>
        <w:t xml:space="preserve"> 双方签字确认工</w:t>
      </w:r>
      <w:r>
        <w:rPr>
          <w:rFonts w:hint="eastAsia" w:ascii="宋体" w:hAnsi="宋体" w:eastAsia="宋体" w:cs="宋体"/>
          <w:color w:val="auto"/>
          <w:sz w:val="24"/>
          <w:szCs w:val="24"/>
          <w:u w:val="single"/>
        </w:rPr>
        <w:t xml:space="preserve">程结算造价之日起60天内  </w:t>
      </w:r>
      <w:r>
        <w:rPr>
          <w:rFonts w:hint="eastAsia" w:ascii="宋体" w:hAnsi="宋体" w:eastAsia="宋体" w:cs="宋体"/>
          <w:color w:val="auto"/>
          <w:sz w:val="24"/>
          <w:szCs w:val="24"/>
        </w:rPr>
        <w:t>。</w:t>
      </w:r>
    </w:p>
    <w:p>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（2）发包人完成支付的期限：</w:t>
      </w:r>
      <w:r>
        <w:rPr>
          <w:rFonts w:hint="eastAsia" w:ascii="宋体" w:hAnsi="宋体" w:eastAsia="宋体" w:cs="宋体"/>
          <w:color w:val="auto"/>
          <w:sz w:val="24"/>
          <w:szCs w:val="24"/>
          <w:u w:val="single"/>
        </w:rPr>
        <w:t xml:space="preserve"> 以财政部门支付资金日期为准 </w:t>
      </w:r>
      <w:r>
        <w:rPr>
          <w:rFonts w:hint="eastAsia" w:ascii="宋体" w:hAnsi="宋体" w:eastAsia="宋体" w:cs="宋体"/>
          <w:color w:val="auto"/>
          <w:sz w:val="24"/>
          <w:szCs w:val="24"/>
        </w:rPr>
        <w:t>。</w:t>
      </w:r>
    </w:p>
    <w:bookmarkEnd w:id="558"/>
    <w:bookmarkEnd w:id="559"/>
    <w:bookmarkEnd w:id="560"/>
    <w:bookmarkEnd w:id="561"/>
    <w:bookmarkEnd w:id="562"/>
    <w:bookmarkEnd w:id="563"/>
    <w:bookmarkEnd w:id="564"/>
    <w:bookmarkEnd w:id="570"/>
    <w:p>
      <w:pPr>
        <w:pStyle w:val="5"/>
        <w:spacing w:before="120" w:after="120" w:line="460" w:lineRule="exact"/>
        <w:jc w:val="both"/>
        <w:rPr>
          <w:rFonts w:hint="eastAsia" w:ascii="宋体" w:hAnsi="宋体" w:eastAsia="宋体" w:cs="宋体"/>
          <w:b w:val="0"/>
          <w:color w:val="000000"/>
          <w:sz w:val="24"/>
          <w:szCs w:val="24"/>
        </w:rPr>
      </w:pPr>
      <w:bookmarkStart w:id="572" w:name="_Toc351203647"/>
      <w:bookmarkStart w:id="573" w:name="_Toc267251483"/>
      <w:bookmarkStart w:id="574" w:name="_Toc267251484"/>
      <w:bookmarkStart w:id="575" w:name="_Toc267251482"/>
      <w:bookmarkStart w:id="576" w:name="_Toc267251485"/>
      <w:bookmarkStart w:id="577" w:name="_Toc267251490"/>
      <w:bookmarkStart w:id="578" w:name="_Toc267251489"/>
      <w:bookmarkStart w:id="579" w:name="_Toc267251486"/>
      <w:bookmarkStart w:id="580" w:name="_Toc267251488"/>
      <w:bookmarkStart w:id="581" w:name="_Toc267251503"/>
      <w:bookmarkStart w:id="582" w:name="_Toc267251494"/>
      <w:bookmarkStart w:id="583" w:name="_Toc267251497"/>
      <w:bookmarkStart w:id="584" w:name="_Toc267251495"/>
      <w:bookmarkStart w:id="585" w:name="_Toc267251492"/>
      <w:bookmarkStart w:id="586" w:name="_Toc267251499"/>
      <w:bookmarkStart w:id="587" w:name="_Toc267251491"/>
      <w:bookmarkStart w:id="588" w:name="_Toc267251496"/>
      <w:bookmarkStart w:id="589" w:name="_Toc267251501"/>
      <w:bookmarkStart w:id="590" w:name="_Toc267251502"/>
      <w:bookmarkStart w:id="591" w:name="_Toc267251493"/>
      <w:bookmarkStart w:id="592" w:name="_Toc267251498"/>
      <w:bookmarkStart w:id="593" w:name="_Toc267251504"/>
      <w:bookmarkStart w:id="594" w:name="_Toc267251506"/>
      <w:bookmarkStart w:id="595" w:name="_Toc267251507"/>
      <w:bookmarkStart w:id="596" w:name="_Toc267251508"/>
      <w:bookmarkStart w:id="597" w:name="_Toc267251511"/>
      <w:bookmarkStart w:id="598" w:name="_Toc267251515"/>
      <w:bookmarkStart w:id="599" w:name="_Toc267251513"/>
      <w:bookmarkStart w:id="600" w:name="_Toc267251514"/>
      <w:bookmarkStart w:id="601" w:name="_Toc267251510"/>
      <w:bookmarkStart w:id="602" w:name="_Toc267251509"/>
    </w:p>
    <w:p>
      <w:pPr>
        <w:spacing w:after="120"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15. 缺陷责任期与保修</w:t>
      </w:r>
      <w:bookmarkEnd w:id="572"/>
    </w:p>
    <w:p>
      <w:pPr>
        <w:spacing w:after="120"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15.2缺陷责任期</w:t>
      </w:r>
      <w:bookmarkEnd w:id="573"/>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缺陷责任期的具体期限：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after="120" w:line="460" w:lineRule="exact"/>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15.3 质量保证金</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auto"/>
          <w:sz w:val="24"/>
          <w:szCs w:val="24"/>
        </w:rPr>
        <w:t>关于是否扣留质量保证金的约定：</w:t>
      </w:r>
      <w:r>
        <w:rPr>
          <w:rFonts w:hint="eastAsia" w:ascii="宋体" w:hAnsi="宋体" w:eastAsia="宋体" w:cs="宋体"/>
          <w:color w:val="auto"/>
          <w:sz w:val="24"/>
          <w:szCs w:val="24"/>
          <w:u w:val="single"/>
        </w:rPr>
        <w:t xml:space="preserve"> 无 </w:t>
      </w:r>
      <w:r>
        <w:rPr>
          <w:rFonts w:hint="eastAsia" w:ascii="宋体" w:hAnsi="宋体" w:eastAsia="宋体" w:cs="宋体"/>
          <w:color w:val="000000"/>
          <w:sz w:val="24"/>
          <w:szCs w:val="24"/>
        </w:rPr>
        <w:t>。在工程项目竣工前，承包人按专用合同条款第3.7条提供履约担保的，发包人不得同时预留工程质量保证金。</w:t>
      </w:r>
    </w:p>
    <w:p>
      <w:pPr>
        <w:spacing w:line="460" w:lineRule="exact"/>
        <w:ind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15.3.1 承包人提供质量保证金的方式</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质量保证金采用以下第</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种方式：</w:t>
      </w:r>
    </w:p>
    <w:p>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（1）质量保证金保函，保证金额为：</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 xml:space="preserve">； </w:t>
      </w:r>
    </w:p>
    <w:p>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的工程款；</w:t>
      </w:r>
    </w:p>
    <w:p>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（3）其他方式:</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spacing w:line="460" w:lineRule="exact"/>
        <w:ind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15.3.2 质量保证金的扣留 </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质量保证金的扣留采取以下第</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种方式：</w:t>
      </w:r>
    </w:p>
    <w:p>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（1）在支付工程进度款时逐次扣留，在此情形下，质量保证金的计算基数不包括预付款的支付、扣回以及价格调整的金额；</w:t>
      </w:r>
    </w:p>
    <w:p>
      <w:pPr>
        <w:autoSpaceDE w:val="0"/>
        <w:autoSpaceDN w:val="0"/>
        <w:adjustRightInd w:val="0"/>
        <w:spacing w:line="460" w:lineRule="exact"/>
        <w:ind w:firstLine="480" w:firstLineChars="200"/>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（2）工程竣工结算时一次性扣留质量保证金；</w:t>
      </w:r>
    </w:p>
    <w:p>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（3）其他扣留式:</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spacing w:line="460" w:lineRule="exact"/>
        <w:ind w:firstLine="720" w:firstLineChars="3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关于质量保证金的补充约定：</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bookmarkEnd w:id="574"/>
    <w:bookmarkEnd w:id="575"/>
    <w:p>
      <w:pPr>
        <w:spacing w:after="120"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15.4保修</w:t>
      </w:r>
    </w:p>
    <w:bookmarkEnd w:id="576"/>
    <w:p>
      <w:pPr>
        <w:spacing w:line="460" w:lineRule="exact"/>
        <w:ind w:firstLine="468" w:firstLineChars="195"/>
        <w:jc w:val="left"/>
        <w:rPr>
          <w:rFonts w:hint="eastAsia" w:ascii="宋体" w:hAnsi="宋体" w:eastAsia="宋体" w:cs="宋体"/>
          <w:color w:val="000000"/>
          <w:sz w:val="24"/>
          <w:szCs w:val="24"/>
        </w:rPr>
      </w:pPr>
      <w:r>
        <w:rPr>
          <w:rFonts w:hint="eastAsia" w:ascii="宋体" w:hAnsi="宋体" w:eastAsia="宋体" w:cs="宋体"/>
          <w:color w:val="000000"/>
          <w:sz w:val="24"/>
          <w:szCs w:val="24"/>
        </w:rPr>
        <w:t>15.4.1 保修责任</w:t>
      </w:r>
    </w:p>
    <w:p>
      <w:pPr>
        <w:spacing w:line="460" w:lineRule="exact"/>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工程保修期为：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无</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spacing w:line="460" w:lineRule="exact"/>
        <w:ind w:firstLine="468" w:firstLineChars="195"/>
        <w:jc w:val="left"/>
        <w:rPr>
          <w:rFonts w:hint="eastAsia" w:ascii="宋体" w:hAnsi="宋体" w:eastAsia="宋体" w:cs="宋体"/>
          <w:color w:val="000000"/>
          <w:sz w:val="24"/>
          <w:szCs w:val="24"/>
        </w:rPr>
      </w:pPr>
      <w:r>
        <w:rPr>
          <w:rFonts w:hint="eastAsia" w:ascii="宋体" w:hAnsi="宋体" w:eastAsia="宋体" w:cs="宋体"/>
          <w:color w:val="000000"/>
          <w:sz w:val="24"/>
          <w:szCs w:val="24"/>
        </w:rPr>
        <w:t>15.4.3 修复通知</w:t>
      </w:r>
    </w:p>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承包人收到保修通知并到达工程现场的合理时间：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bookmarkEnd w:id="577"/>
    <w:bookmarkEnd w:id="578"/>
    <w:bookmarkEnd w:id="579"/>
    <w:bookmarkEnd w:id="580"/>
    <w:p>
      <w:pPr>
        <w:pStyle w:val="5"/>
        <w:spacing w:before="120" w:after="120" w:line="460" w:lineRule="exact"/>
        <w:ind w:left="0" w:leftChars="0" w:firstLine="0" w:firstLineChars="0"/>
        <w:jc w:val="both"/>
        <w:rPr>
          <w:rFonts w:hint="eastAsia" w:ascii="宋体" w:hAnsi="宋体" w:eastAsia="宋体" w:cs="宋体"/>
          <w:b/>
          <w:bCs/>
          <w:snapToGrid w:val="0"/>
          <w:color w:val="000000"/>
          <w:kern w:val="0"/>
          <w:sz w:val="24"/>
          <w:szCs w:val="24"/>
          <w:lang w:val="en-US" w:eastAsia="en-US" w:bidi="ar-SA"/>
        </w:rPr>
      </w:pPr>
      <w:bookmarkStart w:id="603" w:name="_Toc351203648"/>
      <w:bookmarkStart w:id="604" w:name="_Toc280868717"/>
      <w:bookmarkStart w:id="605" w:name="_Toc280868718"/>
      <w:r>
        <w:rPr>
          <w:rFonts w:hint="eastAsia" w:ascii="宋体" w:hAnsi="宋体" w:eastAsia="宋体" w:cs="宋体"/>
          <w:b/>
          <w:bCs/>
          <w:snapToGrid w:val="0"/>
          <w:color w:val="000000"/>
          <w:kern w:val="0"/>
          <w:sz w:val="24"/>
          <w:szCs w:val="24"/>
          <w:lang w:val="en-US" w:eastAsia="en-US" w:bidi="ar-SA"/>
        </w:rPr>
        <w:t>16. 违约</w:t>
      </w:r>
      <w:bookmarkEnd w:id="603"/>
    </w:p>
    <w:p>
      <w:pPr>
        <w:spacing w:after="120" w:line="460" w:lineRule="exact"/>
        <w:outlineLvl w:val="0"/>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16.1 发包人违约</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16.1.1发包人违约的情形</w:t>
      </w:r>
    </w:p>
    <w:p>
      <w:pPr>
        <w:spacing w:line="460" w:lineRule="exact"/>
        <w:ind w:left="13" w:leftChars="6" w:firstLine="578" w:firstLineChars="241"/>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发包人违约的其他情形：</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eastAsia="zh-CN"/>
        </w:rPr>
        <w:t>无</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spacing w:line="460" w:lineRule="exact"/>
        <w:ind w:left="1200" w:hanging="1200" w:hangingChars="5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16.1.2 发包人违约的责任</w:t>
      </w:r>
    </w:p>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发包人违约责任的承担方式和计算方法：</w:t>
      </w:r>
    </w:p>
    <w:p>
      <w:pPr>
        <w:spacing w:line="460" w:lineRule="exact"/>
        <w:ind w:firstLine="480" w:firstLineChars="200"/>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（1）因发包人原因未能在计划开工日期前7天内下达开工通知的违约责任：</w:t>
      </w:r>
      <w:r>
        <w:rPr>
          <w:rFonts w:hint="eastAsia" w:ascii="宋体" w:hAnsi="宋体" w:eastAsia="宋体" w:cs="宋体"/>
          <w:color w:val="000000"/>
          <w:kern w:val="0"/>
          <w:sz w:val="24"/>
          <w:szCs w:val="24"/>
          <w:u w:val="single"/>
        </w:rPr>
        <w:t xml:space="preserve"> </w:t>
      </w:r>
      <w:r>
        <w:rPr>
          <w:rFonts w:hint="eastAsia" w:ascii="仿宋_GB2312" w:eastAsia="仿宋_GB2312"/>
          <w:kern w:val="0"/>
          <w:sz w:val="28"/>
          <w:szCs w:val="28"/>
          <w:u w:val="single"/>
        </w:rPr>
        <w:t>开工时间相应顺延</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（2）因发包人原因未能按合同约定支付合同价款的违约责任：</w:t>
      </w:r>
      <w:r>
        <w:rPr>
          <w:rFonts w:hint="eastAsia" w:ascii="宋体" w:hAnsi="宋体" w:eastAsia="宋体" w:cs="宋体"/>
          <w:color w:val="000000"/>
          <w:kern w:val="0"/>
          <w:sz w:val="24"/>
          <w:szCs w:val="24"/>
          <w:u w:val="single"/>
          <w:lang w:val="en-US" w:eastAsia="zh-CN"/>
        </w:rPr>
        <w:t>/</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（3）发包人违反第10.1款〔变更的范围〕第（2）项约定，自行实施被取消的工作或转由他人实施的违约责任：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kern w:val="0"/>
          <w:sz w:val="24"/>
          <w:szCs w:val="24"/>
          <w:u w:val="single"/>
        </w:rPr>
        <w:t>双方另行商定，如承包人不同意实施的除外</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eastAsia="zh-CN"/>
        </w:rPr>
        <w:t>无</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（5）因发包人违反合同约定造成暂停施工的违约责任：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kern w:val="0"/>
          <w:sz w:val="24"/>
          <w:szCs w:val="24"/>
          <w:u w:val="single"/>
        </w:rPr>
        <w:t xml:space="preserve">工期顺延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（6）发包人无正当理由没有在约定期限内发出复工指示，导致承包人无法复工的违约责任：</w:t>
      </w:r>
      <w:r>
        <w:rPr>
          <w:rFonts w:hint="eastAsia" w:ascii="宋体" w:hAnsi="宋体" w:eastAsia="宋体" w:cs="宋体"/>
          <w:kern w:val="0"/>
          <w:sz w:val="24"/>
          <w:szCs w:val="24"/>
          <w:u w:val="single"/>
        </w:rPr>
        <w:t xml:space="preserve">工期顺延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（7）其他：</w:t>
      </w:r>
      <w:r>
        <w:rPr>
          <w:rFonts w:hint="eastAsia" w:ascii="宋体" w:hAnsi="宋体" w:eastAsia="宋体" w:cs="宋体"/>
          <w:color w:val="000000"/>
          <w:kern w:val="0"/>
          <w:sz w:val="24"/>
          <w:szCs w:val="24"/>
          <w:u w:val="single"/>
        </w:rPr>
        <w:t xml:space="preserve">  无  </w:t>
      </w:r>
      <w:r>
        <w:rPr>
          <w:rFonts w:hint="eastAsia" w:ascii="宋体" w:hAnsi="宋体" w:eastAsia="宋体" w:cs="宋体"/>
          <w:color w:val="000000"/>
          <w:kern w:val="0"/>
          <w:sz w:val="24"/>
          <w:szCs w:val="24"/>
        </w:rPr>
        <w:t>。</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16.1.3 因发包人违约解除合同</w:t>
      </w:r>
    </w:p>
    <w:p>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承包人按16.1.1项〔发包人违约的情形〕约定暂停施工满</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6</w:t>
      </w:r>
      <w:r>
        <w:rPr>
          <w:rFonts w:hint="eastAsia" w:ascii="宋体" w:hAnsi="宋体" w:eastAsia="宋体" w:cs="宋体"/>
          <w:color w:val="000000"/>
          <w:kern w:val="0"/>
          <w:sz w:val="24"/>
          <w:szCs w:val="24"/>
          <w:u w:val="single"/>
        </w:rPr>
        <w:t xml:space="preserve">0 </w:t>
      </w:r>
      <w:r>
        <w:rPr>
          <w:rFonts w:hint="eastAsia" w:ascii="宋体" w:hAnsi="宋体" w:eastAsia="宋体" w:cs="宋体"/>
          <w:color w:val="000000"/>
          <w:kern w:val="0"/>
          <w:sz w:val="24"/>
          <w:szCs w:val="24"/>
        </w:rPr>
        <w:t>天后发包人仍不纠正其违约行为并致使合同目的不能实现的，承包人有权解除合同。</w:t>
      </w:r>
    </w:p>
    <w:p>
      <w:pPr>
        <w:spacing w:after="120" w:line="460" w:lineRule="exact"/>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16.2 承包人违约</w:t>
      </w:r>
    </w:p>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16.2.1 承包人违约的情形</w:t>
      </w:r>
    </w:p>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承包人违约的其他情形：</w:t>
      </w:r>
      <w:r>
        <w:rPr>
          <w:rFonts w:hint="eastAsia" w:ascii="宋体" w:hAnsi="宋体" w:eastAsia="宋体" w:cs="宋体"/>
          <w:color w:val="000000"/>
          <w:kern w:val="0"/>
          <w:sz w:val="24"/>
          <w:szCs w:val="24"/>
          <w:u w:val="single"/>
        </w:rPr>
        <w:t xml:space="preserve"> 擅自将工程转包、分包 </w:t>
      </w:r>
      <w:r>
        <w:rPr>
          <w:rFonts w:hint="eastAsia" w:ascii="宋体" w:hAnsi="宋体" w:eastAsia="宋体" w:cs="宋体"/>
          <w:color w:val="000000"/>
          <w:kern w:val="0"/>
          <w:sz w:val="24"/>
          <w:szCs w:val="24"/>
        </w:rPr>
        <w:t>。</w:t>
      </w:r>
    </w:p>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16.2.2承包人违约的责任</w:t>
      </w:r>
    </w:p>
    <w:p>
      <w:pPr>
        <w:spacing w:line="460" w:lineRule="exact"/>
        <w:ind w:left="19" w:leftChars="9" w:firstLine="458" w:firstLineChars="191"/>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承包人违约责任的承担方式和计算方法：</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auto"/>
          <w:kern w:val="0"/>
          <w:sz w:val="24"/>
          <w:szCs w:val="24"/>
          <w:u w:val="single"/>
        </w:rPr>
        <w:t xml:space="preserve">承包人违反合同约定进行转包或违法分包的，发包人可向承包人发出整改通知，要求其在指定的期限内改正 </w:t>
      </w: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 xml:space="preserve">    </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16.2.3 因承包人违约解除合同</w:t>
      </w:r>
    </w:p>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关于承包人违约解除合同的特别约定：</w:t>
      </w:r>
      <w:r>
        <w:rPr>
          <w:rFonts w:hint="eastAsia" w:ascii="宋体" w:hAnsi="宋体" w:eastAsia="宋体" w:cs="宋体"/>
          <w:color w:val="000000"/>
          <w:kern w:val="0"/>
          <w:sz w:val="24"/>
          <w:szCs w:val="24"/>
          <w:u w:val="single"/>
        </w:rPr>
        <w:t xml:space="preserve"> 由承包人承担由此给发包人带来的全部经济损失及相关法律责任并按合同约定向发包人支付违约金 </w:t>
      </w:r>
      <w:r>
        <w:rPr>
          <w:rFonts w:hint="eastAsia" w:ascii="宋体" w:hAnsi="宋体" w:eastAsia="宋体" w:cs="宋体"/>
          <w:color w:val="000000"/>
          <w:kern w:val="0"/>
          <w:sz w:val="24"/>
          <w:szCs w:val="24"/>
        </w:rPr>
        <w:t>。</w:t>
      </w:r>
    </w:p>
    <w:p>
      <w:pPr>
        <w:spacing w:before="120" w:after="120"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eastAsia="zh-CN"/>
        </w:rPr>
        <w:t>双方另行商定</w:t>
      </w:r>
      <w:r>
        <w:rPr>
          <w:rFonts w:hint="eastAsia" w:ascii="宋体" w:hAnsi="宋体" w:eastAsia="宋体" w:cs="宋体"/>
          <w:color w:val="000000"/>
          <w:kern w:val="0"/>
          <w:sz w:val="24"/>
          <w:szCs w:val="24"/>
        </w:rPr>
        <w:t>。</w:t>
      </w:r>
    </w:p>
    <w:p>
      <w:pPr>
        <w:pStyle w:val="5"/>
        <w:spacing w:before="120" w:after="120" w:line="460" w:lineRule="exact"/>
        <w:ind w:left="0" w:leftChars="0" w:firstLine="0" w:firstLineChars="0"/>
        <w:jc w:val="both"/>
        <w:rPr>
          <w:rFonts w:hint="eastAsia" w:ascii="宋体" w:hAnsi="宋体" w:eastAsia="宋体" w:cs="宋体"/>
          <w:b/>
          <w:bCs w:val="0"/>
          <w:color w:val="000000"/>
          <w:sz w:val="24"/>
          <w:szCs w:val="24"/>
        </w:rPr>
      </w:pPr>
      <w:bookmarkStart w:id="606" w:name="_Toc351203649"/>
      <w:r>
        <w:rPr>
          <w:rFonts w:hint="eastAsia" w:ascii="宋体" w:hAnsi="宋体" w:eastAsia="宋体" w:cs="宋体"/>
          <w:b/>
          <w:bCs w:val="0"/>
          <w:color w:val="000000"/>
          <w:sz w:val="24"/>
          <w:szCs w:val="24"/>
        </w:rPr>
        <w:t>17. 不可抗力</w:t>
      </w:r>
      <w:bookmarkEnd w:id="606"/>
      <w:r>
        <w:rPr>
          <w:rFonts w:hint="eastAsia" w:ascii="宋体" w:hAnsi="宋体" w:eastAsia="宋体" w:cs="宋体"/>
          <w:b/>
          <w:bCs w:val="0"/>
          <w:color w:val="000000"/>
          <w:sz w:val="24"/>
          <w:szCs w:val="24"/>
        </w:rPr>
        <w:t xml:space="preserve"> </w:t>
      </w:r>
      <w:bookmarkEnd w:id="604"/>
    </w:p>
    <w:p>
      <w:pPr>
        <w:spacing w:after="120" w:line="460" w:lineRule="exact"/>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17.1 不可抗力的确认</w:t>
      </w:r>
    </w:p>
    <w:p>
      <w:pPr>
        <w:spacing w:line="460" w:lineRule="exact"/>
        <w:ind w:firstLine="480" w:firstLineChars="200"/>
        <w:jc w:val="left"/>
        <w:rPr>
          <w:rFonts w:hint="eastAsia" w:ascii="宋体" w:hAnsi="宋体" w:eastAsia="宋体" w:cs="宋体"/>
          <w:color w:val="000000"/>
          <w:kern w:val="0"/>
          <w:sz w:val="24"/>
          <w:szCs w:val="24"/>
          <w:u w:val="single"/>
        </w:rPr>
      </w:pPr>
      <w:r>
        <w:rPr>
          <w:rFonts w:hint="eastAsia" w:ascii="宋体" w:hAnsi="宋体" w:eastAsia="宋体" w:cs="宋体"/>
          <w:color w:val="000000"/>
          <w:sz w:val="24"/>
          <w:szCs w:val="24"/>
        </w:rPr>
        <w:t xml:space="preserve">除通用合同条款约定的不可抗力事件之外，视为不可抗力的其他情形： </w:t>
      </w:r>
      <w:r>
        <w:rPr>
          <w:rFonts w:hint="eastAsia" w:ascii="仿宋_GB2312" w:hAnsi="宋体" w:eastAsia="仿宋_GB2312"/>
          <w:kern w:val="0"/>
          <w:sz w:val="28"/>
          <w:szCs w:val="28"/>
          <w:u w:val="single"/>
        </w:rPr>
        <w:t xml:space="preserve">  </w:t>
      </w:r>
      <w:r>
        <w:rPr>
          <w:rFonts w:hint="eastAsia" w:ascii="宋体" w:hAnsi="宋体" w:eastAsia="宋体" w:cs="宋体"/>
          <w:kern w:val="0"/>
          <w:sz w:val="24"/>
          <w:szCs w:val="24"/>
          <w:u w:val="single"/>
        </w:rPr>
        <w:t>十级以上的台风、连续3小时降雨达100毫米以上的暴雨、四级以上的地震、十年以上未发生过的洪水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spacing w:after="120" w:line="460" w:lineRule="exact"/>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17.4 因不可抗力解除合同</w:t>
      </w:r>
    </w:p>
    <w:p>
      <w:pPr>
        <w:spacing w:line="460" w:lineRule="exact"/>
        <w:ind w:firstLine="436" w:firstLineChars="200"/>
        <w:jc w:val="left"/>
        <w:rPr>
          <w:rFonts w:hint="eastAsia" w:ascii="宋体" w:hAnsi="宋体" w:eastAsia="宋体" w:cs="宋体"/>
          <w:color w:val="000000"/>
          <w:spacing w:val="-11"/>
          <w:sz w:val="24"/>
          <w:szCs w:val="24"/>
        </w:rPr>
      </w:pPr>
      <w:r>
        <w:rPr>
          <w:rFonts w:hint="eastAsia" w:ascii="宋体" w:hAnsi="宋体" w:eastAsia="宋体" w:cs="宋体"/>
          <w:color w:val="000000"/>
          <w:spacing w:val="-11"/>
          <w:sz w:val="24"/>
          <w:szCs w:val="24"/>
        </w:rPr>
        <w:t>合同解除后，发包人应在商定或确定发包人应支付款项后</w:t>
      </w:r>
      <w:r>
        <w:rPr>
          <w:rFonts w:hint="eastAsia" w:ascii="宋体" w:hAnsi="宋体" w:eastAsia="宋体" w:cs="宋体"/>
          <w:color w:val="000000"/>
          <w:spacing w:val="-11"/>
          <w:sz w:val="24"/>
          <w:szCs w:val="24"/>
          <w:u w:val="single"/>
        </w:rPr>
        <w:t xml:space="preserve"> </w:t>
      </w:r>
      <w:r>
        <w:rPr>
          <w:rFonts w:hint="eastAsia" w:ascii="宋体" w:hAnsi="宋体" w:eastAsia="宋体" w:cs="宋体"/>
          <w:color w:val="000000"/>
          <w:spacing w:val="-11"/>
          <w:sz w:val="24"/>
          <w:szCs w:val="24"/>
          <w:u w:val="single"/>
          <w:lang w:val="en-US" w:eastAsia="zh-CN"/>
        </w:rPr>
        <w:t>90</w:t>
      </w:r>
      <w:r>
        <w:rPr>
          <w:rFonts w:hint="eastAsia" w:ascii="宋体" w:hAnsi="宋体" w:eastAsia="宋体" w:cs="宋体"/>
          <w:color w:val="000000"/>
          <w:spacing w:val="-11"/>
          <w:sz w:val="24"/>
          <w:szCs w:val="24"/>
          <w:u w:val="single"/>
        </w:rPr>
        <w:t xml:space="preserve"> </w:t>
      </w:r>
      <w:r>
        <w:rPr>
          <w:rFonts w:hint="eastAsia" w:ascii="宋体" w:hAnsi="宋体" w:eastAsia="宋体" w:cs="宋体"/>
          <w:color w:val="000000"/>
          <w:spacing w:val="-11"/>
          <w:sz w:val="24"/>
          <w:szCs w:val="24"/>
        </w:rPr>
        <w:t>天内完成款项的支付。</w:t>
      </w:r>
    </w:p>
    <w:p>
      <w:pPr>
        <w:pStyle w:val="5"/>
        <w:spacing w:before="120" w:after="120" w:line="460" w:lineRule="exact"/>
        <w:ind w:left="0" w:leftChars="0" w:firstLine="0" w:firstLineChars="0"/>
        <w:jc w:val="both"/>
        <w:rPr>
          <w:rFonts w:hint="eastAsia" w:ascii="宋体" w:hAnsi="宋体" w:eastAsia="宋体" w:cs="宋体"/>
          <w:b/>
          <w:bCs/>
          <w:snapToGrid w:val="0"/>
          <w:color w:val="000000"/>
          <w:kern w:val="0"/>
          <w:sz w:val="24"/>
          <w:szCs w:val="24"/>
          <w:lang w:val="en-US" w:eastAsia="en-US" w:bidi="ar-SA"/>
        </w:rPr>
      </w:pPr>
      <w:bookmarkStart w:id="607" w:name="_Toc351203650"/>
      <w:r>
        <w:rPr>
          <w:rFonts w:hint="eastAsia" w:ascii="宋体" w:hAnsi="宋体" w:eastAsia="宋体" w:cs="宋体"/>
          <w:b/>
          <w:bCs/>
          <w:snapToGrid w:val="0"/>
          <w:color w:val="000000"/>
          <w:kern w:val="0"/>
          <w:sz w:val="24"/>
          <w:szCs w:val="24"/>
          <w:lang w:val="en-US" w:eastAsia="en-US" w:bidi="ar-SA"/>
        </w:rPr>
        <w:t>18. 保险</w:t>
      </w:r>
      <w:bookmarkEnd w:id="607"/>
    </w:p>
    <w:bookmarkEnd w:id="605"/>
    <w:p>
      <w:pPr>
        <w:spacing w:after="120" w:line="460" w:lineRule="exact"/>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18.1 工程保险</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关于工程保险的特别约定：</w:t>
      </w:r>
      <w:r>
        <w:rPr>
          <w:rFonts w:hint="eastAsia" w:ascii="宋体" w:hAnsi="宋体" w:eastAsia="宋体" w:cs="宋体"/>
          <w:color w:val="000000"/>
          <w:kern w:val="0"/>
          <w:sz w:val="24"/>
          <w:szCs w:val="24"/>
          <w:u w:val="single"/>
        </w:rPr>
        <w:t xml:space="preserve"> </w:t>
      </w:r>
      <w:r>
        <w:rPr>
          <w:rFonts w:hint="eastAsia" w:ascii="宋体" w:hAnsi="宋体" w:eastAsia="宋体" w:cs="宋体"/>
          <w:kern w:val="0"/>
          <w:sz w:val="24"/>
          <w:szCs w:val="24"/>
          <w:u w:val="single"/>
        </w:rPr>
        <w:t>工伤保险由承包人按照规定标准为职工进行投保</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spacing w:after="120" w:line="460" w:lineRule="exact"/>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18.3 其他保险</w:t>
      </w:r>
    </w:p>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关于其他保险的约定：</w:t>
      </w:r>
      <w:r>
        <w:rPr>
          <w:rFonts w:hint="eastAsia" w:ascii="宋体" w:hAnsi="宋体" w:eastAsia="宋体" w:cs="宋体"/>
          <w:color w:val="000000"/>
          <w:kern w:val="0"/>
          <w:sz w:val="24"/>
          <w:szCs w:val="24"/>
          <w:u w:val="single"/>
        </w:rPr>
        <w:t xml:space="preserve"> 无 </w:t>
      </w:r>
      <w:r>
        <w:rPr>
          <w:rFonts w:hint="eastAsia" w:ascii="宋体" w:hAnsi="宋体" w:eastAsia="宋体" w:cs="宋体"/>
          <w:color w:val="000000"/>
          <w:kern w:val="0"/>
          <w:sz w:val="24"/>
          <w:szCs w:val="24"/>
        </w:rPr>
        <w:t>。</w:t>
      </w:r>
    </w:p>
    <w:p>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承包人是否应为其施工设备等办理财产保险：</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按通用条款执行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after="120"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18.7 通知义务</w:t>
      </w:r>
    </w:p>
    <w:p>
      <w:pPr>
        <w:spacing w:line="460" w:lineRule="exac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关于变更保险合同时的通知义务的约定：</w:t>
      </w:r>
      <w:r>
        <w:rPr>
          <w:rFonts w:hint="eastAsia" w:ascii="宋体" w:hAnsi="宋体" w:eastAsia="宋体" w:cs="宋体"/>
          <w:color w:val="000000"/>
          <w:sz w:val="24"/>
          <w:szCs w:val="24"/>
          <w:u w:val="single"/>
        </w:rPr>
        <w:t xml:space="preserve"> 按通用条款18.7条执行 </w:t>
      </w:r>
      <w:r>
        <w:rPr>
          <w:rFonts w:hint="eastAsia" w:ascii="宋体" w:hAnsi="宋体" w:eastAsia="宋体" w:cs="宋体"/>
          <w:color w:val="000000"/>
          <w:sz w:val="24"/>
          <w:szCs w:val="24"/>
        </w:rPr>
        <w:t>。</w:t>
      </w:r>
    </w:p>
    <w:bookmarkEnd w:id="581"/>
    <w:bookmarkEnd w:id="582"/>
    <w:bookmarkEnd w:id="583"/>
    <w:bookmarkEnd w:id="584"/>
    <w:bookmarkEnd w:id="585"/>
    <w:bookmarkEnd w:id="586"/>
    <w:bookmarkEnd w:id="587"/>
    <w:bookmarkEnd w:id="588"/>
    <w:bookmarkEnd w:id="589"/>
    <w:bookmarkEnd w:id="590"/>
    <w:bookmarkEnd w:id="591"/>
    <w:bookmarkEnd w:id="592"/>
    <w:p>
      <w:pPr>
        <w:pStyle w:val="5"/>
        <w:spacing w:before="120" w:after="120" w:line="460" w:lineRule="exact"/>
        <w:ind w:left="0" w:leftChars="0" w:firstLine="0" w:firstLineChars="0"/>
        <w:jc w:val="both"/>
        <w:rPr>
          <w:rFonts w:hint="eastAsia" w:ascii="宋体" w:hAnsi="宋体" w:eastAsia="宋体" w:cs="宋体"/>
          <w:b/>
          <w:bCs w:val="0"/>
          <w:color w:val="000000"/>
          <w:sz w:val="24"/>
          <w:szCs w:val="24"/>
        </w:rPr>
      </w:pPr>
      <w:bookmarkStart w:id="608" w:name="_Toc351203651"/>
      <w:r>
        <w:rPr>
          <w:rFonts w:hint="eastAsia" w:ascii="宋体" w:hAnsi="宋体" w:eastAsia="宋体" w:cs="宋体"/>
          <w:b/>
          <w:bCs w:val="0"/>
          <w:color w:val="000000"/>
          <w:sz w:val="24"/>
          <w:szCs w:val="24"/>
        </w:rPr>
        <w:t>20. 争议解决</w:t>
      </w:r>
      <w:bookmarkEnd w:id="608"/>
    </w:p>
    <w:bookmarkEnd w:id="593"/>
    <w:bookmarkEnd w:id="594"/>
    <w:p>
      <w:pPr>
        <w:spacing w:after="120" w:line="460" w:lineRule="exact"/>
        <w:outlineLvl w:val="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20.3 争</w:t>
      </w:r>
      <w:bookmarkEnd w:id="595"/>
      <w:r>
        <w:rPr>
          <w:rFonts w:hint="eastAsia" w:ascii="宋体" w:hAnsi="宋体" w:eastAsia="宋体" w:cs="宋体"/>
          <w:b/>
          <w:bCs w:val="0"/>
          <w:color w:val="000000"/>
          <w:sz w:val="24"/>
          <w:szCs w:val="24"/>
        </w:rPr>
        <w:t>议评审</w:t>
      </w:r>
    </w:p>
    <w:p>
      <w:pPr>
        <w:spacing w:line="4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合同当事人是否同意将工程争议提交争议评审小组决定：</w:t>
      </w:r>
      <w:r>
        <w:rPr>
          <w:rFonts w:hint="eastAsia" w:ascii="宋体" w:hAnsi="宋体" w:eastAsia="宋体" w:cs="宋体"/>
          <w:color w:val="000000"/>
          <w:sz w:val="24"/>
          <w:szCs w:val="24"/>
          <w:u w:val="single"/>
        </w:rPr>
        <w:t xml:space="preserve"> 否 </w:t>
      </w:r>
      <w:r>
        <w:rPr>
          <w:rFonts w:hint="eastAsia" w:ascii="宋体" w:hAnsi="宋体" w:eastAsia="宋体" w:cs="宋体"/>
          <w:color w:val="000000"/>
          <w:sz w:val="24"/>
          <w:szCs w:val="24"/>
        </w:rPr>
        <w:t xml:space="preserve">。  </w:t>
      </w:r>
    </w:p>
    <w:p>
      <w:pPr>
        <w:spacing w:line="460" w:lineRule="exact"/>
        <w:ind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20.3.1 争议评审小组的确定</w:t>
      </w:r>
    </w:p>
    <w:p>
      <w:pPr>
        <w:spacing w:line="46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争议评审小组成员的确定：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选定争议评审员的期限：</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争议评审小组成员的报酬承担方式：</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其他事项的约定：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autoSpaceDE w:val="0"/>
        <w:autoSpaceDN w:val="0"/>
        <w:adjustRightInd w:val="0"/>
        <w:spacing w:line="460" w:lineRule="exact"/>
        <w:ind w:firstLine="480" w:firstLineChars="200"/>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20.3.2 争议评审小组的决定</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合同当事人关于本项的约定：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spacing w:after="120" w:line="460" w:lineRule="exact"/>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20.4仲裁或诉讼</w:t>
      </w:r>
      <w:bookmarkEnd w:id="596"/>
    </w:p>
    <w:p>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因合同及合同有关事项发生的争议，按下列第</w:t>
      </w:r>
      <w:r>
        <w:rPr>
          <w:rFonts w:hint="eastAsia" w:ascii="宋体" w:hAnsi="宋体" w:eastAsia="宋体" w:cs="宋体"/>
          <w:color w:val="000000"/>
          <w:sz w:val="24"/>
          <w:szCs w:val="24"/>
          <w:u w:val="single"/>
        </w:rPr>
        <w:t xml:space="preserve"> （2） </w:t>
      </w:r>
      <w:r>
        <w:rPr>
          <w:rFonts w:hint="eastAsia" w:ascii="宋体" w:hAnsi="宋体" w:eastAsia="宋体" w:cs="宋体"/>
          <w:color w:val="000000"/>
          <w:sz w:val="24"/>
          <w:szCs w:val="24"/>
        </w:rPr>
        <w:t>种方式解决：</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仲裁委员会申请仲裁；</w:t>
      </w:r>
    </w:p>
    <w:p>
      <w:pPr>
        <w:spacing w:line="460" w:lineRule="exact"/>
        <w:ind w:firstLine="480" w:firstLineChars="200"/>
        <w:jc w:val="left"/>
        <w:rPr>
          <w:rFonts w:hint="eastAsia" w:ascii="宋体" w:hAnsi="宋体" w:eastAsia="宋体" w:cs="宋体"/>
          <w:color w:val="000000"/>
          <w:sz w:val="24"/>
          <w:szCs w:val="24"/>
        </w:rPr>
        <w:sectPr>
          <w:footerReference r:id="rId18" w:type="first"/>
          <w:footerReference r:id="rId17" w:type="default"/>
          <w:pgSz w:w="11906" w:h="16838"/>
          <w:pgMar w:top="1417" w:right="1417" w:bottom="1417" w:left="1417" w:header="851" w:footer="992" w:gutter="0"/>
          <w:pgNumType w:fmt="decimal"/>
          <w:cols w:space="720" w:num="1"/>
          <w:titlePg/>
          <w:docGrid w:type="lines" w:linePitch="312" w:charSpace="0"/>
        </w:sectPr>
      </w:pPr>
      <w:r>
        <w:rPr>
          <w:rFonts w:hint="eastAsia" w:ascii="宋体" w:hAnsi="宋体" w:eastAsia="宋体" w:cs="宋体"/>
          <w:color w:val="000000"/>
          <w:sz w:val="24"/>
          <w:szCs w:val="24"/>
        </w:rPr>
        <w:t>（2）向</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eastAsia="zh-CN"/>
        </w:rPr>
        <w:t>浦北县</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人民法院起诉。</w:t>
      </w:r>
      <w:bookmarkEnd w:id="597"/>
      <w:bookmarkEnd w:id="598"/>
      <w:bookmarkEnd w:id="599"/>
      <w:bookmarkEnd w:id="600"/>
      <w:bookmarkEnd w:id="601"/>
      <w:bookmarkEnd w:id="602"/>
    </w:p>
    <w:p>
      <w:pPr>
        <w:pStyle w:val="7"/>
        <w:spacing w:before="91" w:line="220" w:lineRule="auto"/>
        <w:ind w:left="22"/>
        <w:rPr>
          <w:color w:val="auto"/>
          <w:sz w:val="28"/>
          <w:szCs w:val="28"/>
        </w:rPr>
      </w:pPr>
      <w:r>
        <w:rPr>
          <w:b/>
          <w:bCs/>
          <w:color w:val="auto"/>
          <w:spacing w:val="-19"/>
          <w:sz w:val="28"/>
          <w:szCs w:val="28"/>
        </w:rPr>
        <w:t>附件</w:t>
      </w:r>
    </w:p>
    <w:p>
      <w:pPr>
        <w:pStyle w:val="7"/>
        <w:spacing w:before="148" w:line="228" w:lineRule="auto"/>
        <w:ind w:left="14"/>
        <w:rPr>
          <w:color w:val="auto"/>
          <w:sz w:val="20"/>
          <w:szCs w:val="20"/>
        </w:rPr>
      </w:pPr>
      <w:r>
        <w:rPr>
          <w:color w:val="auto"/>
          <w:spacing w:val="6"/>
          <w:sz w:val="20"/>
          <w:szCs w:val="20"/>
        </w:rPr>
        <w:t>附件</w:t>
      </w:r>
      <w:r>
        <w:rPr>
          <w:color w:val="auto"/>
          <w:spacing w:val="-15"/>
          <w:sz w:val="20"/>
          <w:szCs w:val="20"/>
        </w:rPr>
        <w:t xml:space="preserve"> </w:t>
      </w:r>
      <w:r>
        <w:rPr>
          <w:color w:val="auto"/>
          <w:spacing w:val="6"/>
          <w:sz w:val="20"/>
          <w:szCs w:val="20"/>
        </w:rPr>
        <w:t>1：承包人承揽工程项目一览表</w:t>
      </w:r>
    </w:p>
    <w:p>
      <w:pPr>
        <w:pStyle w:val="7"/>
        <w:spacing w:before="173" w:line="228" w:lineRule="auto"/>
        <w:ind w:left="14"/>
        <w:rPr>
          <w:color w:val="auto"/>
          <w:sz w:val="20"/>
          <w:szCs w:val="20"/>
        </w:rPr>
      </w:pPr>
      <w:r>
        <w:rPr>
          <w:color w:val="auto"/>
          <w:spacing w:val="6"/>
          <w:sz w:val="20"/>
          <w:szCs w:val="20"/>
        </w:rPr>
        <w:t>附件</w:t>
      </w:r>
      <w:r>
        <w:rPr>
          <w:color w:val="auto"/>
          <w:spacing w:val="-23"/>
          <w:sz w:val="20"/>
          <w:szCs w:val="20"/>
        </w:rPr>
        <w:t xml:space="preserve"> </w:t>
      </w:r>
      <w:r>
        <w:rPr>
          <w:rFonts w:hint="eastAsia"/>
          <w:color w:val="auto"/>
          <w:spacing w:val="6"/>
          <w:sz w:val="20"/>
          <w:szCs w:val="20"/>
          <w:lang w:val="en-US" w:eastAsia="zh-CN"/>
        </w:rPr>
        <w:t>2</w:t>
      </w:r>
      <w:r>
        <w:rPr>
          <w:color w:val="auto"/>
          <w:spacing w:val="6"/>
          <w:sz w:val="20"/>
          <w:szCs w:val="20"/>
        </w:rPr>
        <w:t>：主要建设工程文件目录</w:t>
      </w:r>
    </w:p>
    <w:p>
      <w:pPr>
        <w:pStyle w:val="7"/>
        <w:spacing w:before="173" w:line="228" w:lineRule="auto"/>
        <w:ind w:left="14"/>
        <w:rPr>
          <w:color w:val="auto"/>
          <w:sz w:val="20"/>
          <w:szCs w:val="20"/>
        </w:rPr>
      </w:pPr>
      <w:r>
        <w:rPr>
          <w:color w:val="auto"/>
          <w:spacing w:val="8"/>
          <w:sz w:val="20"/>
          <w:szCs w:val="20"/>
        </w:rPr>
        <w:t>附件</w:t>
      </w:r>
      <w:r>
        <w:rPr>
          <w:color w:val="auto"/>
          <w:spacing w:val="-38"/>
          <w:sz w:val="20"/>
          <w:szCs w:val="20"/>
        </w:rPr>
        <w:t xml:space="preserve"> </w:t>
      </w:r>
      <w:r>
        <w:rPr>
          <w:rFonts w:hint="eastAsia"/>
          <w:color w:val="auto"/>
          <w:spacing w:val="8"/>
          <w:sz w:val="20"/>
          <w:szCs w:val="20"/>
          <w:lang w:val="en-US" w:eastAsia="zh-CN"/>
        </w:rPr>
        <w:t>3</w:t>
      </w:r>
      <w:r>
        <w:rPr>
          <w:color w:val="auto"/>
          <w:spacing w:val="8"/>
          <w:sz w:val="20"/>
          <w:szCs w:val="20"/>
        </w:rPr>
        <w:t>：承包人用于本工程施工的机械设备表</w:t>
      </w:r>
    </w:p>
    <w:p>
      <w:pPr>
        <w:pStyle w:val="7"/>
        <w:spacing w:before="173" w:line="228" w:lineRule="auto"/>
        <w:ind w:left="14"/>
        <w:rPr>
          <w:color w:val="auto"/>
          <w:sz w:val="20"/>
          <w:szCs w:val="20"/>
        </w:rPr>
      </w:pPr>
      <w:r>
        <w:rPr>
          <w:color w:val="auto"/>
          <w:spacing w:val="7"/>
          <w:sz w:val="20"/>
          <w:szCs w:val="20"/>
        </w:rPr>
        <w:t>附件</w:t>
      </w:r>
      <w:r>
        <w:rPr>
          <w:color w:val="auto"/>
          <w:spacing w:val="-31"/>
          <w:sz w:val="20"/>
          <w:szCs w:val="20"/>
        </w:rPr>
        <w:t xml:space="preserve"> </w:t>
      </w:r>
      <w:r>
        <w:rPr>
          <w:rFonts w:hint="eastAsia"/>
          <w:color w:val="auto"/>
          <w:spacing w:val="7"/>
          <w:sz w:val="20"/>
          <w:szCs w:val="20"/>
          <w:lang w:val="en-US" w:eastAsia="zh-CN"/>
        </w:rPr>
        <w:t>4</w:t>
      </w:r>
      <w:r>
        <w:rPr>
          <w:color w:val="auto"/>
          <w:spacing w:val="7"/>
          <w:sz w:val="20"/>
          <w:szCs w:val="20"/>
        </w:rPr>
        <w:t>：承包人主要施工管理人员表</w:t>
      </w:r>
    </w:p>
    <w:p>
      <w:pPr>
        <w:pStyle w:val="7"/>
        <w:spacing w:before="173" w:line="228" w:lineRule="auto"/>
        <w:ind w:left="14"/>
        <w:rPr>
          <w:color w:val="auto"/>
          <w:sz w:val="20"/>
          <w:szCs w:val="20"/>
        </w:rPr>
      </w:pPr>
      <w:r>
        <w:rPr>
          <w:color w:val="auto"/>
          <w:spacing w:val="7"/>
          <w:sz w:val="20"/>
          <w:szCs w:val="20"/>
        </w:rPr>
        <w:t>附件</w:t>
      </w:r>
      <w:r>
        <w:rPr>
          <w:color w:val="auto"/>
          <w:spacing w:val="-31"/>
          <w:sz w:val="20"/>
          <w:szCs w:val="20"/>
        </w:rPr>
        <w:t xml:space="preserve"> </w:t>
      </w:r>
      <w:r>
        <w:rPr>
          <w:rFonts w:hint="eastAsia"/>
          <w:color w:val="auto"/>
          <w:spacing w:val="7"/>
          <w:sz w:val="20"/>
          <w:szCs w:val="20"/>
          <w:lang w:val="en-US" w:eastAsia="zh-CN"/>
        </w:rPr>
        <w:t>5</w:t>
      </w:r>
      <w:r>
        <w:rPr>
          <w:color w:val="auto"/>
          <w:spacing w:val="7"/>
          <w:sz w:val="20"/>
          <w:szCs w:val="20"/>
        </w:rPr>
        <w:t>：分包人主要施工管理人员表</w:t>
      </w:r>
    </w:p>
    <w:p>
      <w:pPr>
        <w:pStyle w:val="7"/>
        <w:spacing w:before="173" w:line="228" w:lineRule="auto"/>
        <w:ind w:left="14"/>
        <w:rPr>
          <w:color w:val="auto"/>
          <w:sz w:val="20"/>
          <w:szCs w:val="20"/>
        </w:rPr>
      </w:pPr>
      <w:r>
        <w:rPr>
          <w:color w:val="auto"/>
          <w:spacing w:val="5"/>
          <w:sz w:val="20"/>
          <w:szCs w:val="20"/>
        </w:rPr>
        <w:t>附件</w:t>
      </w:r>
      <w:r>
        <w:rPr>
          <w:color w:val="auto"/>
          <w:spacing w:val="-29"/>
          <w:sz w:val="20"/>
          <w:szCs w:val="20"/>
        </w:rPr>
        <w:t xml:space="preserve"> </w:t>
      </w:r>
      <w:r>
        <w:rPr>
          <w:rFonts w:hint="eastAsia"/>
          <w:color w:val="auto"/>
          <w:spacing w:val="5"/>
          <w:sz w:val="20"/>
          <w:szCs w:val="20"/>
          <w:lang w:val="en-US" w:eastAsia="zh-CN"/>
        </w:rPr>
        <w:t>6</w:t>
      </w:r>
      <w:r>
        <w:rPr>
          <w:color w:val="auto"/>
          <w:spacing w:val="5"/>
          <w:sz w:val="20"/>
          <w:szCs w:val="20"/>
        </w:rPr>
        <w:t>：履约担保格式</w:t>
      </w:r>
    </w:p>
    <w:p>
      <w:pPr>
        <w:pStyle w:val="7"/>
        <w:spacing w:before="173" w:line="228" w:lineRule="auto"/>
        <w:ind w:left="14"/>
        <w:rPr>
          <w:color w:val="auto"/>
          <w:sz w:val="20"/>
          <w:szCs w:val="20"/>
        </w:rPr>
      </w:pPr>
      <w:r>
        <w:rPr>
          <w:color w:val="auto"/>
          <w:spacing w:val="6"/>
          <w:sz w:val="20"/>
          <w:szCs w:val="20"/>
        </w:rPr>
        <w:t>附件</w:t>
      </w:r>
      <w:r>
        <w:rPr>
          <w:color w:val="auto"/>
          <w:spacing w:val="-36"/>
          <w:sz w:val="20"/>
          <w:szCs w:val="20"/>
        </w:rPr>
        <w:t xml:space="preserve"> </w:t>
      </w:r>
      <w:r>
        <w:rPr>
          <w:rFonts w:hint="eastAsia"/>
          <w:color w:val="auto"/>
          <w:spacing w:val="6"/>
          <w:sz w:val="20"/>
          <w:szCs w:val="20"/>
          <w:lang w:val="en-US" w:eastAsia="zh-CN"/>
        </w:rPr>
        <w:t>7</w:t>
      </w:r>
      <w:r>
        <w:rPr>
          <w:color w:val="auto"/>
          <w:spacing w:val="6"/>
          <w:sz w:val="20"/>
          <w:szCs w:val="20"/>
        </w:rPr>
        <w:t>：预付款担保格式</w:t>
      </w:r>
    </w:p>
    <w:p>
      <w:pPr>
        <w:pStyle w:val="7"/>
        <w:spacing w:before="173" w:line="228" w:lineRule="auto"/>
        <w:ind w:left="14"/>
        <w:rPr>
          <w:color w:val="auto"/>
          <w:sz w:val="20"/>
          <w:szCs w:val="20"/>
        </w:rPr>
      </w:pPr>
      <w:r>
        <w:rPr>
          <w:color w:val="auto"/>
          <w:spacing w:val="5"/>
          <w:sz w:val="20"/>
          <w:szCs w:val="20"/>
        </w:rPr>
        <w:t>附件</w:t>
      </w:r>
      <w:r>
        <w:rPr>
          <w:rFonts w:hint="eastAsia"/>
          <w:color w:val="auto"/>
          <w:spacing w:val="5"/>
          <w:sz w:val="20"/>
          <w:szCs w:val="20"/>
          <w:lang w:val="en-US" w:eastAsia="zh-CN"/>
        </w:rPr>
        <w:t xml:space="preserve"> </w:t>
      </w:r>
      <w:r>
        <w:rPr>
          <w:rFonts w:hint="eastAsia"/>
          <w:color w:val="auto"/>
          <w:spacing w:val="-29"/>
          <w:sz w:val="20"/>
          <w:szCs w:val="20"/>
          <w:lang w:val="en-US" w:eastAsia="zh-CN"/>
        </w:rPr>
        <w:t>8</w:t>
      </w:r>
      <w:r>
        <w:rPr>
          <w:color w:val="auto"/>
          <w:spacing w:val="5"/>
          <w:sz w:val="20"/>
          <w:szCs w:val="20"/>
        </w:rPr>
        <w:t>：支付担保格式</w:t>
      </w:r>
    </w:p>
    <w:p>
      <w:pPr>
        <w:pStyle w:val="7"/>
        <w:spacing w:before="173" w:line="228" w:lineRule="auto"/>
        <w:ind w:left="14"/>
        <w:rPr>
          <w:color w:val="auto"/>
          <w:sz w:val="20"/>
          <w:szCs w:val="20"/>
        </w:rPr>
      </w:pPr>
      <w:r>
        <w:rPr>
          <w:color w:val="auto"/>
          <w:spacing w:val="6"/>
          <w:sz w:val="20"/>
          <w:szCs w:val="20"/>
        </w:rPr>
        <w:t>附件</w:t>
      </w:r>
      <w:r>
        <w:rPr>
          <w:rFonts w:hint="eastAsia"/>
          <w:color w:val="auto"/>
          <w:spacing w:val="6"/>
          <w:sz w:val="20"/>
          <w:szCs w:val="20"/>
          <w:lang w:val="en-US" w:eastAsia="zh-CN"/>
        </w:rPr>
        <w:t xml:space="preserve"> </w:t>
      </w:r>
      <w:r>
        <w:rPr>
          <w:rFonts w:hint="eastAsia"/>
          <w:color w:val="auto"/>
          <w:spacing w:val="-15"/>
          <w:sz w:val="20"/>
          <w:szCs w:val="20"/>
          <w:lang w:val="en-US" w:eastAsia="zh-CN"/>
        </w:rPr>
        <w:t>9</w:t>
      </w:r>
      <w:r>
        <w:rPr>
          <w:color w:val="auto"/>
          <w:spacing w:val="6"/>
          <w:sz w:val="20"/>
          <w:szCs w:val="20"/>
        </w:rPr>
        <w:t>：预付款支付申请（核准）表</w:t>
      </w:r>
    </w:p>
    <w:p>
      <w:pPr>
        <w:pStyle w:val="7"/>
        <w:spacing w:before="173" w:line="228" w:lineRule="auto"/>
        <w:ind w:left="14"/>
        <w:rPr>
          <w:color w:val="auto"/>
          <w:sz w:val="20"/>
          <w:szCs w:val="20"/>
        </w:rPr>
      </w:pPr>
      <w:r>
        <w:rPr>
          <w:color w:val="auto"/>
          <w:spacing w:val="6"/>
          <w:sz w:val="20"/>
          <w:szCs w:val="20"/>
        </w:rPr>
        <w:t>附件</w:t>
      </w:r>
      <w:r>
        <w:rPr>
          <w:rFonts w:hint="eastAsia"/>
          <w:color w:val="auto"/>
          <w:spacing w:val="6"/>
          <w:sz w:val="20"/>
          <w:szCs w:val="20"/>
          <w:lang w:val="en-US" w:eastAsia="zh-CN"/>
        </w:rPr>
        <w:t xml:space="preserve"> </w:t>
      </w:r>
      <w:r>
        <w:rPr>
          <w:rFonts w:hint="eastAsia"/>
          <w:color w:val="auto"/>
          <w:spacing w:val="-15"/>
          <w:sz w:val="20"/>
          <w:szCs w:val="20"/>
          <w:lang w:val="en-US" w:eastAsia="zh-CN"/>
        </w:rPr>
        <w:t>10</w:t>
      </w:r>
      <w:r>
        <w:rPr>
          <w:color w:val="auto"/>
          <w:spacing w:val="6"/>
          <w:sz w:val="20"/>
          <w:szCs w:val="20"/>
        </w:rPr>
        <w:t>：进度款支付申请（核准）表</w:t>
      </w:r>
    </w:p>
    <w:p>
      <w:pPr>
        <w:pStyle w:val="7"/>
        <w:spacing w:before="173" w:line="228" w:lineRule="auto"/>
        <w:ind w:left="14"/>
        <w:rPr>
          <w:color w:val="auto"/>
          <w:sz w:val="20"/>
          <w:szCs w:val="20"/>
        </w:rPr>
      </w:pPr>
      <w:r>
        <w:rPr>
          <w:color w:val="auto"/>
          <w:spacing w:val="6"/>
          <w:sz w:val="20"/>
          <w:szCs w:val="20"/>
        </w:rPr>
        <w:t>附件</w:t>
      </w:r>
      <w:r>
        <w:rPr>
          <w:color w:val="auto"/>
          <w:spacing w:val="-7"/>
          <w:sz w:val="20"/>
          <w:szCs w:val="20"/>
        </w:rPr>
        <w:t xml:space="preserve"> </w:t>
      </w:r>
      <w:r>
        <w:rPr>
          <w:color w:val="auto"/>
          <w:spacing w:val="6"/>
          <w:sz w:val="20"/>
          <w:szCs w:val="20"/>
        </w:rPr>
        <w:t>1</w:t>
      </w:r>
      <w:r>
        <w:rPr>
          <w:rFonts w:hint="eastAsia"/>
          <w:color w:val="auto"/>
          <w:spacing w:val="6"/>
          <w:sz w:val="20"/>
          <w:szCs w:val="20"/>
          <w:lang w:val="en-US" w:eastAsia="zh-CN"/>
        </w:rPr>
        <w:t>1</w:t>
      </w:r>
      <w:r>
        <w:rPr>
          <w:color w:val="auto"/>
          <w:spacing w:val="6"/>
          <w:sz w:val="20"/>
          <w:szCs w:val="20"/>
        </w:rPr>
        <w:t>：竣工结算款支付申请（核准）表</w:t>
      </w:r>
    </w:p>
    <w:p>
      <w:pPr>
        <w:pStyle w:val="7"/>
        <w:spacing w:before="173" w:line="228" w:lineRule="auto"/>
        <w:ind w:left="14"/>
        <w:rPr>
          <w:color w:val="auto"/>
          <w:sz w:val="20"/>
          <w:szCs w:val="20"/>
        </w:rPr>
      </w:pPr>
      <w:r>
        <w:rPr>
          <w:color w:val="auto"/>
          <w:spacing w:val="6"/>
          <w:sz w:val="20"/>
          <w:szCs w:val="20"/>
        </w:rPr>
        <w:t>附件</w:t>
      </w:r>
      <w:r>
        <w:rPr>
          <w:color w:val="auto"/>
          <w:spacing w:val="-7"/>
          <w:sz w:val="20"/>
          <w:szCs w:val="20"/>
        </w:rPr>
        <w:t xml:space="preserve"> </w:t>
      </w:r>
      <w:r>
        <w:rPr>
          <w:color w:val="auto"/>
          <w:spacing w:val="6"/>
          <w:sz w:val="20"/>
          <w:szCs w:val="20"/>
        </w:rPr>
        <w:t>1</w:t>
      </w:r>
      <w:r>
        <w:rPr>
          <w:rFonts w:hint="eastAsia"/>
          <w:color w:val="auto"/>
          <w:spacing w:val="6"/>
          <w:sz w:val="20"/>
          <w:szCs w:val="20"/>
          <w:lang w:val="en-US" w:eastAsia="zh-CN"/>
        </w:rPr>
        <w:t>2</w:t>
      </w:r>
      <w:r>
        <w:rPr>
          <w:color w:val="auto"/>
          <w:spacing w:val="6"/>
          <w:sz w:val="20"/>
          <w:szCs w:val="20"/>
        </w:rPr>
        <w:t>：最终结算款支付申请（核准）表</w:t>
      </w:r>
    </w:p>
    <w:p>
      <w:pPr>
        <w:pStyle w:val="7"/>
        <w:spacing w:before="173" w:line="227" w:lineRule="auto"/>
        <w:ind w:left="14"/>
        <w:rPr>
          <w:color w:val="auto"/>
          <w:sz w:val="20"/>
          <w:szCs w:val="20"/>
        </w:rPr>
      </w:pPr>
      <w:r>
        <w:rPr>
          <w:color w:val="auto"/>
          <w:spacing w:val="6"/>
          <w:sz w:val="20"/>
          <w:szCs w:val="20"/>
        </w:rPr>
        <w:t>附件</w:t>
      </w:r>
      <w:r>
        <w:rPr>
          <w:color w:val="auto"/>
          <w:spacing w:val="-15"/>
          <w:sz w:val="20"/>
          <w:szCs w:val="20"/>
        </w:rPr>
        <w:t xml:space="preserve"> </w:t>
      </w:r>
      <w:r>
        <w:rPr>
          <w:color w:val="auto"/>
          <w:spacing w:val="6"/>
          <w:sz w:val="20"/>
          <w:szCs w:val="20"/>
        </w:rPr>
        <w:t>1</w:t>
      </w:r>
      <w:r>
        <w:rPr>
          <w:rFonts w:hint="eastAsia"/>
          <w:color w:val="auto"/>
          <w:spacing w:val="6"/>
          <w:sz w:val="20"/>
          <w:szCs w:val="20"/>
          <w:lang w:val="en-US" w:eastAsia="zh-CN"/>
        </w:rPr>
        <w:t>3</w:t>
      </w:r>
      <w:r>
        <w:rPr>
          <w:color w:val="auto"/>
          <w:spacing w:val="6"/>
          <w:sz w:val="20"/>
          <w:szCs w:val="20"/>
        </w:rPr>
        <w:t>：总价合同进度款支付分解表</w:t>
      </w: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pacing w:val="-7"/>
          <w:sz w:val="20"/>
          <w:szCs w:val="20"/>
        </w:rPr>
      </w:pPr>
    </w:p>
    <w:p>
      <w:pPr>
        <w:pStyle w:val="7"/>
        <w:spacing w:before="65" w:line="228" w:lineRule="auto"/>
        <w:rPr>
          <w:color w:val="auto"/>
          <w:sz w:val="20"/>
          <w:szCs w:val="20"/>
        </w:rPr>
      </w:pPr>
      <w:r>
        <w:rPr>
          <w:color w:val="auto"/>
          <w:spacing w:val="-7"/>
          <w:sz w:val="20"/>
          <w:szCs w:val="20"/>
        </w:rPr>
        <w:t>附件</w:t>
      </w:r>
      <w:r>
        <w:rPr>
          <w:color w:val="auto"/>
          <w:spacing w:val="-21"/>
          <w:sz w:val="20"/>
          <w:szCs w:val="20"/>
        </w:rPr>
        <w:t xml:space="preserve"> </w:t>
      </w:r>
      <w:r>
        <w:rPr>
          <w:color w:val="auto"/>
          <w:spacing w:val="-7"/>
          <w:sz w:val="20"/>
          <w:szCs w:val="20"/>
        </w:rPr>
        <w:t>1：</w:t>
      </w:r>
    </w:p>
    <w:p>
      <w:pPr>
        <w:pStyle w:val="7"/>
        <w:spacing w:before="234" w:line="220" w:lineRule="auto"/>
        <w:ind w:left="3631"/>
        <w:rPr>
          <w:color w:val="auto"/>
        </w:rPr>
      </w:pPr>
      <w:r>
        <w:rPr>
          <w:b/>
          <w:bCs/>
          <w:color w:val="auto"/>
          <w:spacing w:val="-4"/>
        </w:rPr>
        <w:t>承包人承揽工程项目一览表</w:t>
      </w:r>
    </w:p>
    <w:p>
      <w:pPr>
        <w:spacing w:before="43"/>
        <w:rPr>
          <w:color w:val="auto"/>
        </w:rPr>
      </w:pPr>
    </w:p>
    <w:p>
      <w:pPr>
        <w:spacing w:before="43"/>
        <w:rPr>
          <w:color w:val="auto"/>
        </w:rPr>
      </w:pPr>
    </w:p>
    <w:p>
      <w:pPr>
        <w:spacing w:before="43"/>
        <w:rPr>
          <w:color w:val="auto"/>
        </w:rPr>
      </w:pPr>
    </w:p>
    <w:tbl>
      <w:tblPr>
        <w:tblStyle w:val="20"/>
        <w:tblpPr w:leftFromText="180" w:rightFromText="180" w:vertAnchor="text" w:horzAnchor="page" w:tblpX="924" w:tblpY="233"/>
        <w:tblOverlap w:val="never"/>
        <w:tblW w:w="107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782"/>
        <w:gridCol w:w="1152"/>
        <w:gridCol w:w="1906"/>
        <w:gridCol w:w="864"/>
        <w:gridCol w:w="1317"/>
        <w:gridCol w:w="1273"/>
        <w:gridCol w:w="918"/>
        <w:gridCol w:w="996"/>
        <w:gridCol w:w="7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19" w:hRule="atLeast"/>
        </w:trPr>
        <w:tc>
          <w:tcPr>
            <w:tcW w:w="821" w:type="dxa"/>
            <w:vAlign w:val="top"/>
          </w:tcPr>
          <w:p>
            <w:pPr>
              <w:spacing w:line="325" w:lineRule="auto"/>
              <w:rPr>
                <w:rFonts w:ascii="Arial"/>
                <w:color w:val="auto"/>
                <w:sz w:val="21"/>
              </w:rPr>
            </w:pPr>
          </w:p>
          <w:p>
            <w:pPr>
              <w:pStyle w:val="21"/>
              <w:spacing w:before="65" w:line="393" w:lineRule="auto"/>
              <w:ind w:left="100" w:right="93" w:firstLine="2"/>
              <w:rPr>
                <w:color w:val="auto"/>
                <w:sz w:val="20"/>
                <w:szCs w:val="20"/>
              </w:rPr>
            </w:pPr>
            <w:r>
              <w:rPr>
                <w:color w:val="auto"/>
                <w:spacing w:val="6"/>
                <w:sz w:val="20"/>
                <w:szCs w:val="20"/>
              </w:rPr>
              <w:t>单位工</w:t>
            </w:r>
            <w:r>
              <w:rPr>
                <w:color w:val="auto"/>
                <w:sz w:val="20"/>
                <w:szCs w:val="20"/>
              </w:rPr>
              <w:t xml:space="preserve"> </w:t>
            </w:r>
            <w:r>
              <w:rPr>
                <w:color w:val="auto"/>
                <w:spacing w:val="7"/>
                <w:sz w:val="20"/>
                <w:szCs w:val="20"/>
              </w:rPr>
              <w:t>程名称</w:t>
            </w:r>
          </w:p>
        </w:tc>
        <w:tc>
          <w:tcPr>
            <w:tcW w:w="782" w:type="dxa"/>
            <w:vAlign w:val="top"/>
          </w:tcPr>
          <w:p>
            <w:pPr>
              <w:spacing w:line="324" w:lineRule="auto"/>
              <w:rPr>
                <w:rFonts w:ascii="Arial"/>
                <w:color w:val="auto"/>
                <w:sz w:val="21"/>
              </w:rPr>
            </w:pPr>
          </w:p>
          <w:p>
            <w:pPr>
              <w:pStyle w:val="21"/>
              <w:spacing w:before="65" w:line="393" w:lineRule="auto"/>
              <w:ind w:left="186" w:right="181" w:firstLine="1"/>
              <w:rPr>
                <w:color w:val="auto"/>
                <w:sz w:val="20"/>
                <w:szCs w:val="20"/>
              </w:rPr>
            </w:pPr>
            <w:r>
              <w:rPr>
                <w:color w:val="auto"/>
                <w:spacing w:val="3"/>
                <w:sz w:val="20"/>
                <w:szCs w:val="20"/>
              </w:rPr>
              <w:t>建设</w:t>
            </w:r>
            <w:r>
              <w:rPr>
                <w:color w:val="auto"/>
                <w:sz w:val="20"/>
                <w:szCs w:val="20"/>
              </w:rPr>
              <w:t xml:space="preserve"> </w:t>
            </w:r>
            <w:r>
              <w:rPr>
                <w:color w:val="auto"/>
                <w:spacing w:val="4"/>
                <w:sz w:val="20"/>
                <w:szCs w:val="20"/>
              </w:rPr>
              <w:t>规模</w:t>
            </w:r>
          </w:p>
        </w:tc>
        <w:tc>
          <w:tcPr>
            <w:tcW w:w="1152" w:type="dxa"/>
            <w:vAlign w:val="top"/>
          </w:tcPr>
          <w:p>
            <w:pPr>
              <w:spacing w:line="324" w:lineRule="auto"/>
              <w:rPr>
                <w:rFonts w:ascii="Arial"/>
                <w:color w:val="auto"/>
                <w:sz w:val="21"/>
              </w:rPr>
            </w:pPr>
          </w:p>
          <w:p>
            <w:pPr>
              <w:pStyle w:val="21"/>
              <w:spacing w:before="65" w:line="393" w:lineRule="auto"/>
              <w:ind w:left="196" w:right="156" w:hanging="34"/>
              <w:rPr>
                <w:color w:val="auto"/>
                <w:sz w:val="20"/>
                <w:szCs w:val="20"/>
              </w:rPr>
            </w:pPr>
            <w:r>
              <w:rPr>
                <w:color w:val="auto"/>
                <w:spacing w:val="6"/>
                <w:sz w:val="20"/>
                <w:szCs w:val="20"/>
              </w:rPr>
              <w:t>建筑面积</w:t>
            </w:r>
            <w:r>
              <w:rPr>
                <w:color w:val="auto"/>
                <w:spacing w:val="2"/>
                <w:sz w:val="20"/>
                <w:szCs w:val="20"/>
              </w:rPr>
              <w:t xml:space="preserve"> </w:t>
            </w:r>
            <w:r>
              <w:rPr>
                <w:color w:val="auto"/>
                <w:spacing w:val="-2"/>
                <w:sz w:val="20"/>
                <w:szCs w:val="20"/>
              </w:rPr>
              <w:t>(平方米)</w:t>
            </w:r>
          </w:p>
        </w:tc>
        <w:tc>
          <w:tcPr>
            <w:tcW w:w="1906" w:type="dxa"/>
            <w:vAlign w:val="top"/>
          </w:tcPr>
          <w:p>
            <w:pPr>
              <w:spacing w:line="272" w:lineRule="auto"/>
              <w:rPr>
                <w:rFonts w:ascii="Arial"/>
                <w:color w:val="auto"/>
                <w:sz w:val="21"/>
              </w:rPr>
            </w:pPr>
          </w:p>
          <w:p>
            <w:pPr>
              <w:spacing w:line="272" w:lineRule="auto"/>
              <w:rPr>
                <w:rFonts w:ascii="Arial"/>
                <w:color w:val="auto"/>
                <w:sz w:val="21"/>
              </w:rPr>
            </w:pPr>
          </w:p>
          <w:p>
            <w:pPr>
              <w:pStyle w:val="21"/>
              <w:spacing w:before="65" w:line="229" w:lineRule="auto"/>
              <w:ind w:left="543"/>
              <w:rPr>
                <w:color w:val="auto"/>
                <w:sz w:val="20"/>
                <w:szCs w:val="20"/>
              </w:rPr>
            </w:pPr>
            <w:r>
              <w:rPr>
                <w:color w:val="auto"/>
                <w:spacing w:val="6"/>
                <w:sz w:val="20"/>
                <w:szCs w:val="20"/>
              </w:rPr>
              <w:t>结构形式</w:t>
            </w:r>
          </w:p>
        </w:tc>
        <w:tc>
          <w:tcPr>
            <w:tcW w:w="864" w:type="dxa"/>
            <w:vAlign w:val="top"/>
          </w:tcPr>
          <w:p>
            <w:pPr>
              <w:spacing w:line="272" w:lineRule="auto"/>
              <w:rPr>
                <w:rFonts w:ascii="Arial"/>
                <w:color w:val="auto"/>
                <w:sz w:val="21"/>
              </w:rPr>
            </w:pPr>
          </w:p>
          <w:p>
            <w:pPr>
              <w:spacing w:line="272" w:lineRule="auto"/>
              <w:rPr>
                <w:rFonts w:ascii="Arial"/>
                <w:color w:val="auto"/>
                <w:sz w:val="21"/>
              </w:rPr>
            </w:pPr>
          </w:p>
          <w:p>
            <w:pPr>
              <w:pStyle w:val="21"/>
              <w:spacing w:before="65" w:line="228" w:lineRule="auto"/>
              <w:ind w:left="228"/>
              <w:rPr>
                <w:color w:val="auto"/>
                <w:sz w:val="20"/>
                <w:szCs w:val="20"/>
              </w:rPr>
            </w:pPr>
            <w:r>
              <w:rPr>
                <w:color w:val="auto"/>
                <w:spacing w:val="4"/>
                <w:sz w:val="20"/>
                <w:szCs w:val="20"/>
              </w:rPr>
              <w:t>层数</w:t>
            </w:r>
          </w:p>
        </w:tc>
        <w:tc>
          <w:tcPr>
            <w:tcW w:w="1317" w:type="dxa"/>
            <w:vAlign w:val="top"/>
          </w:tcPr>
          <w:p>
            <w:pPr>
              <w:spacing w:line="272" w:lineRule="auto"/>
              <w:rPr>
                <w:rFonts w:ascii="Arial"/>
                <w:color w:val="auto"/>
                <w:sz w:val="21"/>
              </w:rPr>
            </w:pPr>
          </w:p>
          <w:p>
            <w:pPr>
              <w:spacing w:line="272" w:lineRule="auto"/>
              <w:rPr>
                <w:rFonts w:ascii="Arial"/>
                <w:color w:val="auto"/>
                <w:sz w:val="21"/>
              </w:rPr>
            </w:pPr>
          </w:p>
          <w:p>
            <w:pPr>
              <w:pStyle w:val="21"/>
              <w:spacing w:before="65" w:line="228" w:lineRule="auto"/>
              <w:ind w:left="247"/>
              <w:rPr>
                <w:color w:val="auto"/>
                <w:sz w:val="20"/>
                <w:szCs w:val="20"/>
              </w:rPr>
            </w:pPr>
            <w:r>
              <w:rPr>
                <w:color w:val="auto"/>
                <w:spacing w:val="6"/>
                <w:sz w:val="20"/>
                <w:szCs w:val="20"/>
              </w:rPr>
              <w:t>生产能力</w:t>
            </w:r>
          </w:p>
        </w:tc>
        <w:tc>
          <w:tcPr>
            <w:tcW w:w="1273" w:type="dxa"/>
            <w:vAlign w:val="top"/>
          </w:tcPr>
          <w:p>
            <w:pPr>
              <w:spacing w:line="325" w:lineRule="auto"/>
              <w:rPr>
                <w:rFonts w:ascii="Arial"/>
                <w:color w:val="auto"/>
                <w:sz w:val="21"/>
              </w:rPr>
            </w:pPr>
          </w:p>
          <w:p>
            <w:pPr>
              <w:pStyle w:val="21"/>
              <w:spacing w:before="65" w:line="393" w:lineRule="auto"/>
              <w:ind w:left="541" w:right="108" w:hanging="419"/>
              <w:rPr>
                <w:color w:val="auto"/>
                <w:sz w:val="20"/>
                <w:szCs w:val="20"/>
              </w:rPr>
            </w:pPr>
            <w:r>
              <w:rPr>
                <w:color w:val="auto"/>
                <w:spacing w:val="7"/>
                <w:sz w:val="20"/>
                <w:szCs w:val="20"/>
              </w:rPr>
              <w:t>设备安装内</w:t>
            </w:r>
            <w:r>
              <w:rPr>
                <w:color w:val="auto"/>
                <w:spacing w:val="1"/>
                <w:sz w:val="20"/>
                <w:szCs w:val="20"/>
              </w:rPr>
              <w:t xml:space="preserve"> </w:t>
            </w:r>
            <w:r>
              <w:rPr>
                <w:color w:val="auto"/>
                <w:sz w:val="20"/>
                <w:szCs w:val="20"/>
              </w:rPr>
              <w:t>容</w:t>
            </w:r>
          </w:p>
        </w:tc>
        <w:tc>
          <w:tcPr>
            <w:tcW w:w="918" w:type="dxa"/>
            <w:vAlign w:val="top"/>
          </w:tcPr>
          <w:p>
            <w:pPr>
              <w:spacing w:line="324" w:lineRule="auto"/>
              <w:rPr>
                <w:rFonts w:ascii="Arial"/>
                <w:color w:val="auto"/>
                <w:sz w:val="21"/>
              </w:rPr>
            </w:pPr>
          </w:p>
          <w:p>
            <w:pPr>
              <w:pStyle w:val="21"/>
              <w:spacing w:before="65" w:line="393" w:lineRule="auto"/>
              <w:ind w:left="98" w:firstLine="53"/>
              <w:rPr>
                <w:color w:val="auto"/>
                <w:sz w:val="20"/>
                <w:szCs w:val="20"/>
              </w:rPr>
            </w:pPr>
            <w:r>
              <w:rPr>
                <w:color w:val="auto"/>
                <w:spacing w:val="6"/>
                <w:sz w:val="20"/>
                <w:szCs w:val="20"/>
              </w:rPr>
              <w:t>合同价</w:t>
            </w:r>
            <w:r>
              <w:rPr>
                <w:color w:val="auto"/>
                <w:sz w:val="20"/>
                <w:szCs w:val="20"/>
              </w:rPr>
              <w:t xml:space="preserve">  </w:t>
            </w:r>
            <w:r>
              <w:rPr>
                <w:color w:val="auto"/>
                <w:spacing w:val="3"/>
                <w:sz w:val="20"/>
                <w:szCs w:val="20"/>
              </w:rPr>
              <w:t>格（元）</w:t>
            </w:r>
          </w:p>
        </w:tc>
        <w:tc>
          <w:tcPr>
            <w:tcW w:w="996" w:type="dxa"/>
            <w:vAlign w:val="top"/>
          </w:tcPr>
          <w:p>
            <w:pPr>
              <w:spacing w:line="325" w:lineRule="auto"/>
              <w:rPr>
                <w:rFonts w:ascii="Arial"/>
                <w:color w:val="auto"/>
                <w:sz w:val="21"/>
              </w:rPr>
            </w:pPr>
          </w:p>
          <w:p>
            <w:pPr>
              <w:pStyle w:val="21"/>
              <w:spacing w:before="65" w:line="393" w:lineRule="auto"/>
              <w:ind w:left="401" w:right="179" w:hanging="210"/>
              <w:rPr>
                <w:color w:val="auto"/>
                <w:sz w:val="20"/>
                <w:szCs w:val="20"/>
              </w:rPr>
            </w:pPr>
            <w:r>
              <w:rPr>
                <w:color w:val="auto"/>
                <w:spacing w:val="6"/>
                <w:sz w:val="20"/>
                <w:szCs w:val="20"/>
              </w:rPr>
              <w:t>开工日</w:t>
            </w:r>
            <w:r>
              <w:rPr>
                <w:color w:val="auto"/>
                <w:sz w:val="20"/>
                <w:szCs w:val="20"/>
              </w:rPr>
              <w:t xml:space="preserve"> 期</w:t>
            </w:r>
          </w:p>
        </w:tc>
        <w:tc>
          <w:tcPr>
            <w:tcW w:w="729" w:type="dxa"/>
            <w:vAlign w:val="top"/>
          </w:tcPr>
          <w:p>
            <w:pPr>
              <w:spacing w:line="325" w:lineRule="auto"/>
              <w:rPr>
                <w:rFonts w:ascii="Arial"/>
                <w:color w:val="auto"/>
                <w:sz w:val="21"/>
              </w:rPr>
            </w:pPr>
          </w:p>
          <w:p>
            <w:pPr>
              <w:pStyle w:val="21"/>
              <w:spacing w:before="65" w:line="393" w:lineRule="auto"/>
              <w:ind w:left="195" w:right="154" w:hanging="35"/>
              <w:rPr>
                <w:color w:val="auto"/>
                <w:sz w:val="20"/>
                <w:szCs w:val="20"/>
              </w:rPr>
            </w:pPr>
            <w:r>
              <w:rPr>
                <w:color w:val="auto"/>
                <w:spacing w:val="4"/>
                <w:sz w:val="20"/>
                <w:szCs w:val="20"/>
              </w:rPr>
              <w:t>竣工</w:t>
            </w:r>
            <w:r>
              <w:rPr>
                <w:color w:val="auto"/>
                <w:sz w:val="20"/>
                <w:szCs w:val="20"/>
              </w:rPr>
              <w:t xml:space="preserve"> </w:t>
            </w:r>
            <w:r>
              <w:rPr>
                <w:color w:val="auto"/>
                <w:spacing w:val="-14"/>
                <w:sz w:val="20"/>
                <w:szCs w:val="20"/>
              </w:rPr>
              <w:t>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21" w:type="dxa"/>
            <w:vAlign w:val="top"/>
          </w:tcPr>
          <w:p>
            <w:pPr>
              <w:rPr>
                <w:rFonts w:ascii="Arial"/>
                <w:color w:val="auto"/>
                <w:sz w:val="21"/>
              </w:rPr>
            </w:pPr>
          </w:p>
        </w:tc>
        <w:tc>
          <w:tcPr>
            <w:tcW w:w="782" w:type="dxa"/>
            <w:vAlign w:val="top"/>
          </w:tcPr>
          <w:p>
            <w:pPr>
              <w:rPr>
                <w:rFonts w:ascii="Arial"/>
                <w:color w:val="auto"/>
                <w:sz w:val="21"/>
              </w:rPr>
            </w:pPr>
          </w:p>
        </w:tc>
        <w:tc>
          <w:tcPr>
            <w:tcW w:w="1152" w:type="dxa"/>
            <w:vAlign w:val="top"/>
          </w:tcPr>
          <w:p>
            <w:pPr>
              <w:rPr>
                <w:rFonts w:ascii="Arial"/>
                <w:color w:val="auto"/>
                <w:sz w:val="21"/>
              </w:rPr>
            </w:pPr>
          </w:p>
        </w:tc>
        <w:tc>
          <w:tcPr>
            <w:tcW w:w="1906" w:type="dxa"/>
            <w:vAlign w:val="top"/>
          </w:tcPr>
          <w:p>
            <w:pPr>
              <w:rPr>
                <w:rFonts w:ascii="Arial"/>
                <w:color w:val="auto"/>
                <w:sz w:val="21"/>
              </w:rPr>
            </w:pPr>
          </w:p>
        </w:tc>
        <w:tc>
          <w:tcPr>
            <w:tcW w:w="864" w:type="dxa"/>
            <w:vAlign w:val="top"/>
          </w:tcPr>
          <w:p>
            <w:pPr>
              <w:rPr>
                <w:rFonts w:ascii="Arial"/>
                <w:color w:val="auto"/>
                <w:sz w:val="21"/>
              </w:rPr>
            </w:pPr>
          </w:p>
        </w:tc>
        <w:tc>
          <w:tcPr>
            <w:tcW w:w="1317" w:type="dxa"/>
            <w:vAlign w:val="top"/>
          </w:tcPr>
          <w:p>
            <w:pPr>
              <w:rPr>
                <w:rFonts w:ascii="Arial"/>
                <w:color w:val="auto"/>
                <w:sz w:val="21"/>
              </w:rPr>
            </w:pPr>
          </w:p>
        </w:tc>
        <w:tc>
          <w:tcPr>
            <w:tcW w:w="1273" w:type="dxa"/>
            <w:vAlign w:val="top"/>
          </w:tcPr>
          <w:p>
            <w:pPr>
              <w:rPr>
                <w:rFonts w:ascii="Arial"/>
                <w:color w:val="auto"/>
                <w:sz w:val="21"/>
              </w:rPr>
            </w:pPr>
          </w:p>
        </w:tc>
        <w:tc>
          <w:tcPr>
            <w:tcW w:w="918" w:type="dxa"/>
            <w:vAlign w:val="top"/>
          </w:tcPr>
          <w:p>
            <w:pPr>
              <w:rPr>
                <w:rFonts w:ascii="Arial"/>
                <w:color w:val="auto"/>
                <w:sz w:val="21"/>
              </w:rPr>
            </w:pPr>
          </w:p>
        </w:tc>
        <w:tc>
          <w:tcPr>
            <w:tcW w:w="996" w:type="dxa"/>
            <w:vAlign w:val="top"/>
          </w:tcPr>
          <w:p>
            <w:pPr>
              <w:rPr>
                <w:rFonts w:ascii="Arial"/>
                <w:color w:val="auto"/>
                <w:sz w:val="21"/>
              </w:rPr>
            </w:pPr>
          </w:p>
        </w:tc>
        <w:tc>
          <w:tcPr>
            <w:tcW w:w="729"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21" w:type="dxa"/>
            <w:vAlign w:val="top"/>
          </w:tcPr>
          <w:p>
            <w:pPr>
              <w:rPr>
                <w:rFonts w:ascii="Arial"/>
                <w:color w:val="auto"/>
                <w:sz w:val="21"/>
              </w:rPr>
            </w:pPr>
          </w:p>
        </w:tc>
        <w:tc>
          <w:tcPr>
            <w:tcW w:w="782" w:type="dxa"/>
            <w:vAlign w:val="top"/>
          </w:tcPr>
          <w:p>
            <w:pPr>
              <w:rPr>
                <w:rFonts w:ascii="Arial"/>
                <w:color w:val="auto"/>
                <w:sz w:val="21"/>
              </w:rPr>
            </w:pPr>
          </w:p>
        </w:tc>
        <w:tc>
          <w:tcPr>
            <w:tcW w:w="1152" w:type="dxa"/>
            <w:vAlign w:val="top"/>
          </w:tcPr>
          <w:p>
            <w:pPr>
              <w:rPr>
                <w:rFonts w:ascii="Arial"/>
                <w:color w:val="auto"/>
                <w:sz w:val="21"/>
              </w:rPr>
            </w:pPr>
          </w:p>
        </w:tc>
        <w:tc>
          <w:tcPr>
            <w:tcW w:w="1906" w:type="dxa"/>
            <w:vAlign w:val="top"/>
          </w:tcPr>
          <w:p>
            <w:pPr>
              <w:rPr>
                <w:rFonts w:ascii="Arial"/>
                <w:color w:val="auto"/>
                <w:sz w:val="21"/>
              </w:rPr>
            </w:pPr>
          </w:p>
        </w:tc>
        <w:tc>
          <w:tcPr>
            <w:tcW w:w="864" w:type="dxa"/>
            <w:vAlign w:val="top"/>
          </w:tcPr>
          <w:p>
            <w:pPr>
              <w:rPr>
                <w:rFonts w:ascii="Arial"/>
                <w:color w:val="auto"/>
                <w:sz w:val="21"/>
              </w:rPr>
            </w:pPr>
          </w:p>
        </w:tc>
        <w:tc>
          <w:tcPr>
            <w:tcW w:w="1317" w:type="dxa"/>
            <w:vAlign w:val="top"/>
          </w:tcPr>
          <w:p>
            <w:pPr>
              <w:rPr>
                <w:rFonts w:ascii="Arial"/>
                <w:color w:val="auto"/>
                <w:sz w:val="21"/>
              </w:rPr>
            </w:pPr>
          </w:p>
        </w:tc>
        <w:tc>
          <w:tcPr>
            <w:tcW w:w="1273" w:type="dxa"/>
            <w:vAlign w:val="top"/>
          </w:tcPr>
          <w:p>
            <w:pPr>
              <w:rPr>
                <w:rFonts w:ascii="Arial"/>
                <w:color w:val="auto"/>
                <w:sz w:val="21"/>
              </w:rPr>
            </w:pPr>
          </w:p>
        </w:tc>
        <w:tc>
          <w:tcPr>
            <w:tcW w:w="918" w:type="dxa"/>
            <w:vAlign w:val="top"/>
          </w:tcPr>
          <w:p>
            <w:pPr>
              <w:rPr>
                <w:rFonts w:ascii="Arial"/>
                <w:color w:val="auto"/>
                <w:sz w:val="21"/>
              </w:rPr>
            </w:pPr>
          </w:p>
        </w:tc>
        <w:tc>
          <w:tcPr>
            <w:tcW w:w="996" w:type="dxa"/>
            <w:vAlign w:val="top"/>
          </w:tcPr>
          <w:p>
            <w:pPr>
              <w:rPr>
                <w:rFonts w:ascii="Arial"/>
                <w:color w:val="auto"/>
                <w:sz w:val="21"/>
              </w:rPr>
            </w:pPr>
          </w:p>
        </w:tc>
        <w:tc>
          <w:tcPr>
            <w:tcW w:w="729"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821" w:type="dxa"/>
            <w:vAlign w:val="top"/>
          </w:tcPr>
          <w:p>
            <w:pPr>
              <w:rPr>
                <w:rFonts w:ascii="Arial"/>
                <w:color w:val="auto"/>
                <w:sz w:val="21"/>
              </w:rPr>
            </w:pPr>
          </w:p>
        </w:tc>
        <w:tc>
          <w:tcPr>
            <w:tcW w:w="782" w:type="dxa"/>
            <w:vAlign w:val="top"/>
          </w:tcPr>
          <w:p>
            <w:pPr>
              <w:rPr>
                <w:rFonts w:ascii="Arial"/>
                <w:color w:val="auto"/>
                <w:sz w:val="21"/>
              </w:rPr>
            </w:pPr>
          </w:p>
        </w:tc>
        <w:tc>
          <w:tcPr>
            <w:tcW w:w="1152" w:type="dxa"/>
            <w:vAlign w:val="top"/>
          </w:tcPr>
          <w:p>
            <w:pPr>
              <w:rPr>
                <w:rFonts w:ascii="Arial"/>
                <w:color w:val="auto"/>
                <w:sz w:val="21"/>
              </w:rPr>
            </w:pPr>
          </w:p>
        </w:tc>
        <w:tc>
          <w:tcPr>
            <w:tcW w:w="1906" w:type="dxa"/>
            <w:vAlign w:val="top"/>
          </w:tcPr>
          <w:p>
            <w:pPr>
              <w:rPr>
                <w:rFonts w:ascii="Arial"/>
                <w:color w:val="auto"/>
                <w:sz w:val="21"/>
              </w:rPr>
            </w:pPr>
          </w:p>
        </w:tc>
        <w:tc>
          <w:tcPr>
            <w:tcW w:w="864" w:type="dxa"/>
            <w:vAlign w:val="top"/>
          </w:tcPr>
          <w:p>
            <w:pPr>
              <w:rPr>
                <w:rFonts w:ascii="Arial"/>
                <w:color w:val="auto"/>
                <w:sz w:val="21"/>
              </w:rPr>
            </w:pPr>
          </w:p>
        </w:tc>
        <w:tc>
          <w:tcPr>
            <w:tcW w:w="1317" w:type="dxa"/>
            <w:vAlign w:val="top"/>
          </w:tcPr>
          <w:p>
            <w:pPr>
              <w:rPr>
                <w:rFonts w:ascii="Arial"/>
                <w:color w:val="auto"/>
                <w:sz w:val="21"/>
              </w:rPr>
            </w:pPr>
          </w:p>
        </w:tc>
        <w:tc>
          <w:tcPr>
            <w:tcW w:w="1273" w:type="dxa"/>
            <w:vAlign w:val="top"/>
          </w:tcPr>
          <w:p>
            <w:pPr>
              <w:rPr>
                <w:rFonts w:ascii="Arial"/>
                <w:color w:val="auto"/>
                <w:sz w:val="21"/>
              </w:rPr>
            </w:pPr>
          </w:p>
        </w:tc>
        <w:tc>
          <w:tcPr>
            <w:tcW w:w="918" w:type="dxa"/>
            <w:vAlign w:val="top"/>
          </w:tcPr>
          <w:p>
            <w:pPr>
              <w:rPr>
                <w:rFonts w:ascii="Arial"/>
                <w:color w:val="auto"/>
                <w:sz w:val="21"/>
              </w:rPr>
            </w:pPr>
          </w:p>
        </w:tc>
        <w:tc>
          <w:tcPr>
            <w:tcW w:w="996" w:type="dxa"/>
            <w:vAlign w:val="top"/>
          </w:tcPr>
          <w:p>
            <w:pPr>
              <w:rPr>
                <w:rFonts w:ascii="Arial"/>
                <w:color w:val="auto"/>
                <w:sz w:val="21"/>
              </w:rPr>
            </w:pPr>
          </w:p>
        </w:tc>
        <w:tc>
          <w:tcPr>
            <w:tcW w:w="729"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3" w:hRule="atLeast"/>
        </w:trPr>
        <w:tc>
          <w:tcPr>
            <w:tcW w:w="821" w:type="dxa"/>
            <w:vAlign w:val="top"/>
          </w:tcPr>
          <w:p>
            <w:pPr>
              <w:rPr>
                <w:rFonts w:ascii="Arial"/>
                <w:color w:val="auto"/>
                <w:sz w:val="21"/>
              </w:rPr>
            </w:pPr>
          </w:p>
        </w:tc>
        <w:tc>
          <w:tcPr>
            <w:tcW w:w="782" w:type="dxa"/>
            <w:vAlign w:val="top"/>
          </w:tcPr>
          <w:p>
            <w:pPr>
              <w:rPr>
                <w:rFonts w:ascii="Arial"/>
                <w:color w:val="auto"/>
                <w:sz w:val="21"/>
              </w:rPr>
            </w:pPr>
          </w:p>
        </w:tc>
        <w:tc>
          <w:tcPr>
            <w:tcW w:w="1152" w:type="dxa"/>
            <w:vAlign w:val="top"/>
          </w:tcPr>
          <w:p>
            <w:pPr>
              <w:rPr>
                <w:rFonts w:ascii="Arial"/>
                <w:color w:val="auto"/>
                <w:sz w:val="21"/>
              </w:rPr>
            </w:pPr>
          </w:p>
        </w:tc>
        <w:tc>
          <w:tcPr>
            <w:tcW w:w="1906" w:type="dxa"/>
            <w:vAlign w:val="top"/>
          </w:tcPr>
          <w:p>
            <w:pPr>
              <w:rPr>
                <w:rFonts w:ascii="Arial"/>
                <w:color w:val="auto"/>
                <w:sz w:val="21"/>
              </w:rPr>
            </w:pPr>
          </w:p>
        </w:tc>
        <w:tc>
          <w:tcPr>
            <w:tcW w:w="864" w:type="dxa"/>
            <w:vAlign w:val="top"/>
          </w:tcPr>
          <w:p>
            <w:pPr>
              <w:rPr>
                <w:rFonts w:ascii="Arial"/>
                <w:color w:val="auto"/>
                <w:sz w:val="21"/>
              </w:rPr>
            </w:pPr>
          </w:p>
        </w:tc>
        <w:tc>
          <w:tcPr>
            <w:tcW w:w="1317" w:type="dxa"/>
            <w:vAlign w:val="top"/>
          </w:tcPr>
          <w:p>
            <w:pPr>
              <w:rPr>
                <w:rFonts w:ascii="Arial"/>
                <w:color w:val="auto"/>
                <w:sz w:val="21"/>
              </w:rPr>
            </w:pPr>
          </w:p>
        </w:tc>
        <w:tc>
          <w:tcPr>
            <w:tcW w:w="1273" w:type="dxa"/>
            <w:vAlign w:val="top"/>
          </w:tcPr>
          <w:p>
            <w:pPr>
              <w:rPr>
                <w:rFonts w:ascii="Arial"/>
                <w:color w:val="auto"/>
                <w:sz w:val="21"/>
              </w:rPr>
            </w:pPr>
          </w:p>
        </w:tc>
        <w:tc>
          <w:tcPr>
            <w:tcW w:w="918" w:type="dxa"/>
            <w:vAlign w:val="top"/>
          </w:tcPr>
          <w:p>
            <w:pPr>
              <w:rPr>
                <w:rFonts w:ascii="Arial"/>
                <w:color w:val="auto"/>
                <w:sz w:val="21"/>
              </w:rPr>
            </w:pPr>
          </w:p>
        </w:tc>
        <w:tc>
          <w:tcPr>
            <w:tcW w:w="996" w:type="dxa"/>
            <w:vAlign w:val="top"/>
          </w:tcPr>
          <w:p>
            <w:pPr>
              <w:rPr>
                <w:rFonts w:ascii="Arial"/>
                <w:color w:val="auto"/>
                <w:sz w:val="21"/>
              </w:rPr>
            </w:pPr>
          </w:p>
        </w:tc>
        <w:tc>
          <w:tcPr>
            <w:tcW w:w="729"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2" w:hRule="atLeast"/>
        </w:trPr>
        <w:tc>
          <w:tcPr>
            <w:tcW w:w="821" w:type="dxa"/>
            <w:vAlign w:val="top"/>
          </w:tcPr>
          <w:p>
            <w:pPr>
              <w:rPr>
                <w:rFonts w:ascii="Arial"/>
                <w:color w:val="auto"/>
                <w:sz w:val="21"/>
              </w:rPr>
            </w:pPr>
          </w:p>
        </w:tc>
        <w:tc>
          <w:tcPr>
            <w:tcW w:w="782" w:type="dxa"/>
            <w:vAlign w:val="top"/>
          </w:tcPr>
          <w:p>
            <w:pPr>
              <w:rPr>
                <w:rFonts w:ascii="Arial"/>
                <w:color w:val="auto"/>
                <w:sz w:val="21"/>
              </w:rPr>
            </w:pPr>
          </w:p>
        </w:tc>
        <w:tc>
          <w:tcPr>
            <w:tcW w:w="1152" w:type="dxa"/>
            <w:vAlign w:val="top"/>
          </w:tcPr>
          <w:p>
            <w:pPr>
              <w:rPr>
                <w:rFonts w:ascii="Arial"/>
                <w:color w:val="auto"/>
                <w:sz w:val="21"/>
              </w:rPr>
            </w:pPr>
          </w:p>
        </w:tc>
        <w:tc>
          <w:tcPr>
            <w:tcW w:w="1906" w:type="dxa"/>
            <w:vAlign w:val="top"/>
          </w:tcPr>
          <w:p>
            <w:pPr>
              <w:rPr>
                <w:rFonts w:ascii="Arial"/>
                <w:color w:val="auto"/>
                <w:sz w:val="21"/>
              </w:rPr>
            </w:pPr>
          </w:p>
        </w:tc>
        <w:tc>
          <w:tcPr>
            <w:tcW w:w="864" w:type="dxa"/>
            <w:vAlign w:val="top"/>
          </w:tcPr>
          <w:p>
            <w:pPr>
              <w:rPr>
                <w:rFonts w:ascii="Arial"/>
                <w:color w:val="auto"/>
                <w:sz w:val="21"/>
              </w:rPr>
            </w:pPr>
          </w:p>
        </w:tc>
        <w:tc>
          <w:tcPr>
            <w:tcW w:w="1317" w:type="dxa"/>
            <w:vAlign w:val="top"/>
          </w:tcPr>
          <w:p>
            <w:pPr>
              <w:rPr>
                <w:rFonts w:ascii="Arial"/>
                <w:color w:val="auto"/>
                <w:sz w:val="21"/>
              </w:rPr>
            </w:pPr>
          </w:p>
        </w:tc>
        <w:tc>
          <w:tcPr>
            <w:tcW w:w="1273" w:type="dxa"/>
            <w:vAlign w:val="top"/>
          </w:tcPr>
          <w:p>
            <w:pPr>
              <w:rPr>
                <w:rFonts w:ascii="Arial"/>
                <w:color w:val="auto"/>
                <w:sz w:val="21"/>
              </w:rPr>
            </w:pPr>
          </w:p>
        </w:tc>
        <w:tc>
          <w:tcPr>
            <w:tcW w:w="918" w:type="dxa"/>
            <w:vAlign w:val="top"/>
          </w:tcPr>
          <w:p>
            <w:pPr>
              <w:rPr>
                <w:rFonts w:ascii="Arial"/>
                <w:color w:val="auto"/>
                <w:sz w:val="21"/>
              </w:rPr>
            </w:pPr>
          </w:p>
        </w:tc>
        <w:tc>
          <w:tcPr>
            <w:tcW w:w="996" w:type="dxa"/>
            <w:vAlign w:val="top"/>
          </w:tcPr>
          <w:p>
            <w:pPr>
              <w:rPr>
                <w:rFonts w:ascii="Arial"/>
                <w:color w:val="auto"/>
                <w:sz w:val="21"/>
              </w:rPr>
            </w:pPr>
          </w:p>
        </w:tc>
        <w:tc>
          <w:tcPr>
            <w:tcW w:w="729"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2" w:hRule="atLeast"/>
        </w:trPr>
        <w:tc>
          <w:tcPr>
            <w:tcW w:w="821" w:type="dxa"/>
            <w:vAlign w:val="top"/>
          </w:tcPr>
          <w:p>
            <w:pPr>
              <w:rPr>
                <w:rFonts w:ascii="Arial"/>
                <w:color w:val="auto"/>
                <w:sz w:val="21"/>
              </w:rPr>
            </w:pPr>
          </w:p>
        </w:tc>
        <w:tc>
          <w:tcPr>
            <w:tcW w:w="782" w:type="dxa"/>
            <w:vAlign w:val="top"/>
          </w:tcPr>
          <w:p>
            <w:pPr>
              <w:rPr>
                <w:rFonts w:ascii="Arial"/>
                <w:color w:val="auto"/>
                <w:sz w:val="21"/>
              </w:rPr>
            </w:pPr>
          </w:p>
        </w:tc>
        <w:tc>
          <w:tcPr>
            <w:tcW w:w="1152" w:type="dxa"/>
            <w:vAlign w:val="top"/>
          </w:tcPr>
          <w:p>
            <w:pPr>
              <w:rPr>
                <w:rFonts w:ascii="Arial"/>
                <w:color w:val="auto"/>
                <w:sz w:val="21"/>
              </w:rPr>
            </w:pPr>
          </w:p>
        </w:tc>
        <w:tc>
          <w:tcPr>
            <w:tcW w:w="1906" w:type="dxa"/>
            <w:vAlign w:val="top"/>
          </w:tcPr>
          <w:p>
            <w:pPr>
              <w:rPr>
                <w:rFonts w:ascii="Arial"/>
                <w:color w:val="auto"/>
                <w:sz w:val="21"/>
              </w:rPr>
            </w:pPr>
          </w:p>
        </w:tc>
        <w:tc>
          <w:tcPr>
            <w:tcW w:w="864" w:type="dxa"/>
            <w:vAlign w:val="top"/>
          </w:tcPr>
          <w:p>
            <w:pPr>
              <w:rPr>
                <w:rFonts w:ascii="Arial"/>
                <w:color w:val="auto"/>
                <w:sz w:val="21"/>
              </w:rPr>
            </w:pPr>
          </w:p>
        </w:tc>
        <w:tc>
          <w:tcPr>
            <w:tcW w:w="1317" w:type="dxa"/>
            <w:vAlign w:val="top"/>
          </w:tcPr>
          <w:p>
            <w:pPr>
              <w:rPr>
                <w:rFonts w:ascii="Arial"/>
                <w:color w:val="auto"/>
                <w:sz w:val="21"/>
              </w:rPr>
            </w:pPr>
          </w:p>
        </w:tc>
        <w:tc>
          <w:tcPr>
            <w:tcW w:w="1273" w:type="dxa"/>
            <w:vAlign w:val="top"/>
          </w:tcPr>
          <w:p>
            <w:pPr>
              <w:rPr>
                <w:rFonts w:ascii="Arial"/>
                <w:color w:val="auto"/>
                <w:sz w:val="21"/>
              </w:rPr>
            </w:pPr>
          </w:p>
        </w:tc>
        <w:tc>
          <w:tcPr>
            <w:tcW w:w="918" w:type="dxa"/>
            <w:vAlign w:val="top"/>
          </w:tcPr>
          <w:p>
            <w:pPr>
              <w:rPr>
                <w:rFonts w:ascii="Arial"/>
                <w:color w:val="auto"/>
                <w:sz w:val="21"/>
              </w:rPr>
            </w:pPr>
          </w:p>
        </w:tc>
        <w:tc>
          <w:tcPr>
            <w:tcW w:w="996" w:type="dxa"/>
            <w:vAlign w:val="top"/>
          </w:tcPr>
          <w:p>
            <w:pPr>
              <w:rPr>
                <w:rFonts w:ascii="Arial"/>
                <w:color w:val="auto"/>
                <w:sz w:val="21"/>
              </w:rPr>
            </w:pPr>
          </w:p>
        </w:tc>
        <w:tc>
          <w:tcPr>
            <w:tcW w:w="729"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2" w:hRule="atLeast"/>
        </w:trPr>
        <w:tc>
          <w:tcPr>
            <w:tcW w:w="821" w:type="dxa"/>
            <w:vAlign w:val="top"/>
          </w:tcPr>
          <w:p>
            <w:pPr>
              <w:rPr>
                <w:rFonts w:ascii="Arial"/>
                <w:color w:val="auto"/>
                <w:sz w:val="21"/>
              </w:rPr>
            </w:pPr>
          </w:p>
        </w:tc>
        <w:tc>
          <w:tcPr>
            <w:tcW w:w="782" w:type="dxa"/>
            <w:vAlign w:val="top"/>
          </w:tcPr>
          <w:p>
            <w:pPr>
              <w:rPr>
                <w:rFonts w:ascii="Arial"/>
                <w:color w:val="auto"/>
                <w:sz w:val="21"/>
              </w:rPr>
            </w:pPr>
          </w:p>
        </w:tc>
        <w:tc>
          <w:tcPr>
            <w:tcW w:w="1152" w:type="dxa"/>
            <w:vAlign w:val="top"/>
          </w:tcPr>
          <w:p>
            <w:pPr>
              <w:rPr>
                <w:rFonts w:ascii="Arial"/>
                <w:color w:val="auto"/>
                <w:sz w:val="21"/>
              </w:rPr>
            </w:pPr>
          </w:p>
        </w:tc>
        <w:tc>
          <w:tcPr>
            <w:tcW w:w="1906" w:type="dxa"/>
            <w:vAlign w:val="top"/>
          </w:tcPr>
          <w:p>
            <w:pPr>
              <w:rPr>
                <w:rFonts w:ascii="Arial"/>
                <w:color w:val="auto"/>
                <w:sz w:val="21"/>
              </w:rPr>
            </w:pPr>
          </w:p>
        </w:tc>
        <w:tc>
          <w:tcPr>
            <w:tcW w:w="864" w:type="dxa"/>
            <w:vAlign w:val="top"/>
          </w:tcPr>
          <w:p>
            <w:pPr>
              <w:rPr>
                <w:rFonts w:ascii="Arial"/>
                <w:color w:val="auto"/>
                <w:sz w:val="21"/>
              </w:rPr>
            </w:pPr>
          </w:p>
        </w:tc>
        <w:tc>
          <w:tcPr>
            <w:tcW w:w="1317" w:type="dxa"/>
            <w:vAlign w:val="top"/>
          </w:tcPr>
          <w:p>
            <w:pPr>
              <w:rPr>
                <w:rFonts w:ascii="Arial"/>
                <w:color w:val="auto"/>
                <w:sz w:val="21"/>
              </w:rPr>
            </w:pPr>
          </w:p>
        </w:tc>
        <w:tc>
          <w:tcPr>
            <w:tcW w:w="1273" w:type="dxa"/>
            <w:vAlign w:val="top"/>
          </w:tcPr>
          <w:p>
            <w:pPr>
              <w:rPr>
                <w:rFonts w:ascii="Arial"/>
                <w:color w:val="auto"/>
                <w:sz w:val="21"/>
              </w:rPr>
            </w:pPr>
          </w:p>
        </w:tc>
        <w:tc>
          <w:tcPr>
            <w:tcW w:w="918" w:type="dxa"/>
            <w:vAlign w:val="top"/>
          </w:tcPr>
          <w:p>
            <w:pPr>
              <w:rPr>
                <w:rFonts w:ascii="Arial"/>
                <w:color w:val="auto"/>
                <w:sz w:val="21"/>
              </w:rPr>
            </w:pPr>
          </w:p>
        </w:tc>
        <w:tc>
          <w:tcPr>
            <w:tcW w:w="996" w:type="dxa"/>
            <w:vAlign w:val="top"/>
          </w:tcPr>
          <w:p>
            <w:pPr>
              <w:rPr>
                <w:rFonts w:ascii="Arial"/>
                <w:color w:val="auto"/>
                <w:sz w:val="21"/>
              </w:rPr>
            </w:pPr>
          </w:p>
        </w:tc>
        <w:tc>
          <w:tcPr>
            <w:tcW w:w="729"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3" w:hRule="atLeast"/>
        </w:trPr>
        <w:tc>
          <w:tcPr>
            <w:tcW w:w="821" w:type="dxa"/>
            <w:vAlign w:val="top"/>
          </w:tcPr>
          <w:p>
            <w:pPr>
              <w:rPr>
                <w:rFonts w:ascii="Arial"/>
                <w:color w:val="auto"/>
                <w:sz w:val="21"/>
              </w:rPr>
            </w:pPr>
          </w:p>
        </w:tc>
        <w:tc>
          <w:tcPr>
            <w:tcW w:w="782" w:type="dxa"/>
            <w:vAlign w:val="top"/>
          </w:tcPr>
          <w:p>
            <w:pPr>
              <w:rPr>
                <w:rFonts w:ascii="Arial"/>
                <w:color w:val="auto"/>
                <w:sz w:val="21"/>
              </w:rPr>
            </w:pPr>
          </w:p>
        </w:tc>
        <w:tc>
          <w:tcPr>
            <w:tcW w:w="1152" w:type="dxa"/>
            <w:vAlign w:val="top"/>
          </w:tcPr>
          <w:p>
            <w:pPr>
              <w:rPr>
                <w:rFonts w:ascii="Arial"/>
                <w:color w:val="auto"/>
                <w:sz w:val="21"/>
              </w:rPr>
            </w:pPr>
          </w:p>
        </w:tc>
        <w:tc>
          <w:tcPr>
            <w:tcW w:w="1906" w:type="dxa"/>
            <w:vAlign w:val="top"/>
          </w:tcPr>
          <w:p>
            <w:pPr>
              <w:rPr>
                <w:rFonts w:ascii="Arial"/>
                <w:color w:val="auto"/>
                <w:sz w:val="21"/>
              </w:rPr>
            </w:pPr>
          </w:p>
        </w:tc>
        <w:tc>
          <w:tcPr>
            <w:tcW w:w="864" w:type="dxa"/>
            <w:vAlign w:val="top"/>
          </w:tcPr>
          <w:p>
            <w:pPr>
              <w:rPr>
                <w:rFonts w:ascii="Arial"/>
                <w:color w:val="auto"/>
                <w:sz w:val="21"/>
              </w:rPr>
            </w:pPr>
          </w:p>
        </w:tc>
        <w:tc>
          <w:tcPr>
            <w:tcW w:w="1317" w:type="dxa"/>
            <w:vAlign w:val="top"/>
          </w:tcPr>
          <w:p>
            <w:pPr>
              <w:rPr>
                <w:rFonts w:ascii="Arial"/>
                <w:color w:val="auto"/>
                <w:sz w:val="21"/>
              </w:rPr>
            </w:pPr>
          </w:p>
        </w:tc>
        <w:tc>
          <w:tcPr>
            <w:tcW w:w="1273" w:type="dxa"/>
            <w:vAlign w:val="top"/>
          </w:tcPr>
          <w:p>
            <w:pPr>
              <w:rPr>
                <w:rFonts w:ascii="Arial"/>
                <w:color w:val="auto"/>
                <w:sz w:val="21"/>
              </w:rPr>
            </w:pPr>
          </w:p>
        </w:tc>
        <w:tc>
          <w:tcPr>
            <w:tcW w:w="918" w:type="dxa"/>
            <w:vAlign w:val="top"/>
          </w:tcPr>
          <w:p>
            <w:pPr>
              <w:rPr>
                <w:rFonts w:ascii="Arial"/>
                <w:color w:val="auto"/>
                <w:sz w:val="21"/>
              </w:rPr>
            </w:pPr>
          </w:p>
        </w:tc>
        <w:tc>
          <w:tcPr>
            <w:tcW w:w="996" w:type="dxa"/>
            <w:vAlign w:val="top"/>
          </w:tcPr>
          <w:p>
            <w:pPr>
              <w:rPr>
                <w:rFonts w:ascii="Arial"/>
                <w:color w:val="auto"/>
                <w:sz w:val="21"/>
              </w:rPr>
            </w:pPr>
          </w:p>
        </w:tc>
        <w:tc>
          <w:tcPr>
            <w:tcW w:w="729"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3" w:hRule="atLeast"/>
        </w:trPr>
        <w:tc>
          <w:tcPr>
            <w:tcW w:w="821" w:type="dxa"/>
            <w:vAlign w:val="top"/>
          </w:tcPr>
          <w:p>
            <w:pPr>
              <w:rPr>
                <w:rFonts w:ascii="Arial"/>
                <w:color w:val="auto"/>
                <w:sz w:val="21"/>
              </w:rPr>
            </w:pPr>
          </w:p>
        </w:tc>
        <w:tc>
          <w:tcPr>
            <w:tcW w:w="782" w:type="dxa"/>
            <w:vAlign w:val="top"/>
          </w:tcPr>
          <w:p>
            <w:pPr>
              <w:rPr>
                <w:rFonts w:ascii="Arial"/>
                <w:color w:val="auto"/>
                <w:sz w:val="21"/>
              </w:rPr>
            </w:pPr>
          </w:p>
        </w:tc>
        <w:tc>
          <w:tcPr>
            <w:tcW w:w="1152" w:type="dxa"/>
            <w:vAlign w:val="top"/>
          </w:tcPr>
          <w:p>
            <w:pPr>
              <w:rPr>
                <w:rFonts w:ascii="Arial"/>
                <w:color w:val="auto"/>
                <w:sz w:val="21"/>
              </w:rPr>
            </w:pPr>
          </w:p>
        </w:tc>
        <w:tc>
          <w:tcPr>
            <w:tcW w:w="1906" w:type="dxa"/>
            <w:vAlign w:val="top"/>
          </w:tcPr>
          <w:p>
            <w:pPr>
              <w:rPr>
                <w:rFonts w:ascii="Arial"/>
                <w:color w:val="auto"/>
                <w:sz w:val="21"/>
              </w:rPr>
            </w:pPr>
          </w:p>
        </w:tc>
        <w:tc>
          <w:tcPr>
            <w:tcW w:w="864" w:type="dxa"/>
            <w:vAlign w:val="top"/>
          </w:tcPr>
          <w:p>
            <w:pPr>
              <w:rPr>
                <w:rFonts w:ascii="Arial"/>
                <w:color w:val="auto"/>
                <w:sz w:val="21"/>
              </w:rPr>
            </w:pPr>
          </w:p>
        </w:tc>
        <w:tc>
          <w:tcPr>
            <w:tcW w:w="1317" w:type="dxa"/>
            <w:vAlign w:val="top"/>
          </w:tcPr>
          <w:p>
            <w:pPr>
              <w:rPr>
                <w:rFonts w:ascii="Arial"/>
                <w:color w:val="auto"/>
                <w:sz w:val="21"/>
              </w:rPr>
            </w:pPr>
          </w:p>
        </w:tc>
        <w:tc>
          <w:tcPr>
            <w:tcW w:w="1273" w:type="dxa"/>
            <w:vAlign w:val="top"/>
          </w:tcPr>
          <w:p>
            <w:pPr>
              <w:rPr>
                <w:rFonts w:ascii="Arial"/>
                <w:color w:val="auto"/>
                <w:sz w:val="21"/>
              </w:rPr>
            </w:pPr>
          </w:p>
        </w:tc>
        <w:tc>
          <w:tcPr>
            <w:tcW w:w="918" w:type="dxa"/>
            <w:vAlign w:val="top"/>
          </w:tcPr>
          <w:p>
            <w:pPr>
              <w:rPr>
                <w:rFonts w:ascii="Arial"/>
                <w:color w:val="auto"/>
                <w:sz w:val="21"/>
              </w:rPr>
            </w:pPr>
          </w:p>
        </w:tc>
        <w:tc>
          <w:tcPr>
            <w:tcW w:w="996" w:type="dxa"/>
            <w:vAlign w:val="top"/>
          </w:tcPr>
          <w:p>
            <w:pPr>
              <w:rPr>
                <w:rFonts w:ascii="Arial"/>
                <w:color w:val="auto"/>
                <w:sz w:val="21"/>
              </w:rPr>
            </w:pPr>
          </w:p>
        </w:tc>
        <w:tc>
          <w:tcPr>
            <w:tcW w:w="729"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6" w:hRule="atLeast"/>
        </w:trPr>
        <w:tc>
          <w:tcPr>
            <w:tcW w:w="821" w:type="dxa"/>
            <w:vAlign w:val="top"/>
          </w:tcPr>
          <w:p>
            <w:pPr>
              <w:rPr>
                <w:rFonts w:ascii="Arial"/>
                <w:color w:val="auto"/>
                <w:sz w:val="21"/>
              </w:rPr>
            </w:pPr>
          </w:p>
        </w:tc>
        <w:tc>
          <w:tcPr>
            <w:tcW w:w="782" w:type="dxa"/>
            <w:vAlign w:val="top"/>
          </w:tcPr>
          <w:p>
            <w:pPr>
              <w:rPr>
                <w:rFonts w:ascii="Arial"/>
                <w:color w:val="auto"/>
                <w:sz w:val="21"/>
              </w:rPr>
            </w:pPr>
          </w:p>
        </w:tc>
        <w:tc>
          <w:tcPr>
            <w:tcW w:w="1152" w:type="dxa"/>
            <w:vAlign w:val="top"/>
          </w:tcPr>
          <w:p>
            <w:pPr>
              <w:rPr>
                <w:rFonts w:ascii="Arial"/>
                <w:color w:val="auto"/>
                <w:sz w:val="21"/>
              </w:rPr>
            </w:pPr>
          </w:p>
        </w:tc>
        <w:tc>
          <w:tcPr>
            <w:tcW w:w="1906" w:type="dxa"/>
            <w:vAlign w:val="top"/>
          </w:tcPr>
          <w:p>
            <w:pPr>
              <w:rPr>
                <w:rFonts w:ascii="Arial"/>
                <w:color w:val="auto"/>
                <w:sz w:val="21"/>
              </w:rPr>
            </w:pPr>
          </w:p>
        </w:tc>
        <w:tc>
          <w:tcPr>
            <w:tcW w:w="864" w:type="dxa"/>
            <w:vAlign w:val="top"/>
          </w:tcPr>
          <w:p>
            <w:pPr>
              <w:rPr>
                <w:rFonts w:ascii="Arial"/>
                <w:color w:val="auto"/>
                <w:sz w:val="21"/>
              </w:rPr>
            </w:pPr>
          </w:p>
        </w:tc>
        <w:tc>
          <w:tcPr>
            <w:tcW w:w="1317" w:type="dxa"/>
            <w:vAlign w:val="top"/>
          </w:tcPr>
          <w:p>
            <w:pPr>
              <w:rPr>
                <w:rFonts w:ascii="Arial"/>
                <w:color w:val="auto"/>
                <w:sz w:val="21"/>
              </w:rPr>
            </w:pPr>
          </w:p>
        </w:tc>
        <w:tc>
          <w:tcPr>
            <w:tcW w:w="1273" w:type="dxa"/>
            <w:vAlign w:val="top"/>
          </w:tcPr>
          <w:p>
            <w:pPr>
              <w:rPr>
                <w:rFonts w:ascii="Arial"/>
                <w:color w:val="auto"/>
                <w:sz w:val="21"/>
              </w:rPr>
            </w:pPr>
          </w:p>
        </w:tc>
        <w:tc>
          <w:tcPr>
            <w:tcW w:w="918" w:type="dxa"/>
            <w:vAlign w:val="top"/>
          </w:tcPr>
          <w:p>
            <w:pPr>
              <w:rPr>
                <w:rFonts w:ascii="Arial"/>
                <w:color w:val="auto"/>
                <w:sz w:val="21"/>
              </w:rPr>
            </w:pPr>
          </w:p>
        </w:tc>
        <w:tc>
          <w:tcPr>
            <w:tcW w:w="996" w:type="dxa"/>
            <w:vAlign w:val="top"/>
          </w:tcPr>
          <w:p>
            <w:pPr>
              <w:rPr>
                <w:rFonts w:ascii="Arial"/>
                <w:color w:val="auto"/>
                <w:sz w:val="21"/>
              </w:rPr>
            </w:pPr>
          </w:p>
        </w:tc>
        <w:tc>
          <w:tcPr>
            <w:tcW w:w="729" w:type="dxa"/>
            <w:vAlign w:val="top"/>
          </w:tcPr>
          <w:p>
            <w:pPr>
              <w:rPr>
                <w:rFonts w:ascii="Arial"/>
                <w:color w:val="auto"/>
                <w:sz w:val="21"/>
              </w:rPr>
            </w:pPr>
          </w:p>
        </w:tc>
      </w:tr>
    </w:tbl>
    <w:p>
      <w:pPr>
        <w:spacing w:before="43"/>
        <w:rPr>
          <w:color w:val="auto"/>
        </w:rPr>
      </w:pPr>
    </w:p>
    <w:p>
      <w:pPr>
        <w:rPr>
          <w:rFonts w:ascii="Arial"/>
          <w:color w:val="auto"/>
          <w:sz w:val="21"/>
        </w:rPr>
      </w:pPr>
    </w:p>
    <w:p>
      <w:pPr>
        <w:rPr>
          <w:rFonts w:ascii="Arial" w:hAnsi="Arial" w:eastAsia="Arial" w:cs="Arial"/>
          <w:color w:val="auto"/>
          <w:sz w:val="21"/>
          <w:szCs w:val="21"/>
        </w:rPr>
        <w:sectPr>
          <w:headerReference r:id="rId19" w:type="default"/>
          <w:footerReference r:id="rId20" w:type="default"/>
          <w:pgSz w:w="11900" w:h="16832"/>
          <w:pgMar w:top="1134" w:right="1020" w:bottom="1134" w:left="1417" w:header="0" w:footer="884" w:gutter="0"/>
          <w:pgNumType w:fmt="decimal"/>
          <w:cols w:space="0" w:num="1"/>
          <w:rtlGutter w:val="0"/>
          <w:docGrid w:linePitch="0" w:charSpace="0"/>
        </w:sectPr>
      </w:pPr>
    </w:p>
    <w:p>
      <w:pPr>
        <w:pStyle w:val="7"/>
        <w:spacing w:before="65" w:line="228" w:lineRule="auto"/>
        <w:ind w:left="9"/>
        <w:rPr>
          <w:color w:val="auto"/>
          <w:sz w:val="20"/>
          <w:szCs w:val="20"/>
        </w:rPr>
      </w:pPr>
      <w:r>
        <w:rPr>
          <w:color w:val="auto"/>
          <w:spacing w:val="-4"/>
          <w:sz w:val="20"/>
          <w:szCs w:val="20"/>
        </w:rPr>
        <w:t>附件</w:t>
      </w:r>
      <w:r>
        <w:rPr>
          <w:color w:val="auto"/>
          <w:spacing w:val="-33"/>
          <w:sz w:val="20"/>
          <w:szCs w:val="20"/>
        </w:rPr>
        <w:t xml:space="preserve"> </w:t>
      </w:r>
      <w:r>
        <w:rPr>
          <w:rFonts w:hint="eastAsia"/>
          <w:color w:val="auto"/>
          <w:spacing w:val="-4"/>
          <w:sz w:val="20"/>
          <w:szCs w:val="20"/>
          <w:lang w:val="en-US" w:eastAsia="zh-CN"/>
        </w:rPr>
        <w:t>2</w:t>
      </w:r>
      <w:r>
        <w:rPr>
          <w:color w:val="auto"/>
          <w:spacing w:val="-4"/>
          <w:sz w:val="20"/>
          <w:szCs w:val="20"/>
        </w:rPr>
        <w:t>：</w:t>
      </w:r>
    </w:p>
    <w:p>
      <w:pPr>
        <w:pStyle w:val="7"/>
        <w:spacing w:before="234" w:line="220" w:lineRule="auto"/>
        <w:ind w:left="3102"/>
        <w:rPr>
          <w:color w:val="auto"/>
        </w:rPr>
      </w:pPr>
      <w:r>
        <w:rPr>
          <w:b/>
          <w:bCs/>
          <w:color w:val="auto"/>
          <w:spacing w:val="-4"/>
        </w:rPr>
        <w:t>主要建设工程文件目录</w:t>
      </w:r>
    </w:p>
    <w:p>
      <w:pPr>
        <w:spacing w:line="108" w:lineRule="exact"/>
        <w:rPr>
          <w:color w:val="auto"/>
        </w:rPr>
      </w:pPr>
    </w:p>
    <w:tbl>
      <w:tblPr>
        <w:tblStyle w:val="20"/>
        <w:tblW w:w="9042" w:type="dxa"/>
        <w:tblInd w:w="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2"/>
        <w:gridCol w:w="1272"/>
        <w:gridCol w:w="1446"/>
        <w:gridCol w:w="1239"/>
        <w:gridCol w:w="1446"/>
        <w:gridCol w:w="1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1" w:hRule="atLeast"/>
        </w:trPr>
        <w:tc>
          <w:tcPr>
            <w:tcW w:w="1962" w:type="dxa"/>
            <w:tcBorders>
              <w:top w:val="single" w:color="000000" w:sz="10" w:space="0"/>
              <w:left w:val="single" w:color="000000" w:sz="10" w:space="0"/>
            </w:tcBorders>
            <w:vAlign w:val="top"/>
          </w:tcPr>
          <w:p>
            <w:pPr>
              <w:pStyle w:val="21"/>
              <w:spacing w:before="178" w:line="228" w:lineRule="auto"/>
              <w:ind w:left="554"/>
              <w:rPr>
                <w:color w:val="auto"/>
                <w:sz w:val="20"/>
                <w:szCs w:val="20"/>
              </w:rPr>
            </w:pPr>
            <w:r>
              <w:rPr>
                <w:color w:val="auto"/>
                <w:spacing w:val="6"/>
                <w:sz w:val="20"/>
                <w:szCs w:val="20"/>
              </w:rPr>
              <w:t>文件名称</w:t>
            </w:r>
          </w:p>
        </w:tc>
        <w:tc>
          <w:tcPr>
            <w:tcW w:w="1272" w:type="dxa"/>
            <w:tcBorders>
              <w:top w:val="single" w:color="000000" w:sz="10" w:space="0"/>
            </w:tcBorders>
            <w:vAlign w:val="top"/>
          </w:tcPr>
          <w:p>
            <w:pPr>
              <w:pStyle w:val="21"/>
              <w:spacing w:before="178" w:line="228" w:lineRule="auto"/>
              <w:ind w:left="425"/>
              <w:rPr>
                <w:color w:val="auto"/>
                <w:sz w:val="20"/>
                <w:szCs w:val="20"/>
              </w:rPr>
            </w:pPr>
            <w:r>
              <w:rPr>
                <w:color w:val="auto"/>
                <w:spacing w:val="4"/>
                <w:sz w:val="20"/>
                <w:szCs w:val="20"/>
              </w:rPr>
              <w:t>套数</w:t>
            </w:r>
          </w:p>
        </w:tc>
        <w:tc>
          <w:tcPr>
            <w:tcW w:w="1446" w:type="dxa"/>
            <w:tcBorders>
              <w:top w:val="single" w:color="000000" w:sz="10" w:space="0"/>
            </w:tcBorders>
            <w:vAlign w:val="top"/>
          </w:tcPr>
          <w:p>
            <w:pPr>
              <w:pStyle w:val="21"/>
              <w:spacing w:before="177" w:line="229" w:lineRule="auto"/>
              <w:ind w:left="210"/>
              <w:rPr>
                <w:color w:val="auto"/>
                <w:sz w:val="20"/>
                <w:szCs w:val="20"/>
              </w:rPr>
            </w:pPr>
            <w:r>
              <w:rPr>
                <w:color w:val="auto"/>
                <w:spacing w:val="3"/>
                <w:sz w:val="20"/>
                <w:szCs w:val="20"/>
              </w:rPr>
              <w:t>费用（元）</w:t>
            </w:r>
          </w:p>
        </w:tc>
        <w:tc>
          <w:tcPr>
            <w:tcW w:w="1239" w:type="dxa"/>
            <w:tcBorders>
              <w:top w:val="single" w:color="000000" w:sz="10" w:space="0"/>
            </w:tcBorders>
            <w:vAlign w:val="top"/>
          </w:tcPr>
          <w:p>
            <w:pPr>
              <w:pStyle w:val="21"/>
              <w:spacing w:before="177" w:line="229" w:lineRule="auto"/>
              <w:ind w:left="416"/>
              <w:rPr>
                <w:color w:val="auto"/>
                <w:sz w:val="20"/>
                <w:szCs w:val="20"/>
              </w:rPr>
            </w:pPr>
            <w:r>
              <w:rPr>
                <w:color w:val="auto"/>
                <w:spacing w:val="4"/>
                <w:sz w:val="20"/>
                <w:szCs w:val="20"/>
              </w:rPr>
              <w:t>质量</w:t>
            </w:r>
          </w:p>
        </w:tc>
        <w:tc>
          <w:tcPr>
            <w:tcW w:w="1446" w:type="dxa"/>
            <w:tcBorders>
              <w:top w:val="single" w:color="000000" w:sz="10" w:space="0"/>
            </w:tcBorders>
            <w:vAlign w:val="top"/>
          </w:tcPr>
          <w:p>
            <w:pPr>
              <w:pStyle w:val="21"/>
              <w:spacing w:before="177" w:line="230" w:lineRule="auto"/>
              <w:ind w:left="313"/>
              <w:rPr>
                <w:color w:val="auto"/>
                <w:sz w:val="20"/>
                <w:szCs w:val="20"/>
              </w:rPr>
            </w:pPr>
            <w:r>
              <w:rPr>
                <w:color w:val="auto"/>
                <w:spacing w:val="7"/>
                <w:sz w:val="20"/>
                <w:szCs w:val="20"/>
              </w:rPr>
              <w:t>移交时间</w:t>
            </w:r>
          </w:p>
        </w:tc>
        <w:tc>
          <w:tcPr>
            <w:tcW w:w="1677" w:type="dxa"/>
            <w:tcBorders>
              <w:top w:val="single" w:color="000000" w:sz="10" w:space="0"/>
              <w:right w:val="single" w:color="000000" w:sz="10" w:space="0"/>
            </w:tcBorders>
            <w:vAlign w:val="top"/>
          </w:tcPr>
          <w:p>
            <w:pPr>
              <w:pStyle w:val="21"/>
              <w:spacing w:before="178" w:line="228" w:lineRule="auto"/>
              <w:ind w:left="536"/>
              <w:rPr>
                <w:color w:val="auto"/>
                <w:sz w:val="20"/>
                <w:szCs w:val="20"/>
              </w:rPr>
            </w:pPr>
            <w:r>
              <w:rPr>
                <w:color w:val="auto"/>
                <w:spacing w:val="4"/>
                <w:sz w:val="20"/>
                <w:szCs w:val="20"/>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62" w:type="dxa"/>
            <w:tcBorders>
              <w:left w:val="single" w:color="000000" w:sz="10" w:space="0"/>
            </w:tcBorders>
            <w:vAlign w:val="top"/>
          </w:tcPr>
          <w:p>
            <w:pPr>
              <w:rPr>
                <w:rFonts w:ascii="Arial"/>
                <w:color w:val="auto"/>
                <w:sz w:val="21"/>
              </w:rPr>
            </w:pPr>
          </w:p>
        </w:tc>
        <w:tc>
          <w:tcPr>
            <w:tcW w:w="1272" w:type="dxa"/>
            <w:vAlign w:val="top"/>
          </w:tcPr>
          <w:p>
            <w:pPr>
              <w:rPr>
                <w:rFonts w:ascii="Arial"/>
                <w:color w:val="auto"/>
                <w:sz w:val="21"/>
              </w:rPr>
            </w:pPr>
          </w:p>
        </w:tc>
        <w:tc>
          <w:tcPr>
            <w:tcW w:w="1446" w:type="dxa"/>
            <w:vAlign w:val="top"/>
          </w:tcPr>
          <w:p>
            <w:pPr>
              <w:rPr>
                <w:rFonts w:ascii="Arial"/>
                <w:color w:val="auto"/>
                <w:sz w:val="21"/>
              </w:rPr>
            </w:pPr>
          </w:p>
        </w:tc>
        <w:tc>
          <w:tcPr>
            <w:tcW w:w="1239" w:type="dxa"/>
            <w:vAlign w:val="top"/>
          </w:tcPr>
          <w:p>
            <w:pPr>
              <w:rPr>
                <w:rFonts w:ascii="Arial"/>
                <w:color w:val="auto"/>
                <w:sz w:val="21"/>
              </w:rPr>
            </w:pPr>
          </w:p>
        </w:tc>
        <w:tc>
          <w:tcPr>
            <w:tcW w:w="1446" w:type="dxa"/>
            <w:vAlign w:val="top"/>
          </w:tcPr>
          <w:p>
            <w:pPr>
              <w:rPr>
                <w:rFonts w:ascii="Arial"/>
                <w:color w:val="auto"/>
                <w:sz w:val="21"/>
              </w:rPr>
            </w:pPr>
          </w:p>
        </w:tc>
        <w:tc>
          <w:tcPr>
            <w:tcW w:w="1677" w:type="dxa"/>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pPr>
              <w:rPr>
                <w:rFonts w:ascii="Arial"/>
                <w:color w:val="auto"/>
                <w:sz w:val="21"/>
              </w:rPr>
            </w:pPr>
          </w:p>
        </w:tc>
        <w:tc>
          <w:tcPr>
            <w:tcW w:w="1272" w:type="dxa"/>
            <w:vAlign w:val="top"/>
          </w:tcPr>
          <w:p>
            <w:pPr>
              <w:rPr>
                <w:rFonts w:ascii="Arial"/>
                <w:color w:val="auto"/>
                <w:sz w:val="21"/>
              </w:rPr>
            </w:pPr>
          </w:p>
        </w:tc>
        <w:tc>
          <w:tcPr>
            <w:tcW w:w="1446" w:type="dxa"/>
            <w:vAlign w:val="top"/>
          </w:tcPr>
          <w:p>
            <w:pPr>
              <w:rPr>
                <w:rFonts w:ascii="Arial"/>
                <w:color w:val="auto"/>
                <w:sz w:val="21"/>
              </w:rPr>
            </w:pPr>
          </w:p>
        </w:tc>
        <w:tc>
          <w:tcPr>
            <w:tcW w:w="1239" w:type="dxa"/>
            <w:vAlign w:val="top"/>
          </w:tcPr>
          <w:p>
            <w:pPr>
              <w:rPr>
                <w:rFonts w:ascii="Arial"/>
                <w:color w:val="auto"/>
                <w:sz w:val="21"/>
              </w:rPr>
            </w:pPr>
          </w:p>
        </w:tc>
        <w:tc>
          <w:tcPr>
            <w:tcW w:w="1446" w:type="dxa"/>
            <w:vAlign w:val="top"/>
          </w:tcPr>
          <w:p>
            <w:pPr>
              <w:rPr>
                <w:rFonts w:ascii="Arial"/>
                <w:color w:val="auto"/>
                <w:sz w:val="21"/>
              </w:rPr>
            </w:pPr>
          </w:p>
        </w:tc>
        <w:tc>
          <w:tcPr>
            <w:tcW w:w="1677" w:type="dxa"/>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pPr>
              <w:rPr>
                <w:rFonts w:ascii="Arial"/>
                <w:color w:val="auto"/>
                <w:sz w:val="21"/>
              </w:rPr>
            </w:pPr>
          </w:p>
        </w:tc>
        <w:tc>
          <w:tcPr>
            <w:tcW w:w="1272" w:type="dxa"/>
            <w:vAlign w:val="top"/>
          </w:tcPr>
          <w:p>
            <w:pPr>
              <w:rPr>
                <w:rFonts w:ascii="Arial"/>
                <w:color w:val="auto"/>
                <w:sz w:val="21"/>
              </w:rPr>
            </w:pPr>
          </w:p>
        </w:tc>
        <w:tc>
          <w:tcPr>
            <w:tcW w:w="1446" w:type="dxa"/>
            <w:vAlign w:val="top"/>
          </w:tcPr>
          <w:p>
            <w:pPr>
              <w:rPr>
                <w:rFonts w:ascii="Arial"/>
                <w:color w:val="auto"/>
                <w:sz w:val="21"/>
              </w:rPr>
            </w:pPr>
          </w:p>
        </w:tc>
        <w:tc>
          <w:tcPr>
            <w:tcW w:w="1239" w:type="dxa"/>
            <w:vAlign w:val="top"/>
          </w:tcPr>
          <w:p>
            <w:pPr>
              <w:rPr>
                <w:rFonts w:ascii="Arial"/>
                <w:color w:val="auto"/>
                <w:sz w:val="21"/>
              </w:rPr>
            </w:pPr>
          </w:p>
        </w:tc>
        <w:tc>
          <w:tcPr>
            <w:tcW w:w="1446" w:type="dxa"/>
            <w:vAlign w:val="top"/>
          </w:tcPr>
          <w:p>
            <w:pPr>
              <w:rPr>
                <w:rFonts w:ascii="Arial"/>
                <w:color w:val="auto"/>
                <w:sz w:val="21"/>
              </w:rPr>
            </w:pPr>
          </w:p>
        </w:tc>
        <w:tc>
          <w:tcPr>
            <w:tcW w:w="1677" w:type="dxa"/>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1962" w:type="dxa"/>
            <w:tcBorders>
              <w:left w:val="single" w:color="000000" w:sz="10" w:space="0"/>
            </w:tcBorders>
            <w:vAlign w:val="top"/>
          </w:tcPr>
          <w:p>
            <w:pPr>
              <w:rPr>
                <w:rFonts w:ascii="Arial"/>
                <w:color w:val="auto"/>
                <w:sz w:val="21"/>
              </w:rPr>
            </w:pPr>
          </w:p>
        </w:tc>
        <w:tc>
          <w:tcPr>
            <w:tcW w:w="1272" w:type="dxa"/>
            <w:vAlign w:val="top"/>
          </w:tcPr>
          <w:p>
            <w:pPr>
              <w:rPr>
                <w:rFonts w:ascii="Arial"/>
                <w:color w:val="auto"/>
                <w:sz w:val="21"/>
              </w:rPr>
            </w:pPr>
          </w:p>
        </w:tc>
        <w:tc>
          <w:tcPr>
            <w:tcW w:w="1446" w:type="dxa"/>
            <w:vAlign w:val="top"/>
          </w:tcPr>
          <w:p>
            <w:pPr>
              <w:rPr>
                <w:rFonts w:ascii="Arial"/>
                <w:color w:val="auto"/>
                <w:sz w:val="21"/>
              </w:rPr>
            </w:pPr>
          </w:p>
        </w:tc>
        <w:tc>
          <w:tcPr>
            <w:tcW w:w="1239" w:type="dxa"/>
            <w:vAlign w:val="top"/>
          </w:tcPr>
          <w:p>
            <w:pPr>
              <w:rPr>
                <w:rFonts w:ascii="Arial"/>
                <w:color w:val="auto"/>
                <w:sz w:val="21"/>
              </w:rPr>
            </w:pPr>
          </w:p>
        </w:tc>
        <w:tc>
          <w:tcPr>
            <w:tcW w:w="1446" w:type="dxa"/>
            <w:vAlign w:val="top"/>
          </w:tcPr>
          <w:p>
            <w:pPr>
              <w:rPr>
                <w:rFonts w:ascii="Arial"/>
                <w:color w:val="auto"/>
                <w:sz w:val="21"/>
              </w:rPr>
            </w:pPr>
          </w:p>
        </w:tc>
        <w:tc>
          <w:tcPr>
            <w:tcW w:w="1677" w:type="dxa"/>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962" w:type="dxa"/>
            <w:tcBorders>
              <w:left w:val="single" w:color="000000" w:sz="10" w:space="0"/>
            </w:tcBorders>
            <w:vAlign w:val="top"/>
          </w:tcPr>
          <w:p>
            <w:pPr>
              <w:rPr>
                <w:rFonts w:ascii="Arial"/>
                <w:color w:val="auto"/>
                <w:sz w:val="21"/>
              </w:rPr>
            </w:pPr>
          </w:p>
        </w:tc>
        <w:tc>
          <w:tcPr>
            <w:tcW w:w="1272" w:type="dxa"/>
            <w:vAlign w:val="top"/>
          </w:tcPr>
          <w:p>
            <w:pPr>
              <w:rPr>
                <w:rFonts w:ascii="Arial"/>
                <w:color w:val="auto"/>
                <w:sz w:val="21"/>
              </w:rPr>
            </w:pPr>
          </w:p>
        </w:tc>
        <w:tc>
          <w:tcPr>
            <w:tcW w:w="1446" w:type="dxa"/>
            <w:vAlign w:val="top"/>
          </w:tcPr>
          <w:p>
            <w:pPr>
              <w:rPr>
                <w:rFonts w:ascii="Arial"/>
                <w:color w:val="auto"/>
                <w:sz w:val="21"/>
              </w:rPr>
            </w:pPr>
          </w:p>
        </w:tc>
        <w:tc>
          <w:tcPr>
            <w:tcW w:w="1239" w:type="dxa"/>
            <w:vAlign w:val="top"/>
          </w:tcPr>
          <w:p>
            <w:pPr>
              <w:rPr>
                <w:rFonts w:ascii="Arial"/>
                <w:color w:val="auto"/>
                <w:sz w:val="21"/>
              </w:rPr>
            </w:pPr>
          </w:p>
        </w:tc>
        <w:tc>
          <w:tcPr>
            <w:tcW w:w="1446" w:type="dxa"/>
            <w:vAlign w:val="top"/>
          </w:tcPr>
          <w:p>
            <w:pPr>
              <w:rPr>
                <w:rFonts w:ascii="Arial"/>
                <w:color w:val="auto"/>
                <w:sz w:val="21"/>
              </w:rPr>
            </w:pPr>
          </w:p>
        </w:tc>
        <w:tc>
          <w:tcPr>
            <w:tcW w:w="1677" w:type="dxa"/>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1962" w:type="dxa"/>
            <w:tcBorders>
              <w:left w:val="single" w:color="000000" w:sz="10" w:space="0"/>
            </w:tcBorders>
            <w:vAlign w:val="top"/>
          </w:tcPr>
          <w:p>
            <w:pPr>
              <w:rPr>
                <w:rFonts w:ascii="Arial"/>
                <w:color w:val="auto"/>
                <w:sz w:val="21"/>
              </w:rPr>
            </w:pPr>
          </w:p>
        </w:tc>
        <w:tc>
          <w:tcPr>
            <w:tcW w:w="1272" w:type="dxa"/>
            <w:vAlign w:val="top"/>
          </w:tcPr>
          <w:p>
            <w:pPr>
              <w:rPr>
                <w:rFonts w:ascii="Arial"/>
                <w:color w:val="auto"/>
                <w:sz w:val="21"/>
              </w:rPr>
            </w:pPr>
          </w:p>
        </w:tc>
        <w:tc>
          <w:tcPr>
            <w:tcW w:w="1446" w:type="dxa"/>
            <w:vAlign w:val="top"/>
          </w:tcPr>
          <w:p>
            <w:pPr>
              <w:rPr>
                <w:rFonts w:ascii="Arial"/>
                <w:color w:val="auto"/>
                <w:sz w:val="21"/>
              </w:rPr>
            </w:pPr>
          </w:p>
        </w:tc>
        <w:tc>
          <w:tcPr>
            <w:tcW w:w="1239" w:type="dxa"/>
            <w:vAlign w:val="top"/>
          </w:tcPr>
          <w:p>
            <w:pPr>
              <w:rPr>
                <w:rFonts w:ascii="Arial"/>
                <w:color w:val="auto"/>
                <w:sz w:val="21"/>
              </w:rPr>
            </w:pPr>
          </w:p>
        </w:tc>
        <w:tc>
          <w:tcPr>
            <w:tcW w:w="1446" w:type="dxa"/>
            <w:vAlign w:val="top"/>
          </w:tcPr>
          <w:p>
            <w:pPr>
              <w:rPr>
                <w:rFonts w:ascii="Arial"/>
                <w:color w:val="auto"/>
                <w:sz w:val="21"/>
              </w:rPr>
            </w:pPr>
          </w:p>
        </w:tc>
        <w:tc>
          <w:tcPr>
            <w:tcW w:w="1677" w:type="dxa"/>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962" w:type="dxa"/>
            <w:tcBorders>
              <w:left w:val="single" w:color="000000" w:sz="10" w:space="0"/>
            </w:tcBorders>
            <w:vAlign w:val="top"/>
          </w:tcPr>
          <w:p>
            <w:pPr>
              <w:rPr>
                <w:rFonts w:ascii="Arial"/>
                <w:color w:val="auto"/>
                <w:sz w:val="21"/>
              </w:rPr>
            </w:pPr>
          </w:p>
        </w:tc>
        <w:tc>
          <w:tcPr>
            <w:tcW w:w="1272" w:type="dxa"/>
            <w:vAlign w:val="top"/>
          </w:tcPr>
          <w:p>
            <w:pPr>
              <w:rPr>
                <w:rFonts w:ascii="Arial"/>
                <w:color w:val="auto"/>
                <w:sz w:val="21"/>
              </w:rPr>
            </w:pPr>
          </w:p>
        </w:tc>
        <w:tc>
          <w:tcPr>
            <w:tcW w:w="1446" w:type="dxa"/>
            <w:vAlign w:val="top"/>
          </w:tcPr>
          <w:p>
            <w:pPr>
              <w:rPr>
                <w:rFonts w:ascii="Arial"/>
                <w:color w:val="auto"/>
                <w:sz w:val="21"/>
              </w:rPr>
            </w:pPr>
          </w:p>
        </w:tc>
        <w:tc>
          <w:tcPr>
            <w:tcW w:w="1239" w:type="dxa"/>
            <w:vAlign w:val="top"/>
          </w:tcPr>
          <w:p>
            <w:pPr>
              <w:rPr>
                <w:rFonts w:ascii="Arial"/>
                <w:color w:val="auto"/>
                <w:sz w:val="21"/>
              </w:rPr>
            </w:pPr>
          </w:p>
        </w:tc>
        <w:tc>
          <w:tcPr>
            <w:tcW w:w="1446" w:type="dxa"/>
            <w:vAlign w:val="top"/>
          </w:tcPr>
          <w:p>
            <w:pPr>
              <w:rPr>
                <w:rFonts w:ascii="Arial"/>
                <w:color w:val="auto"/>
                <w:sz w:val="21"/>
              </w:rPr>
            </w:pPr>
          </w:p>
        </w:tc>
        <w:tc>
          <w:tcPr>
            <w:tcW w:w="1677" w:type="dxa"/>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962" w:type="dxa"/>
            <w:tcBorders>
              <w:left w:val="single" w:color="000000" w:sz="10" w:space="0"/>
            </w:tcBorders>
            <w:vAlign w:val="top"/>
          </w:tcPr>
          <w:p>
            <w:pPr>
              <w:rPr>
                <w:rFonts w:ascii="Arial"/>
                <w:color w:val="auto"/>
                <w:sz w:val="21"/>
              </w:rPr>
            </w:pPr>
          </w:p>
        </w:tc>
        <w:tc>
          <w:tcPr>
            <w:tcW w:w="1272" w:type="dxa"/>
            <w:vAlign w:val="top"/>
          </w:tcPr>
          <w:p>
            <w:pPr>
              <w:rPr>
                <w:rFonts w:ascii="Arial"/>
                <w:color w:val="auto"/>
                <w:sz w:val="21"/>
              </w:rPr>
            </w:pPr>
          </w:p>
        </w:tc>
        <w:tc>
          <w:tcPr>
            <w:tcW w:w="1446" w:type="dxa"/>
            <w:vAlign w:val="top"/>
          </w:tcPr>
          <w:p>
            <w:pPr>
              <w:rPr>
                <w:rFonts w:ascii="Arial"/>
                <w:color w:val="auto"/>
                <w:sz w:val="21"/>
              </w:rPr>
            </w:pPr>
          </w:p>
        </w:tc>
        <w:tc>
          <w:tcPr>
            <w:tcW w:w="1239" w:type="dxa"/>
            <w:vAlign w:val="top"/>
          </w:tcPr>
          <w:p>
            <w:pPr>
              <w:rPr>
                <w:rFonts w:ascii="Arial"/>
                <w:color w:val="auto"/>
                <w:sz w:val="21"/>
              </w:rPr>
            </w:pPr>
          </w:p>
        </w:tc>
        <w:tc>
          <w:tcPr>
            <w:tcW w:w="1446" w:type="dxa"/>
            <w:vAlign w:val="top"/>
          </w:tcPr>
          <w:p>
            <w:pPr>
              <w:rPr>
                <w:rFonts w:ascii="Arial"/>
                <w:color w:val="auto"/>
                <w:sz w:val="21"/>
              </w:rPr>
            </w:pPr>
          </w:p>
        </w:tc>
        <w:tc>
          <w:tcPr>
            <w:tcW w:w="1677" w:type="dxa"/>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962" w:type="dxa"/>
            <w:tcBorders>
              <w:left w:val="single" w:color="000000" w:sz="10" w:space="0"/>
            </w:tcBorders>
            <w:vAlign w:val="top"/>
          </w:tcPr>
          <w:p>
            <w:pPr>
              <w:rPr>
                <w:rFonts w:ascii="Arial"/>
                <w:color w:val="auto"/>
                <w:sz w:val="21"/>
              </w:rPr>
            </w:pPr>
          </w:p>
        </w:tc>
        <w:tc>
          <w:tcPr>
            <w:tcW w:w="1272" w:type="dxa"/>
            <w:vAlign w:val="top"/>
          </w:tcPr>
          <w:p>
            <w:pPr>
              <w:rPr>
                <w:rFonts w:ascii="Arial"/>
                <w:color w:val="auto"/>
                <w:sz w:val="21"/>
              </w:rPr>
            </w:pPr>
          </w:p>
        </w:tc>
        <w:tc>
          <w:tcPr>
            <w:tcW w:w="1446" w:type="dxa"/>
            <w:vAlign w:val="top"/>
          </w:tcPr>
          <w:p>
            <w:pPr>
              <w:rPr>
                <w:rFonts w:ascii="Arial"/>
                <w:color w:val="auto"/>
                <w:sz w:val="21"/>
              </w:rPr>
            </w:pPr>
          </w:p>
        </w:tc>
        <w:tc>
          <w:tcPr>
            <w:tcW w:w="1239" w:type="dxa"/>
            <w:vAlign w:val="top"/>
          </w:tcPr>
          <w:p>
            <w:pPr>
              <w:rPr>
                <w:rFonts w:ascii="Arial"/>
                <w:color w:val="auto"/>
                <w:sz w:val="21"/>
              </w:rPr>
            </w:pPr>
          </w:p>
        </w:tc>
        <w:tc>
          <w:tcPr>
            <w:tcW w:w="1446" w:type="dxa"/>
            <w:vAlign w:val="top"/>
          </w:tcPr>
          <w:p>
            <w:pPr>
              <w:rPr>
                <w:rFonts w:ascii="Arial"/>
                <w:color w:val="auto"/>
                <w:sz w:val="21"/>
              </w:rPr>
            </w:pPr>
          </w:p>
        </w:tc>
        <w:tc>
          <w:tcPr>
            <w:tcW w:w="1677" w:type="dxa"/>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962" w:type="dxa"/>
            <w:tcBorders>
              <w:left w:val="single" w:color="000000" w:sz="10" w:space="0"/>
            </w:tcBorders>
            <w:vAlign w:val="top"/>
          </w:tcPr>
          <w:p>
            <w:pPr>
              <w:rPr>
                <w:rFonts w:ascii="Arial"/>
                <w:color w:val="auto"/>
                <w:sz w:val="21"/>
              </w:rPr>
            </w:pPr>
          </w:p>
        </w:tc>
        <w:tc>
          <w:tcPr>
            <w:tcW w:w="1272" w:type="dxa"/>
            <w:vAlign w:val="top"/>
          </w:tcPr>
          <w:p>
            <w:pPr>
              <w:rPr>
                <w:rFonts w:ascii="Arial"/>
                <w:color w:val="auto"/>
                <w:sz w:val="21"/>
              </w:rPr>
            </w:pPr>
          </w:p>
        </w:tc>
        <w:tc>
          <w:tcPr>
            <w:tcW w:w="1446" w:type="dxa"/>
            <w:vAlign w:val="top"/>
          </w:tcPr>
          <w:p>
            <w:pPr>
              <w:rPr>
                <w:rFonts w:ascii="Arial"/>
                <w:color w:val="auto"/>
                <w:sz w:val="21"/>
              </w:rPr>
            </w:pPr>
          </w:p>
        </w:tc>
        <w:tc>
          <w:tcPr>
            <w:tcW w:w="1239" w:type="dxa"/>
            <w:vAlign w:val="top"/>
          </w:tcPr>
          <w:p>
            <w:pPr>
              <w:rPr>
                <w:rFonts w:ascii="Arial"/>
                <w:color w:val="auto"/>
                <w:sz w:val="21"/>
              </w:rPr>
            </w:pPr>
          </w:p>
        </w:tc>
        <w:tc>
          <w:tcPr>
            <w:tcW w:w="1446" w:type="dxa"/>
            <w:vAlign w:val="top"/>
          </w:tcPr>
          <w:p>
            <w:pPr>
              <w:rPr>
                <w:rFonts w:ascii="Arial"/>
                <w:color w:val="auto"/>
                <w:sz w:val="21"/>
              </w:rPr>
            </w:pPr>
          </w:p>
        </w:tc>
        <w:tc>
          <w:tcPr>
            <w:tcW w:w="1677" w:type="dxa"/>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962" w:type="dxa"/>
            <w:tcBorders>
              <w:left w:val="single" w:color="000000" w:sz="10" w:space="0"/>
            </w:tcBorders>
            <w:vAlign w:val="top"/>
          </w:tcPr>
          <w:p>
            <w:pPr>
              <w:rPr>
                <w:rFonts w:ascii="Arial"/>
                <w:color w:val="auto"/>
                <w:sz w:val="21"/>
              </w:rPr>
            </w:pPr>
          </w:p>
        </w:tc>
        <w:tc>
          <w:tcPr>
            <w:tcW w:w="1272" w:type="dxa"/>
            <w:vAlign w:val="top"/>
          </w:tcPr>
          <w:p>
            <w:pPr>
              <w:rPr>
                <w:rFonts w:ascii="Arial"/>
                <w:color w:val="auto"/>
                <w:sz w:val="21"/>
              </w:rPr>
            </w:pPr>
          </w:p>
        </w:tc>
        <w:tc>
          <w:tcPr>
            <w:tcW w:w="1446" w:type="dxa"/>
            <w:vAlign w:val="top"/>
          </w:tcPr>
          <w:p>
            <w:pPr>
              <w:rPr>
                <w:rFonts w:ascii="Arial"/>
                <w:color w:val="auto"/>
                <w:sz w:val="21"/>
              </w:rPr>
            </w:pPr>
          </w:p>
        </w:tc>
        <w:tc>
          <w:tcPr>
            <w:tcW w:w="1239" w:type="dxa"/>
            <w:vAlign w:val="top"/>
          </w:tcPr>
          <w:p>
            <w:pPr>
              <w:rPr>
                <w:rFonts w:ascii="Arial"/>
                <w:color w:val="auto"/>
                <w:sz w:val="21"/>
              </w:rPr>
            </w:pPr>
          </w:p>
        </w:tc>
        <w:tc>
          <w:tcPr>
            <w:tcW w:w="1446" w:type="dxa"/>
            <w:vAlign w:val="top"/>
          </w:tcPr>
          <w:p>
            <w:pPr>
              <w:rPr>
                <w:rFonts w:ascii="Arial"/>
                <w:color w:val="auto"/>
                <w:sz w:val="21"/>
              </w:rPr>
            </w:pPr>
          </w:p>
        </w:tc>
        <w:tc>
          <w:tcPr>
            <w:tcW w:w="1677" w:type="dxa"/>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962" w:type="dxa"/>
            <w:tcBorders>
              <w:left w:val="single" w:color="000000" w:sz="10" w:space="0"/>
            </w:tcBorders>
            <w:vAlign w:val="top"/>
          </w:tcPr>
          <w:p>
            <w:pPr>
              <w:rPr>
                <w:rFonts w:ascii="Arial"/>
                <w:color w:val="auto"/>
                <w:sz w:val="21"/>
              </w:rPr>
            </w:pPr>
          </w:p>
        </w:tc>
        <w:tc>
          <w:tcPr>
            <w:tcW w:w="1272" w:type="dxa"/>
            <w:vAlign w:val="top"/>
          </w:tcPr>
          <w:p>
            <w:pPr>
              <w:rPr>
                <w:rFonts w:ascii="Arial"/>
                <w:color w:val="auto"/>
                <w:sz w:val="21"/>
              </w:rPr>
            </w:pPr>
          </w:p>
        </w:tc>
        <w:tc>
          <w:tcPr>
            <w:tcW w:w="1446" w:type="dxa"/>
            <w:vAlign w:val="top"/>
          </w:tcPr>
          <w:p>
            <w:pPr>
              <w:rPr>
                <w:rFonts w:ascii="Arial"/>
                <w:color w:val="auto"/>
                <w:sz w:val="21"/>
              </w:rPr>
            </w:pPr>
          </w:p>
        </w:tc>
        <w:tc>
          <w:tcPr>
            <w:tcW w:w="1239" w:type="dxa"/>
            <w:vAlign w:val="top"/>
          </w:tcPr>
          <w:p>
            <w:pPr>
              <w:rPr>
                <w:rFonts w:ascii="Arial"/>
                <w:color w:val="auto"/>
                <w:sz w:val="21"/>
              </w:rPr>
            </w:pPr>
          </w:p>
        </w:tc>
        <w:tc>
          <w:tcPr>
            <w:tcW w:w="1446" w:type="dxa"/>
            <w:vAlign w:val="top"/>
          </w:tcPr>
          <w:p>
            <w:pPr>
              <w:rPr>
                <w:rFonts w:ascii="Arial"/>
                <w:color w:val="auto"/>
                <w:sz w:val="21"/>
              </w:rPr>
            </w:pPr>
          </w:p>
        </w:tc>
        <w:tc>
          <w:tcPr>
            <w:tcW w:w="1677" w:type="dxa"/>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962" w:type="dxa"/>
            <w:tcBorders>
              <w:left w:val="single" w:color="000000" w:sz="10" w:space="0"/>
            </w:tcBorders>
            <w:vAlign w:val="top"/>
          </w:tcPr>
          <w:p>
            <w:pPr>
              <w:rPr>
                <w:rFonts w:ascii="Arial"/>
                <w:color w:val="auto"/>
                <w:sz w:val="21"/>
              </w:rPr>
            </w:pPr>
          </w:p>
        </w:tc>
        <w:tc>
          <w:tcPr>
            <w:tcW w:w="1272" w:type="dxa"/>
            <w:vAlign w:val="top"/>
          </w:tcPr>
          <w:p>
            <w:pPr>
              <w:rPr>
                <w:rFonts w:ascii="Arial"/>
                <w:color w:val="auto"/>
                <w:sz w:val="21"/>
              </w:rPr>
            </w:pPr>
          </w:p>
        </w:tc>
        <w:tc>
          <w:tcPr>
            <w:tcW w:w="1446" w:type="dxa"/>
            <w:vAlign w:val="top"/>
          </w:tcPr>
          <w:p>
            <w:pPr>
              <w:rPr>
                <w:rFonts w:ascii="Arial"/>
                <w:color w:val="auto"/>
                <w:sz w:val="21"/>
              </w:rPr>
            </w:pPr>
          </w:p>
        </w:tc>
        <w:tc>
          <w:tcPr>
            <w:tcW w:w="1239" w:type="dxa"/>
            <w:vAlign w:val="top"/>
          </w:tcPr>
          <w:p>
            <w:pPr>
              <w:rPr>
                <w:rFonts w:ascii="Arial"/>
                <w:color w:val="auto"/>
                <w:sz w:val="21"/>
              </w:rPr>
            </w:pPr>
          </w:p>
        </w:tc>
        <w:tc>
          <w:tcPr>
            <w:tcW w:w="1446" w:type="dxa"/>
            <w:vAlign w:val="top"/>
          </w:tcPr>
          <w:p>
            <w:pPr>
              <w:rPr>
                <w:rFonts w:ascii="Arial"/>
                <w:color w:val="auto"/>
                <w:sz w:val="21"/>
              </w:rPr>
            </w:pPr>
          </w:p>
        </w:tc>
        <w:tc>
          <w:tcPr>
            <w:tcW w:w="1677" w:type="dxa"/>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962" w:type="dxa"/>
            <w:tcBorders>
              <w:left w:val="single" w:color="000000" w:sz="10" w:space="0"/>
            </w:tcBorders>
            <w:vAlign w:val="top"/>
          </w:tcPr>
          <w:p>
            <w:pPr>
              <w:rPr>
                <w:rFonts w:ascii="Arial"/>
                <w:color w:val="auto"/>
                <w:sz w:val="21"/>
              </w:rPr>
            </w:pPr>
          </w:p>
        </w:tc>
        <w:tc>
          <w:tcPr>
            <w:tcW w:w="1272" w:type="dxa"/>
            <w:vAlign w:val="top"/>
          </w:tcPr>
          <w:p>
            <w:pPr>
              <w:rPr>
                <w:rFonts w:ascii="Arial"/>
                <w:color w:val="auto"/>
                <w:sz w:val="21"/>
              </w:rPr>
            </w:pPr>
          </w:p>
        </w:tc>
        <w:tc>
          <w:tcPr>
            <w:tcW w:w="1446" w:type="dxa"/>
            <w:vAlign w:val="top"/>
          </w:tcPr>
          <w:p>
            <w:pPr>
              <w:rPr>
                <w:rFonts w:ascii="Arial"/>
                <w:color w:val="auto"/>
                <w:sz w:val="21"/>
              </w:rPr>
            </w:pPr>
          </w:p>
        </w:tc>
        <w:tc>
          <w:tcPr>
            <w:tcW w:w="1239" w:type="dxa"/>
            <w:vAlign w:val="top"/>
          </w:tcPr>
          <w:p>
            <w:pPr>
              <w:rPr>
                <w:rFonts w:ascii="Arial"/>
                <w:color w:val="auto"/>
                <w:sz w:val="21"/>
              </w:rPr>
            </w:pPr>
          </w:p>
        </w:tc>
        <w:tc>
          <w:tcPr>
            <w:tcW w:w="1446" w:type="dxa"/>
            <w:vAlign w:val="top"/>
          </w:tcPr>
          <w:p>
            <w:pPr>
              <w:rPr>
                <w:rFonts w:ascii="Arial"/>
                <w:color w:val="auto"/>
                <w:sz w:val="21"/>
              </w:rPr>
            </w:pPr>
          </w:p>
        </w:tc>
        <w:tc>
          <w:tcPr>
            <w:tcW w:w="1677" w:type="dxa"/>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962" w:type="dxa"/>
            <w:tcBorders>
              <w:left w:val="single" w:color="000000" w:sz="10" w:space="0"/>
            </w:tcBorders>
            <w:vAlign w:val="top"/>
          </w:tcPr>
          <w:p>
            <w:pPr>
              <w:rPr>
                <w:rFonts w:ascii="Arial"/>
                <w:color w:val="auto"/>
                <w:sz w:val="21"/>
              </w:rPr>
            </w:pPr>
          </w:p>
        </w:tc>
        <w:tc>
          <w:tcPr>
            <w:tcW w:w="1272" w:type="dxa"/>
            <w:vAlign w:val="top"/>
          </w:tcPr>
          <w:p>
            <w:pPr>
              <w:rPr>
                <w:rFonts w:ascii="Arial"/>
                <w:color w:val="auto"/>
                <w:sz w:val="21"/>
              </w:rPr>
            </w:pPr>
          </w:p>
        </w:tc>
        <w:tc>
          <w:tcPr>
            <w:tcW w:w="1446" w:type="dxa"/>
            <w:vAlign w:val="top"/>
          </w:tcPr>
          <w:p>
            <w:pPr>
              <w:rPr>
                <w:rFonts w:ascii="Arial"/>
                <w:color w:val="auto"/>
                <w:sz w:val="21"/>
              </w:rPr>
            </w:pPr>
          </w:p>
        </w:tc>
        <w:tc>
          <w:tcPr>
            <w:tcW w:w="1239" w:type="dxa"/>
            <w:vAlign w:val="top"/>
          </w:tcPr>
          <w:p>
            <w:pPr>
              <w:rPr>
                <w:rFonts w:ascii="Arial"/>
                <w:color w:val="auto"/>
                <w:sz w:val="21"/>
              </w:rPr>
            </w:pPr>
          </w:p>
        </w:tc>
        <w:tc>
          <w:tcPr>
            <w:tcW w:w="1446" w:type="dxa"/>
            <w:vAlign w:val="top"/>
          </w:tcPr>
          <w:p>
            <w:pPr>
              <w:rPr>
                <w:rFonts w:ascii="Arial"/>
                <w:color w:val="auto"/>
                <w:sz w:val="21"/>
              </w:rPr>
            </w:pPr>
          </w:p>
        </w:tc>
        <w:tc>
          <w:tcPr>
            <w:tcW w:w="1677" w:type="dxa"/>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962" w:type="dxa"/>
            <w:tcBorders>
              <w:left w:val="single" w:color="000000" w:sz="10" w:space="0"/>
            </w:tcBorders>
            <w:vAlign w:val="top"/>
          </w:tcPr>
          <w:p>
            <w:pPr>
              <w:rPr>
                <w:rFonts w:ascii="Arial"/>
                <w:color w:val="auto"/>
                <w:sz w:val="21"/>
              </w:rPr>
            </w:pPr>
          </w:p>
        </w:tc>
        <w:tc>
          <w:tcPr>
            <w:tcW w:w="1272" w:type="dxa"/>
            <w:vAlign w:val="top"/>
          </w:tcPr>
          <w:p>
            <w:pPr>
              <w:rPr>
                <w:rFonts w:ascii="Arial"/>
                <w:color w:val="auto"/>
                <w:sz w:val="21"/>
              </w:rPr>
            </w:pPr>
          </w:p>
        </w:tc>
        <w:tc>
          <w:tcPr>
            <w:tcW w:w="1446" w:type="dxa"/>
            <w:vAlign w:val="top"/>
          </w:tcPr>
          <w:p>
            <w:pPr>
              <w:rPr>
                <w:rFonts w:ascii="Arial"/>
                <w:color w:val="auto"/>
                <w:sz w:val="21"/>
              </w:rPr>
            </w:pPr>
          </w:p>
        </w:tc>
        <w:tc>
          <w:tcPr>
            <w:tcW w:w="1239" w:type="dxa"/>
            <w:vAlign w:val="top"/>
          </w:tcPr>
          <w:p>
            <w:pPr>
              <w:rPr>
                <w:rFonts w:ascii="Arial"/>
                <w:color w:val="auto"/>
                <w:sz w:val="21"/>
              </w:rPr>
            </w:pPr>
          </w:p>
        </w:tc>
        <w:tc>
          <w:tcPr>
            <w:tcW w:w="1446" w:type="dxa"/>
            <w:vAlign w:val="top"/>
          </w:tcPr>
          <w:p>
            <w:pPr>
              <w:rPr>
                <w:rFonts w:ascii="Arial"/>
                <w:color w:val="auto"/>
                <w:sz w:val="21"/>
              </w:rPr>
            </w:pPr>
          </w:p>
        </w:tc>
        <w:tc>
          <w:tcPr>
            <w:tcW w:w="1677" w:type="dxa"/>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962" w:type="dxa"/>
            <w:tcBorders>
              <w:left w:val="single" w:color="000000" w:sz="10" w:space="0"/>
            </w:tcBorders>
            <w:vAlign w:val="top"/>
          </w:tcPr>
          <w:p>
            <w:pPr>
              <w:rPr>
                <w:rFonts w:ascii="Arial"/>
                <w:color w:val="auto"/>
                <w:sz w:val="21"/>
              </w:rPr>
            </w:pPr>
          </w:p>
        </w:tc>
        <w:tc>
          <w:tcPr>
            <w:tcW w:w="1272" w:type="dxa"/>
            <w:vAlign w:val="top"/>
          </w:tcPr>
          <w:p>
            <w:pPr>
              <w:rPr>
                <w:rFonts w:ascii="Arial"/>
                <w:color w:val="auto"/>
                <w:sz w:val="21"/>
              </w:rPr>
            </w:pPr>
          </w:p>
        </w:tc>
        <w:tc>
          <w:tcPr>
            <w:tcW w:w="1446" w:type="dxa"/>
            <w:vAlign w:val="top"/>
          </w:tcPr>
          <w:p>
            <w:pPr>
              <w:rPr>
                <w:rFonts w:ascii="Arial"/>
                <w:color w:val="auto"/>
                <w:sz w:val="21"/>
              </w:rPr>
            </w:pPr>
          </w:p>
        </w:tc>
        <w:tc>
          <w:tcPr>
            <w:tcW w:w="1239" w:type="dxa"/>
            <w:vAlign w:val="top"/>
          </w:tcPr>
          <w:p>
            <w:pPr>
              <w:rPr>
                <w:rFonts w:ascii="Arial"/>
                <w:color w:val="auto"/>
                <w:sz w:val="21"/>
              </w:rPr>
            </w:pPr>
          </w:p>
        </w:tc>
        <w:tc>
          <w:tcPr>
            <w:tcW w:w="1446" w:type="dxa"/>
            <w:vAlign w:val="top"/>
          </w:tcPr>
          <w:p>
            <w:pPr>
              <w:rPr>
                <w:rFonts w:ascii="Arial"/>
                <w:color w:val="auto"/>
                <w:sz w:val="21"/>
              </w:rPr>
            </w:pPr>
          </w:p>
        </w:tc>
        <w:tc>
          <w:tcPr>
            <w:tcW w:w="1677" w:type="dxa"/>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962" w:type="dxa"/>
            <w:tcBorders>
              <w:left w:val="single" w:color="000000" w:sz="10" w:space="0"/>
            </w:tcBorders>
            <w:vAlign w:val="top"/>
          </w:tcPr>
          <w:p>
            <w:pPr>
              <w:rPr>
                <w:rFonts w:ascii="Arial"/>
                <w:color w:val="auto"/>
                <w:sz w:val="21"/>
              </w:rPr>
            </w:pPr>
          </w:p>
        </w:tc>
        <w:tc>
          <w:tcPr>
            <w:tcW w:w="1272" w:type="dxa"/>
            <w:vAlign w:val="top"/>
          </w:tcPr>
          <w:p>
            <w:pPr>
              <w:rPr>
                <w:rFonts w:ascii="Arial"/>
                <w:color w:val="auto"/>
                <w:sz w:val="21"/>
              </w:rPr>
            </w:pPr>
          </w:p>
        </w:tc>
        <w:tc>
          <w:tcPr>
            <w:tcW w:w="1446" w:type="dxa"/>
            <w:vAlign w:val="top"/>
          </w:tcPr>
          <w:p>
            <w:pPr>
              <w:rPr>
                <w:rFonts w:ascii="Arial"/>
                <w:color w:val="auto"/>
                <w:sz w:val="21"/>
              </w:rPr>
            </w:pPr>
          </w:p>
        </w:tc>
        <w:tc>
          <w:tcPr>
            <w:tcW w:w="1239" w:type="dxa"/>
            <w:vAlign w:val="top"/>
          </w:tcPr>
          <w:p>
            <w:pPr>
              <w:rPr>
                <w:rFonts w:ascii="Arial"/>
                <w:color w:val="auto"/>
                <w:sz w:val="21"/>
              </w:rPr>
            </w:pPr>
          </w:p>
        </w:tc>
        <w:tc>
          <w:tcPr>
            <w:tcW w:w="1446" w:type="dxa"/>
            <w:vAlign w:val="top"/>
          </w:tcPr>
          <w:p>
            <w:pPr>
              <w:rPr>
                <w:rFonts w:ascii="Arial"/>
                <w:color w:val="auto"/>
                <w:sz w:val="21"/>
              </w:rPr>
            </w:pPr>
          </w:p>
        </w:tc>
        <w:tc>
          <w:tcPr>
            <w:tcW w:w="1677" w:type="dxa"/>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2" w:hRule="atLeast"/>
        </w:trPr>
        <w:tc>
          <w:tcPr>
            <w:tcW w:w="1962" w:type="dxa"/>
            <w:tcBorders>
              <w:left w:val="single" w:color="000000" w:sz="10" w:space="0"/>
              <w:bottom w:val="single" w:color="000000" w:sz="10" w:space="0"/>
            </w:tcBorders>
            <w:vAlign w:val="top"/>
          </w:tcPr>
          <w:p>
            <w:pPr>
              <w:rPr>
                <w:rFonts w:ascii="Arial"/>
                <w:color w:val="auto"/>
                <w:sz w:val="21"/>
              </w:rPr>
            </w:pPr>
          </w:p>
        </w:tc>
        <w:tc>
          <w:tcPr>
            <w:tcW w:w="1272" w:type="dxa"/>
            <w:tcBorders>
              <w:bottom w:val="single" w:color="000000" w:sz="10" w:space="0"/>
            </w:tcBorders>
            <w:vAlign w:val="top"/>
          </w:tcPr>
          <w:p>
            <w:pPr>
              <w:rPr>
                <w:rFonts w:ascii="Arial"/>
                <w:color w:val="auto"/>
                <w:sz w:val="21"/>
              </w:rPr>
            </w:pPr>
          </w:p>
        </w:tc>
        <w:tc>
          <w:tcPr>
            <w:tcW w:w="1446" w:type="dxa"/>
            <w:tcBorders>
              <w:bottom w:val="single" w:color="000000" w:sz="10" w:space="0"/>
            </w:tcBorders>
            <w:vAlign w:val="top"/>
          </w:tcPr>
          <w:p>
            <w:pPr>
              <w:rPr>
                <w:rFonts w:ascii="Arial"/>
                <w:color w:val="auto"/>
                <w:sz w:val="21"/>
              </w:rPr>
            </w:pPr>
          </w:p>
        </w:tc>
        <w:tc>
          <w:tcPr>
            <w:tcW w:w="1239" w:type="dxa"/>
            <w:tcBorders>
              <w:bottom w:val="single" w:color="000000" w:sz="10" w:space="0"/>
            </w:tcBorders>
            <w:vAlign w:val="top"/>
          </w:tcPr>
          <w:p>
            <w:pPr>
              <w:rPr>
                <w:rFonts w:ascii="Arial"/>
                <w:color w:val="auto"/>
                <w:sz w:val="21"/>
              </w:rPr>
            </w:pPr>
          </w:p>
        </w:tc>
        <w:tc>
          <w:tcPr>
            <w:tcW w:w="1446" w:type="dxa"/>
            <w:tcBorders>
              <w:bottom w:val="single" w:color="000000" w:sz="10" w:space="0"/>
            </w:tcBorders>
            <w:vAlign w:val="top"/>
          </w:tcPr>
          <w:p>
            <w:pPr>
              <w:rPr>
                <w:rFonts w:ascii="Arial"/>
                <w:color w:val="auto"/>
                <w:sz w:val="21"/>
              </w:rPr>
            </w:pPr>
          </w:p>
        </w:tc>
        <w:tc>
          <w:tcPr>
            <w:tcW w:w="1677" w:type="dxa"/>
            <w:tcBorders>
              <w:bottom w:val="single" w:color="000000" w:sz="10" w:space="0"/>
              <w:right w:val="single" w:color="000000" w:sz="10" w:space="0"/>
            </w:tcBorders>
            <w:vAlign w:val="top"/>
          </w:tcPr>
          <w:p>
            <w:pPr>
              <w:rPr>
                <w:rFonts w:ascii="Arial"/>
                <w:color w:val="auto"/>
                <w:sz w:val="21"/>
              </w:rPr>
            </w:pPr>
          </w:p>
        </w:tc>
      </w:tr>
    </w:tbl>
    <w:p>
      <w:pPr>
        <w:rPr>
          <w:rFonts w:ascii="Arial"/>
          <w:color w:val="auto"/>
          <w:sz w:val="21"/>
        </w:rPr>
      </w:pPr>
    </w:p>
    <w:p>
      <w:pPr>
        <w:rPr>
          <w:rFonts w:ascii="Arial" w:hAnsi="Arial" w:eastAsia="Arial" w:cs="Arial"/>
          <w:color w:val="auto"/>
          <w:sz w:val="21"/>
          <w:szCs w:val="21"/>
        </w:rPr>
        <w:sectPr>
          <w:headerReference r:id="rId21" w:type="default"/>
          <w:footerReference r:id="rId22" w:type="default"/>
          <w:pgSz w:w="11900" w:h="16832"/>
          <w:pgMar w:top="1134" w:right="1020" w:bottom="1134" w:left="1417" w:header="0" w:footer="884" w:gutter="0"/>
          <w:pgNumType w:fmt="decimal"/>
          <w:cols w:space="0" w:num="1"/>
          <w:rtlGutter w:val="0"/>
          <w:docGrid w:linePitch="0" w:charSpace="0"/>
        </w:sectPr>
      </w:pPr>
    </w:p>
    <w:p>
      <w:pPr>
        <w:pStyle w:val="7"/>
        <w:spacing w:before="65" w:line="228" w:lineRule="auto"/>
        <w:ind w:left="326"/>
        <w:rPr>
          <w:color w:val="auto"/>
          <w:sz w:val="20"/>
          <w:szCs w:val="20"/>
        </w:rPr>
      </w:pPr>
      <w:r>
        <w:rPr>
          <w:color w:val="auto"/>
          <w:spacing w:val="-3"/>
          <w:sz w:val="20"/>
          <w:szCs w:val="20"/>
        </w:rPr>
        <w:t>附件</w:t>
      </w:r>
      <w:r>
        <w:rPr>
          <w:color w:val="auto"/>
          <w:spacing w:val="-37"/>
          <w:sz w:val="20"/>
          <w:szCs w:val="20"/>
        </w:rPr>
        <w:t xml:space="preserve"> </w:t>
      </w:r>
      <w:r>
        <w:rPr>
          <w:rFonts w:hint="eastAsia"/>
          <w:color w:val="auto"/>
          <w:spacing w:val="-3"/>
          <w:sz w:val="20"/>
          <w:szCs w:val="20"/>
          <w:lang w:val="en-US" w:eastAsia="zh-CN"/>
        </w:rPr>
        <w:t>3</w:t>
      </w:r>
      <w:r>
        <w:rPr>
          <w:color w:val="auto"/>
          <w:spacing w:val="-3"/>
          <w:sz w:val="20"/>
          <w:szCs w:val="20"/>
        </w:rPr>
        <w:t>：</w:t>
      </w:r>
    </w:p>
    <w:p>
      <w:pPr>
        <w:pStyle w:val="7"/>
        <w:spacing w:before="234" w:line="219" w:lineRule="auto"/>
        <w:ind w:left="2511"/>
        <w:rPr>
          <w:color w:val="auto"/>
        </w:rPr>
      </w:pPr>
      <w:r>
        <w:rPr>
          <w:b/>
          <w:bCs/>
          <w:color w:val="auto"/>
          <w:spacing w:val="-3"/>
        </w:rPr>
        <w:t>承包人用于本工程施工的机械设备表</w:t>
      </w:r>
    </w:p>
    <w:p>
      <w:pPr>
        <w:spacing w:line="109" w:lineRule="exact"/>
        <w:rPr>
          <w:color w:val="auto"/>
        </w:rPr>
      </w:pPr>
    </w:p>
    <w:tbl>
      <w:tblPr>
        <w:tblStyle w:val="20"/>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1417"/>
        <w:gridCol w:w="850"/>
        <w:gridCol w:w="1057"/>
        <w:gridCol w:w="880"/>
        <w:gridCol w:w="1019"/>
        <w:gridCol w:w="1479"/>
        <w:gridCol w:w="1020"/>
        <w:gridCol w:w="9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9" w:hRule="atLeast"/>
        </w:trPr>
        <w:tc>
          <w:tcPr>
            <w:tcW w:w="1166" w:type="dxa"/>
            <w:vAlign w:val="top"/>
          </w:tcPr>
          <w:p>
            <w:pPr>
              <w:spacing w:line="329" w:lineRule="auto"/>
              <w:rPr>
                <w:rFonts w:ascii="Arial"/>
                <w:color w:val="auto"/>
                <w:sz w:val="21"/>
              </w:rPr>
            </w:pPr>
          </w:p>
          <w:p>
            <w:pPr>
              <w:pStyle w:val="21"/>
              <w:spacing w:before="65" w:line="230" w:lineRule="auto"/>
              <w:ind w:left="378"/>
              <w:rPr>
                <w:color w:val="auto"/>
                <w:sz w:val="20"/>
                <w:szCs w:val="20"/>
              </w:rPr>
            </w:pPr>
            <w:r>
              <w:rPr>
                <w:color w:val="auto"/>
                <w:spacing w:val="5"/>
                <w:sz w:val="20"/>
                <w:szCs w:val="20"/>
              </w:rPr>
              <w:t>序号</w:t>
            </w:r>
          </w:p>
        </w:tc>
        <w:tc>
          <w:tcPr>
            <w:tcW w:w="1417" w:type="dxa"/>
            <w:vAlign w:val="top"/>
          </w:tcPr>
          <w:p>
            <w:pPr>
              <w:pStyle w:val="21"/>
              <w:spacing w:before="179" w:line="323" w:lineRule="auto"/>
              <w:ind w:left="503" w:right="183" w:hanging="317"/>
              <w:rPr>
                <w:color w:val="auto"/>
                <w:sz w:val="20"/>
                <w:szCs w:val="20"/>
              </w:rPr>
            </w:pPr>
            <w:r>
              <w:rPr>
                <w:color w:val="auto"/>
                <w:spacing w:val="8"/>
                <w:sz w:val="20"/>
                <w:szCs w:val="20"/>
              </w:rPr>
              <w:t>机械或设备</w:t>
            </w:r>
            <w:r>
              <w:rPr>
                <w:color w:val="auto"/>
                <w:sz w:val="20"/>
                <w:szCs w:val="20"/>
              </w:rPr>
              <w:t xml:space="preserve"> </w:t>
            </w:r>
            <w:r>
              <w:rPr>
                <w:color w:val="auto"/>
                <w:spacing w:val="3"/>
                <w:sz w:val="20"/>
                <w:szCs w:val="20"/>
              </w:rPr>
              <w:t>名称</w:t>
            </w:r>
          </w:p>
        </w:tc>
        <w:tc>
          <w:tcPr>
            <w:tcW w:w="850" w:type="dxa"/>
            <w:vAlign w:val="top"/>
          </w:tcPr>
          <w:p>
            <w:pPr>
              <w:pStyle w:val="21"/>
              <w:spacing w:before="179" w:line="323" w:lineRule="auto"/>
              <w:ind w:left="330" w:right="109" w:hanging="215"/>
              <w:rPr>
                <w:color w:val="auto"/>
                <w:sz w:val="20"/>
                <w:szCs w:val="20"/>
              </w:rPr>
            </w:pPr>
            <w:r>
              <w:rPr>
                <w:color w:val="auto"/>
                <w:spacing w:val="6"/>
                <w:sz w:val="20"/>
                <w:szCs w:val="20"/>
              </w:rPr>
              <w:t>规格型</w:t>
            </w:r>
            <w:r>
              <w:rPr>
                <w:color w:val="auto"/>
                <w:sz w:val="20"/>
                <w:szCs w:val="20"/>
              </w:rPr>
              <w:t xml:space="preserve"> 号</w:t>
            </w:r>
          </w:p>
        </w:tc>
        <w:tc>
          <w:tcPr>
            <w:tcW w:w="1057" w:type="dxa"/>
            <w:vAlign w:val="top"/>
          </w:tcPr>
          <w:p>
            <w:pPr>
              <w:spacing w:line="330" w:lineRule="auto"/>
              <w:rPr>
                <w:rFonts w:ascii="Arial"/>
                <w:color w:val="auto"/>
                <w:sz w:val="21"/>
              </w:rPr>
            </w:pPr>
          </w:p>
          <w:p>
            <w:pPr>
              <w:pStyle w:val="21"/>
              <w:spacing w:before="65" w:line="228" w:lineRule="auto"/>
              <w:ind w:left="324"/>
              <w:rPr>
                <w:color w:val="auto"/>
                <w:sz w:val="20"/>
                <w:szCs w:val="20"/>
              </w:rPr>
            </w:pPr>
            <w:r>
              <w:rPr>
                <w:color w:val="auto"/>
                <w:spacing w:val="3"/>
                <w:sz w:val="20"/>
                <w:szCs w:val="20"/>
              </w:rPr>
              <w:t>数量</w:t>
            </w:r>
          </w:p>
        </w:tc>
        <w:tc>
          <w:tcPr>
            <w:tcW w:w="880" w:type="dxa"/>
            <w:vAlign w:val="top"/>
          </w:tcPr>
          <w:p>
            <w:pPr>
              <w:spacing w:line="330" w:lineRule="auto"/>
              <w:rPr>
                <w:rFonts w:ascii="Arial"/>
                <w:color w:val="auto"/>
                <w:sz w:val="21"/>
              </w:rPr>
            </w:pPr>
          </w:p>
          <w:p>
            <w:pPr>
              <w:pStyle w:val="21"/>
              <w:spacing w:before="65" w:line="228" w:lineRule="auto"/>
              <w:ind w:left="235"/>
              <w:rPr>
                <w:color w:val="auto"/>
                <w:sz w:val="20"/>
                <w:szCs w:val="20"/>
              </w:rPr>
            </w:pPr>
            <w:r>
              <w:rPr>
                <w:color w:val="auto"/>
                <w:spacing w:val="4"/>
                <w:sz w:val="20"/>
                <w:szCs w:val="20"/>
              </w:rPr>
              <w:t>产地</w:t>
            </w:r>
          </w:p>
        </w:tc>
        <w:tc>
          <w:tcPr>
            <w:tcW w:w="1019" w:type="dxa"/>
            <w:vAlign w:val="top"/>
          </w:tcPr>
          <w:p>
            <w:pPr>
              <w:pStyle w:val="21"/>
              <w:spacing w:before="179" w:line="323" w:lineRule="auto"/>
              <w:ind w:left="411" w:right="192" w:hanging="210"/>
              <w:rPr>
                <w:color w:val="auto"/>
                <w:sz w:val="20"/>
                <w:szCs w:val="20"/>
              </w:rPr>
            </w:pPr>
            <w:r>
              <w:rPr>
                <w:color w:val="auto"/>
                <w:spacing w:val="6"/>
                <w:sz w:val="20"/>
                <w:szCs w:val="20"/>
              </w:rPr>
              <w:t>制造年</w:t>
            </w:r>
            <w:r>
              <w:rPr>
                <w:color w:val="auto"/>
                <w:sz w:val="20"/>
                <w:szCs w:val="20"/>
              </w:rPr>
              <w:t xml:space="preserve"> 份</w:t>
            </w:r>
          </w:p>
        </w:tc>
        <w:tc>
          <w:tcPr>
            <w:tcW w:w="1479" w:type="dxa"/>
            <w:vAlign w:val="top"/>
          </w:tcPr>
          <w:p>
            <w:pPr>
              <w:spacing w:line="330" w:lineRule="auto"/>
              <w:rPr>
                <w:rFonts w:ascii="Arial"/>
                <w:color w:val="auto"/>
                <w:sz w:val="21"/>
              </w:rPr>
            </w:pPr>
          </w:p>
          <w:p>
            <w:pPr>
              <w:pStyle w:val="21"/>
              <w:spacing w:before="65" w:line="228" w:lineRule="auto"/>
              <w:jc w:val="right"/>
              <w:rPr>
                <w:color w:val="auto"/>
                <w:sz w:val="20"/>
                <w:szCs w:val="20"/>
              </w:rPr>
            </w:pPr>
            <w:r>
              <w:rPr>
                <w:color w:val="auto"/>
                <w:spacing w:val="-4"/>
                <w:sz w:val="20"/>
                <w:szCs w:val="20"/>
              </w:rPr>
              <w:t>额定功率（kW）</w:t>
            </w:r>
          </w:p>
        </w:tc>
        <w:tc>
          <w:tcPr>
            <w:tcW w:w="1020" w:type="dxa"/>
            <w:vAlign w:val="top"/>
          </w:tcPr>
          <w:p>
            <w:pPr>
              <w:pStyle w:val="21"/>
              <w:spacing w:before="179" w:line="323" w:lineRule="auto"/>
              <w:ind w:left="414" w:right="191" w:hanging="210"/>
              <w:rPr>
                <w:color w:val="auto"/>
                <w:sz w:val="20"/>
                <w:szCs w:val="20"/>
              </w:rPr>
            </w:pPr>
            <w:r>
              <w:rPr>
                <w:color w:val="auto"/>
                <w:spacing w:val="6"/>
                <w:sz w:val="20"/>
                <w:szCs w:val="20"/>
              </w:rPr>
              <w:t>生产能</w:t>
            </w:r>
            <w:r>
              <w:rPr>
                <w:color w:val="auto"/>
                <w:sz w:val="20"/>
                <w:szCs w:val="20"/>
              </w:rPr>
              <w:t xml:space="preserve"> 力</w:t>
            </w:r>
          </w:p>
        </w:tc>
        <w:tc>
          <w:tcPr>
            <w:tcW w:w="925" w:type="dxa"/>
            <w:vAlign w:val="top"/>
          </w:tcPr>
          <w:p>
            <w:pPr>
              <w:spacing w:line="329" w:lineRule="auto"/>
              <w:rPr>
                <w:rFonts w:ascii="Arial"/>
                <w:color w:val="auto"/>
                <w:sz w:val="21"/>
              </w:rPr>
            </w:pPr>
          </w:p>
          <w:p>
            <w:pPr>
              <w:pStyle w:val="21"/>
              <w:spacing w:before="65" w:line="230" w:lineRule="auto"/>
              <w:ind w:left="260"/>
              <w:rPr>
                <w:color w:val="auto"/>
                <w:sz w:val="20"/>
                <w:szCs w:val="20"/>
              </w:rPr>
            </w:pPr>
            <w:r>
              <w:rPr>
                <w:color w:val="auto"/>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color w:val="auto"/>
                <w:sz w:val="21"/>
              </w:rPr>
            </w:pPr>
          </w:p>
        </w:tc>
        <w:tc>
          <w:tcPr>
            <w:tcW w:w="1417" w:type="dxa"/>
            <w:vAlign w:val="top"/>
          </w:tcPr>
          <w:p>
            <w:pPr>
              <w:rPr>
                <w:rFonts w:ascii="Arial"/>
                <w:color w:val="auto"/>
                <w:sz w:val="21"/>
              </w:rPr>
            </w:pPr>
          </w:p>
        </w:tc>
        <w:tc>
          <w:tcPr>
            <w:tcW w:w="850" w:type="dxa"/>
            <w:vAlign w:val="top"/>
          </w:tcPr>
          <w:p>
            <w:pPr>
              <w:rPr>
                <w:rFonts w:ascii="Arial"/>
                <w:color w:val="auto"/>
                <w:sz w:val="21"/>
              </w:rPr>
            </w:pPr>
          </w:p>
        </w:tc>
        <w:tc>
          <w:tcPr>
            <w:tcW w:w="1057" w:type="dxa"/>
            <w:vAlign w:val="top"/>
          </w:tcPr>
          <w:p>
            <w:pPr>
              <w:rPr>
                <w:rFonts w:ascii="Arial"/>
                <w:color w:val="auto"/>
                <w:sz w:val="21"/>
              </w:rPr>
            </w:pPr>
          </w:p>
        </w:tc>
        <w:tc>
          <w:tcPr>
            <w:tcW w:w="880" w:type="dxa"/>
            <w:vAlign w:val="top"/>
          </w:tcPr>
          <w:p>
            <w:pPr>
              <w:rPr>
                <w:rFonts w:ascii="Arial"/>
                <w:color w:val="auto"/>
                <w:sz w:val="21"/>
              </w:rPr>
            </w:pPr>
          </w:p>
        </w:tc>
        <w:tc>
          <w:tcPr>
            <w:tcW w:w="1019" w:type="dxa"/>
            <w:vAlign w:val="top"/>
          </w:tcPr>
          <w:p>
            <w:pPr>
              <w:rPr>
                <w:rFonts w:ascii="Arial"/>
                <w:color w:val="auto"/>
                <w:sz w:val="21"/>
              </w:rPr>
            </w:pPr>
          </w:p>
        </w:tc>
        <w:tc>
          <w:tcPr>
            <w:tcW w:w="1479" w:type="dxa"/>
            <w:vAlign w:val="top"/>
          </w:tcPr>
          <w:p>
            <w:pPr>
              <w:rPr>
                <w:rFonts w:ascii="Arial"/>
                <w:color w:val="auto"/>
                <w:sz w:val="21"/>
              </w:rPr>
            </w:pPr>
          </w:p>
        </w:tc>
        <w:tc>
          <w:tcPr>
            <w:tcW w:w="1020" w:type="dxa"/>
            <w:vAlign w:val="top"/>
          </w:tcPr>
          <w:p>
            <w:pPr>
              <w:rPr>
                <w:rFonts w:ascii="Arial"/>
                <w:color w:val="auto"/>
                <w:sz w:val="21"/>
              </w:rPr>
            </w:pPr>
          </w:p>
        </w:tc>
        <w:tc>
          <w:tcPr>
            <w:tcW w:w="92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color w:val="auto"/>
                <w:sz w:val="21"/>
              </w:rPr>
            </w:pPr>
          </w:p>
        </w:tc>
        <w:tc>
          <w:tcPr>
            <w:tcW w:w="1417" w:type="dxa"/>
            <w:vAlign w:val="top"/>
          </w:tcPr>
          <w:p>
            <w:pPr>
              <w:rPr>
                <w:rFonts w:ascii="Arial"/>
                <w:color w:val="auto"/>
                <w:sz w:val="21"/>
              </w:rPr>
            </w:pPr>
          </w:p>
        </w:tc>
        <w:tc>
          <w:tcPr>
            <w:tcW w:w="850" w:type="dxa"/>
            <w:vAlign w:val="top"/>
          </w:tcPr>
          <w:p>
            <w:pPr>
              <w:rPr>
                <w:rFonts w:ascii="Arial"/>
                <w:color w:val="auto"/>
                <w:sz w:val="21"/>
              </w:rPr>
            </w:pPr>
          </w:p>
        </w:tc>
        <w:tc>
          <w:tcPr>
            <w:tcW w:w="1057" w:type="dxa"/>
            <w:vAlign w:val="top"/>
          </w:tcPr>
          <w:p>
            <w:pPr>
              <w:rPr>
                <w:rFonts w:ascii="Arial"/>
                <w:color w:val="auto"/>
                <w:sz w:val="21"/>
              </w:rPr>
            </w:pPr>
          </w:p>
        </w:tc>
        <w:tc>
          <w:tcPr>
            <w:tcW w:w="880" w:type="dxa"/>
            <w:vAlign w:val="top"/>
          </w:tcPr>
          <w:p>
            <w:pPr>
              <w:rPr>
                <w:rFonts w:ascii="Arial"/>
                <w:color w:val="auto"/>
                <w:sz w:val="21"/>
              </w:rPr>
            </w:pPr>
          </w:p>
        </w:tc>
        <w:tc>
          <w:tcPr>
            <w:tcW w:w="1019" w:type="dxa"/>
            <w:vAlign w:val="top"/>
          </w:tcPr>
          <w:p>
            <w:pPr>
              <w:rPr>
                <w:rFonts w:ascii="Arial"/>
                <w:color w:val="auto"/>
                <w:sz w:val="21"/>
              </w:rPr>
            </w:pPr>
          </w:p>
        </w:tc>
        <w:tc>
          <w:tcPr>
            <w:tcW w:w="1479" w:type="dxa"/>
            <w:vAlign w:val="top"/>
          </w:tcPr>
          <w:p>
            <w:pPr>
              <w:rPr>
                <w:rFonts w:ascii="Arial"/>
                <w:color w:val="auto"/>
                <w:sz w:val="21"/>
              </w:rPr>
            </w:pPr>
          </w:p>
        </w:tc>
        <w:tc>
          <w:tcPr>
            <w:tcW w:w="1020" w:type="dxa"/>
            <w:vAlign w:val="top"/>
          </w:tcPr>
          <w:p>
            <w:pPr>
              <w:rPr>
                <w:rFonts w:ascii="Arial"/>
                <w:color w:val="auto"/>
                <w:sz w:val="21"/>
              </w:rPr>
            </w:pPr>
          </w:p>
        </w:tc>
        <w:tc>
          <w:tcPr>
            <w:tcW w:w="92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6" w:type="dxa"/>
            <w:vAlign w:val="top"/>
          </w:tcPr>
          <w:p>
            <w:pPr>
              <w:rPr>
                <w:rFonts w:ascii="Arial"/>
                <w:color w:val="auto"/>
                <w:sz w:val="21"/>
              </w:rPr>
            </w:pPr>
          </w:p>
        </w:tc>
        <w:tc>
          <w:tcPr>
            <w:tcW w:w="1417" w:type="dxa"/>
            <w:vAlign w:val="top"/>
          </w:tcPr>
          <w:p>
            <w:pPr>
              <w:rPr>
                <w:rFonts w:ascii="Arial"/>
                <w:color w:val="auto"/>
                <w:sz w:val="21"/>
              </w:rPr>
            </w:pPr>
          </w:p>
        </w:tc>
        <w:tc>
          <w:tcPr>
            <w:tcW w:w="850" w:type="dxa"/>
            <w:vAlign w:val="top"/>
          </w:tcPr>
          <w:p>
            <w:pPr>
              <w:rPr>
                <w:rFonts w:ascii="Arial"/>
                <w:color w:val="auto"/>
                <w:sz w:val="21"/>
              </w:rPr>
            </w:pPr>
          </w:p>
        </w:tc>
        <w:tc>
          <w:tcPr>
            <w:tcW w:w="1057" w:type="dxa"/>
            <w:vAlign w:val="top"/>
          </w:tcPr>
          <w:p>
            <w:pPr>
              <w:rPr>
                <w:rFonts w:ascii="Arial"/>
                <w:color w:val="auto"/>
                <w:sz w:val="21"/>
              </w:rPr>
            </w:pPr>
          </w:p>
        </w:tc>
        <w:tc>
          <w:tcPr>
            <w:tcW w:w="880" w:type="dxa"/>
            <w:vAlign w:val="top"/>
          </w:tcPr>
          <w:p>
            <w:pPr>
              <w:rPr>
                <w:rFonts w:ascii="Arial"/>
                <w:color w:val="auto"/>
                <w:sz w:val="21"/>
              </w:rPr>
            </w:pPr>
          </w:p>
        </w:tc>
        <w:tc>
          <w:tcPr>
            <w:tcW w:w="1019" w:type="dxa"/>
            <w:vAlign w:val="top"/>
          </w:tcPr>
          <w:p>
            <w:pPr>
              <w:rPr>
                <w:rFonts w:ascii="Arial"/>
                <w:color w:val="auto"/>
                <w:sz w:val="21"/>
              </w:rPr>
            </w:pPr>
          </w:p>
        </w:tc>
        <w:tc>
          <w:tcPr>
            <w:tcW w:w="1479" w:type="dxa"/>
            <w:vAlign w:val="top"/>
          </w:tcPr>
          <w:p>
            <w:pPr>
              <w:rPr>
                <w:rFonts w:ascii="Arial"/>
                <w:color w:val="auto"/>
                <w:sz w:val="21"/>
              </w:rPr>
            </w:pPr>
          </w:p>
        </w:tc>
        <w:tc>
          <w:tcPr>
            <w:tcW w:w="1020" w:type="dxa"/>
            <w:vAlign w:val="top"/>
          </w:tcPr>
          <w:p>
            <w:pPr>
              <w:rPr>
                <w:rFonts w:ascii="Arial"/>
                <w:color w:val="auto"/>
                <w:sz w:val="21"/>
              </w:rPr>
            </w:pPr>
          </w:p>
        </w:tc>
        <w:tc>
          <w:tcPr>
            <w:tcW w:w="92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1166" w:type="dxa"/>
            <w:vAlign w:val="top"/>
          </w:tcPr>
          <w:p>
            <w:pPr>
              <w:rPr>
                <w:rFonts w:ascii="Arial"/>
                <w:color w:val="auto"/>
                <w:sz w:val="21"/>
              </w:rPr>
            </w:pPr>
          </w:p>
        </w:tc>
        <w:tc>
          <w:tcPr>
            <w:tcW w:w="1417" w:type="dxa"/>
            <w:vAlign w:val="top"/>
          </w:tcPr>
          <w:p>
            <w:pPr>
              <w:rPr>
                <w:rFonts w:ascii="Arial"/>
                <w:color w:val="auto"/>
                <w:sz w:val="21"/>
              </w:rPr>
            </w:pPr>
          </w:p>
        </w:tc>
        <w:tc>
          <w:tcPr>
            <w:tcW w:w="850" w:type="dxa"/>
            <w:vAlign w:val="top"/>
          </w:tcPr>
          <w:p>
            <w:pPr>
              <w:rPr>
                <w:rFonts w:ascii="Arial"/>
                <w:color w:val="auto"/>
                <w:sz w:val="21"/>
              </w:rPr>
            </w:pPr>
          </w:p>
        </w:tc>
        <w:tc>
          <w:tcPr>
            <w:tcW w:w="1057" w:type="dxa"/>
            <w:vAlign w:val="top"/>
          </w:tcPr>
          <w:p>
            <w:pPr>
              <w:rPr>
                <w:rFonts w:ascii="Arial"/>
                <w:color w:val="auto"/>
                <w:sz w:val="21"/>
              </w:rPr>
            </w:pPr>
          </w:p>
        </w:tc>
        <w:tc>
          <w:tcPr>
            <w:tcW w:w="880" w:type="dxa"/>
            <w:vAlign w:val="top"/>
          </w:tcPr>
          <w:p>
            <w:pPr>
              <w:rPr>
                <w:rFonts w:ascii="Arial"/>
                <w:color w:val="auto"/>
                <w:sz w:val="21"/>
              </w:rPr>
            </w:pPr>
          </w:p>
        </w:tc>
        <w:tc>
          <w:tcPr>
            <w:tcW w:w="1019" w:type="dxa"/>
            <w:vAlign w:val="top"/>
          </w:tcPr>
          <w:p>
            <w:pPr>
              <w:rPr>
                <w:rFonts w:ascii="Arial"/>
                <w:color w:val="auto"/>
                <w:sz w:val="21"/>
              </w:rPr>
            </w:pPr>
          </w:p>
        </w:tc>
        <w:tc>
          <w:tcPr>
            <w:tcW w:w="1479" w:type="dxa"/>
            <w:vAlign w:val="top"/>
          </w:tcPr>
          <w:p>
            <w:pPr>
              <w:rPr>
                <w:rFonts w:ascii="Arial"/>
                <w:color w:val="auto"/>
                <w:sz w:val="21"/>
              </w:rPr>
            </w:pPr>
          </w:p>
        </w:tc>
        <w:tc>
          <w:tcPr>
            <w:tcW w:w="1020" w:type="dxa"/>
            <w:vAlign w:val="top"/>
          </w:tcPr>
          <w:p>
            <w:pPr>
              <w:rPr>
                <w:rFonts w:ascii="Arial"/>
                <w:color w:val="auto"/>
                <w:sz w:val="21"/>
              </w:rPr>
            </w:pPr>
          </w:p>
        </w:tc>
        <w:tc>
          <w:tcPr>
            <w:tcW w:w="92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1166" w:type="dxa"/>
            <w:vAlign w:val="top"/>
          </w:tcPr>
          <w:p>
            <w:pPr>
              <w:rPr>
                <w:rFonts w:ascii="Arial"/>
                <w:color w:val="auto"/>
                <w:sz w:val="21"/>
              </w:rPr>
            </w:pPr>
          </w:p>
        </w:tc>
        <w:tc>
          <w:tcPr>
            <w:tcW w:w="1417" w:type="dxa"/>
            <w:vAlign w:val="top"/>
          </w:tcPr>
          <w:p>
            <w:pPr>
              <w:rPr>
                <w:rFonts w:ascii="Arial"/>
                <w:color w:val="auto"/>
                <w:sz w:val="21"/>
              </w:rPr>
            </w:pPr>
          </w:p>
        </w:tc>
        <w:tc>
          <w:tcPr>
            <w:tcW w:w="850" w:type="dxa"/>
            <w:vAlign w:val="top"/>
          </w:tcPr>
          <w:p>
            <w:pPr>
              <w:rPr>
                <w:rFonts w:ascii="Arial"/>
                <w:color w:val="auto"/>
                <w:sz w:val="21"/>
              </w:rPr>
            </w:pPr>
          </w:p>
        </w:tc>
        <w:tc>
          <w:tcPr>
            <w:tcW w:w="1057" w:type="dxa"/>
            <w:vAlign w:val="top"/>
          </w:tcPr>
          <w:p>
            <w:pPr>
              <w:rPr>
                <w:rFonts w:ascii="Arial"/>
                <w:color w:val="auto"/>
                <w:sz w:val="21"/>
              </w:rPr>
            </w:pPr>
          </w:p>
        </w:tc>
        <w:tc>
          <w:tcPr>
            <w:tcW w:w="880" w:type="dxa"/>
            <w:vAlign w:val="top"/>
          </w:tcPr>
          <w:p>
            <w:pPr>
              <w:rPr>
                <w:rFonts w:ascii="Arial"/>
                <w:color w:val="auto"/>
                <w:sz w:val="21"/>
              </w:rPr>
            </w:pPr>
          </w:p>
        </w:tc>
        <w:tc>
          <w:tcPr>
            <w:tcW w:w="1019" w:type="dxa"/>
            <w:vAlign w:val="top"/>
          </w:tcPr>
          <w:p>
            <w:pPr>
              <w:rPr>
                <w:rFonts w:ascii="Arial"/>
                <w:color w:val="auto"/>
                <w:sz w:val="21"/>
              </w:rPr>
            </w:pPr>
          </w:p>
        </w:tc>
        <w:tc>
          <w:tcPr>
            <w:tcW w:w="1479" w:type="dxa"/>
            <w:vAlign w:val="top"/>
          </w:tcPr>
          <w:p>
            <w:pPr>
              <w:rPr>
                <w:rFonts w:ascii="Arial"/>
                <w:color w:val="auto"/>
                <w:sz w:val="21"/>
              </w:rPr>
            </w:pPr>
          </w:p>
        </w:tc>
        <w:tc>
          <w:tcPr>
            <w:tcW w:w="1020" w:type="dxa"/>
            <w:vAlign w:val="top"/>
          </w:tcPr>
          <w:p>
            <w:pPr>
              <w:rPr>
                <w:rFonts w:ascii="Arial"/>
                <w:color w:val="auto"/>
                <w:sz w:val="21"/>
              </w:rPr>
            </w:pPr>
          </w:p>
        </w:tc>
        <w:tc>
          <w:tcPr>
            <w:tcW w:w="92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166" w:type="dxa"/>
            <w:vAlign w:val="top"/>
          </w:tcPr>
          <w:p>
            <w:pPr>
              <w:rPr>
                <w:rFonts w:ascii="Arial"/>
                <w:color w:val="auto"/>
                <w:sz w:val="21"/>
              </w:rPr>
            </w:pPr>
          </w:p>
        </w:tc>
        <w:tc>
          <w:tcPr>
            <w:tcW w:w="1417" w:type="dxa"/>
            <w:vAlign w:val="top"/>
          </w:tcPr>
          <w:p>
            <w:pPr>
              <w:rPr>
                <w:rFonts w:ascii="Arial"/>
                <w:color w:val="auto"/>
                <w:sz w:val="21"/>
              </w:rPr>
            </w:pPr>
          </w:p>
        </w:tc>
        <w:tc>
          <w:tcPr>
            <w:tcW w:w="850" w:type="dxa"/>
            <w:vAlign w:val="top"/>
          </w:tcPr>
          <w:p>
            <w:pPr>
              <w:rPr>
                <w:rFonts w:ascii="Arial"/>
                <w:color w:val="auto"/>
                <w:sz w:val="21"/>
              </w:rPr>
            </w:pPr>
          </w:p>
        </w:tc>
        <w:tc>
          <w:tcPr>
            <w:tcW w:w="1057" w:type="dxa"/>
            <w:vAlign w:val="top"/>
          </w:tcPr>
          <w:p>
            <w:pPr>
              <w:rPr>
                <w:rFonts w:ascii="Arial"/>
                <w:color w:val="auto"/>
                <w:sz w:val="21"/>
              </w:rPr>
            </w:pPr>
          </w:p>
        </w:tc>
        <w:tc>
          <w:tcPr>
            <w:tcW w:w="880" w:type="dxa"/>
            <w:vAlign w:val="top"/>
          </w:tcPr>
          <w:p>
            <w:pPr>
              <w:rPr>
                <w:rFonts w:ascii="Arial"/>
                <w:color w:val="auto"/>
                <w:sz w:val="21"/>
              </w:rPr>
            </w:pPr>
          </w:p>
        </w:tc>
        <w:tc>
          <w:tcPr>
            <w:tcW w:w="1019" w:type="dxa"/>
            <w:vAlign w:val="top"/>
          </w:tcPr>
          <w:p>
            <w:pPr>
              <w:rPr>
                <w:rFonts w:ascii="Arial"/>
                <w:color w:val="auto"/>
                <w:sz w:val="21"/>
              </w:rPr>
            </w:pPr>
          </w:p>
        </w:tc>
        <w:tc>
          <w:tcPr>
            <w:tcW w:w="1479" w:type="dxa"/>
            <w:vAlign w:val="top"/>
          </w:tcPr>
          <w:p>
            <w:pPr>
              <w:rPr>
                <w:rFonts w:ascii="Arial"/>
                <w:color w:val="auto"/>
                <w:sz w:val="21"/>
              </w:rPr>
            </w:pPr>
          </w:p>
        </w:tc>
        <w:tc>
          <w:tcPr>
            <w:tcW w:w="1020" w:type="dxa"/>
            <w:vAlign w:val="top"/>
          </w:tcPr>
          <w:p>
            <w:pPr>
              <w:rPr>
                <w:rFonts w:ascii="Arial"/>
                <w:color w:val="auto"/>
                <w:sz w:val="21"/>
              </w:rPr>
            </w:pPr>
          </w:p>
        </w:tc>
        <w:tc>
          <w:tcPr>
            <w:tcW w:w="92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1166" w:type="dxa"/>
            <w:vAlign w:val="top"/>
          </w:tcPr>
          <w:p>
            <w:pPr>
              <w:rPr>
                <w:rFonts w:ascii="Arial"/>
                <w:color w:val="auto"/>
                <w:sz w:val="21"/>
              </w:rPr>
            </w:pPr>
          </w:p>
        </w:tc>
        <w:tc>
          <w:tcPr>
            <w:tcW w:w="1417" w:type="dxa"/>
            <w:vAlign w:val="top"/>
          </w:tcPr>
          <w:p>
            <w:pPr>
              <w:rPr>
                <w:rFonts w:ascii="Arial"/>
                <w:color w:val="auto"/>
                <w:sz w:val="21"/>
              </w:rPr>
            </w:pPr>
          </w:p>
        </w:tc>
        <w:tc>
          <w:tcPr>
            <w:tcW w:w="850" w:type="dxa"/>
            <w:vAlign w:val="top"/>
          </w:tcPr>
          <w:p>
            <w:pPr>
              <w:rPr>
                <w:rFonts w:ascii="Arial"/>
                <w:color w:val="auto"/>
                <w:sz w:val="21"/>
              </w:rPr>
            </w:pPr>
          </w:p>
        </w:tc>
        <w:tc>
          <w:tcPr>
            <w:tcW w:w="1057" w:type="dxa"/>
            <w:vAlign w:val="top"/>
          </w:tcPr>
          <w:p>
            <w:pPr>
              <w:rPr>
                <w:rFonts w:ascii="Arial"/>
                <w:color w:val="auto"/>
                <w:sz w:val="21"/>
              </w:rPr>
            </w:pPr>
          </w:p>
        </w:tc>
        <w:tc>
          <w:tcPr>
            <w:tcW w:w="880" w:type="dxa"/>
            <w:vAlign w:val="top"/>
          </w:tcPr>
          <w:p>
            <w:pPr>
              <w:rPr>
                <w:rFonts w:ascii="Arial"/>
                <w:color w:val="auto"/>
                <w:sz w:val="21"/>
              </w:rPr>
            </w:pPr>
          </w:p>
        </w:tc>
        <w:tc>
          <w:tcPr>
            <w:tcW w:w="1019" w:type="dxa"/>
            <w:vAlign w:val="top"/>
          </w:tcPr>
          <w:p>
            <w:pPr>
              <w:rPr>
                <w:rFonts w:ascii="Arial"/>
                <w:color w:val="auto"/>
                <w:sz w:val="21"/>
              </w:rPr>
            </w:pPr>
          </w:p>
        </w:tc>
        <w:tc>
          <w:tcPr>
            <w:tcW w:w="1479" w:type="dxa"/>
            <w:vAlign w:val="top"/>
          </w:tcPr>
          <w:p>
            <w:pPr>
              <w:rPr>
                <w:rFonts w:ascii="Arial"/>
                <w:color w:val="auto"/>
                <w:sz w:val="21"/>
              </w:rPr>
            </w:pPr>
          </w:p>
        </w:tc>
        <w:tc>
          <w:tcPr>
            <w:tcW w:w="1020" w:type="dxa"/>
            <w:vAlign w:val="top"/>
          </w:tcPr>
          <w:p>
            <w:pPr>
              <w:rPr>
                <w:rFonts w:ascii="Arial"/>
                <w:color w:val="auto"/>
                <w:sz w:val="21"/>
              </w:rPr>
            </w:pPr>
          </w:p>
        </w:tc>
        <w:tc>
          <w:tcPr>
            <w:tcW w:w="92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166" w:type="dxa"/>
            <w:vAlign w:val="top"/>
          </w:tcPr>
          <w:p>
            <w:pPr>
              <w:rPr>
                <w:rFonts w:ascii="Arial"/>
                <w:color w:val="auto"/>
                <w:sz w:val="21"/>
              </w:rPr>
            </w:pPr>
          </w:p>
        </w:tc>
        <w:tc>
          <w:tcPr>
            <w:tcW w:w="1417" w:type="dxa"/>
            <w:vAlign w:val="top"/>
          </w:tcPr>
          <w:p>
            <w:pPr>
              <w:rPr>
                <w:rFonts w:ascii="Arial"/>
                <w:color w:val="auto"/>
                <w:sz w:val="21"/>
              </w:rPr>
            </w:pPr>
          </w:p>
        </w:tc>
        <w:tc>
          <w:tcPr>
            <w:tcW w:w="850" w:type="dxa"/>
            <w:vAlign w:val="top"/>
          </w:tcPr>
          <w:p>
            <w:pPr>
              <w:rPr>
                <w:rFonts w:ascii="Arial"/>
                <w:color w:val="auto"/>
                <w:sz w:val="21"/>
              </w:rPr>
            </w:pPr>
          </w:p>
        </w:tc>
        <w:tc>
          <w:tcPr>
            <w:tcW w:w="1057" w:type="dxa"/>
            <w:vAlign w:val="top"/>
          </w:tcPr>
          <w:p>
            <w:pPr>
              <w:rPr>
                <w:rFonts w:ascii="Arial"/>
                <w:color w:val="auto"/>
                <w:sz w:val="21"/>
              </w:rPr>
            </w:pPr>
          </w:p>
        </w:tc>
        <w:tc>
          <w:tcPr>
            <w:tcW w:w="880" w:type="dxa"/>
            <w:vAlign w:val="top"/>
          </w:tcPr>
          <w:p>
            <w:pPr>
              <w:rPr>
                <w:rFonts w:ascii="Arial"/>
                <w:color w:val="auto"/>
                <w:sz w:val="21"/>
              </w:rPr>
            </w:pPr>
          </w:p>
        </w:tc>
        <w:tc>
          <w:tcPr>
            <w:tcW w:w="1019" w:type="dxa"/>
            <w:vAlign w:val="top"/>
          </w:tcPr>
          <w:p>
            <w:pPr>
              <w:rPr>
                <w:rFonts w:ascii="Arial"/>
                <w:color w:val="auto"/>
                <w:sz w:val="21"/>
              </w:rPr>
            </w:pPr>
          </w:p>
        </w:tc>
        <w:tc>
          <w:tcPr>
            <w:tcW w:w="1479" w:type="dxa"/>
            <w:vAlign w:val="top"/>
          </w:tcPr>
          <w:p>
            <w:pPr>
              <w:rPr>
                <w:rFonts w:ascii="Arial"/>
                <w:color w:val="auto"/>
                <w:sz w:val="21"/>
              </w:rPr>
            </w:pPr>
          </w:p>
        </w:tc>
        <w:tc>
          <w:tcPr>
            <w:tcW w:w="1020" w:type="dxa"/>
            <w:vAlign w:val="top"/>
          </w:tcPr>
          <w:p>
            <w:pPr>
              <w:rPr>
                <w:rFonts w:ascii="Arial"/>
                <w:color w:val="auto"/>
                <w:sz w:val="21"/>
              </w:rPr>
            </w:pPr>
          </w:p>
        </w:tc>
        <w:tc>
          <w:tcPr>
            <w:tcW w:w="92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166" w:type="dxa"/>
            <w:vAlign w:val="top"/>
          </w:tcPr>
          <w:p>
            <w:pPr>
              <w:rPr>
                <w:rFonts w:ascii="Arial"/>
                <w:color w:val="auto"/>
                <w:sz w:val="21"/>
              </w:rPr>
            </w:pPr>
          </w:p>
        </w:tc>
        <w:tc>
          <w:tcPr>
            <w:tcW w:w="1417" w:type="dxa"/>
            <w:vAlign w:val="top"/>
          </w:tcPr>
          <w:p>
            <w:pPr>
              <w:rPr>
                <w:rFonts w:ascii="Arial"/>
                <w:color w:val="auto"/>
                <w:sz w:val="21"/>
              </w:rPr>
            </w:pPr>
          </w:p>
        </w:tc>
        <w:tc>
          <w:tcPr>
            <w:tcW w:w="850" w:type="dxa"/>
            <w:vAlign w:val="top"/>
          </w:tcPr>
          <w:p>
            <w:pPr>
              <w:rPr>
                <w:rFonts w:ascii="Arial"/>
                <w:color w:val="auto"/>
                <w:sz w:val="21"/>
              </w:rPr>
            </w:pPr>
          </w:p>
        </w:tc>
        <w:tc>
          <w:tcPr>
            <w:tcW w:w="1057" w:type="dxa"/>
            <w:vAlign w:val="top"/>
          </w:tcPr>
          <w:p>
            <w:pPr>
              <w:rPr>
                <w:rFonts w:ascii="Arial"/>
                <w:color w:val="auto"/>
                <w:sz w:val="21"/>
              </w:rPr>
            </w:pPr>
          </w:p>
        </w:tc>
        <w:tc>
          <w:tcPr>
            <w:tcW w:w="880" w:type="dxa"/>
            <w:vAlign w:val="top"/>
          </w:tcPr>
          <w:p>
            <w:pPr>
              <w:rPr>
                <w:rFonts w:ascii="Arial"/>
                <w:color w:val="auto"/>
                <w:sz w:val="21"/>
              </w:rPr>
            </w:pPr>
          </w:p>
        </w:tc>
        <w:tc>
          <w:tcPr>
            <w:tcW w:w="1019" w:type="dxa"/>
            <w:vAlign w:val="top"/>
          </w:tcPr>
          <w:p>
            <w:pPr>
              <w:rPr>
                <w:rFonts w:ascii="Arial"/>
                <w:color w:val="auto"/>
                <w:sz w:val="21"/>
              </w:rPr>
            </w:pPr>
          </w:p>
        </w:tc>
        <w:tc>
          <w:tcPr>
            <w:tcW w:w="1479" w:type="dxa"/>
            <w:vAlign w:val="top"/>
          </w:tcPr>
          <w:p>
            <w:pPr>
              <w:rPr>
                <w:rFonts w:ascii="Arial"/>
                <w:color w:val="auto"/>
                <w:sz w:val="21"/>
              </w:rPr>
            </w:pPr>
          </w:p>
        </w:tc>
        <w:tc>
          <w:tcPr>
            <w:tcW w:w="1020" w:type="dxa"/>
            <w:vAlign w:val="top"/>
          </w:tcPr>
          <w:p>
            <w:pPr>
              <w:rPr>
                <w:rFonts w:ascii="Arial"/>
                <w:color w:val="auto"/>
                <w:sz w:val="21"/>
              </w:rPr>
            </w:pPr>
          </w:p>
        </w:tc>
        <w:tc>
          <w:tcPr>
            <w:tcW w:w="92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166" w:type="dxa"/>
            <w:vAlign w:val="top"/>
          </w:tcPr>
          <w:p>
            <w:pPr>
              <w:rPr>
                <w:rFonts w:ascii="Arial"/>
                <w:color w:val="auto"/>
                <w:sz w:val="21"/>
              </w:rPr>
            </w:pPr>
          </w:p>
        </w:tc>
        <w:tc>
          <w:tcPr>
            <w:tcW w:w="1417" w:type="dxa"/>
            <w:vAlign w:val="top"/>
          </w:tcPr>
          <w:p>
            <w:pPr>
              <w:rPr>
                <w:rFonts w:ascii="Arial"/>
                <w:color w:val="auto"/>
                <w:sz w:val="21"/>
              </w:rPr>
            </w:pPr>
          </w:p>
        </w:tc>
        <w:tc>
          <w:tcPr>
            <w:tcW w:w="850" w:type="dxa"/>
            <w:vAlign w:val="top"/>
          </w:tcPr>
          <w:p>
            <w:pPr>
              <w:rPr>
                <w:rFonts w:ascii="Arial"/>
                <w:color w:val="auto"/>
                <w:sz w:val="21"/>
              </w:rPr>
            </w:pPr>
          </w:p>
        </w:tc>
        <w:tc>
          <w:tcPr>
            <w:tcW w:w="1057" w:type="dxa"/>
            <w:vAlign w:val="top"/>
          </w:tcPr>
          <w:p>
            <w:pPr>
              <w:rPr>
                <w:rFonts w:ascii="Arial"/>
                <w:color w:val="auto"/>
                <w:sz w:val="21"/>
              </w:rPr>
            </w:pPr>
          </w:p>
        </w:tc>
        <w:tc>
          <w:tcPr>
            <w:tcW w:w="880" w:type="dxa"/>
            <w:vAlign w:val="top"/>
          </w:tcPr>
          <w:p>
            <w:pPr>
              <w:rPr>
                <w:rFonts w:ascii="Arial"/>
                <w:color w:val="auto"/>
                <w:sz w:val="21"/>
              </w:rPr>
            </w:pPr>
          </w:p>
        </w:tc>
        <w:tc>
          <w:tcPr>
            <w:tcW w:w="1019" w:type="dxa"/>
            <w:vAlign w:val="top"/>
          </w:tcPr>
          <w:p>
            <w:pPr>
              <w:rPr>
                <w:rFonts w:ascii="Arial"/>
                <w:color w:val="auto"/>
                <w:sz w:val="21"/>
              </w:rPr>
            </w:pPr>
          </w:p>
        </w:tc>
        <w:tc>
          <w:tcPr>
            <w:tcW w:w="1479" w:type="dxa"/>
            <w:vAlign w:val="top"/>
          </w:tcPr>
          <w:p>
            <w:pPr>
              <w:rPr>
                <w:rFonts w:ascii="Arial"/>
                <w:color w:val="auto"/>
                <w:sz w:val="21"/>
              </w:rPr>
            </w:pPr>
          </w:p>
        </w:tc>
        <w:tc>
          <w:tcPr>
            <w:tcW w:w="1020" w:type="dxa"/>
            <w:vAlign w:val="top"/>
          </w:tcPr>
          <w:p>
            <w:pPr>
              <w:rPr>
                <w:rFonts w:ascii="Arial"/>
                <w:color w:val="auto"/>
                <w:sz w:val="21"/>
              </w:rPr>
            </w:pPr>
          </w:p>
        </w:tc>
        <w:tc>
          <w:tcPr>
            <w:tcW w:w="92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166" w:type="dxa"/>
            <w:vAlign w:val="top"/>
          </w:tcPr>
          <w:p>
            <w:pPr>
              <w:rPr>
                <w:rFonts w:ascii="Arial"/>
                <w:color w:val="auto"/>
                <w:sz w:val="21"/>
              </w:rPr>
            </w:pPr>
          </w:p>
        </w:tc>
        <w:tc>
          <w:tcPr>
            <w:tcW w:w="1417" w:type="dxa"/>
            <w:vAlign w:val="top"/>
          </w:tcPr>
          <w:p>
            <w:pPr>
              <w:rPr>
                <w:rFonts w:ascii="Arial"/>
                <w:color w:val="auto"/>
                <w:sz w:val="21"/>
              </w:rPr>
            </w:pPr>
          </w:p>
        </w:tc>
        <w:tc>
          <w:tcPr>
            <w:tcW w:w="850" w:type="dxa"/>
            <w:vAlign w:val="top"/>
          </w:tcPr>
          <w:p>
            <w:pPr>
              <w:rPr>
                <w:rFonts w:ascii="Arial"/>
                <w:color w:val="auto"/>
                <w:sz w:val="21"/>
              </w:rPr>
            </w:pPr>
          </w:p>
        </w:tc>
        <w:tc>
          <w:tcPr>
            <w:tcW w:w="1057" w:type="dxa"/>
            <w:vAlign w:val="top"/>
          </w:tcPr>
          <w:p>
            <w:pPr>
              <w:rPr>
                <w:rFonts w:ascii="Arial"/>
                <w:color w:val="auto"/>
                <w:sz w:val="21"/>
              </w:rPr>
            </w:pPr>
          </w:p>
        </w:tc>
        <w:tc>
          <w:tcPr>
            <w:tcW w:w="880" w:type="dxa"/>
            <w:vAlign w:val="top"/>
          </w:tcPr>
          <w:p>
            <w:pPr>
              <w:rPr>
                <w:rFonts w:ascii="Arial"/>
                <w:color w:val="auto"/>
                <w:sz w:val="21"/>
              </w:rPr>
            </w:pPr>
          </w:p>
        </w:tc>
        <w:tc>
          <w:tcPr>
            <w:tcW w:w="1019" w:type="dxa"/>
            <w:vAlign w:val="top"/>
          </w:tcPr>
          <w:p>
            <w:pPr>
              <w:rPr>
                <w:rFonts w:ascii="Arial"/>
                <w:color w:val="auto"/>
                <w:sz w:val="21"/>
              </w:rPr>
            </w:pPr>
          </w:p>
        </w:tc>
        <w:tc>
          <w:tcPr>
            <w:tcW w:w="1479" w:type="dxa"/>
            <w:vAlign w:val="top"/>
          </w:tcPr>
          <w:p>
            <w:pPr>
              <w:rPr>
                <w:rFonts w:ascii="Arial"/>
                <w:color w:val="auto"/>
                <w:sz w:val="21"/>
              </w:rPr>
            </w:pPr>
          </w:p>
        </w:tc>
        <w:tc>
          <w:tcPr>
            <w:tcW w:w="1020" w:type="dxa"/>
            <w:vAlign w:val="top"/>
          </w:tcPr>
          <w:p>
            <w:pPr>
              <w:rPr>
                <w:rFonts w:ascii="Arial"/>
                <w:color w:val="auto"/>
                <w:sz w:val="21"/>
              </w:rPr>
            </w:pPr>
          </w:p>
        </w:tc>
        <w:tc>
          <w:tcPr>
            <w:tcW w:w="92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166" w:type="dxa"/>
            <w:vAlign w:val="top"/>
          </w:tcPr>
          <w:p>
            <w:pPr>
              <w:rPr>
                <w:rFonts w:ascii="Arial"/>
                <w:color w:val="auto"/>
                <w:sz w:val="21"/>
              </w:rPr>
            </w:pPr>
          </w:p>
        </w:tc>
        <w:tc>
          <w:tcPr>
            <w:tcW w:w="1417" w:type="dxa"/>
            <w:vAlign w:val="top"/>
          </w:tcPr>
          <w:p>
            <w:pPr>
              <w:rPr>
                <w:rFonts w:ascii="Arial"/>
                <w:color w:val="auto"/>
                <w:sz w:val="21"/>
              </w:rPr>
            </w:pPr>
          </w:p>
        </w:tc>
        <w:tc>
          <w:tcPr>
            <w:tcW w:w="850" w:type="dxa"/>
            <w:vAlign w:val="top"/>
          </w:tcPr>
          <w:p>
            <w:pPr>
              <w:rPr>
                <w:rFonts w:ascii="Arial"/>
                <w:color w:val="auto"/>
                <w:sz w:val="21"/>
              </w:rPr>
            </w:pPr>
          </w:p>
        </w:tc>
        <w:tc>
          <w:tcPr>
            <w:tcW w:w="1057" w:type="dxa"/>
            <w:vAlign w:val="top"/>
          </w:tcPr>
          <w:p>
            <w:pPr>
              <w:rPr>
                <w:rFonts w:ascii="Arial"/>
                <w:color w:val="auto"/>
                <w:sz w:val="21"/>
              </w:rPr>
            </w:pPr>
          </w:p>
        </w:tc>
        <w:tc>
          <w:tcPr>
            <w:tcW w:w="880" w:type="dxa"/>
            <w:vAlign w:val="top"/>
          </w:tcPr>
          <w:p>
            <w:pPr>
              <w:rPr>
                <w:rFonts w:ascii="Arial"/>
                <w:color w:val="auto"/>
                <w:sz w:val="21"/>
              </w:rPr>
            </w:pPr>
          </w:p>
        </w:tc>
        <w:tc>
          <w:tcPr>
            <w:tcW w:w="1019" w:type="dxa"/>
            <w:vAlign w:val="top"/>
          </w:tcPr>
          <w:p>
            <w:pPr>
              <w:rPr>
                <w:rFonts w:ascii="Arial"/>
                <w:color w:val="auto"/>
                <w:sz w:val="21"/>
              </w:rPr>
            </w:pPr>
          </w:p>
        </w:tc>
        <w:tc>
          <w:tcPr>
            <w:tcW w:w="1479" w:type="dxa"/>
            <w:vAlign w:val="top"/>
          </w:tcPr>
          <w:p>
            <w:pPr>
              <w:rPr>
                <w:rFonts w:ascii="Arial"/>
                <w:color w:val="auto"/>
                <w:sz w:val="21"/>
              </w:rPr>
            </w:pPr>
          </w:p>
        </w:tc>
        <w:tc>
          <w:tcPr>
            <w:tcW w:w="1020" w:type="dxa"/>
            <w:vAlign w:val="top"/>
          </w:tcPr>
          <w:p>
            <w:pPr>
              <w:rPr>
                <w:rFonts w:ascii="Arial"/>
                <w:color w:val="auto"/>
                <w:sz w:val="21"/>
              </w:rPr>
            </w:pPr>
          </w:p>
        </w:tc>
        <w:tc>
          <w:tcPr>
            <w:tcW w:w="92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166" w:type="dxa"/>
            <w:vAlign w:val="top"/>
          </w:tcPr>
          <w:p>
            <w:pPr>
              <w:rPr>
                <w:rFonts w:ascii="Arial"/>
                <w:color w:val="auto"/>
                <w:sz w:val="21"/>
              </w:rPr>
            </w:pPr>
          </w:p>
        </w:tc>
        <w:tc>
          <w:tcPr>
            <w:tcW w:w="1417" w:type="dxa"/>
            <w:vAlign w:val="top"/>
          </w:tcPr>
          <w:p>
            <w:pPr>
              <w:rPr>
                <w:rFonts w:ascii="Arial"/>
                <w:color w:val="auto"/>
                <w:sz w:val="21"/>
              </w:rPr>
            </w:pPr>
          </w:p>
        </w:tc>
        <w:tc>
          <w:tcPr>
            <w:tcW w:w="850" w:type="dxa"/>
            <w:vAlign w:val="top"/>
          </w:tcPr>
          <w:p>
            <w:pPr>
              <w:rPr>
                <w:rFonts w:ascii="Arial"/>
                <w:color w:val="auto"/>
                <w:sz w:val="21"/>
              </w:rPr>
            </w:pPr>
          </w:p>
        </w:tc>
        <w:tc>
          <w:tcPr>
            <w:tcW w:w="1057" w:type="dxa"/>
            <w:vAlign w:val="top"/>
          </w:tcPr>
          <w:p>
            <w:pPr>
              <w:rPr>
                <w:rFonts w:ascii="Arial"/>
                <w:color w:val="auto"/>
                <w:sz w:val="21"/>
              </w:rPr>
            </w:pPr>
          </w:p>
        </w:tc>
        <w:tc>
          <w:tcPr>
            <w:tcW w:w="880" w:type="dxa"/>
            <w:vAlign w:val="top"/>
          </w:tcPr>
          <w:p>
            <w:pPr>
              <w:rPr>
                <w:rFonts w:ascii="Arial"/>
                <w:color w:val="auto"/>
                <w:sz w:val="21"/>
              </w:rPr>
            </w:pPr>
          </w:p>
        </w:tc>
        <w:tc>
          <w:tcPr>
            <w:tcW w:w="1019" w:type="dxa"/>
            <w:vAlign w:val="top"/>
          </w:tcPr>
          <w:p>
            <w:pPr>
              <w:rPr>
                <w:rFonts w:ascii="Arial"/>
                <w:color w:val="auto"/>
                <w:sz w:val="21"/>
              </w:rPr>
            </w:pPr>
          </w:p>
        </w:tc>
        <w:tc>
          <w:tcPr>
            <w:tcW w:w="1479" w:type="dxa"/>
            <w:vAlign w:val="top"/>
          </w:tcPr>
          <w:p>
            <w:pPr>
              <w:rPr>
                <w:rFonts w:ascii="Arial"/>
                <w:color w:val="auto"/>
                <w:sz w:val="21"/>
              </w:rPr>
            </w:pPr>
          </w:p>
        </w:tc>
        <w:tc>
          <w:tcPr>
            <w:tcW w:w="1020" w:type="dxa"/>
            <w:vAlign w:val="top"/>
          </w:tcPr>
          <w:p>
            <w:pPr>
              <w:rPr>
                <w:rFonts w:ascii="Arial"/>
                <w:color w:val="auto"/>
                <w:sz w:val="21"/>
              </w:rPr>
            </w:pPr>
          </w:p>
        </w:tc>
        <w:tc>
          <w:tcPr>
            <w:tcW w:w="92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166" w:type="dxa"/>
            <w:vAlign w:val="top"/>
          </w:tcPr>
          <w:p>
            <w:pPr>
              <w:rPr>
                <w:rFonts w:ascii="Arial"/>
                <w:color w:val="auto"/>
                <w:sz w:val="21"/>
              </w:rPr>
            </w:pPr>
          </w:p>
        </w:tc>
        <w:tc>
          <w:tcPr>
            <w:tcW w:w="1417" w:type="dxa"/>
            <w:vAlign w:val="top"/>
          </w:tcPr>
          <w:p>
            <w:pPr>
              <w:rPr>
                <w:rFonts w:ascii="Arial"/>
                <w:color w:val="auto"/>
                <w:sz w:val="21"/>
              </w:rPr>
            </w:pPr>
          </w:p>
        </w:tc>
        <w:tc>
          <w:tcPr>
            <w:tcW w:w="850" w:type="dxa"/>
            <w:vAlign w:val="top"/>
          </w:tcPr>
          <w:p>
            <w:pPr>
              <w:rPr>
                <w:rFonts w:ascii="Arial"/>
                <w:color w:val="auto"/>
                <w:sz w:val="21"/>
              </w:rPr>
            </w:pPr>
          </w:p>
        </w:tc>
        <w:tc>
          <w:tcPr>
            <w:tcW w:w="1057" w:type="dxa"/>
            <w:vAlign w:val="top"/>
          </w:tcPr>
          <w:p>
            <w:pPr>
              <w:rPr>
                <w:rFonts w:ascii="Arial"/>
                <w:color w:val="auto"/>
                <w:sz w:val="21"/>
              </w:rPr>
            </w:pPr>
          </w:p>
        </w:tc>
        <w:tc>
          <w:tcPr>
            <w:tcW w:w="880" w:type="dxa"/>
            <w:vAlign w:val="top"/>
          </w:tcPr>
          <w:p>
            <w:pPr>
              <w:rPr>
                <w:rFonts w:ascii="Arial"/>
                <w:color w:val="auto"/>
                <w:sz w:val="21"/>
              </w:rPr>
            </w:pPr>
          </w:p>
        </w:tc>
        <w:tc>
          <w:tcPr>
            <w:tcW w:w="1019" w:type="dxa"/>
            <w:vAlign w:val="top"/>
          </w:tcPr>
          <w:p>
            <w:pPr>
              <w:rPr>
                <w:rFonts w:ascii="Arial"/>
                <w:color w:val="auto"/>
                <w:sz w:val="21"/>
              </w:rPr>
            </w:pPr>
          </w:p>
        </w:tc>
        <w:tc>
          <w:tcPr>
            <w:tcW w:w="1479" w:type="dxa"/>
            <w:vAlign w:val="top"/>
          </w:tcPr>
          <w:p>
            <w:pPr>
              <w:rPr>
                <w:rFonts w:ascii="Arial"/>
                <w:color w:val="auto"/>
                <w:sz w:val="21"/>
              </w:rPr>
            </w:pPr>
          </w:p>
        </w:tc>
        <w:tc>
          <w:tcPr>
            <w:tcW w:w="1020" w:type="dxa"/>
            <w:vAlign w:val="top"/>
          </w:tcPr>
          <w:p>
            <w:pPr>
              <w:rPr>
                <w:rFonts w:ascii="Arial"/>
                <w:color w:val="auto"/>
                <w:sz w:val="21"/>
              </w:rPr>
            </w:pPr>
          </w:p>
        </w:tc>
        <w:tc>
          <w:tcPr>
            <w:tcW w:w="92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166" w:type="dxa"/>
            <w:vAlign w:val="top"/>
          </w:tcPr>
          <w:p>
            <w:pPr>
              <w:rPr>
                <w:rFonts w:ascii="Arial"/>
                <w:color w:val="auto"/>
                <w:sz w:val="21"/>
              </w:rPr>
            </w:pPr>
          </w:p>
        </w:tc>
        <w:tc>
          <w:tcPr>
            <w:tcW w:w="1417" w:type="dxa"/>
            <w:vAlign w:val="top"/>
          </w:tcPr>
          <w:p>
            <w:pPr>
              <w:rPr>
                <w:rFonts w:ascii="Arial"/>
                <w:color w:val="auto"/>
                <w:sz w:val="21"/>
              </w:rPr>
            </w:pPr>
          </w:p>
        </w:tc>
        <w:tc>
          <w:tcPr>
            <w:tcW w:w="850" w:type="dxa"/>
            <w:vAlign w:val="top"/>
          </w:tcPr>
          <w:p>
            <w:pPr>
              <w:rPr>
                <w:rFonts w:ascii="Arial"/>
                <w:color w:val="auto"/>
                <w:sz w:val="21"/>
              </w:rPr>
            </w:pPr>
          </w:p>
        </w:tc>
        <w:tc>
          <w:tcPr>
            <w:tcW w:w="1057" w:type="dxa"/>
            <w:vAlign w:val="top"/>
          </w:tcPr>
          <w:p>
            <w:pPr>
              <w:rPr>
                <w:rFonts w:ascii="Arial"/>
                <w:color w:val="auto"/>
                <w:sz w:val="21"/>
              </w:rPr>
            </w:pPr>
          </w:p>
        </w:tc>
        <w:tc>
          <w:tcPr>
            <w:tcW w:w="880" w:type="dxa"/>
            <w:vAlign w:val="top"/>
          </w:tcPr>
          <w:p>
            <w:pPr>
              <w:rPr>
                <w:rFonts w:ascii="Arial"/>
                <w:color w:val="auto"/>
                <w:sz w:val="21"/>
              </w:rPr>
            </w:pPr>
          </w:p>
        </w:tc>
        <w:tc>
          <w:tcPr>
            <w:tcW w:w="1019" w:type="dxa"/>
            <w:vAlign w:val="top"/>
          </w:tcPr>
          <w:p>
            <w:pPr>
              <w:rPr>
                <w:rFonts w:ascii="Arial"/>
                <w:color w:val="auto"/>
                <w:sz w:val="21"/>
              </w:rPr>
            </w:pPr>
          </w:p>
        </w:tc>
        <w:tc>
          <w:tcPr>
            <w:tcW w:w="1479" w:type="dxa"/>
            <w:vAlign w:val="top"/>
          </w:tcPr>
          <w:p>
            <w:pPr>
              <w:rPr>
                <w:rFonts w:ascii="Arial"/>
                <w:color w:val="auto"/>
                <w:sz w:val="21"/>
              </w:rPr>
            </w:pPr>
          </w:p>
        </w:tc>
        <w:tc>
          <w:tcPr>
            <w:tcW w:w="1020" w:type="dxa"/>
            <w:vAlign w:val="top"/>
          </w:tcPr>
          <w:p>
            <w:pPr>
              <w:rPr>
                <w:rFonts w:ascii="Arial"/>
                <w:color w:val="auto"/>
                <w:sz w:val="21"/>
              </w:rPr>
            </w:pPr>
          </w:p>
        </w:tc>
        <w:tc>
          <w:tcPr>
            <w:tcW w:w="92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166" w:type="dxa"/>
            <w:vAlign w:val="top"/>
          </w:tcPr>
          <w:p>
            <w:pPr>
              <w:rPr>
                <w:rFonts w:ascii="Arial"/>
                <w:color w:val="auto"/>
                <w:sz w:val="21"/>
              </w:rPr>
            </w:pPr>
          </w:p>
        </w:tc>
        <w:tc>
          <w:tcPr>
            <w:tcW w:w="1417" w:type="dxa"/>
            <w:vAlign w:val="top"/>
          </w:tcPr>
          <w:p>
            <w:pPr>
              <w:rPr>
                <w:rFonts w:ascii="Arial"/>
                <w:color w:val="auto"/>
                <w:sz w:val="21"/>
              </w:rPr>
            </w:pPr>
          </w:p>
        </w:tc>
        <w:tc>
          <w:tcPr>
            <w:tcW w:w="850" w:type="dxa"/>
            <w:vAlign w:val="top"/>
          </w:tcPr>
          <w:p>
            <w:pPr>
              <w:rPr>
                <w:rFonts w:ascii="Arial"/>
                <w:color w:val="auto"/>
                <w:sz w:val="21"/>
              </w:rPr>
            </w:pPr>
          </w:p>
        </w:tc>
        <w:tc>
          <w:tcPr>
            <w:tcW w:w="1057" w:type="dxa"/>
            <w:vAlign w:val="top"/>
          </w:tcPr>
          <w:p>
            <w:pPr>
              <w:rPr>
                <w:rFonts w:ascii="Arial"/>
                <w:color w:val="auto"/>
                <w:sz w:val="21"/>
              </w:rPr>
            </w:pPr>
          </w:p>
        </w:tc>
        <w:tc>
          <w:tcPr>
            <w:tcW w:w="880" w:type="dxa"/>
            <w:vAlign w:val="top"/>
          </w:tcPr>
          <w:p>
            <w:pPr>
              <w:rPr>
                <w:rFonts w:ascii="Arial"/>
                <w:color w:val="auto"/>
                <w:sz w:val="21"/>
              </w:rPr>
            </w:pPr>
          </w:p>
        </w:tc>
        <w:tc>
          <w:tcPr>
            <w:tcW w:w="1019" w:type="dxa"/>
            <w:vAlign w:val="top"/>
          </w:tcPr>
          <w:p>
            <w:pPr>
              <w:rPr>
                <w:rFonts w:ascii="Arial"/>
                <w:color w:val="auto"/>
                <w:sz w:val="21"/>
              </w:rPr>
            </w:pPr>
          </w:p>
        </w:tc>
        <w:tc>
          <w:tcPr>
            <w:tcW w:w="1479" w:type="dxa"/>
            <w:vAlign w:val="top"/>
          </w:tcPr>
          <w:p>
            <w:pPr>
              <w:rPr>
                <w:rFonts w:ascii="Arial"/>
                <w:color w:val="auto"/>
                <w:sz w:val="21"/>
              </w:rPr>
            </w:pPr>
          </w:p>
        </w:tc>
        <w:tc>
          <w:tcPr>
            <w:tcW w:w="1020" w:type="dxa"/>
            <w:vAlign w:val="top"/>
          </w:tcPr>
          <w:p>
            <w:pPr>
              <w:rPr>
                <w:rFonts w:ascii="Arial"/>
                <w:color w:val="auto"/>
                <w:sz w:val="21"/>
              </w:rPr>
            </w:pPr>
          </w:p>
        </w:tc>
        <w:tc>
          <w:tcPr>
            <w:tcW w:w="92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166" w:type="dxa"/>
            <w:vAlign w:val="top"/>
          </w:tcPr>
          <w:p>
            <w:pPr>
              <w:rPr>
                <w:rFonts w:ascii="Arial"/>
                <w:color w:val="auto"/>
                <w:sz w:val="21"/>
              </w:rPr>
            </w:pPr>
          </w:p>
        </w:tc>
        <w:tc>
          <w:tcPr>
            <w:tcW w:w="1417" w:type="dxa"/>
            <w:vAlign w:val="top"/>
          </w:tcPr>
          <w:p>
            <w:pPr>
              <w:rPr>
                <w:rFonts w:ascii="Arial"/>
                <w:color w:val="auto"/>
                <w:sz w:val="21"/>
              </w:rPr>
            </w:pPr>
          </w:p>
        </w:tc>
        <w:tc>
          <w:tcPr>
            <w:tcW w:w="850" w:type="dxa"/>
            <w:vAlign w:val="top"/>
          </w:tcPr>
          <w:p>
            <w:pPr>
              <w:rPr>
                <w:rFonts w:ascii="Arial"/>
                <w:color w:val="auto"/>
                <w:sz w:val="21"/>
              </w:rPr>
            </w:pPr>
          </w:p>
        </w:tc>
        <w:tc>
          <w:tcPr>
            <w:tcW w:w="1057" w:type="dxa"/>
            <w:vAlign w:val="top"/>
          </w:tcPr>
          <w:p>
            <w:pPr>
              <w:rPr>
                <w:rFonts w:ascii="Arial"/>
                <w:color w:val="auto"/>
                <w:sz w:val="21"/>
              </w:rPr>
            </w:pPr>
          </w:p>
        </w:tc>
        <w:tc>
          <w:tcPr>
            <w:tcW w:w="880" w:type="dxa"/>
            <w:vAlign w:val="top"/>
          </w:tcPr>
          <w:p>
            <w:pPr>
              <w:rPr>
                <w:rFonts w:ascii="Arial"/>
                <w:color w:val="auto"/>
                <w:sz w:val="21"/>
              </w:rPr>
            </w:pPr>
          </w:p>
        </w:tc>
        <w:tc>
          <w:tcPr>
            <w:tcW w:w="1019" w:type="dxa"/>
            <w:vAlign w:val="top"/>
          </w:tcPr>
          <w:p>
            <w:pPr>
              <w:rPr>
                <w:rFonts w:ascii="Arial"/>
                <w:color w:val="auto"/>
                <w:sz w:val="21"/>
              </w:rPr>
            </w:pPr>
          </w:p>
        </w:tc>
        <w:tc>
          <w:tcPr>
            <w:tcW w:w="1479" w:type="dxa"/>
            <w:vAlign w:val="top"/>
          </w:tcPr>
          <w:p>
            <w:pPr>
              <w:rPr>
                <w:rFonts w:ascii="Arial"/>
                <w:color w:val="auto"/>
                <w:sz w:val="21"/>
              </w:rPr>
            </w:pPr>
          </w:p>
        </w:tc>
        <w:tc>
          <w:tcPr>
            <w:tcW w:w="1020" w:type="dxa"/>
            <w:vAlign w:val="top"/>
          </w:tcPr>
          <w:p>
            <w:pPr>
              <w:rPr>
                <w:rFonts w:ascii="Arial"/>
                <w:color w:val="auto"/>
                <w:sz w:val="21"/>
              </w:rPr>
            </w:pPr>
          </w:p>
        </w:tc>
        <w:tc>
          <w:tcPr>
            <w:tcW w:w="92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166" w:type="dxa"/>
            <w:vAlign w:val="top"/>
          </w:tcPr>
          <w:p>
            <w:pPr>
              <w:rPr>
                <w:rFonts w:ascii="Arial"/>
                <w:color w:val="auto"/>
                <w:sz w:val="21"/>
              </w:rPr>
            </w:pPr>
          </w:p>
        </w:tc>
        <w:tc>
          <w:tcPr>
            <w:tcW w:w="1417" w:type="dxa"/>
            <w:vAlign w:val="top"/>
          </w:tcPr>
          <w:p>
            <w:pPr>
              <w:rPr>
                <w:rFonts w:ascii="Arial"/>
                <w:color w:val="auto"/>
                <w:sz w:val="21"/>
              </w:rPr>
            </w:pPr>
          </w:p>
        </w:tc>
        <w:tc>
          <w:tcPr>
            <w:tcW w:w="850" w:type="dxa"/>
            <w:vAlign w:val="top"/>
          </w:tcPr>
          <w:p>
            <w:pPr>
              <w:rPr>
                <w:rFonts w:ascii="Arial"/>
                <w:color w:val="auto"/>
                <w:sz w:val="21"/>
              </w:rPr>
            </w:pPr>
          </w:p>
        </w:tc>
        <w:tc>
          <w:tcPr>
            <w:tcW w:w="1057" w:type="dxa"/>
            <w:vAlign w:val="top"/>
          </w:tcPr>
          <w:p>
            <w:pPr>
              <w:rPr>
                <w:rFonts w:ascii="Arial"/>
                <w:color w:val="auto"/>
                <w:sz w:val="21"/>
              </w:rPr>
            </w:pPr>
          </w:p>
        </w:tc>
        <w:tc>
          <w:tcPr>
            <w:tcW w:w="880" w:type="dxa"/>
            <w:vAlign w:val="top"/>
          </w:tcPr>
          <w:p>
            <w:pPr>
              <w:rPr>
                <w:rFonts w:ascii="Arial"/>
                <w:color w:val="auto"/>
                <w:sz w:val="21"/>
              </w:rPr>
            </w:pPr>
          </w:p>
        </w:tc>
        <w:tc>
          <w:tcPr>
            <w:tcW w:w="1019" w:type="dxa"/>
            <w:vAlign w:val="top"/>
          </w:tcPr>
          <w:p>
            <w:pPr>
              <w:rPr>
                <w:rFonts w:ascii="Arial"/>
                <w:color w:val="auto"/>
                <w:sz w:val="21"/>
              </w:rPr>
            </w:pPr>
          </w:p>
        </w:tc>
        <w:tc>
          <w:tcPr>
            <w:tcW w:w="1479" w:type="dxa"/>
            <w:vAlign w:val="top"/>
          </w:tcPr>
          <w:p>
            <w:pPr>
              <w:rPr>
                <w:rFonts w:ascii="Arial"/>
                <w:color w:val="auto"/>
                <w:sz w:val="21"/>
              </w:rPr>
            </w:pPr>
          </w:p>
        </w:tc>
        <w:tc>
          <w:tcPr>
            <w:tcW w:w="1020" w:type="dxa"/>
            <w:vAlign w:val="top"/>
          </w:tcPr>
          <w:p>
            <w:pPr>
              <w:rPr>
                <w:rFonts w:ascii="Arial"/>
                <w:color w:val="auto"/>
                <w:sz w:val="21"/>
              </w:rPr>
            </w:pPr>
          </w:p>
        </w:tc>
        <w:tc>
          <w:tcPr>
            <w:tcW w:w="92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166" w:type="dxa"/>
            <w:vAlign w:val="top"/>
          </w:tcPr>
          <w:p>
            <w:pPr>
              <w:rPr>
                <w:rFonts w:ascii="Arial"/>
                <w:color w:val="auto"/>
                <w:sz w:val="21"/>
              </w:rPr>
            </w:pPr>
          </w:p>
        </w:tc>
        <w:tc>
          <w:tcPr>
            <w:tcW w:w="1417" w:type="dxa"/>
            <w:vAlign w:val="top"/>
          </w:tcPr>
          <w:p>
            <w:pPr>
              <w:rPr>
                <w:rFonts w:ascii="Arial"/>
                <w:color w:val="auto"/>
                <w:sz w:val="21"/>
              </w:rPr>
            </w:pPr>
          </w:p>
        </w:tc>
        <w:tc>
          <w:tcPr>
            <w:tcW w:w="850" w:type="dxa"/>
            <w:vAlign w:val="top"/>
          </w:tcPr>
          <w:p>
            <w:pPr>
              <w:rPr>
                <w:rFonts w:ascii="Arial"/>
                <w:color w:val="auto"/>
                <w:sz w:val="21"/>
              </w:rPr>
            </w:pPr>
          </w:p>
        </w:tc>
        <w:tc>
          <w:tcPr>
            <w:tcW w:w="1057" w:type="dxa"/>
            <w:vAlign w:val="top"/>
          </w:tcPr>
          <w:p>
            <w:pPr>
              <w:rPr>
                <w:rFonts w:ascii="Arial"/>
                <w:color w:val="auto"/>
                <w:sz w:val="21"/>
              </w:rPr>
            </w:pPr>
          </w:p>
        </w:tc>
        <w:tc>
          <w:tcPr>
            <w:tcW w:w="880" w:type="dxa"/>
            <w:vAlign w:val="top"/>
          </w:tcPr>
          <w:p>
            <w:pPr>
              <w:rPr>
                <w:rFonts w:ascii="Arial"/>
                <w:color w:val="auto"/>
                <w:sz w:val="21"/>
              </w:rPr>
            </w:pPr>
          </w:p>
        </w:tc>
        <w:tc>
          <w:tcPr>
            <w:tcW w:w="1019" w:type="dxa"/>
            <w:vAlign w:val="top"/>
          </w:tcPr>
          <w:p>
            <w:pPr>
              <w:rPr>
                <w:rFonts w:ascii="Arial"/>
                <w:color w:val="auto"/>
                <w:sz w:val="21"/>
              </w:rPr>
            </w:pPr>
          </w:p>
        </w:tc>
        <w:tc>
          <w:tcPr>
            <w:tcW w:w="1479" w:type="dxa"/>
            <w:vAlign w:val="top"/>
          </w:tcPr>
          <w:p>
            <w:pPr>
              <w:rPr>
                <w:rFonts w:ascii="Arial"/>
                <w:color w:val="auto"/>
                <w:sz w:val="21"/>
              </w:rPr>
            </w:pPr>
          </w:p>
        </w:tc>
        <w:tc>
          <w:tcPr>
            <w:tcW w:w="1020" w:type="dxa"/>
            <w:vAlign w:val="top"/>
          </w:tcPr>
          <w:p>
            <w:pPr>
              <w:rPr>
                <w:rFonts w:ascii="Arial"/>
                <w:color w:val="auto"/>
                <w:sz w:val="21"/>
              </w:rPr>
            </w:pPr>
          </w:p>
        </w:tc>
        <w:tc>
          <w:tcPr>
            <w:tcW w:w="925" w:type="dxa"/>
            <w:vAlign w:val="top"/>
          </w:tcPr>
          <w:p>
            <w:pPr>
              <w:rPr>
                <w:rFonts w:ascii="Arial"/>
                <w:color w:val="auto"/>
                <w:sz w:val="21"/>
              </w:rPr>
            </w:pPr>
          </w:p>
        </w:tc>
      </w:tr>
    </w:tbl>
    <w:p>
      <w:pPr>
        <w:rPr>
          <w:rFonts w:ascii="Arial"/>
          <w:color w:val="auto"/>
          <w:sz w:val="21"/>
        </w:rPr>
      </w:pPr>
    </w:p>
    <w:p>
      <w:pPr>
        <w:rPr>
          <w:rFonts w:ascii="Arial" w:hAnsi="Arial" w:eastAsia="Arial" w:cs="Arial"/>
          <w:color w:val="auto"/>
          <w:sz w:val="21"/>
          <w:szCs w:val="21"/>
        </w:rPr>
        <w:sectPr>
          <w:headerReference r:id="rId23" w:type="default"/>
          <w:footerReference r:id="rId24" w:type="default"/>
          <w:pgSz w:w="11900" w:h="16832"/>
          <w:pgMar w:top="1134" w:right="1020" w:bottom="1134" w:left="1417" w:header="0" w:footer="884" w:gutter="0"/>
          <w:pgNumType w:fmt="decimal"/>
          <w:cols w:space="0" w:num="1"/>
          <w:rtlGutter w:val="0"/>
          <w:docGrid w:linePitch="0" w:charSpace="0"/>
        </w:sectPr>
      </w:pPr>
    </w:p>
    <w:p>
      <w:pPr>
        <w:pStyle w:val="7"/>
        <w:spacing w:before="65" w:line="228" w:lineRule="auto"/>
        <w:ind w:left="326"/>
        <w:rPr>
          <w:color w:val="auto"/>
          <w:sz w:val="20"/>
          <w:szCs w:val="20"/>
        </w:rPr>
      </w:pPr>
      <w:r>
        <w:rPr>
          <w:color w:val="auto"/>
          <w:spacing w:val="-4"/>
          <w:sz w:val="20"/>
          <w:szCs w:val="20"/>
        </w:rPr>
        <w:t>附件</w:t>
      </w:r>
      <w:r>
        <w:rPr>
          <w:color w:val="auto"/>
          <w:spacing w:val="-33"/>
          <w:sz w:val="20"/>
          <w:szCs w:val="20"/>
        </w:rPr>
        <w:t xml:space="preserve"> </w:t>
      </w:r>
      <w:r>
        <w:rPr>
          <w:rFonts w:hint="eastAsia"/>
          <w:color w:val="auto"/>
          <w:spacing w:val="-4"/>
          <w:sz w:val="20"/>
          <w:szCs w:val="20"/>
          <w:lang w:val="en-US" w:eastAsia="zh-CN"/>
        </w:rPr>
        <w:t>4</w:t>
      </w:r>
      <w:r>
        <w:rPr>
          <w:color w:val="auto"/>
          <w:spacing w:val="-4"/>
          <w:sz w:val="20"/>
          <w:szCs w:val="20"/>
        </w:rPr>
        <w:t>：</w:t>
      </w:r>
    </w:p>
    <w:p>
      <w:pPr>
        <w:pStyle w:val="7"/>
        <w:spacing w:before="234" w:line="220" w:lineRule="auto"/>
        <w:ind w:left="3114"/>
        <w:rPr>
          <w:color w:val="auto"/>
        </w:rPr>
      </w:pPr>
      <w:r>
        <w:rPr>
          <w:b/>
          <w:bCs/>
          <w:color w:val="auto"/>
          <w:spacing w:val="-4"/>
        </w:rPr>
        <w:t>承包人主要施工管理人员表</w:t>
      </w:r>
    </w:p>
    <w:p>
      <w:pPr>
        <w:spacing w:line="108" w:lineRule="exact"/>
        <w:rPr>
          <w:color w:val="auto"/>
        </w:rPr>
      </w:pPr>
    </w:p>
    <w:tbl>
      <w:tblPr>
        <w:tblStyle w:val="20"/>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5"/>
        <w:gridCol w:w="1417"/>
        <w:gridCol w:w="1133"/>
        <w:gridCol w:w="1133"/>
        <w:gridCol w:w="4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875" w:type="dxa"/>
            <w:vAlign w:val="top"/>
          </w:tcPr>
          <w:p>
            <w:pPr>
              <w:pStyle w:val="21"/>
              <w:spacing w:before="178" w:line="231" w:lineRule="auto"/>
              <w:ind w:left="525"/>
              <w:rPr>
                <w:color w:val="auto"/>
                <w:sz w:val="20"/>
                <w:szCs w:val="20"/>
              </w:rPr>
            </w:pPr>
            <w:r>
              <w:rPr>
                <w:color w:val="auto"/>
                <w:sz w:val="20"/>
                <w:szCs w:val="20"/>
              </w:rPr>
              <w:t>名</w:t>
            </w:r>
            <w:r>
              <w:rPr>
                <w:color w:val="auto"/>
                <w:spacing w:val="6"/>
                <w:sz w:val="20"/>
                <w:szCs w:val="20"/>
              </w:rPr>
              <w:t xml:space="preserve">    </w:t>
            </w:r>
            <w:r>
              <w:rPr>
                <w:color w:val="auto"/>
                <w:sz w:val="20"/>
                <w:szCs w:val="20"/>
              </w:rPr>
              <w:t>称</w:t>
            </w:r>
          </w:p>
        </w:tc>
        <w:tc>
          <w:tcPr>
            <w:tcW w:w="1417" w:type="dxa"/>
            <w:vAlign w:val="top"/>
          </w:tcPr>
          <w:p>
            <w:pPr>
              <w:pStyle w:val="21"/>
              <w:spacing w:before="178" w:line="228" w:lineRule="auto"/>
              <w:ind w:left="503"/>
              <w:rPr>
                <w:color w:val="auto"/>
                <w:sz w:val="20"/>
                <w:szCs w:val="20"/>
              </w:rPr>
            </w:pPr>
            <w:r>
              <w:rPr>
                <w:color w:val="auto"/>
                <w:spacing w:val="4"/>
                <w:sz w:val="20"/>
                <w:szCs w:val="20"/>
              </w:rPr>
              <w:t>姓名</w:t>
            </w:r>
          </w:p>
        </w:tc>
        <w:tc>
          <w:tcPr>
            <w:tcW w:w="1133" w:type="dxa"/>
            <w:vAlign w:val="top"/>
          </w:tcPr>
          <w:p>
            <w:pPr>
              <w:pStyle w:val="21"/>
              <w:spacing w:before="178" w:line="228" w:lineRule="auto"/>
              <w:ind w:left="361"/>
              <w:rPr>
                <w:color w:val="auto"/>
                <w:sz w:val="20"/>
                <w:szCs w:val="20"/>
              </w:rPr>
            </w:pPr>
            <w:r>
              <w:rPr>
                <w:color w:val="auto"/>
                <w:spacing w:val="4"/>
                <w:sz w:val="20"/>
                <w:szCs w:val="20"/>
              </w:rPr>
              <w:t>职务</w:t>
            </w:r>
          </w:p>
        </w:tc>
        <w:tc>
          <w:tcPr>
            <w:tcW w:w="1133" w:type="dxa"/>
            <w:vAlign w:val="top"/>
          </w:tcPr>
          <w:p>
            <w:pPr>
              <w:pStyle w:val="21"/>
              <w:spacing w:before="178" w:line="231" w:lineRule="auto"/>
              <w:ind w:left="363"/>
              <w:rPr>
                <w:color w:val="auto"/>
                <w:sz w:val="20"/>
                <w:szCs w:val="20"/>
              </w:rPr>
            </w:pPr>
            <w:r>
              <w:rPr>
                <w:color w:val="auto"/>
                <w:spacing w:val="4"/>
                <w:sz w:val="20"/>
                <w:szCs w:val="20"/>
              </w:rPr>
              <w:t>职称</w:t>
            </w:r>
          </w:p>
        </w:tc>
        <w:tc>
          <w:tcPr>
            <w:tcW w:w="4255" w:type="dxa"/>
            <w:vAlign w:val="top"/>
          </w:tcPr>
          <w:p>
            <w:pPr>
              <w:pStyle w:val="21"/>
              <w:spacing w:before="178" w:line="229" w:lineRule="auto"/>
              <w:ind w:left="1471"/>
              <w:rPr>
                <w:color w:val="auto"/>
                <w:sz w:val="20"/>
                <w:szCs w:val="20"/>
              </w:rPr>
            </w:pPr>
            <w:r>
              <w:rPr>
                <w:color w:val="auto"/>
                <w:spacing w:val="8"/>
                <w:sz w:val="20"/>
                <w:szCs w:val="20"/>
              </w:rPr>
              <w:t>计划进场时间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813" w:type="dxa"/>
            <w:gridSpan w:val="5"/>
            <w:vAlign w:val="top"/>
          </w:tcPr>
          <w:p>
            <w:pPr>
              <w:pStyle w:val="21"/>
              <w:spacing w:before="173" w:line="228" w:lineRule="auto"/>
              <w:ind w:left="4284"/>
              <w:rPr>
                <w:color w:val="auto"/>
                <w:sz w:val="20"/>
                <w:szCs w:val="20"/>
              </w:rPr>
            </w:pPr>
            <w:r>
              <w:rPr>
                <w:color w:val="auto"/>
                <w:spacing w:val="7"/>
                <w:sz w:val="20"/>
                <w:szCs w:val="20"/>
              </w:rPr>
              <w:t>一、总部人员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Align w:val="top"/>
          </w:tcPr>
          <w:p>
            <w:pPr>
              <w:pStyle w:val="21"/>
              <w:spacing w:before="175" w:line="228" w:lineRule="auto"/>
              <w:ind w:left="526"/>
              <w:rPr>
                <w:color w:val="auto"/>
                <w:sz w:val="20"/>
                <w:szCs w:val="20"/>
              </w:rPr>
            </w:pPr>
            <w:r>
              <w:rPr>
                <w:color w:val="auto"/>
                <w:spacing w:val="6"/>
                <w:sz w:val="20"/>
                <w:szCs w:val="20"/>
              </w:rPr>
              <w:t>项目主管</w:t>
            </w: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Merge w:val="restart"/>
            <w:tcBorders>
              <w:bottom w:val="nil"/>
            </w:tcBorders>
            <w:vAlign w:val="top"/>
          </w:tcPr>
          <w:p>
            <w:pPr>
              <w:spacing w:line="263" w:lineRule="auto"/>
              <w:rPr>
                <w:rFonts w:ascii="Arial"/>
                <w:color w:val="auto"/>
                <w:sz w:val="21"/>
              </w:rPr>
            </w:pPr>
          </w:p>
          <w:p>
            <w:pPr>
              <w:spacing w:line="264" w:lineRule="auto"/>
              <w:rPr>
                <w:rFonts w:ascii="Arial"/>
                <w:color w:val="auto"/>
                <w:sz w:val="21"/>
              </w:rPr>
            </w:pPr>
          </w:p>
          <w:p>
            <w:pPr>
              <w:pStyle w:val="21"/>
              <w:spacing w:before="65" w:line="229" w:lineRule="auto"/>
              <w:ind w:left="523"/>
              <w:rPr>
                <w:color w:val="auto"/>
                <w:sz w:val="20"/>
                <w:szCs w:val="20"/>
              </w:rPr>
            </w:pPr>
            <w:r>
              <w:rPr>
                <w:color w:val="auto"/>
                <w:spacing w:val="7"/>
                <w:sz w:val="20"/>
                <w:szCs w:val="20"/>
              </w:rPr>
              <w:t>其他人员</w:t>
            </w: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color w:val="auto"/>
                <w:sz w:val="21"/>
              </w:rPr>
            </w:pP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tcBorders>
            <w:vAlign w:val="top"/>
          </w:tcPr>
          <w:p>
            <w:pPr>
              <w:rPr>
                <w:rFonts w:ascii="Arial"/>
                <w:color w:val="auto"/>
                <w:sz w:val="21"/>
              </w:rPr>
            </w:pP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9813" w:type="dxa"/>
            <w:gridSpan w:val="5"/>
            <w:vAlign w:val="top"/>
          </w:tcPr>
          <w:p>
            <w:pPr>
              <w:pStyle w:val="21"/>
              <w:spacing w:before="177" w:line="229" w:lineRule="auto"/>
              <w:ind w:left="4284"/>
              <w:rPr>
                <w:color w:val="auto"/>
                <w:sz w:val="20"/>
                <w:szCs w:val="20"/>
              </w:rPr>
            </w:pPr>
            <w:r>
              <w:rPr>
                <w:color w:val="auto"/>
                <w:spacing w:val="7"/>
                <w:sz w:val="20"/>
                <w:szCs w:val="20"/>
              </w:rPr>
              <w:t>二、现场人员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75" w:type="dxa"/>
            <w:vAlign w:val="top"/>
          </w:tcPr>
          <w:p>
            <w:pPr>
              <w:pStyle w:val="21"/>
              <w:spacing w:before="176" w:line="229" w:lineRule="auto"/>
              <w:ind w:left="526"/>
              <w:rPr>
                <w:color w:val="auto"/>
                <w:sz w:val="20"/>
                <w:szCs w:val="20"/>
              </w:rPr>
            </w:pPr>
            <w:r>
              <w:rPr>
                <w:color w:val="auto"/>
                <w:spacing w:val="6"/>
                <w:sz w:val="20"/>
                <w:szCs w:val="20"/>
              </w:rPr>
              <w:t>项目经理</w:t>
            </w: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21"/>
              <w:spacing w:before="177" w:line="228" w:lineRule="auto"/>
              <w:ind w:left="420"/>
              <w:rPr>
                <w:color w:val="auto"/>
                <w:sz w:val="20"/>
                <w:szCs w:val="20"/>
              </w:rPr>
            </w:pPr>
            <w:r>
              <w:rPr>
                <w:color w:val="auto"/>
                <w:spacing w:val="7"/>
                <w:sz w:val="20"/>
                <w:szCs w:val="20"/>
              </w:rPr>
              <w:t>项目副经理</w:t>
            </w: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21"/>
              <w:spacing w:before="176" w:line="228" w:lineRule="auto"/>
              <w:ind w:left="418"/>
              <w:rPr>
                <w:color w:val="auto"/>
                <w:sz w:val="20"/>
                <w:szCs w:val="20"/>
              </w:rPr>
            </w:pPr>
            <w:r>
              <w:rPr>
                <w:color w:val="auto"/>
                <w:spacing w:val="7"/>
                <w:sz w:val="20"/>
                <w:szCs w:val="20"/>
              </w:rPr>
              <w:t>技术负责人</w:t>
            </w: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21"/>
              <w:spacing w:before="177" w:line="227" w:lineRule="auto"/>
              <w:ind w:left="522"/>
              <w:rPr>
                <w:color w:val="auto"/>
                <w:sz w:val="20"/>
                <w:szCs w:val="20"/>
              </w:rPr>
            </w:pPr>
            <w:r>
              <w:rPr>
                <w:color w:val="auto"/>
                <w:spacing w:val="7"/>
                <w:sz w:val="20"/>
                <w:szCs w:val="20"/>
              </w:rPr>
              <w:t>造价管理</w:t>
            </w: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75" w:type="dxa"/>
            <w:vMerge w:val="restart"/>
            <w:tcBorders>
              <w:bottom w:val="nil"/>
            </w:tcBorders>
            <w:vAlign w:val="top"/>
          </w:tcPr>
          <w:p>
            <w:pPr>
              <w:spacing w:line="264" w:lineRule="auto"/>
              <w:rPr>
                <w:rFonts w:ascii="Arial"/>
                <w:color w:val="auto"/>
                <w:sz w:val="21"/>
              </w:rPr>
            </w:pPr>
          </w:p>
          <w:p>
            <w:pPr>
              <w:spacing w:line="264" w:lineRule="auto"/>
              <w:rPr>
                <w:rFonts w:ascii="Arial"/>
                <w:color w:val="auto"/>
                <w:sz w:val="21"/>
              </w:rPr>
            </w:pPr>
          </w:p>
          <w:p>
            <w:pPr>
              <w:pStyle w:val="21"/>
              <w:spacing w:before="65" w:line="228" w:lineRule="auto"/>
              <w:ind w:left="523"/>
              <w:rPr>
                <w:color w:val="auto"/>
                <w:sz w:val="20"/>
                <w:szCs w:val="20"/>
              </w:rPr>
            </w:pPr>
            <w:r>
              <w:rPr>
                <w:color w:val="auto"/>
                <w:spacing w:val="7"/>
                <w:sz w:val="20"/>
                <w:szCs w:val="20"/>
              </w:rPr>
              <w:t>质量管理</w:t>
            </w: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75" w:type="dxa"/>
            <w:vMerge w:val="continue"/>
            <w:tcBorders>
              <w:top w:val="nil"/>
              <w:bottom w:val="nil"/>
            </w:tcBorders>
            <w:vAlign w:val="top"/>
          </w:tcPr>
          <w:p>
            <w:pPr>
              <w:rPr>
                <w:rFonts w:ascii="Arial"/>
                <w:color w:val="auto"/>
                <w:sz w:val="21"/>
              </w:rPr>
            </w:pP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75" w:type="dxa"/>
            <w:vMerge w:val="continue"/>
            <w:tcBorders>
              <w:top w:val="nil"/>
            </w:tcBorders>
            <w:vAlign w:val="top"/>
          </w:tcPr>
          <w:p>
            <w:pPr>
              <w:rPr>
                <w:rFonts w:ascii="Arial"/>
                <w:color w:val="auto"/>
                <w:sz w:val="21"/>
              </w:rPr>
            </w:pP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75" w:type="dxa"/>
            <w:vAlign w:val="top"/>
          </w:tcPr>
          <w:p>
            <w:pPr>
              <w:pStyle w:val="21"/>
              <w:spacing w:before="177" w:line="228" w:lineRule="auto"/>
              <w:ind w:left="523"/>
              <w:rPr>
                <w:color w:val="auto"/>
                <w:sz w:val="20"/>
                <w:szCs w:val="20"/>
              </w:rPr>
            </w:pPr>
            <w:r>
              <w:rPr>
                <w:color w:val="auto"/>
                <w:spacing w:val="7"/>
                <w:sz w:val="20"/>
                <w:szCs w:val="20"/>
              </w:rPr>
              <w:t>材料管理</w:t>
            </w: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75" w:type="dxa"/>
            <w:vAlign w:val="top"/>
          </w:tcPr>
          <w:p>
            <w:pPr>
              <w:pStyle w:val="21"/>
              <w:spacing w:before="176" w:line="228" w:lineRule="auto"/>
              <w:ind w:left="523"/>
              <w:rPr>
                <w:color w:val="auto"/>
                <w:sz w:val="20"/>
                <w:szCs w:val="20"/>
              </w:rPr>
            </w:pPr>
            <w:r>
              <w:rPr>
                <w:color w:val="auto"/>
                <w:spacing w:val="7"/>
                <w:sz w:val="20"/>
                <w:szCs w:val="20"/>
              </w:rPr>
              <w:t>计划管理</w:t>
            </w: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75" w:type="dxa"/>
            <w:vMerge w:val="restart"/>
            <w:tcBorders>
              <w:bottom w:val="nil"/>
            </w:tcBorders>
            <w:vAlign w:val="top"/>
          </w:tcPr>
          <w:p>
            <w:pPr>
              <w:spacing w:line="264" w:lineRule="auto"/>
              <w:rPr>
                <w:rFonts w:ascii="Arial"/>
                <w:color w:val="auto"/>
                <w:sz w:val="21"/>
              </w:rPr>
            </w:pPr>
          </w:p>
          <w:p>
            <w:pPr>
              <w:spacing w:line="265" w:lineRule="auto"/>
              <w:rPr>
                <w:rFonts w:ascii="Arial"/>
                <w:color w:val="auto"/>
                <w:sz w:val="21"/>
              </w:rPr>
            </w:pPr>
          </w:p>
          <w:p>
            <w:pPr>
              <w:pStyle w:val="21"/>
              <w:spacing w:before="65" w:line="228" w:lineRule="auto"/>
              <w:ind w:left="527"/>
              <w:rPr>
                <w:color w:val="auto"/>
                <w:sz w:val="20"/>
                <w:szCs w:val="20"/>
              </w:rPr>
            </w:pPr>
            <w:r>
              <w:rPr>
                <w:color w:val="auto"/>
                <w:spacing w:val="6"/>
                <w:sz w:val="20"/>
                <w:szCs w:val="20"/>
              </w:rPr>
              <w:t>安全管理</w:t>
            </w: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1875" w:type="dxa"/>
            <w:vMerge w:val="continue"/>
            <w:tcBorders>
              <w:top w:val="nil"/>
              <w:bottom w:val="nil"/>
            </w:tcBorders>
            <w:vAlign w:val="top"/>
          </w:tcPr>
          <w:p>
            <w:pPr>
              <w:rPr>
                <w:rFonts w:ascii="Arial"/>
                <w:color w:val="auto"/>
                <w:sz w:val="21"/>
              </w:rPr>
            </w:pP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75" w:type="dxa"/>
            <w:vMerge w:val="continue"/>
            <w:tcBorders>
              <w:top w:val="nil"/>
            </w:tcBorders>
            <w:vAlign w:val="top"/>
          </w:tcPr>
          <w:p>
            <w:pPr>
              <w:rPr>
                <w:rFonts w:ascii="Arial"/>
                <w:color w:val="auto"/>
                <w:sz w:val="21"/>
              </w:rPr>
            </w:pP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75" w:type="dxa"/>
            <w:vMerge w:val="restart"/>
            <w:tcBorders>
              <w:bottom w:val="nil"/>
            </w:tcBorders>
            <w:vAlign w:val="top"/>
          </w:tcPr>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pStyle w:val="21"/>
              <w:spacing w:before="65" w:line="229" w:lineRule="auto"/>
              <w:ind w:left="523"/>
              <w:rPr>
                <w:color w:val="auto"/>
                <w:sz w:val="20"/>
                <w:szCs w:val="20"/>
              </w:rPr>
            </w:pPr>
            <w:r>
              <w:rPr>
                <w:color w:val="auto"/>
                <w:spacing w:val="7"/>
                <w:sz w:val="20"/>
                <w:szCs w:val="20"/>
              </w:rPr>
              <w:t>其他人员</w:t>
            </w: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75" w:type="dxa"/>
            <w:vMerge w:val="continue"/>
            <w:tcBorders>
              <w:top w:val="nil"/>
              <w:bottom w:val="nil"/>
            </w:tcBorders>
            <w:vAlign w:val="top"/>
          </w:tcPr>
          <w:p>
            <w:pPr>
              <w:rPr>
                <w:rFonts w:ascii="Arial"/>
                <w:color w:val="auto"/>
                <w:sz w:val="21"/>
              </w:rPr>
            </w:pP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75" w:type="dxa"/>
            <w:vMerge w:val="continue"/>
            <w:tcBorders>
              <w:top w:val="nil"/>
              <w:bottom w:val="nil"/>
            </w:tcBorders>
            <w:vAlign w:val="top"/>
          </w:tcPr>
          <w:p>
            <w:pPr>
              <w:rPr>
                <w:rFonts w:ascii="Arial"/>
                <w:color w:val="auto"/>
                <w:sz w:val="21"/>
              </w:rPr>
            </w:pP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75" w:type="dxa"/>
            <w:vMerge w:val="continue"/>
            <w:tcBorders>
              <w:top w:val="nil"/>
              <w:bottom w:val="nil"/>
            </w:tcBorders>
            <w:vAlign w:val="top"/>
          </w:tcPr>
          <w:p>
            <w:pPr>
              <w:rPr>
                <w:rFonts w:ascii="Arial"/>
                <w:color w:val="auto"/>
                <w:sz w:val="21"/>
              </w:rPr>
            </w:pP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75" w:type="dxa"/>
            <w:vMerge w:val="continue"/>
            <w:tcBorders>
              <w:top w:val="nil"/>
              <w:bottom w:val="nil"/>
            </w:tcBorders>
            <w:vAlign w:val="top"/>
          </w:tcPr>
          <w:p>
            <w:pPr>
              <w:rPr>
                <w:rFonts w:ascii="Arial"/>
                <w:color w:val="auto"/>
                <w:sz w:val="21"/>
              </w:rPr>
            </w:pP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875" w:type="dxa"/>
            <w:vMerge w:val="continue"/>
            <w:tcBorders>
              <w:top w:val="nil"/>
            </w:tcBorders>
            <w:vAlign w:val="top"/>
          </w:tcPr>
          <w:p>
            <w:pPr>
              <w:rPr>
                <w:rFonts w:ascii="Arial"/>
                <w:color w:val="auto"/>
                <w:sz w:val="21"/>
              </w:rPr>
            </w:pP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bl>
    <w:p>
      <w:pPr>
        <w:rPr>
          <w:rFonts w:ascii="Arial"/>
          <w:color w:val="auto"/>
          <w:sz w:val="21"/>
        </w:rPr>
      </w:pPr>
    </w:p>
    <w:p>
      <w:pPr>
        <w:rPr>
          <w:rFonts w:ascii="Arial" w:hAnsi="Arial" w:eastAsia="Arial" w:cs="Arial"/>
          <w:color w:val="auto"/>
          <w:sz w:val="21"/>
          <w:szCs w:val="21"/>
        </w:rPr>
        <w:sectPr>
          <w:footerReference r:id="rId25" w:type="default"/>
          <w:pgSz w:w="11900" w:h="16832"/>
          <w:pgMar w:top="1134" w:right="1020" w:bottom="1134" w:left="1417" w:header="0" w:footer="884" w:gutter="0"/>
          <w:pgNumType w:fmt="decimal"/>
          <w:cols w:space="0" w:num="1"/>
          <w:rtlGutter w:val="0"/>
          <w:docGrid w:linePitch="0" w:charSpace="0"/>
        </w:sectPr>
      </w:pPr>
    </w:p>
    <w:p>
      <w:pPr>
        <w:pStyle w:val="7"/>
        <w:spacing w:before="65" w:line="228" w:lineRule="auto"/>
        <w:ind w:left="326"/>
        <w:rPr>
          <w:color w:val="auto"/>
          <w:sz w:val="20"/>
          <w:szCs w:val="20"/>
        </w:rPr>
      </w:pPr>
      <w:r>
        <w:rPr>
          <w:color w:val="auto"/>
          <w:spacing w:val="-3"/>
          <w:sz w:val="20"/>
          <w:szCs w:val="20"/>
        </w:rPr>
        <w:t>附件</w:t>
      </w:r>
      <w:r>
        <w:rPr>
          <w:color w:val="auto"/>
          <w:spacing w:val="-36"/>
          <w:sz w:val="20"/>
          <w:szCs w:val="20"/>
        </w:rPr>
        <w:t xml:space="preserve"> </w:t>
      </w:r>
      <w:r>
        <w:rPr>
          <w:rFonts w:hint="eastAsia"/>
          <w:color w:val="auto"/>
          <w:spacing w:val="-3"/>
          <w:sz w:val="20"/>
          <w:szCs w:val="20"/>
          <w:lang w:val="en-US" w:eastAsia="zh-CN"/>
        </w:rPr>
        <w:t>5</w:t>
      </w:r>
      <w:r>
        <w:rPr>
          <w:color w:val="auto"/>
          <w:spacing w:val="-3"/>
          <w:sz w:val="20"/>
          <w:szCs w:val="20"/>
        </w:rPr>
        <w:t>：</w:t>
      </w:r>
    </w:p>
    <w:p>
      <w:pPr>
        <w:pStyle w:val="7"/>
        <w:spacing w:before="234" w:line="220" w:lineRule="auto"/>
        <w:ind w:left="3117"/>
        <w:rPr>
          <w:color w:val="auto"/>
        </w:rPr>
      </w:pPr>
      <w:r>
        <w:rPr>
          <w:b/>
          <w:bCs/>
          <w:color w:val="auto"/>
          <w:spacing w:val="-4"/>
        </w:rPr>
        <w:t>分包人主要施工管理人员表</w:t>
      </w:r>
    </w:p>
    <w:p>
      <w:pPr>
        <w:spacing w:line="108" w:lineRule="exact"/>
        <w:rPr>
          <w:color w:val="auto"/>
        </w:rPr>
      </w:pPr>
    </w:p>
    <w:tbl>
      <w:tblPr>
        <w:tblStyle w:val="20"/>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5"/>
        <w:gridCol w:w="1417"/>
        <w:gridCol w:w="1133"/>
        <w:gridCol w:w="1133"/>
        <w:gridCol w:w="4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875" w:type="dxa"/>
            <w:vAlign w:val="top"/>
          </w:tcPr>
          <w:p>
            <w:pPr>
              <w:pStyle w:val="21"/>
              <w:spacing w:before="178" w:line="231" w:lineRule="auto"/>
              <w:ind w:left="525"/>
              <w:rPr>
                <w:color w:val="auto"/>
                <w:sz w:val="20"/>
                <w:szCs w:val="20"/>
              </w:rPr>
            </w:pPr>
            <w:r>
              <w:rPr>
                <w:color w:val="auto"/>
                <w:sz w:val="20"/>
                <w:szCs w:val="20"/>
              </w:rPr>
              <w:t>名</w:t>
            </w:r>
            <w:r>
              <w:rPr>
                <w:color w:val="auto"/>
                <w:spacing w:val="6"/>
                <w:sz w:val="20"/>
                <w:szCs w:val="20"/>
              </w:rPr>
              <w:t xml:space="preserve">    </w:t>
            </w:r>
            <w:r>
              <w:rPr>
                <w:color w:val="auto"/>
                <w:sz w:val="20"/>
                <w:szCs w:val="20"/>
              </w:rPr>
              <w:t>称</w:t>
            </w:r>
          </w:p>
        </w:tc>
        <w:tc>
          <w:tcPr>
            <w:tcW w:w="1417" w:type="dxa"/>
            <w:vAlign w:val="top"/>
          </w:tcPr>
          <w:p>
            <w:pPr>
              <w:pStyle w:val="21"/>
              <w:spacing w:before="178" w:line="228" w:lineRule="auto"/>
              <w:ind w:left="503"/>
              <w:rPr>
                <w:color w:val="auto"/>
                <w:sz w:val="20"/>
                <w:szCs w:val="20"/>
              </w:rPr>
            </w:pPr>
            <w:r>
              <w:rPr>
                <w:color w:val="auto"/>
                <w:spacing w:val="4"/>
                <w:sz w:val="20"/>
                <w:szCs w:val="20"/>
              </w:rPr>
              <w:t>姓名</w:t>
            </w:r>
          </w:p>
        </w:tc>
        <w:tc>
          <w:tcPr>
            <w:tcW w:w="1133" w:type="dxa"/>
            <w:vAlign w:val="top"/>
          </w:tcPr>
          <w:p>
            <w:pPr>
              <w:pStyle w:val="21"/>
              <w:spacing w:before="178" w:line="228" w:lineRule="auto"/>
              <w:ind w:left="361"/>
              <w:rPr>
                <w:color w:val="auto"/>
                <w:sz w:val="20"/>
                <w:szCs w:val="20"/>
              </w:rPr>
            </w:pPr>
            <w:r>
              <w:rPr>
                <w:color w:val="auto"/>
                <w:spacing w:val="4"/>
                <w:sz w:val="20"/>
                <w:szCs w:val="20"/>
              </w:rPr>
              <w:t>职务</w:t>
            </w:r>
          </w:p>
        </w:tc>
        <w:tc>
          <w:tcPr>
            <w:tcW w:w="1133" w:type="dxa"/>
            <w:vAlign w:val="top"/>
          </w:tcPr>
          <w:p>
            <w:pPr>
              <w:pStyle w:val="21"/>
              <w:spacing w:before="178" w:line="231" w:lineRule="auto"/>
              <w:ind w:left="363"/>
              <w:rPr>
                <w:color w:val="auto"/>
                <w:sz w:val="20"/>
                <w:szCs w:val="20"/>
              </w:rPr>
            </w:pPr>
            <w:r>
              <w:rPr>
                <w:color w:val="auto"/>
                <w:spacing w:val="4"/>
                <w:sz w:val="20"/>
                <w:szCs w:val="20"/>
              </w:rPr>
              <w:t>职称</w:t>
            </w:r>
          </w:p>
        </w:tc>
        <w:tc>
          <w:tcPr>
            <w:tcW w:w="4255" w:type="dxa"/>
            <w:vAlign w:val="top"/>
          </w:tcPr>
          <w:p>
            <w:pPr>
              <w:pStyle w:val="21"/>
              <w:spacing w:before="178" w:line="228" w:lineRule="auto"/>
              <w:ind w:left="664"/>
              <w:rPr>
                <w:color w:val="auto"/>
                <w:sz w:val="20"/>
                <w:szCs w:val="20"/>
              </w:rPr>
            </w:pPr>
            <w:r>
              <w:rPr>
                <w:color w:val="auto"/>
                <w:spacing w:val="9"/>
                <w:sz w:val="20"/>
                <w:szCs w:val="20"/>
              </w:rPr>
              <w:t>主要资历、经验及承担过的项目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813" w:type="dxa"/>
            <w:gridSpan w:val="5"/>
            <w:vAlign w:val="top"/>
          </w:tcPr>
          <w:p>
            <w:pPr>
              <w:pStyle w:val="21"/>
              <w:spacing w:before="173" w:line="228" w:lineRule="auto"/>
              <w:ind w:left="4284"/>
              <w:rPr>
                <w:color w:val="auto"/>
                <w:sz w:val="20"/>
                <w:szCs w:val="20"/>
              </w:rPr>
            </w:pPr>
            <w:r>
              <w:rPr>
                <w:color w:val="auto"/>
                <w:spacing w:val="7"/>
                <w:sz w:val="20"/>
                <w:szCs w:val="20"/>
              </w:rPr>
              <w:t>一、总部人员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Align w:val="top"/>
          </w:tcPr>
          <w:p>
            <w:pPr>
              <w:pStyle w:val="21"/>
              <w:spacing w:before="175" w:line="228" w:lineRule="auto"/>
              <w:ind w:left="526"/>
              <w:rPr>
                <w:color w:val="auto"/>
                <w:sz w:val="20"/>
                <w:szCs w:val="20"/>
              </w:rPr>
            </w:pPr>
            <w:r>
              <w:rPr>
                <w:color w:val="auto"/>
                <w:spacing w:val="6"/>
                <w:sz w:val="20"/>
                <w:szCs w:val="20"/>
              </w:rPr>
              <w:t>项目主管</w:t>
            </w: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Merge w:val="restart"/>
            <w:tcBorders>
              <w:bottom w:val="nil"/>
            </w:tcBorders>
            <w:vAlign w:val="top"/>
          </w:tcPr>
          <w:p>
            <w:pPr>
              <w:spacing w:line="263" w:lineRule="auto"/>
              <w:rPr>
                <w:rFonts w:ascii="Arial"/>
                <w:color w:val="auto"/>
                <w:sz w:val="21"/>
              </w:rPr>
            </w:pPr>
          </w:p>
          <w:p>
            <w:pPr>
              <w:spacing w:line="264" w:lineRule="auto"/>
              <w:rPr>
                <w:rFonts w:ascii="Arial"/>
                <w:color w:val="auto"/>
                <w:sz w:val="21"/>
              </w:rPr>
            </w:pPr>
          </w:p>
          <w:p>
            <w:pPr>
              <w:pStyle w:val="21"/>
              <w:spacing w:before="65" w:line="229" w:lineRule="auto"/>
              <w:ind w:left="523"/>
              <w:rPr>
                <w:color w:val="auto"/>
                <w:sz w:val="20"/>
                <w:szCs w:val="20"/>
              </w:rPr>
            </w:pPr>
            <w:r>
              <w:rPr>
                <w:color w:val="auto"/>
                <w:spacing w:val="7"/>
                <w:sz w:val="20"/>
                <w:szCs w:val="20"/>
              </w:rPr>
              <w:t>其他人员</w:t>
            </w: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color w:val="auto"/>
                <w:sz w:val="21"/>
              </w:rPr>
            </w:pP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tcBorders>
            <w:vAlign w:val="top"/>
          </w:tcPr>
          <w:p>
            <w:pPr>
              <w:rPr>
                <w:rFonts w:ascii="Arial"/>
                <w:color w:val="auto"/>
                <w:sz w:val="21"/>
              </w:rPr>
            </w:pP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9813" w:type="dxa"/>
            <w:gridSpan w:val="5"/>
            <w:vAlign w:val="top"/>
          </w:tcPr>
          <w:p>
            <w:pPr>
              <w:pStyle w:val="21"/>
              <w:spacing w:before="177" w:line="229" w:lineRule="auto"/>
              <w:ind w:left="4284"/>
              <w:rPr>
                <w:color w:val="auto"/>
                <w:sz w:val="20"/>
                <w:szCs w:val="20"/>
              </w:rPr>
            </w:pPr>
            <w:r>
              <w:rPr>
                <w:color w:val="auto"/>
                <w:spacing w:val="7"/>
                <w:sz w:val="20"/>
                <w:szCs w:val="20"/>
              </w:rPr>
              <w:t>二、现场人员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75" w:type="dxa"/>
            <w:vAlign w:val="top"/>
          </w:tcPr>
          <w:p>
            <w:pPr>
              <w:pStyle w:val="21"/>
              <w:spacing w:before="176" w:line="229" w:lineRule="auto"/>
              <w:ind w:left="526"/>
              <w:rPr>
                <w:color w:val="auto"/>
                <w:sz w:val="20"/>
                <w:szCs w:val="20"/>
              </w:rPr>
            </w:pPr>
            <w:r>
              <w:rPr>
                <w:color w:val="auto"/>
                <w:spacing w:val="6"/>
                <w:sz w:val="20"/>
                <w:szCs w:val="20"/>
              </w:rPr>
              <w:t>项目经理</w:t>
            </w: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21"/>
              <w:spacing w:before="177" w:line="228" w:lineRule="auto"/>
              <w:ind w:left="420"/>
              <w:rPr>
                <w:color w:val="auto"/>
                <w:sz w:val="20"/>
                <w:szCs w:val="20"/>
              </w:rPr>
            </w:pPr>
            <w:r>
              <w:rPr>
                <w:color w:val="auto"/>
                <w:spacing w:val="7"/>
                <w:sz w:val="20"/>
                <w:szCs w:val="20"/>
              </w:rPr>
              <w:t>项目副经理</w:t>
            </w: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21"/>
              <w:spacing w:before="176" w:line="228" w:lineRule="auto"/>
              <w:ind w:left="418"/>
              <w:rPr>
                <w:color w:val="auto"/>
                <w:sz w:val="20"/>
                <w:szCs w:val="20"/>
              </w:rPr>
            </w:pPr>
            <w:r>
              <w:rPr>
                <w:color w:val="auto"/>
                <w:spacing w:val="7"/>
                <w:sz w:val="20"/>
                <w:szCs w:val="20"/>
              </w:rPr>
              <w:t>技术负责人</w:t>
            </w: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21"/>
              <w:spacing w:before="177" w:line="227" w:lineRule="auto"/>
              <w:ind w:left="522"/>
              <w:rPr>
                <w:color w:val="auto"/>
                <w:sz w:val="20"/>
                <w:szCs w:val="20"/>
              </w:rPr>
            </w:pPr>
            <w:r>
              <w:rPr>
                <w:color w:val="auto"/>
                <w:spacing w:val="7"/>
                <w:sz w:val="20"/>
                <w:szCs w:val="20"/>
              </w:rPr>
              <w:t>造价管理</w:t>
            </w: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75" w:type="dxa"/>
            <w:vAlign w:val="top"/>
          </w:tcPr>
          <w:p>
            <w:pPr>
              <w:pStyle w:val="21"/>
              <w:spacing w:before="176" w:line="228" w:lineRule="auto"/>
              <w:ind w:left="523"/>
              <w:rPr>
                <w:color w:val="auto"/>
                <w:sz w:val="20"/>
                <w:szCs w:val="20"/>
              </w:rPr>
            </w:pPr>
            <w:r>
              <w:rPr>
                <w:color w:val="auto"/>
                <w:spacing w:val="7"/>
                <w:sz w:val="20"/>
                <w:szCs w:val="20"/>
              </w:rPr>
              <w:t>质量管理</w:t>
            </w: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75" w:type="dxa"/>
            <w:vAlign w:val="top"/>
          </w:tcPr>
          <w:p>
            <w:pPr>
              <w:pStyle w:val="21"/>
              <w:spacing w:before="177" w:line="228" w:lineRule="auto"/>
              <w:ind w:left="523"/>
              <w:rPr>
                <w:color w:val="auto"/>
                <w:sz w:val="20"/>
                <w:szCs w:val="20"/>
              </w:rPr>
            </w:pPr>
            <w:r>
              <w:rPr>
                <w:color w:val="auto"/>
                <w:spacing w:val="7"/>
                <w:sz w:val="20"/>
                <w:szCs w:val="20"/>
              </w:rPr>
              <w:t>材料管理</w:t>
            </w: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75" w:type="dxa"/>
            <w:vAlign w:val="top"/>
          </w:tcPr>
          <w:p>
            <w:pPr>
              <w:pStyle w:val="21"/>
              <w:spacing w:before="176" w:line="228" w:lineRule="auto"/>
              <w:ind w:left="523"/>
              <w:rPr>
                <w:color w:val="auto"/>
                <w:sz w:val="20"/>
                <w:szCs w:val="20"/>
              </w:rPr>
            </w:pPr>
            <w:r>
              <w:rPr>
                <w:color w:val="auto"/>
                <w:spacing w:val="7"/>
                <w:sz w:val="20"/>
                <w:szCs w:val="20"/>
              </w:rPr>
              <w:t>计划管理</w:t>
            </w: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75" w:type="dxa"/>
            <w:vAlign w:val="top"/>
          </w:tcPr>
          <w:p>
            <w:pPr>
              <w:pStyle w:val="21"/>
              <w:spacing w:before="177" w:line="228" w:lineRule="auto"/>
              <w:ind w:left="527"/>
              <w:rPr>
                <w:color w:val="auto"/>
                <w:sz w:val="20"/>
                <w:szCs w:val="20"/>
              </w:rPr>
            </w:pPr>
            <w:r>
              <w:rPr>
                <w:color w:val="auto"/>
                <w:spacing w:val="6"/>
                <w:sz w:val="20"/>
                <w:szCs w:val="20"/>
              </w:rPr>
              <w:t>安全管理</w:t>
            </w: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75" w:type="dxa"/>
            <w:vMerge w:val="restart"/>
            <w:tcBorders>
              <w:bottom w:val="nil"/>
            </w:tcBorders>
            <w:vAlign w:val="top"/>
          </w:tcPr>
          <w:p>
            <w:pPr>
              <w:spacing w:line="245"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pStyle w:val="21"/>
              <w:spacing w:before="65" w:line="229" w:lineRule="auto"/>
              <w:ind w:left="523"/>
              <w:rPr>
                <w:color w:val="auto"/>
                <w:sz w:val="20"/>
                <w:szCs w:val="20"/>
              </w:rPr>
            </w:pPr>
            <w:r>
              <w:rPr>
                <w:color w:val="auto"/>
                <w:spacing w:val="7"/>
                <w:sz w:val="20"/>
                <w:szCs w:val="20"/>
              </w:rPr>
              <w:t>其他人员</w:t>
            </w: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75" w:type="dxa"/>
            <w:vMerge w:val="continue"/>
            <w:tcBorders>
              <w:top w:val="nil"/>
              <w:bottom w:val="nil"/>
            </w:tcBorders>
            <w:vAlign w:val="top"/>
          </w:tcPr>
          <w:p>
            <w:pPr>
              <w:rPr>
                <w:rFonts w:ascii="Arial"/>
                <w:color w:val="auto"/>
                <w:sz w:val="21"/>
              </w:rPr>
            </w:pP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1875" w:type="dxa"/>
            <w:vMerge w:val="continue"/>
            <w:tcBorders>
              <w:top w:val="nil"/>
              <w:bottom w:val="nil"/>
            </w:tcBorders>
            <w:vAlign w:val="top"/>
          </w:tcPr>
          <w:p>
            <w:pPr>
              <w:rPr>
                <w:rFonts w:ascii="Arial"/>
                <w:color w:val="auto"/>
                <w:sz w:val="21"/>
              </w:rPr>
            </w:pP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75" w:type="dxa"/>
            <w:vMerge w:val="continue"/>
            <w:tcBorders>
              <w:top w:val="nil"/>
              <w:bottom w:val="nil"/>
            </w:tcBorders>
            <w:vAlign w:val="top"/>
          </w:tcPr>
          <w:p>
            <w:pPr>
              <w:rPr>
                <w:rFonts w:ascii="Arial"/>
                <w:color w:val="auto"/>
                <w:sz w:val="21"/>
              </w:rPr>
            </w:pP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75" w:type="dxa"/>
            <w:vMerge w:val="continue"/>
            <w:tcBorders>
              <w:top w:val="nil"/>
              <w:bottom w:val="nil"/>
            </w:tcBorders>
            <w:vAlign w:val="top"/>
          </w:tcPr>
          <w:p>
            <w:pPr>
              <w:rPr>
                <w:rFonts w:ascii="Arial"/>
                <w:color w:val="auto"/>
                <w:sz w:val="21"/>
              </w:rPr>
            </w:pP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875" w:type="dxa"/>
            <w:vMerge w:val="continue"/>
            <w:tcBorders>
              <w:top w:val="nil"/>
            </w:tcBorders>
            <w:vAlign w:val="top"/>
          </w:tcPr>
          <w:p>
            <w:pPr>
              <w:rPr>
                <w:rFonts w:ascii="Arial"/>
                <w:color w:val="auto"/>
                <w:sz w:val="21"/>
              </w:rPr>
            </w:pPr>
          </w:p>
        </w:tc>
        <w:tc>
          <w:tcPr>
            <w:tcW w:w="1417" w:type="dxa"/>
            <w:vAlign w:val="top"/>
          </w:tcPr>
          <w:p>
            <w:pPr>
              <w:rPr>
                <w:rFonts w:ascii="Arial"/>
                <w:color w:val="auto"/>
                <w:sz w:val="21"/>
              </w:rPr>
            </w:pPr>
          </w:p>
        </w:tc>
        <w:tc>
          <w:tcPr>
            <w:tcW w:w="1133" w:type="dxa"/>
            <w:vAlign w:val="top"/>
          </w:tcPr>
          <w:p>
            <w:pPr>
              <w:rPr>
                <w:rFonts w:ascii="Arial"/>
                <w:color w:val="auto"/>
                <w:sz w:val="21"/>
              </w:rPr>
            </w:pPr>
          </w:p>
        </w:tc>
        <w:tc>
          <w:tcPr>
            <w:tcW w:w="1133" w:type="dxa"/>
            <w:vAlign w:val="top"/>
          </w:tcPr>
          <w:p>
            <w:pPr>
              <w:rPr>
                <w:rFonts w:ascii="Arial"/>
                <w:color w:val="auto"/>
                <w:sz w:val="21"/>
              </w:rPr>
            </w:pPr>
          </w:p>
        </w:tc>
        <w:tc>
          <w:tcPr>
            <w:tcW w:w="4255" w:type="dxa"/>
            <w:vAlign w:val="top"/>
          </w:tcPr>
          <w:p>
            <w:pPr>
              <w:rPr>
                <w:rFonts w:ascii="Arial"/>
                <w:color w:val="auto"/>
                <w:sz w:val="21"/>
              </w:rPr>
            </w:pPr>
          </w:p>
        </w:tc>
      </w:tr>
    </w:tbl>
    <w:p>
      <w:pPr>
        <w:rPr>
          <w:rFonts w:ascii="Arial"/>
          <w:color w:val="auto"/>
          <w:sz w:val="21"/>
        </w:rPr>
      </w:pPr>
    </w:p>
    <w:p>
      <w:pPr>
        <w:rPr>
          <w:rFonts w:ascii="Arial" w:hAnsi="Arial" w:eastAsia="Arial" w:cs="Arial"/>
          <w:color w:val="auto"/>
          <w:sz w:val="21"/>
          <w:szCs w:val="21"/>
        </w:rPr>
        <w:sectPr>
          <w:footerReference r:id="rId26" w:type="default"/>
          <w:pgSz w:w="11900" w:h="16832"/>
          <w:pgMar w:top="1134" w:right="1020" w:bottom="1134" w:left="1417" w:header="0" w:footer="884" w:gutter="0"/>
          <w:pgNumType w:fmt="decimal"/>
          <w:cols w:space="0" w:num="1"/>
          <w:rtlGutter w:val="0"/>
          <w:docGrid w:linePitch="0" w:charSpace="0"/>
        </w:sectPr>
      </w:pPr>
    </w:p>
    <w:p>
      <w:pPr>
        <w:pStyle w:val="7"/>
        <w:spacing w:before="65" w:line="228" w:lineRule="auto"/>
        <w:ind w:left="28"/>
        <w:rPr>
          <w:sz w:val="20"/>
          <w:szCs w:val="20"/>
        </w:rPr>
      </w:pPr>
      <w:r>
        <w:rPr>
          <w:spacing w:val="-4"/>
          <w:sz w:val="20"/>
          <w:szCs w:val="20"/>
        </w:rPr>
        <w:t>附件</w:t>
      </w:r>
      <w:r>
        <w:rPr>
          <w:spacing w:val="-32"/>
          <w:sz w:val="20"/>
          <w:szCs w:val="20"/>
        </w:rPr>
        <w:t xml:space="preserve"> </w:t>
      </w:r>
      <w:r>
        <w:rPr>
          <w:rFonts w:hint="eastAsia"/>
          <w:spacing w:val="-4"/>
          <w:sz w:val="20"/>
          <w:szCs w:val="20"/>
          <w:lang w:val="en-US" w:eastAsia="zh-CN"/>
        </w:rPr>
        <w:t>6</w:t>
      </w:r>
      <w:r>
        <w:rPr>
          <w:spacing w:val="-4"/>
          <w:sz w:val="20"/>
          <w:szCs w:val="20"/>
        </w:rPr>
        <w:t>：</w:t>
      </w:r>
    </w:p>
    <w:p>
      <w:pPr>
        <w:pStyle w:val="7"/>
        <w:spacing w:before="234" w:line="221" w:lineRule="auto"/>
        <w:ind w:left="4025"/>
      </w:pPr>
      <w:r>
        <w:rPr>
          <w:b/>
          <w:bCs/>
          <w:spacing w:val="-7"/>
        </w:rPr>
        <w:t>履约担保</w:t>
      </w:r>
    </w:p>
    <w:p>
      <w:pPr>
        <w:spacing w:line="479" w:lineRule="auto"/>
        <w:rPr>
          <w:rFonts w:ascii="Arial"/>
          <w:sz w:val="21"/>
        </w:rPr>
      </w:pPr>
    </w:p>
    <w:p>
      <w:pPr>
        <w:pStyle w:val="7"/>
        <w:tabs>
          <w:tab w:val="left" w:pos="2733"/>
        </w:tabs>
        <w:spacing w:before="65" w:line="229" w:lineRule="auto"/>
        <w:ind w:left="2"/>
        <w:rPr>
          <w:sz w:val="20"/>
          <w:szCs w:val="20"/>
        </w:rPr>
      </w:pPr>
      <w:r>
        <w:rPr>
          <w:sz w:val="20"/>
          <w:szCs w:val="20"/>
          <w:u w:val="single" w:color="auto"/>
        </w:rPr>
        <w:tab/>
      </w:r>
      <w:r>
        <w:rPr>
          <w:spacing w:val="9"/>
          <w:sz w:val="20"/>
          <w:szCs w:val="20"/>
        </w:rPr>
        <w:t>（发包人名称</w:t>
      </w:r>
      <w:r>
        <w:rPr>
          <w:spacing w:val="1"/>
          <w:sz w:val="20"/>
          <w:szCs w:val="20"/>
        </w:rPr>
        <w:t>）：</w:t>
      </w:r>
    </w:p>
    <w:p>
      <w:pPr>
        <w:pStyle w:val="7"/>
        <w:spacing w:before="159" w:line="369" w:lineRule="auto"/>
        <w:ind w:firstLine="434"/>
        <w:jc w:val="both"/>
        <w:rPr>
          <w:sz w:val="20"/>
          <w:szCs w:val="20"/>
        </w:rPr>
      </w:pPr>
      <w:r>
        <w:rPr>
          <w:spacing w:val="5"/>
          <w:sz w:val="20"/>
          <w:szCs w:val="20"/>
        </w:rPr>
        <w:t>鉴于</w:t>
      </w:r>
      <w:r>
        <w:rPr>
          <w:spacing w:val="-98"/>
          <w:sz w:val="20"/>
          <w:szCs w:val="20"/>
        </w:rPr>
        <w:t xml:space="preserve"> </w:t>
      </w:r>
      <w:r>
        <w:rPr>
          <w:spacing w:val="5"/>
          <w:sz w:val="20"/>
          <w:szCs w:val="20"/>
          <w:u w:val="single" w:color="auto"/>
        </w:rPr>
        <w:t xml:space="preserve">                                         </w:t>
      </w:r>
      <w:r>
        <w:rPr>
          <w:spacing w:val="5"/>
          <w:sz w:val="20"/>
          <w:szCs w:val="20"/>
        </w:rPr>
        <w:t>（发包人名称，以下简称“</w:t>
      </w:r>
      <w:r>
        <w:rPr>
          <w:spacing w:val="4"/>
          <w:sz w:val="20"/>
          <w:szCs w:val="20"/>
        </w:rPr>
        <w:t>发包人</w:t>
      </w:r>
      <w:r>
        <w:rPr>
          <w:spacing w:val="-70"/>
          <w:sz w:val="20"/>
          <w:szCs w:val="20"/>
        </w:rPr>
        <w:t xml:space="preserve"> </w:t>
      </w:r>
      <w:r>
        <w:rPr>
          <w:spacing w:val="4"/>
          <w:sz w:val="20"/>
          <w:szCs w:val="20"/>
        </w:rPr>
        <w:t>”）</w:t>
      </w:r>
      <w:r>
        <w:rPr>
          <w:spacing w:val="44"/>
          <w:sz w:val="20"/>
          <w:szCs w:val="20"/>
        </w:rPr>
        <w:t xml:space="preserve"> </w:t>
      </w:r>
      <w:r>
        <w:rPr>
          <w:spacing w:val="4"/>
          <w:sz w:val="20"/>
          <w:szCs w:val="20"/>
        </w:rPr>
        <w:t>已于</w:t>
      </w:r>
      <w:r>
        <w:rPr>
          <w:sz w:val="20"/>
          <w:szCs w:val="20"/>
        </w:rPr>
        <w:t xml:space="preserve"> </w:t>
      </w:r>
      <w:r>
        <w:rPr>
          <w:spacing w:val="8"/>
          <w:sz w:val="20"/>
          <w:szCs w:val="20"/>
        </w:rPr>
        <w:t>年</w:t>
      </w:r>
      <w:r>
        <w:rPr>
          <w:spacing w:val="-98"/>
          <w:sz w:val="20"/>
          <w:szCs w:val="20"/>
        </w:rPr>
        <w:t xml:space="preserve"> </w:t>
      </w:r>
      <w:r>
        <w:rPr>
          <w:spacing w:val="6"/>
          <w:sz w:val="20"/>
          <w:szCs w:val="20"/>
          <w:u w:val="single" w:color="auto"/>
        </w:rPr>
        <w:t xml:space="preserve">      </w:t>
      </w:r>
      <w:r>
        <w:rPr>
          <w:spacing w:val="-84"/>
          <w:sz w:val="20"/>
          <w:szCs w:val="20"/>
        </w:rPr>
        <w:t xml:space="preserve"> </w:t>
      </w:r>
      <w:r>
        <w:rPr>
          <w:spacing w:val="8"/>
          <w:sz w:val="20"/>
          <w:szCs w:val="20"/>
        </w:rPr>
        <w:t>月</w:t>
      </w:r>
      <w:r>
        <w:rPr>
          <w:spacing w:val="-99"/>
          <w:sz w:val="20"/>
          <w:szCs w:val="20"/>
        </w:rPr>
        <w:t xml:space="preserve"> </w:t>
      </w:r>
      <w:r>
        <w:rPr>
          <w:spacing w:val="6"/>
          <w:sz w:val="20"/>
          <w:szCs w:val="20"/>
          <w:u w:val="single" w:color="auto"/>
        </w:rPr>
        <w:t xml:space="preserve">      </w:t>
      </w:r>
      <w:r>
        <w:rPr>
          <w:spacing w:val="-53"/>
          <w:sz w:val="20"/>
          <w:szCs w:val="20"/>
        </w:rPr>
        <w:t xml:space="preserve"> </w:t>
      </w:r>
      <w:r>
        <w:rPr>
          <w:spacing w:val="8"/>
          <w:sz w:val="20"/>
          <w:szCs w:val="20"/>
        </w:rPr>
        <w:t>日发放成交通知书，明确</w:t>
      </w:r>
      <w:r>
        <w:rPr>
          <w:spacing w:val="-98"/>
          <w:sz w:val="20"/>
          <w:szCs w:val="20"/>
        </w:rPr>
        <w:t xml:space="preserve"> </w:t>
      </w:r>
      <w:r>
        <w:rPr>
          <w:spacing w:val="8"/>
          <w:sz w:val="20"/>
          <w:szCs w:val="20"/>
          <w:u w:val="single" w:color="auto"/>
        </w:rPr>
        <w:t xml:space="preserve">                         </w:t>
      </w:r>
      <w:r>
        <w:rPr>
          <w:spacing w:val="7"/>
          <w:sz w:val="20"/>
          <w:szCs w:val="20"/>
          <w:u w:val="single" w:color="auto"/>
        </w:rPr>
        <w:t xml:space="preserve">  </w:t>
      </w:r>
      <w:r>
        <w:rPr>
          <w:spacing w:val="7"/>
          <w:sz w:val="20"/>
          <w:szCs w:val="20"/>
        </w:rPr>
        <w:t>（承包人名称</w:t>
      </w:r>
      <w:r>
        <w:rPr>
          <w:spacing w:val="-4"/>
          <w:sz w:val="20"/>
          <w:szCs w:val="20"/>
        </w:rPr>
        <w:t>）（</w:t>
      </w:r>
      <w:r>
        <w:rPr>
          <w:spacing w:val="7"/>
          <w:sz w:val="20"/>
          <w:szCs w:val="20"/>
        </w:rPr>
        <w:t>以下称</w:t>
      </w:r>
      <w:r>
        <w:rPr>
          <w:sz w:val="20"/>
          <w:szCs w:val="20"/>
        </w:rPr>
        <w:t xml:space="preserve"> </w:t>
      </w:r>
      <w:r>
        <w:rPr>
          <w:spacing w:val="4"/>
          <w:sz w:val="20"/>
          <w:szCs w:val="20"/>
        </w:rPr>
        <w:t>“承包人</w:t>
      </w:r>
      <w:r>
        <w:rPr>
          <w:spacing w:val="-56"/>
          <w:sz w:val="20"/>
          <w:szCs w:val="20"/>
        </w:rPr>
        <w:t xml:space="preserve"> </w:t>
      </w:r>
      <w:r>
        <w:rPr>
          <w:spacing w:val="4"/>
          <w:sz w:val="20"/>
          <w:szCs w:val="20"/>
        </w:rPr>
        <w:t>”）于</w:t>
      </w:r>
      <w:r>
        <w:rPr>
          <w:spacing w:val="4"/>
          <w:sz w:val="20"/>
          <w:szCs w:val="20"/>
          <w:u w:val="single" w:color="auto"/>
        </w:rPr>
        <w:t xml:space="preserve">           </w:t>
      </w:r>
      <w:r>
        <w:rPr>
          <w:spacing w:val="-91"/>
          <w:sz w:val="20"/>
          <w:szCs w:val="20"/>
        </w:rPr>
        <w:t xml:space="preserve"> </w:t>
      </w:r>
      <w:r>
        <w:rPr>
          <w:spacing w:val="4"/>
          <w:sz w:val="20"/>
          <w:szCs w:val="20"/>
        </w:rPr>
        <w:t>年</w:t>
      </w:r>
      <w:r>
        <w:rPr>
          <w:spacing w:val="-98"/>
          <w:sz w:val="20"/>
          <w:szCs w:val="20"/>
        </w:rPr>
        <w:t xml:space="preserve"> </w:t>
      </w:r>
      <w:r>
        <w:rPr>
          <w:spacing w:val="4"/>
          <w:sz w:val="20"/>
          <w:szCs w:val="20"/>
          <w:u w:val="single" w:color="auto"/>
        </w:rPr>
        <w:t xml:space="preserve">      </w:t>
      </w:r>
      <w:r>
        <w:rPr>
          <w:spacing w:val="-82"/>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4"/>
          <w:sz w:val="20"/>
          <w:szCs w:val="20"/>
        </w:rPr>
        <w:t>日为</w:t>
      </w:r>
      <w:r>
        <w:rPr>
          <w:spacing w:val="-98"/>
          <w:sz w:val="20"/>
          <w:szCs w:val="20"/>
        </w:rPr>
        <w:t xml:space="preserve"> </w:t>
      </w:r>
      <w:r>
        <w:rPr>
          <w:sz w:val="20"/>
          <w:szCs w:val="20"/>
          <w:u w:val="single" w:color="auto"/>
        </w:rPr>
        <w:t xml:space="preserve">                        </w:t>
      </w:r>
      <w:r>
        <w:rPr>
          <w:spacing w:val="4"/>
          <w:sz w:val="20"/>
          <w:szCs w:val="20"/>
        </w:rPr>
        <w:t>（工程名称）的成交供</w:t>
      </w:r>
      <w:r>
        <w:rPr>
          <w:spacing w:val="14"/>
          <w:sz w:val="20"/>
          <w:szCs w:val="20"/>
        </w:rPr>
        <w:t xml:space="preserve"> </w:t>
      </w:r>
      <w:r>
        <w:rPr>
          <w:spacing w:val="9"/>
          <w:sz w:val="20"/>
          <w:szCs w:val="20"/>
        </w:rPr>
        <w:t>应商。我方愿意无条件地、不可撤销地就承包人履行与你方签订的合同，向你方提供连带责任担保。</w:t>
      </w:r>
    </w:p>
    <w:p>
      <w:pPr>
        <w:pStyle w:val="7"/>
        <w:spacing w:before="35" w:line="228" w:lineRule="auto"/>
        <w:ind w:left="447"/>
        <w:rPr>
          <w:sz w:val="20"/>
          <w:szCs w:val="20"/>
        </w:rPr>
      </w:pPr>
      <w:r>
        <w:rPr>
          <w:spacing w:val="3"/>
          <w:sz w:val="20"/>
          <w:szCs w:val="20"/>
        </w:rPr>
        <w:t>1. 担保金额人民币（大写）</w:t>
      </w:r>
      <w:r>
        <w:rPr>
          <w:spacing w:val="5"/>
          <w:sz w:val="20"/>
          <w:szCs w:val="20"/>
          <w:u w:val="single" w:color="auto"/>
        </w:rPr>
        <w:t xml:space="preserve">                 </w:t>
      </w:r>
      <w:r>
        <w:rPr>
          <w:spacing w:val="-89"/>
          <w:sz w:val="20"/>
          <w:szCs w:val="20"/>
        </w:rPr>
        <w:t xml:space="preserve"> </w:t>
      </w:r>
      <w:r>
        <w:rPr>
          <w:spacing w:val="3"/>
          <w:sz w:val="20"/>
          <w:szCs w:val="20"/>
        </w:rPr>
        <w:t>元</w:t>
      </w:r>
      <w:r>
        <w:rPr>
          <w:spacing w:val="18"/>
          <w:sz w:val="20"/>
          <w:szCs w:val="20"/>
        </w:rPr>
        <w:t xml:space="preserve"> </w:t>
      </w:r>
      <w:r>
        <w:rPr>
          <w:spacing w:val="3"/>
          <w:sz w:val="20"/>
          <w:szCs w:val="20"/>
        </w:rPr>
        <w:t>(¥</w:t>
      </w:r>
      <w:r>
        <w:rPr>
          <w:spacing w:val="-100"/>
          <w:sz w:val="20"/>
          <w:szCs w:val="20"/>
        </w:rPr>
        <w:t xml:space="preserve"> </w:t>
      </w:r>
      <w:r>
        <w:rPr>
          <w:spacing w:val="4"/>
          <w:sz w:val="20"/>
          <w:szCs w:val="20"/>
          <w:u w:val="single" w:color="auto"/>
        </w:rPr>
        <w:t xml:space="preserve">             </w:t>
      </w:r>
      <w:r>
        <w:rPr>
          <w:spacing w:val="-57"/>
          <w:sz w:val="20"/>
          <w:szCs w:val="20"/>
        </w:rPr>
        <w:t xml:space="preserve"> </w:t>
      </w:r>
      <w:r>
        <w:rPr>
          <w:spacing w:val="3"/>
          <w:sz w:val="20"/>
          <w:szCs w:val="20"/>
        </w:rPr>
        <w:t>)</w:t>
      </w:r>
      <w:r>
        <w:rPr>
          <w:spacing w:val="19"/>
          <w:sz w:val="20"/>
          <w:szCs w:val="20"/>
        </w:rPr>
        <w:t xml:space="preserve"> </w:t>
      </w:r>
      <w:r>
        <w:rPr>
          <w:spacing w:val="3"/>
          <w:sz w:val="20"/>
          <w:szCs w:val="20"/>
        </w:rPr>
        <w:t>。</w:t>
      </w:r>
    </w:p>
    <w:p>
      <w:pPr>
        <w:pStyle w:val="7"/>
        <w:spacing w:before="161" w:line="310" w:lineRule="auto"/>
        <w:ind w:left="12" w:firstLine="421"/>
        <w:rPr>
          <w:sz w:val="20"/>
          <w:szCs w:val="20"/>
        </w:rPr>
      </w:pPr>
      <w:r>
        <w:rPr>
          <w:spacing w:val="16"/>
          <w:sz w:val="20"/>
          <w:szCs w:val="20"/>
        </w:rPr>
        <w:t>2. 担保有效期自你方与承包人签订的合同生效之日起至你方签发或应签发工程接收证书之日</w:t>
      </w:r>
      <w:r>
        <w:rPr>
          <w:spacing w:val="9"/>
          <w:sz w:val="20"/>
          <w:szCs w:val="20"/>
        </w:rPr>
        <w:t xml:space="preserve"> </w:t>
      </w:r>
      <w:r>
        <w:rPr>
          <w:sz w:val="20"/>
          <w:szCs w:val="20"/>
        </w:rPr>
        <w:t>止。</w:t>
      </w:r>
    </w:p>
    <w:p>
      <w:pPr>
        <w:pStyle w:val="7"/>
        <w:spacing w:before="145" w:line="303" w:lineRule="auto"/>
        <w:ind w:left="35" w:right="2" w:firstLine="400"/>
        <w:rPr>
          <w:sz w:val="20"/>
          <w:szCs w:val="20"/>
        </w:rPr>
      </w:pPr>
      <w:r>
        <w:rPr>
          <w:spacing w:val="11"/>
          <w:sz w:val="20"/>
          <w:szCs w:val="20"/>
        </w:rPr>
        <w:t>3. 在本担保有效期内，因承包人违反合同约定的义务给你方造成经济损失时，我方在收到你方</w:t>
      </w:r>
      <w:r>
        <w:rPr>
          <w:spacing w:val="4"/>
          <w:sz w:val="20"/>
          <w:szCs w:val="20"/>
        </w:rPr>
        <w:t xml:space="preserve"> </w:t>
      </w:r>
      <w:r>
        <w:rPr>
          <w:spacing w:val="7"/>
          <w:sz w:val="20"/>
          <w:szCs w:val="20"/>
        </w:rPr>
        <w:t>以书面形式提出的在担保金额内的赔偿要求后，在</w:t>
      </w:r>
      <w:r>
        <w:rPr>
          <w:spacing w:val="-16"/>
          <w:sz w:val="20"/>
          <w:szCs w:val="20"/>
        </w:rPr>
        <w:t xml:space="preserve"> </w:t>
      </w:r>
      <w:r>
        <w:rPr>
          <w:spacing w:val="7"/>
          <w:sz w:val="20"/>
          <w:szCs w:val="20"/>
        </w:rPr>
        <w:t>7</w:t>
      </w:r>
      <w:r>
        <w:rPr>
          <w:spacing w:val="-34"/>
          <w:sz w:val="20"/>
          <w:szCs w:val="20"/>
        </w:rPr>
        <w:t xml:space="preserve"> </w:t>
      </w:r>
      <w:r>
        <w:rPr>
          <w:spacing w:val="7"/>
          <w:sz w:val="20"/>
          <w:szCs w:val="20"/>
        </w:rPr>
        <w:t>天内无条件支付。</w:t>
      </w:r>
    </w:p>
    <w:p>
      <w:pPr>
        <w:pStyle w:val="7"/>
        <w:spacing w:before="161" w:line="228" w:lineRule="auto"/>
        <w:ind w:left="430"/>
        <w:rPr>
          <w:sz w:val="20"/>
          <w:szCs w:val="20"/>
        </w:rPr>
      </w:pPr>
      <w:r>
        <w:rPr>
          <w:spacing w:val="9"/>
          <w:sz w:val="20"/>
          <w:szCs w:val="20"/>
        </w:rPr>
        <w:t>4. 你方和承包人按合同约定变更合同时，我方承担本担保规定的义务不变。</w:t>
      </w:r>
    </w:p>
    <w:p>
      <w:pPr>
        <w:pStyle w:val="7"/>
        <w:spacing w:before="162" w:line="302" w:lineRule="auto"/>
        <w:ind w:left="10" w:firstLine="425"/>
        <w:rPr>
          <w:sz w:val="20"/>
          <w:szCs w:val="20"/>
        </w:rPr>
      </w:pPr>
      <w:r>
        <w:rPr>
          <w:spacing w:val="11"/>
          <w:sz w:val="20"/>
          <w:szCs w:val="20"/>
        </w:rPr>
        <w:t>5. 因本保函发生的纠纷，可由双方协商解决，协商不成的</w:t>
      </w:r>
      <w:r>
        <w:rPr>
          <w:spacing w:val="10"/>
          <w:sz w:val="20"/>
          <w:szCs w:val="20"/>
        </w:rPr>
        <w:t>，任何一方均可提请</w:t>
      </w:r>
      <w:r>
        <w:rPr>
          <w:spacing w:val="-96"/>
          <w:sz w:val="20"/>
          <w:szCs w:val="20"/>
        </w:rPr>
        <w:t xml:space="preserve"> </w:t>
      </w:r>
      <w:r>
        <w:rPr>
          <w:spacing w:val="6"/>
          <w:sz w:val="20"/>
          <w:szCs w:val="20"/>
          <w:u w:val="single" w:color="auto"/>
        </w:rPr>
        <w:t xml:space="preserve">      </w:t>
      </w:r>
      <w:r>
        <w:rPr>
          <w:spacing w:val="-87"/>
          <w:sz w:val="20"/>
          <w:szCs w:val="20"/>
        </w:rPr>
        <w:t xml:space="preserve"> </w:t>
      </w:r>
      <w:r>
        <w:rPr>
          <w:spacing w:val="10"/>
          <w:sz w:val="20"/>
          <w:szCs w:val="20"/>
        </w:rPr>
        <w:t>仲裁委员</w:t>
      </w:r>
      <w:r>
        <w:rPr>
          <w:sz w:val="20"/>
          <w:szCs w:val="20"/>
        </w:rPr>
        <w:t xml:space="preserve"> </w:t>
      </w:r>
      <w:r>
        <w:rPr>
          <w:spacing w:val="5"/>
          <w:sz w:val="20"/>
          <w:szCs w:val="20"/>
        </w:rPr>
        <w:t>会仲裁。</w:t>
      </w:r>
    </w:p>
    <w:p>
      <w:pPr>
        <w:pStyle w:val="7"/>
        <w:spacing w:before="163" w:line="228" w:lineRule="auto"/>
        <w:ind w:left="433"/>
        <w:rPr>
          <w:sz w:val="20"/>
          <w:szCs w:val="20"/>
        </w:rPr>
      </w:pPr>
      <w:r>
        <w:rPr>
          <w:spacing w:val="9"/>
          <w:sz w:val="20"/>
          <w:szCs w:val="20"/>
        </w:rPr>
        <w:t>6. 本保函自我方法定代表人（或其授权代理人）签字并加盖公章之日起生效。</w:t>
      </w:r>
    </w:p>
    <w:p>
      <w:pPr>
        <w:spacing w:line="250" w:lineRule="auto"/>
        <w:rPr>
          <w:rFonts w:ascii="Arial"/>
          <w:sz w:val="21"/>
        </w:rPr>
      </w:pPr>
    </w:p>
    <w:p>
      <w:pPr>
        <w:spacing w:line="251" w:lineRule="auto"/>
        <w:rPr>
          <w:rFonts w:ascii="Arial"/>
          <w:sz w:val="21"/>
        </w:rPr>
      </w:pPr>
    </w:p>
    <w:p>
      <w:pPr>
        <w:pStyle w:val="7"/>
        <w:tabs>
          <w:tab w:val="left" w:pos="5042"/>
        </w:tabs>
        <w:spacing w:before="66" w:line="372" w:lineRule="auto"/>
        <w:ind w:left="10" w:right="4088" w:firstLine="2"/>
        <w:jc w:val="both"/>
        <w:rPr>
          <w:sz w:val="20"/>
          <w:szCs w:val="20"/>
        </w:rPr>
      </w:pPr>
      <w:r>
        <w:rPr>
          <w:spacing w:val="11"/>
          <w:sz w:val="20"/>
          <w:szCs w:val="20"/>
        </w:rPr>
        <w:t>担 保</w:t>
      </w:r>
      <w:r>
        <w:rPr>
          <w:spacing w:val="16"/>
          <w:sz w:val="20"/>
          <w:szCs w:val="20"/>
        </w:rPr>
        <w:t xml:space="preserve"> </w:t>
      </w:r>
      <w:r>
        <w:rPr>
          <w:spacing w:val="11"/>
          <w:sz w:val="20"/>
          <w:szCs w:val="20"/>
        </w:rPr>
        <w:t>人</w:t>
      </w:r>
      <w:r>
        <w:rPr>
          <w:spacing w:val="-17"/>
          <w:sz w:val="20"/>
          <w:szCs w:val="20"/>
        </w:rPr>
        <w:t>：</w:t>
      </w:r>
      <w:r>
        <w:rPr>
          <w:spacing w:val="1"/>
          <w:sz w:val="20"/>
          <w:szCs w:val="20"/>
          <w:u w:val="single" w:color="auto"/>
        </w:rPr>
        <w:t xml:space="preserve">                            </w:t>
      </w:r>
      <w:r>
        <w:rPr>
          <w:spacing w:val="-17"/>
          <w:sz w:val="20"/>
          <w:szCs w:val="20"/>
        </w:rPr>
        <w:t>（</w:t>
      </w:r>
      <w:r>
        <w:rPr>
          <w:spacing w:val="11"/>
          <w:sz w:val="20"/>
          <w:szCs w:val="20"/>
        </w:rPr>
        <w:t>盖单位章）</w:t>
      </w:r>
      <w:r>
        <w:rPr>
          <w:spacing w:val="6"/>
          <w:sz w:val="20"/>
          <w:szCs w:val="20"/>
        </w:rPr>
        <w:t xml:space="preserve"> </w:t>
      </w:r>
      <w:r>
        <w:rPr>
          <w:spacing w:val="10"/>
          <w:sz w:val="20"/>
          <w:szCs w:val="20"/>
        </w:rPr>
        <w:t>法定代表人或其委托代理人</w:t>
      </w:r>
      <w:r>
        <w:rPr>
          <w:spacing w:val="-4"/>
          <w:sz w:val="20"/>
          <w:szCs w:val="20"/>
        </w:rPr>
        <w:t>：</w:t>
      </w:r>
      <w:r>
        <w:rPr>
          <w:spacing w:val="5"/>
          <w:sz w:val="20"/>
          <w:szCs w:val="20"/>
          <w:u w:val="single" w:color="auto"/>
        </w:rPr>
        <w:t xml:space="preserve">               </w:t>
      </w:r>
      <w:r>
        <w:rPr>
          <w:spacing w:val="-4"/>
          <w:sz w:val="20"/>
          <w:szCs w:val="20"/>
        </w:rPr>
        <w:t>（</w:t>
      </w:r>
      <w:r>
        <w:rPr>
          <w:spacing w:val="10"/>
          <w:sz w:val="20"/>
          <w:szCs w:val="20"/>
        </w:rPr>
        <w:t>签字）</w:t>
      </w:r>
      <w:r>
        <w:rPr>
          <w:sz w:val="20"/>
          <w:szCs w:val="20"/>
        </w:rPr>
        <w:t xml:space="preserve"> </w:t>
      </w:r>
      <w:r>
        <w:rPr>
          <w:spacing w:val="-5"/>
          <w:sz w:val="20"/>
          <w:szCs w:val="20"/>
        </w:rPr>
        <w:t>地</w:t>
      </w:r>
      <w:r>
        <w:rPr>
          <w:spacing w:val="8"/>
          <w:sz w:val="20"/>
          <w:szCs w:val="20"/>
        </w:rPr>
        <w:t xml:space="preserve">    </w:t>
      </w:r>
      <w:r>
        <w:rPr>
          <w:spacing w:val="-5"/>
          <w:sz w:val="20"/>
          <w:szCs w:val="20"/>
        </w:rPr>
        <w:t>址</w:t>
      </w:r>
      <w:r>
        <w:rPr>
          <w:spacing w:val="-74"/>
          <w:sz w:val="20"/>
          <w:szCs w:val="20"/>
        </w:rPr>
        <w:t xml:space="preserve"> </w:t>
      </w:r>
      <w:r>
        <w:rPr>
          <w:spacing w:val="-5"/>
          <w:sz w:val="20"/>
          <w:szCs w:val="20"/>
        </w:rPr>
        <w:t>：</w:t>
      </w:r>
      <w:r>
        <w:rPr>
          <w:sz w:val="20"/>
          <w:szCs w:val="20"/>
          <w:u w:val="single" w:color="auto"/>
        </w:rPr>
        <w:tab/>
      </w:r>
      <w:r>
        <w:rPr>
          <w:sz w:val="20"/>
          <w:szCs w:val="20"/>
        </w:rPr>
        <w:t xml:space="preserve">  </w:t>
      </w:r>
      <w:r>
        <w:rPr>
          <w:spacing w:val="8"/>
          <w:sz w:val="20"/>
          <w:szCs w:val="20"/>
        </w:rPr>
        <w:t>邮政编码：</w:t>
      </w:r>
      <w:r>
        <w:rPr>
          <w:sz w:val="20"/>
          <w:szCs w:val="20"/>
          <w:u w:val="single" w:color="auto"/>
        </w:rPr>
        <w:tab/>
      </w:r>
      <w:r>
        <w:rPr>
          <w:sz w:val="20"/>
          <w:szCs w:val="20"/>
        </w:rPr>
        <w:t xml:space="preserve">  </w:t>
      </w:r>
      <w:r>
        <w:rPr>
          <w:spacing w:val="-4"/>
          <w:sz w:val="20"/>
          <w:szCs w:val="20"/>
        </w:rPr>
        <w:t>电</w:t>
      </w:r>
      <w:r>
        <w:rPr>
          <w:spacing w:val="7"/>
          <w:sz w:val="20"/>
          <w:szCs w:val="20"/>
        </w:rPr>
        <w:t xml:space="preserve">    </w:t>
      </w:r>
      <w:r>
        <w:rPr>
          <w:spacing w:val="-4"/>
          <w:sz w:val="20"/>
          <w:szCs w:val="20"/>
        </w:rPr>
        <w:t>话</w:t>
      </w:r>
      <w:r>
        <w:rPr>
          <w:spacing w:val="-73"/>
          <w:sz w:val="20"/>
          <w:szCs w:val="20"/>
        </w:rPr>
        <w:t xml:space="preserve"> </w:t>
      </w:r>
      <w:r>
        <w:rPr>
          <w:spacing w:val="-4"/>
          <w:sz w:val="20"/>
          <w:szCs w:val="20"/>
        </w:rPr>
        <w:t>：</w:t>
      </w:r>
      <w:r>
        <w:rPr>
          <w:sz w:val="20"/>
          <w:szCs w:val="20"/>
          <w:u w:val="single" w:color="auto"/>
        </w:rPr>
        <w:tab/>
      </w:r>
      <w:r>
        <w:rPr>
          <w:sz w:val="20"/>
          <w:szCs w:val="20"/>
        </w:rPr>
        <w:t xml:space="preserve">  </w:t>
      </w:r>
      <w:r>
        <w:rPr>
          <w:spacing w:val="-3"/>
          <w:sz w:val="20"/>
          <w:szCs w:val="20"/>
        </w:rPr>
        <w:t>传</w:t>
      </w:r>
      <w:r>
        <w:rPr>
          <w:spacing w:val="9"/>
          <w:sz w:val="20"/>
          <w:szCs w:val="20"/>
        </w:rPr>
        <w:t xml:space="preserve">    </w:t>
      </w:r>
      <w:r>
        <w:rPr>
          <w:spacing w:val="-3"/>
          <w:sz w:val="20"/>
          <w:szCs w:val="20"/>
        </w:rPr>
        <w:t>真</w:t>
      </w:r>
      <w:r>
        <w:rPr>
          <w:spacing w:val="-73"/>
          <w:sz w:val="20"/>
          <w:szCs w:val="20"/>
        </w:rPr>
        <w:t xml:space="preserve"> </w:t>
      </w:r>
      <w:r>
        <w:rPr>
          <w:spacing w:val="-3"/>
          <w:sz w:val="20"/>
          <w:szCs w:val="20"/>
        </w:rPr>
        <w:t>：</w:t>
      </w:r>
      <w:r>
        <w:rPr>
          <w:spacing w:val="-3"/>
          <w:sz w:val="20"/>
          <w:szCs w:val="20"/>
          <w:u w:val="single" w:color="auto"/>
        </w:rPr>
        <w:t xml:space="preserve">                                         </w:t>
      </w:r>
    </w:p>
    <w:p>
      <w:pPr>
        <w:spacing w:line="373" w:lineRule="auto"/>
        <w:rPr>
          <w:rFonts w:ascii="Arial"/>
          <w:sz w:val="21"/>
        </w:rPr>
      </w:pPr>
    </w:p>
    <w:p>
      <w:pPr>
        <w:pStyle w:val="7"/>
        <w:tabs>
          <w:tab w:val="left" w:pos="2733"/>
        </w:tabs>
        <w:spacing w:before="65" w:line="228" w:lineRule="auto"/>
        <w:ind w:left="1579"/>
        <w:rPr>
          <w:sz w:val="20"/>
          <w:szCs w:val="20"/>
        </w:rPr>
      </w:pPr>
      <w:r>
        <w:rPr>
          <w:sz w:val="20"/>
          <w:szCs w:val="20"/>
          <w:u w:val="single" w:color="auto"/>
        </w:rPr>
        <w:tab/>
      </w:r>
      <w:r>
        <w:rPr>
          <w:spacing w:val="-90"/>
          <w:sz w:val="20"/>
          <w:szCs w:val="20"/>
        </w:rPr>
        <w:t xml:space="preserve"> </w:t>
      </w:r>
      <w:r>
        <w:rPr>
          <w:spacing w:val="-2"/>
          <w:sz w:val="20"/>
          <w:szCs w:val="20"/>
        </w:rPr>
        <w:t>年</w:t>
      </w:r>
      <w:r>
        <w:rPr>
          <w:spacing w:val="4"/>
          <w:sz w:val="20"/>
          <w:szCs w:val="20"/>
          <w:u w:val="single" w:color="auto"/>
        </w:rPr>
        <w:t xml:space="preserve">        </w:t>
      </w:r>
      <w:r>
        <w:rPr>
          <w:spacing w:val="-79"/>
          <w:sz w:val="20"/>
          <w:szCs w:val="20"/>
        </w:rPr>
        <w:t xml:space="preserve"> </w:t>
      </w:r>
      <w:r>
        <w:rPr>
          <w:spacing w:val="-2"/>
          <w:sz w:val="20"/>
          <w:szCs w:val="20"/>
        </w:rPr>
        <w:t>月</w:t>
      </w:r>
      <w:r>
        <w:rPr>
          <w:spacing w:val="-98"/>
          <w:sz w:val="20"/>
          <w:szCs w:val="20"/>
        </w:rPr>
        <w:t xml:space="preserve"> </w:t>
      </w:r>
      <w:r>
        <w:rPr>
          <w:spacing w:val="5"/>
          <w:sz w:val="20"/>
          <w:szCs w:val="20"/>
          <w:u w:val="single" w:color="auto"/>
        </w:rPr>
        <w:t xml:space="preserve">        </w:t>
      </w:r>
      <w:r>
        <w:rPr>
          <w:spacing w:val="-56"/>
          <w:sz w:val="20"/>
          <w:szCs w:val="20"/>
        </w:rPr>
        <w:t xml:space="preserve"> </w:t>
      </w:r>
      <w:r>
        <w:rPr>
          <w:spacing w:val="-2"/>
          <w:sz w:val="20"/>
          <w:szCs w:val="20"/>
        </w:rPr>
        <w:t>日</w:t>
      </w:r>
    </w:p>
    <w:p>
      <w:pPr>
        <w:spacing w:line="251" w:lineRule="auto"/>
        <w:rPr>
          <w:rFonts w:ascii="Arial"/>
          <w:sz w:val="21"/>
        </w:rPr>
      </w:pPr>
    </w:p>
    <w:p>
      <w:pPr>
        <w:spacing w:line="251" w:lineRule="auto"/>
        <w:rPr>
          <w:rFonts w:ascii="Arial"/>
          <w:sz w:val="21"/>
        </w:rPr>
      </w:pPr>
    </w:p>
    <w:p>
      <w:pPr>
        <w:pStyle w:val="7"/>
        <w:spacing w:before="65" w:line="362" w:lineRule="auto"/>
        <w:ind w:left="11" w:right="185" w:firstLine="430"/>
        <w:rPr>
          <w:sz w:val="20"/>
          <w:szCs w:val="20"/>
        </w:rPr>
      </w:pPr>
      <w:r>
        <w:rPr>
          <w:spacing w:val="10"/>
          <w:sz w:val="20"/>
          <w:szCs w:val="20"/>
        </w:rPr>
        <w:t>（备注：银行、保险公司和担保公司出具的保</w:t>
      </w:r>
      <w:r>
        <w:rPr>
          <w:spacing w:val="9"/>
          <w:sz w:val="20"/>
          <w:szCs w:val="20"/>
        </w:rPr>
        <w:t>函格式和文本可以自拟，但是必须包含以上条款</w:t>
      </w:r>
      <w:r>
        <w:rPr>
          <w:sz w:val="20"/>
          <w:szCs w:val="20"/>
        </w:rPr>
        <w:t xml:space="preserve"> </w:t>
      </w:r>
      <w:r>
        <w:rPr>
          <w:spacing w:val="7"/>
          <w:sz w:val="20"/>
          <w:szCs w:val="20"/>
        </w:rPr>
        <w:t>所列全部内容）</w:t>
      </w:r>
    </w:p>
    <w:p>
      <w:pPr>
        <w:spacing w:line="362" w:lineRule="auto"/>
        <w:rPr>
          <w:sz w:val="20"/>
          <w:szCs w:val="20"/>
        </w:rPr>
        <w:sectPr>
          <w:headerReference r:id="rId27" w:type="default"/>
          <w:footerReference r:id="rId28" w:type="default"/>
          <w:pgSz w:w="11900" w:h="16832"/>
          <w:pgMar w:top="1134" w:right="1020" w:bottom="1134" w:left="1417" w:header="0" w:footer="884" w:gutter="0"/>
          <w:pgNumType w:fmt="decimal"/>
          <w:cols w:space="0" w:num="1"/>
          <w:rtlGutter w:val="0"/>
          <w:docGrid w:linePitch="0" w:charSpace="0"/>
        </w:sectPr>
      </w:pPr>
    </w:p>
    <w:p>
      <w:pPr>
        <w:pStyle w:val="7"/>
        <w:spacing w:before="65" w:line="228" w:lineRule="auto"/>
        <w:ind w:left="25"/>
        <w:rPr>
          <w:sz w:val="20"/>
          <w:szCs w:val="20"/>
        </w:rPr>
      </w:pPr>
      <w:r>
        <w:rPr>
          <w:spacing w:val="-3"/>
          <w:sz w:val="20"/>
          <w:szCs w:val="20"/>
        </w:rPr>
        <w:t>附件</w:t>
      </w:r>
      <w:r>
        <w:rPr>
          <w:spacing w:val="-37"/>
          <w:sz w:val="20"/>
          <w:szCs w:val="20"/>
        </w:rPr>
        <w:t xml:space="preserve"> </w:t>
      </w:r>
      <w:r>
        <w:rPr>
          <w:rFonts w:hint="eastAsia"/>
          <w:spacing w:val="-3"/>
          <w:sz w:val="20"/>
          <w:szCs w:val="20"/>
          <w:lang w:val="en-US" w:eastAsia="zh-CN"/>
        </w:rPr>
        <w:t>7</w:t>
      </w:r>
      <w:r>
        <w:rPr>
          <w:spacing w:val="-3"/>
          <w:sz w:val="20"/>
          <w:szCs w:val="20"/>
        </w:rPr>
        <w:t>：</w:t>
      </w:r>
    </w:p>
    <w:p>
      <w:pPr>
        <w:spacing w:line="245" w:lineRule="auto"/>
        <w:rPr>
          <w:rFonts w:ascii="Arial"/>
          <w:sz w:val="21"/>
        </w:rPr>
      </w:pPr>
    </w:p>
    <w:p>
      <w:pPr>
        <w:pStyle w:val="7"/>
        <w:spacing w:before="98" w:line="220" w:lineRule="auto"/>
        <w:ind w:left="3869"/>
      </w:pPr>
      <w:r>
        <w:rPr>
          <w:b/>
          <w:bCs/>
          <w:spacing w:val="-6"/>
        </w:rPr>
        <w:t>预付款担保</w:t>
      </w:r>
    </w:p>
    <w:p>
      <w:pPr>
        <w:pStyle w:val="7"/>
        <w:tabs>
          <w:tab w:val="left" w:pos="2100"/>
        </w:tabs>
        <w:spacing w:before="138" w:line="229" w:lineRule="auto"/>
        <w:rPr>
          <w:sz w:val="20"/>
          <w:szCs w:val="20"/>
        </w:rPr>
      </w:pPr>
      <w:r>
        <w:rPr>
          <w:sz w:val="20"/>
          <w:szCs w:val="20"/>
          <w:u w:val="single" w:color="auto"/>
        </w:rPr>
        <w:tab/>
      </w:r>
      <w:r>
        <w:rPr>
          <w:spacing w:val="13"/>
          <w:sz w:val="20"/>
          <w:szCs w:val="20"/>
        </w:rPr>
        <w:t xml:space="preserve"> </w:t>
      </w:r>
      <w:r>
        <w:rPr>
          <w:spacing w:val="8"/>
          <w:sz w:val="20"/>
          <w:szCs w:val="20"/>
        </w:rPr>
        <w:t>（发包人名称</w:t>
      </w:r>
      <w:r>
        <w:rPr>
          <w:spacing w:val="1"/>
          <w:sz w:val="20"/>
          <w:szCs w:val="20"/>
        </w:rPr>
        <w:t>）：</w:t>
      </w:r>
    </w:p>
    <w:p>
      <w:pPr>
        <w:pStyle w:val="7"/>
        <w:spacing w:before="162" w:line="369" w:lineRule="auto"/>
        <w:ind w:left="8" w:right="66" w:firstLine="420"/>
        <w:jc w:val="both"/>
        <w:rPr>
          <w:sz w:val="20"/>
          <w:szCs w:val="20"/>
        </w:rPr>
      </w:pPr>
      <w:r>
        <w:rPr>
          <w:spacing w:val="5"/>
          <w:sz w:val="20"/>
          <w:szCs w:val="20"/>
        </w:rPr>
        <w:t>根据</w:t>
      </w:r>
      <w:r>
        <w:rPr>
          <w:spacing w:val="5"/>
          <w:sz w:val="20"/>
          <w:szCs w:val="20"/>
          <w:u w:val="single" w:color="auto"/>
        </w:rPr>
        <w:t xml:space="preserve">                 </w:t>
      </w:r>
      <w:r>
        <w:rPr>
          <w:spacing w:val="5"/>
          <w:sz w:val="20"/>
          <w:szCs w:val="20"/>
        </w:rPr>
        <w:t>（承包人名称</w:t>
      </w:r>
      <w:r>
        <w:rPr>
          <w:spacing w:val="-24"/>
          <w:sz w:val="20"/>
          <w:szCs w:val="20"/>
        </w:rPr>
        <w:t>）（</w:t>
      </w:r>
      <w:r>
        <w:rPr>
          <w:spacing w:val="5"/>
          <w:sz w:val="20"/>
          <w:szCs w:val="20"/>
        </w:rPr>
        <w:t>以下称“承包人</w:t>
      </w:r>
      <w:r>
        <w:rPr>
          <w:spacing w:val="-72"/>
          <w:sz w:val="20"/>
          <w:szCs w:val="20"/>
        </w:rPr>
        <w:t xml:space="preserve"> </w:t>
      </w:r>
      <w:r>
        <w:rPr>
          <w:spacing w:val="5"/>
          <w:sz w:val="20"/>
          <w:szCs w:val="20"/>
        </w:rPr>
        <w:t>”）与</w:t>
      </w:r>
      <w:r>
        <w:rPr>
          <w:sz w:val="20"/>
          <w:szCs w:val="20"/>
          <w:u w:val="single" w:color="auto"/>
        </w:rPr>
        <w:t xml:space="preserve">                         </w:t>
      </w:r>
      <w:r>
        <w:rPr>
          <w:spacing w:val="5"/>
          <w:sz w:val="20"/>
          <w:szCs w:val="20"/>
        </w:rPr>
        <w:t>（发</w:t>
      </w:r>
      <w:r>
        <w:rPr>
          <w:spacing w:val="19"/>
          <w:sz w:val="20"/>
          <w:szCs w:val="20"/>
        </w:rPr>
        <w:t xml:space="preserve"> </w:t>
      </w:r>
      <w:r>
        <w:rPr>
          <w:spacing w:val="6"/>
          <w:sz w:val="20"/>
          <w:szCs w:val="20"/>
        </w:rPr>
        <w:t>包人名称</w:t>
      </w:r>
      <w:r>
        <w:rPr>
          <w:spacing w:val="-10"/>
          <w:sz w:val="20"/>
          <w:szCs w:val="20"/>
        </w:rPr>
        <w:t>）（</w:t>
      </w:r>
      <w:r>
        <w:rPr>
          <w:spacing w:val="6"/>
          <w:sz w:val="20"/>
          <w:szCs w:val="20"/>
        </w:rPr>
        <w:t>以下简称“发包人</w:t>
      </w:r>
      <w:r>
        <w:rPr>
          <w:spacing w:val="-72"/>
          <w:sz w:val="20"/>
          <w:szCs w:val="20"/>
        </w:rPr>
        <w:t xml:space="preserve"> </w:t>
      </w:r>
      <w:r>
        <w:rPr>
          <w:spacing w:val="6"/>
          <w:sz w:val="20"/>
          <w:szCs w:val="20"/>
        </w:rPr>
        <w:t>”）于</w:t>
      </w:r>
      <w:r>
        <w:rPr>
          <w:spacing w:val="-99"/>
          <w:sz w:val="20"/>
          <w:szCs w:val="20"/>
        </w:rPr>
        <w:t xml:space="preserve"> </w:t>
      </w:r>
      <w:r>
        <w:rPr>
          <w:spacing w:val="4"/>
          <w:sz w:val="20"/>
          <w:szCs w:val="20"/>
          <w:u w:val="single" w:color="auto"/>
        </w:rPr>
        <w:t xml:space="preserve">           </w:t>
      </w:r>
      <w:r>
        <w:rPr>
          <w:spacing w:val="-80"/>
          <w:sz w:val="20"/>
          <w:szCs w:val="20"/>
        </w:rPr>
        <w:t xml:space="preserve"> </w:t>
      </w:r>
      <w:r>
        <w:rPr>
          <w:spacing w:val="6"/>
          <w:sz w:val="20"/>
          <w:szCs w:val="20"/>
        </w:rPr>
        <w:t>年</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6"/>
          <w:sz w:val="20"/>
          <w:szCs w:val="20"/>
        </w:rPr>
        <w:t>月</w:t>
      </w:r>
      <w:r>
        <w:rPr>
          <w:spacing w:val="6"/>
          <w:sz w:val="20"/>
          <w:szCs w:val="20"/>
          <w:u w:val="single" w:color="auto"/>
        </w:rPr>
        <w:t xml:space="preserve">    </w:t>
      </w:r>
      <w:r>
        <w:rPr>
          <w:spacing w:val="-55"/>
          <w:sz w:val="20"/>
          <w:szCs w:val="20"/>
        </w:rPr>
        <w:t xml:space="preserve"> </w:t>
      </w:r>
      <w:r>
        <w:rPr>
          <w:spacing w:val="6"/>
          <w:sz w:val="20"/>
          <w:szCs w:val="20"/>
        </w:rPr>
        <w:t>日签订</w:t>
      </w:r>
      <w:r>
        <w:rPr>
          <w:spacing w:val="5"/>
          <w:sz w:val="20"/>
          <w:szCs w:val="20"/>
        </w:rPr>
        <w:t>的</w:t>
      </w:r>
      <w:r>
        <w:rPr>
          <w:spacing w:val="5"/>
          <w:sz w:val="20"/>
          <w:szCs w:val="20"/>
          <w:u w:val="single" w:color="auto"/>
        </w:rPr>
        <w:t xml:space="preserve">                   </w:t>
      </w:r>
      <w:r>
        <w:rPr>
          <w:spacing w:val="5"/>
          <w:sz w:val="20"/>
          <w:szCs w:val="20"/>
        </w:rPr>
        <w:t>（工</w:t>
      </w:r>
      <w:r>
        <w:rPr>
          <w:sz w:val="20"/>
          <w:szCs w:val="20"/>
        </w:rPr>
        <w:t xml:space="preserve"> </w:t>
      </w:r>
      <w:r>
        <w:rPr>
          <w:spacing w:val="9"/>
          <w:sz w:val="20"/>
          <w:szCs w:val="20"/>
        </w:rPr>
        <w:t>程名称）《建设工程施工合同》，承包人按约定的金额向你方提交一份预付款担保，即有权得到你方</w:t>
      </w:r>
      <w:r>
        <w:rPr>
          <w:spacing w:val="11"/>
          <w:sz w:val="20"/>
          <w:szCs w:val="20"/>
        </w:rPr>
        <w:t xml:space="preserve"> </w:t>
      </w:r>
      <w:r>
        <w:rPr>
          <w:spacing w:val="10"/>
          <w:sz w:val="20"/>
          <w:szCs w:val="20"/>
        </w:rPr>
        <w:t>支付相等金额的预付款。我方愿意就你方提供</w:t>
      </w:r>
      <w:r>
        <w:rPr>
          <w:spacing w:val="9"/>
          <w:sz w:val="20"/>
          <w:szCs w:val="20"/>
        </w:rPr>
        <w:t>给承包人的预付款为承包人提供连带责任担保。</w:t>
      </w:r>
    </w:p>
    <w:p>
      <w:pPr>
        <w:pStyle w:val="7"/>
        <w:spacing w:before="34" w:line="228" w:lineRule="auto"/>
        <w:ind w:left="444"/>
        <w:rPr>
          <w:sz w:val="20"/>
          <w:szCs w:val="20"/>
        </w:rPr>
      </w:pPr>
      <w:r>
        <w:rPr>
          <w:spacing w:val="3"/>
          <w:sz w:val="20"/>
          <w:szCs w:val="20"/>
        </w:rPr>
        <w:t>1. 担保金额人民币（大写）</w:t>
      </w:r>
      <w:r>
        <w:rPr>
          <w:spacing w:val="5"/>
          <w:sz w:val="20"/>
          <w:szCs w:val="20"/>
          <w:u w:val="single" w:color="auto"/>
        </w:rPr>
        <w:t xml:space="preserve">                </w:t>
      </w:r>
      <w:r>
        <w:rPr>
          <w:spacing w:val="-90"/>
          <w:sz w:val="20"/>
          <w:szCs w:val="20"/>
        </w:rPr>
        <w:t xml:space="preserve"> </w:t>
      </w:r>
      <w:r>
        <w:rPr>
          <w:spacing w:val="3"/>
          <w:sz w:val="20"/>
          <w:szCs w:val="20"/>
        </w:rPr>
        <w:t>元</w:t>
      </w:r>
      <w:r>
        <w:rPr>
          <w:spacing w:val="18"/>
          <w:sz w:val="20"/>
          <w:szCs w:val="20"/>
        </w:rPr>
        <w:t xml:space="preserve"> </w:t>
      </w:r>
      <w:r>
        <w:rPr>
          <w:spacing w:val="3"/>
          <w:sz w:val="20"/>
          <w:szCs w:val="20"/>
        </w:rPr>
        <w:t>(¥</w:t>
      </w:r>
      <w:r>
        <w:rPr>
          <w:spacing w:val="-99"/>
          <w:sz w:val="20"/>
          <w:szCs w:val="20"/>
        </w:rPr>
        <w:t xml:space="preserve"> </w:t>
      </w:r>
      <w:r>
        <w:rPr>
          <w:spacing w:val="5"/>
          <w:sz w:val="20"/>
          <w:szCs w:val="20"/>
          <w:u w:val="single" w:color="auto"/>
        </w:rPr>
        <w:t xml:space="preserve">             </w:t>
      </w:r>
      <w:r>
        <w:rPr>
          <w:spacing w:val="-69"/>
          <w:sz w:val="20"/>
          <w:szCs w:val="20"/>
        </w:rPr>
        <w:t xml:space="preserve"> </w:t>
      </w:r>
      <w:r>
        <w:rPr>
          <w:spacing w:val="3"/>
          <w:sz w:val="20"/>
          <w:szCs w:val="20"/>
        </w:rPr>
        <w:t>)</w:t>
      </w:r>
      <w:r>
        <w:rPr>
          <w:spacing w:val="20"/>
          <w:sz w:val="20"/>
          <w:szCs w:val="20"/>
        </w:rPr>
        <w:t xml:space="preserve"> </w:t>
      </w:r>
      <w:r>
        <w:rPr>
          <w:spacing w:val="3"/>
          <w:sz w:val="20"/>
          <w:szCs w:val="20"/>
        </w:rPr>
        <w:t>。</w:t>
      </w:r>
    </w:p>
    <w:p>
      <w:pPr>
        <w:pStyle w:val="7"/>
        <w:spacing w:before="161" w:line="228" w:lineRule="auto"/>
        <w:jc w:val="right"/>
        <w:rPr>
          <w:sz w:val="20"/>
          <w:szCs w:val="20"/>
        </w:rPr>
      </w:pPr>
      <w:r>
        <w:rPr>
          <w:spacing w:val="8"/>
          <w:sz w:val="20"/>
          <w:szCs w:val="20"/>
        </w:rPr>
        <w:t>2. 担保有效期自预付款支付给承包人起生效，至你方签发的进度款支付证书说明已完全扣清止。</w:t>
      </w:r>
    </w:p>
    <w:p>
      <w:pPr>
        <w:pStyle w:val="7"/>
        <w:spacing w:before="161" w:line="302" w:lineRule="auto"/>
        <w:ind w:left="13" w:right="71" w:firstLine="420"/>
        <w:rPr>
          <w:sz w:val="20"/>
          <w:szCs w:val="20"/>
        </w:rPr>
      </w:pPr>
      <w:r>
        <w:rPr>
          <w:spacing w:val="11"/>
          <w:sz w:val="20"/>
          <w:szCs w:val="20"/>
        </w:rPr>
        <w:t>3. 在本保函有效期内，因承包人违反合同约定的义务而要求收回预付款时，我方在收到你方的</w:t>
      </w:r>
      <w:r>
        <w:rPr>
          <w:spacing w:val="4"/>
          <w:sz w:val="20"/>
          <w:szCs w:val="20"/>
        </w:rPr>
        <w:t xml:space="preserve"> </w:t>
      </w:r>
      <w:r>
        <w:rPr>
          <w:spacing w:val="11"/>
          <w:sz w:val="20"/>
          <w:szCs w:val="20"/>
        </w:rPr>
        <w:t>书面通知后，在7天内无条件支付。但本保函的担保金额，在任何时候不应超过预付款金额减去你方</w:t>
      </w:r>
    </w:p>
    <w:p>
      <w:pPr>
        <w:pStyle w:val="7"/>
        <w:spacing w:before="161" w:line="228" w:lineRule="auto"/>
        <w:ind w:left="10"/>
        <w:rPr>
          <w:sz w:val="20"/>
          <w:szCs w:val="20"/>
        </w:rPr>
      </w:pPr>
      <w:r>
        <w:rPr>
          <w:spacing w:val="9"/>
          <w:sz w:val="20"/>
          <w:szCs w:val="20"/>
        </w:rPr>
        <w:t>按合同约定在向承包人签发的进度款支付证书中扣除的金额。</w:t>
      </w:r>
    </w:p>
    <w:p>
      <w:pPr>
        <w:pStyle w:val="7"/>
        <w:spacing w:before="161" w:line="228" w:lineRule="auto"/>
        <w:ind w:left="428"/>
        <w:rPr>
          <w:sz w:val="20"/>
          <w:szCs w:val="20"/>
        </w:rPr>
      </w:pPr>
      <w:r>
        <w:rPr>
          <w:spacing w:val="9"/>
          <w:sz w:val="20"/>
          <w:szCs w:val="20"/>
        </w:rPr>
        <w:t>4. 你方和承包人按合同约定变更合同时，我方承担本保函规定的义务不变。</w:t>
      </w:r>
    </w:p>
    <w:p>
      <w:pPr>
        <w:pStyle w:val="7"/>
        <w:spacing w:before="164" w:line="302" w:lineRule="auto"/>
        <w:ind w:left="8" w:right="69" w:firstLine="425"/>
        <w:rPr>
          <w:sz w:val="20"/>
          <w:szCs w:val="20"/>
        </w:rPr>
      </w:pPr>
      <w:r>
        <w:rPr>
          <w:spacing w:val="11"/>
          <w:sz w:val="20"/>
          <w:szCs w:val="20"/>
        </w:rPr>
        <w:t>5. 因本保函发生的纠纷，可由双方协商解决，协商不成的</w:t>
      </w:r>
      <w:r>
        <w:rPr>
          <w:spacing w:val="10"/>
          <w:sz w:val="20"/>
          <w:szCs w:val="20"/>
        </w:rPr>
        <w:t>，任何一方均可提请</w:t>
      </w:r>
      <w:r>
        <w:rPr>
          <w:spacing w:val="-96"/>
          <w:sz w:val="20"/>
          <w:szCs w:val="20"/>
        </w:rPr>
        <w:t xml:space="preserve"> </w:t>
      </w:r>
      <w:r>
        <w:rPr>
          <w:spacing w:val="6"/>
          <w:sz w:val="20"/>
          <w:szCs w:val="20"/>
          <w:u w:val="single" w:color="auto"/>
        </w:rPr>
        <w:t xml:space="preserve">      </w:t>
      </w:r>
      <w:r>
        <w:rPr>
          <w:spacing w:val="-87"/>
          <w:sz w:val="20"/>
          <w:szCs w:val="20"/>
        </w:rPr>
        <w:t xml:space="preserve"> </w:t>
      </w:r>
      <w:r>
        <w:rPr>
          <w:spacing w:val="10"/>
          <w:sz w:val="20"/>
          <w:szCs w:val="20"/>
        </w:rPr>
        <w:t>仲裁委员</w:t>
      </w:r>
      <w:r>
        <w:rPr>
          <w:sz w:val="20"/>
          <w:szCs w:val="20"/>
        </w:rPr>
        <w:t xml:space="preserve"> </w:t>
      </w:r>
      <w:r>
        <w:rPr>
          <w:spacing w:val="5"/>
          <w:sz w:val="20"/>
          <w:szCs w:val="20"/>
        </w:rPr>
        <w:t>会仲裁。</w:t>
      </w:r>
    </w:p>
    <w:p>
      <w:pPr>
        <w:pStyle w:val="7"/>
        <w:spacing w:before="161" w:line="228" w:lineRule="auto"/>
        <w:ind w:left="430"/>
        <w:rPr>
          <w:sz w:val="20"/>
          <w:szCs w:val="20"/>
        </w:rPr>
      </w:pPr>
      <w:r>
        <w:rPr>
          <w:spacing w:val="9"/>
          <w:sz w:val="20"/>
          <w:szCs w:val="20"/>
        </w:rPr>
        <w:t>6. 本保函自我方法定代表人（或其授权代理人）签字并加盖公章之日起生效。</w:t>
      </w:r>
    </w:p>
    <w:p>
      <w:pPr>
        <w:spacing w:line="251" w:lineRule="auto"/>
        <w:rPr>
          <w:rFonts w:ascii="Arial"/>
          <w:sz w:val="21"/>
        </w:rPr>
      </w:pPr>
    </w:p>
    <w:p>
      <w:pPr>
        <w:spacing w:line="252" w:lineRule="auto"/>
        <w:rPr>
          <w:rFonts w:ascii="Arial"/>
          <w:sz w:val="21"/>
        </w:rPr>
      </w:pPr>
    </w:p>
    <w:p>
      <w:pPr>
        <w:pStyle w:val="7"/>
        <w:spacing w:before="66" w:line="370" w:lineRule="auto"/>
        <w:ind w:left="8" w:right="4472"/>
        <w:jc w:val="both"/>
        <w:rPr>
          <w:sz w:val="20"/>
          <w:szCs w:val="20"/>
        </w:rPr>
      </w:pPr>
      <w:r>
        <w:rPr>
          <w:spacing w:val="10"/>
          <w:sz w:val="20"/>
          <w:szCs w:val="20"/>
        </w:rPr>
        <w:t>担保人</w:t>
      </w:r>
      <w:r>
        <w:rPr>
          <w:spacing w:val="-6"/>
          <w:sz w:val="20"/>
          <w:szCs w:val="20"/>
        </w:rPr>
        <w:t>：</w:t>
      </w:r>
      <w:r>
        <w:rPr>
          <w:spacing w:val="1"/>
          <w:sz w:val="20"/>
          <w:szCs w:val="20"/>
          <w:u w:val="single" w:color="auto"/>
        </w:rPr>
        <w:t xml:space="preserve">                           </w:t>
      </w:r>
      <w:r>
        <w:rPr>
          <w:spacing w:val="-6"/>
          <w:sz w:val="20"/>
          <w:szCs w:val="20"/>
        </w:rPr>
        <w:t>（</w:t>
      </w:r>
      <w:r>
        <w:rPr>
          <w:spacing w:val="10"/>
          <w:sz w:val="20"/>
          <w:szCs w:val="20"/>
        </w:rPr>
        <w:t>盖单位章）</w:t>
      </w:r>
      <w:r>
        <w:rPr>
          <w:spacing w:val="5"/>
          <w:sz w:val="20"/>
          <w:szCs w:val="20"/>
        </w:rPr>
        <w:t xml:space="preserve"> </w:t>
      </w:r>
      <w:r>
        <w:rPr>
          <w:spacing w:val="10"/>
          <w:sz w:val="20"/>
          <w:szCs w:val="20"/>
        </w:rPr>
        <w:t>法定代表人或其委托代理人</w:t>
      </w:r>
      <w:r>
        <w:rPr>
          <w:spacing w:val="-4"/>
          <w:sz w:val="20"/>
          <w:szCs w:val="20"/>
        </w:rPr>
        <w:t>：</w:t>
      </w:r>
      <w:r>
        <w:rPr>
          <w:spacing w:val="5"/>
          <w:sz w:val="20"/>
          <w:szCs w:val="20"/>
          <w:u w:val="single" w:color="auto"/>
        </w:rPr>
        <w:t xml:space="preserve">            </w:t>
      </w:r>
      <w:r>
        <w:rPr>
          <w:spacing w:val="-4"/>
          <w:sz w:val="20"/>
          <w:szCs w:val="20"/>
        </w:rPr>
        <w:t>（</w:t>
      </w:r>
      <w:r>
        <w:rPr>
          <w:spacing w:val="10"/>
          <w:sz w:val="20"/>
          <w:szCs w:val="20"/>
        </w:rPr>
        <w:t>签字）</w:t>
      </w:r>
      <w:r>
        <w:rPr>
          <w:sz w:val="20"/>
          <w:szCs w:val="20"/>
        </w:rPr>
        <w:t xml:space="preserve"> </w:t>
      </w:r>
      <w:r>
        <w:rPr>
          <w:spacing w:val="-5"/>
          <w:sz w:val="20"/>
          <w:szCs w:val="20"/>
        </w:rPr>
        <w:t>地</w:t>
      </w:r>
      <w:r>
        <w:rPr>
          <w:spacing w:val="7"/>
          <w:sz w:val="20"/>
          <w:szCs w:val="20"/>
        </w:rPr>
        <w:t xml:space="preserve">    </w:t>
      </w:r>
      <w:r>
        <w:rPr>
          <w:spacing w:val="-5"/>
          <w:sz w:val="20"/>
          <w:szCs w:val="20"/>
        </w:rPr>
        <w:t>址</w:t>
      </w:r>
      <w:r>
        <w:rPr>
          <w:spacing w:val="-71"/>
          <w:sz w:val="20"/>
          <w:szCs w:val="20"/>
        </w:rPr>
        <w:t xml:space="preserve"> </w:t>
      </w:r>
      <w:r>
        <w:rPr>
          <w:spacing w:val="-5"/>
          <w:sz w:val="20"/>
          <w:szCs w:val="20"/>
        </w:rPr>
        <w:t>：</w:t>
      </w:r>
      <w:r>
        <w:rPr>
          <w:sz w:val="20"/>
          <w:szCs w:val="20"/>
          <w:u w:val="single" w:color="auto"/>
        </w:rPr>
        <w:t xml:space="preserve">                              </w:t>
      </w:r>
    </w:p>
    <w:p>
      <w:pPr>
        <w:pStyle w:val="7"/>
        <w:tabs>
          <w:tab w:val="left" w:pos="3991"/>
        </w:tabs>
        <w:spacing w:before="20" w:line="367" w:lineRule="auto"/>
        <w:ind w:left="7" w:right="5291" w:firstLine="17"/>
        <w:jc w:val="both"/>
        <w:rPr>
          <w:sz w:val="20"/>
          <w:szCs w:val="20"/>
        </w:rPr>
      </w:pPr>
      <w:r>
        <w:rPr>
          <w:spacing w:val="5"/>
          <w:sz w:val="20"/>
          <w:szCs w:val="20"/>
        </w:rPr>
        <w:t>邮政编码：</w:t>
      </w:r>
      <w:r>
        <w:rPr>
          <w:sz w:val="20"/>
          <w:szCs w:val="20"/>
          <w:u w:val="single" w:color="auto"/>
        </w:rPr>
        <w:tab/>
      </w:r>
      <w:r>
        <w:rPr>
          <w:sz w:val="20"/>
          <w:szCs w:val="20"/>
        </w:rPr>
        <w:t xml:space="preserve"> </w:t>
      </w:r>
      <w:r>
        <w:rPr>
          <w:spacing w:val="-4"/>
          <w:sz w:val="20"/>
          <w:szCs w:val="20"/>
        </w:rPr>
        <w:t>电</w:t>
      </w:r>
      <w:r>
        <w:rPr>
          <w:spacing w:val="7"/>
          <w:sz w:val="20"/>
          <w:szCs w:val="20"/>
        </w:rPr>
        <w:t xml:space="preserve">    </w:t>
      </w:r>
      <w:r>
        <w:rPr>
          <w:spacing w:val="-4"/>
          <w:sz w:val="20"/>
          <w:szCs w:val="20"/>
        </w:rPr>
        <w:t>话</w:t>
      </w:r>
      <w:r>
        <w:rPr>
          <w:spacing w:val="-73"/>
          <w:sz w:val="20"/>
          <w:szCs w:val="20"/>
        </w:rPr>
        <w:t xml:space="preserve"> </w:t>
      </w:r>
      <w:r>
        <w:rPr>
          <w:spacing w:val="-4"/>
          <w:sz w:val="20"/>
          <w:szCs w:val="20"/>
        </w:rPr>
        <w:t>：</w:t>
      </w:r>
      <w:r>
        <w:rPr>
          <w:sz w:val="20"/>
          <w:szCs w:val="20"/>
          <w:u w:val="single" w:color="auto"/>
        </w:rPr>
        <w:tab/>
      </w:r>
      <w:r>
        <w:rPr>
          <w:sz w:val="20"/>
          <w:szCs w:val="20"/>
        </w:rPr>
        <w:t xml:space="preserve"> </w:t>
      </w:r>
      <w:r>
        <w:rPr>
          <w:spacing w:val="-5"/>
          <w:sz w:val="20"/>
          <w:szCs w:val="20"/>
        </w:rPr>
        <w:t>传</w:t>
      </w:r>
      <w:r>
        <w:rPr>
          <w:spacing w:val="8"/>
          <w:sz w:val="20"/>
          <w:szCs w:val="20"/>
        </w:rPr>
        <w:t xml:space="preserve">    </w:t>
      </w:r>
      <w:r>
        <w:rPr>
          <w:spacing w:val="-5"/>
          <w:sz w:val="20"/>
          <w:szCs w:val="20"/>
        </w:rPr>
        <w:t>真</w:t>
      </w:r>
      <w:r>
        <w:rPr>
          <w:spacing w:val="-74"/>
          <w:sz w:val="20"/>
          <w:szCs w:val="20"/>
        </w:rPr>
        <w:t xml:space="preserve"> </w:t>
      </w:r>
      <w:r>
        <w:rPr>
          <w:spacing w:val="-5"/>
          <w:sz w:val="20"/>
          <w:szCs w:val="20"/>
        </w:rPr>
        <w:t>：</w:t>
      </w:r>
      <w:r>
        <w:rPr>
          <w:sz w:val="20"/>
          <w:szCs w:val="20"/>
          <w:u w:val="single" w:color="auto"/>
        </w:rPr>
        <w:t xml:space="preserve">                              </w:t>
      </w:r>
    </w:p>
    <w:p>
      <w:pPr>
        <w:spacing w:line="376" w:lineRule="auto"/>
        <w:rPr>
          <w:rFonts w:ascii="Arial"/>
          <w:sz w:val="21"/>
        </w:rPr>
      </w:pPr>
    </w:p>
    <w:p>
      <w:pPr>
        <w:pStyle w:val="7"/>
        <w:tabs>
          <w:tab w:val="left" w:pos="2837"/>
        </w:tabs>
        <w:spacing w:before="65" w:line="228" w:lineRule="auto"/>
        <w:ind w:left="1260"/>
        <w:rPr>
          <w:sz w:val="20"/>
          <w:szCs w:val="20"/>
        </w:rPr>
      </w:pPr>
      <w:r>
        <w:rPr>
          <w:sz w:val="20"/>
          <w:szCs w:val="20"/>
          <w:u w:val="single" w:color="auto"/>
        </w:rPr>
        <w:tab/>
      </w:r>
      <w:r>
        <w:rPr>
          <w:spacing w:val="-90"/>
          <w:sz w:val="20"/>
          <w:szCs w:val="20"/>
        </w:rPr>
        <w:t xml:space="preserve"> </w:t>
      </w:r>
      <w:r>
        <w:rPr>
          <w:spacing w:val="-2"/>
          <w:sz w:val="20"/>
          <w:szCs w:val="20"/>
        </w:rPr>
        <w:t>年</w:t>
      </w:r>
      <w:r>
        <w:rPr>
          <w:spacing w:val="5"/>
          <w:sz w:val="20"/>
          <w:szCs w:val="20"/>
          <w:u w:val="single" w:color="auto"/>
        </w:rPr>
        <w:t xml:space="preserve">      </w:t>
      </w:r>
      <w:r>
        <w:rPr>
          <w:spacing w:val="-86"/>
          <w:sz w:val="20"/>
          <w:szCs w:val="20"/>
        </w:rPr>
        <w:t xml:space="preserve"> </w:t>
      </w:r>
      <w:r>
        <w:rPr>
          <w:spacing w:val="-2"/>
          <w:sz w:val="20"/>
          <w:szCs w:val="20"/>
        </w:rPr>
        <w:t>月</w:t>
      </w:r>
      <w:r>
        <w:rPr>
          <w:spacing w:val="5"/>
          <w:sz w:val="20"/>
          <w:szCs w:val="20"/>
          <w:u w:val="single" w:color="auto"/>
        </w:rPr>
        <w:t xml:space="preserve">      </w:t>
      </w:r>
      <w:r>
        <w:rPr>
          <w:spacing w:val="-55"/>
          <w:sz w:val="20"/>
          <w:szCs w:val="20"/>
        </w:rPr>
        <w:t xml:space="preserve"> </w:t>
      </w:r>
      <w:r>
        <w:rPr>
          <w:spacing w:val="-2"/>
          <w:sz w:val="20"/>
          <w:szCs w:val="20"/>
        </w:rPr>
        <w:t>日</w:t>
      </w:r>
    </w:p>
    <w:p>
      <w:pPr>
        <w:spacing w:line="318" w:lineRule="auto"/>
        <w:rPr>
          <w:rFonts w:ascii="Arial"/>
          <w:sz w:val="21"/>
        </w:rPr>
      </w:pPr>
    </w:p>
    <w:p>
      <w:pPr>
        <w:spacing w:line="318" w:lineRule="auto"/>
        <w:rPr>
          <w:rFonts w:ascii="Arial"/>
          <w:sz w:val="21"/>
        </w:rPr>
      </w:pPr>
    </w:p>
    <w:p>
      <w:pPr>
        <w:pStyle w:val="7"/>
        <w:spacing w:before="65" w:line="362" w:lineRule="auto"/>
        <w:ind w:left="8" w:right="254" w:firstLine="430"/>
        <w:rPr>
          <w:sz w:val="20"/>
          <w:szCs w:val="20"/>
        </w:rPr>
      </w:pPr>
      <w:r>
        <w:rPr>
          <w:spacing w:val="10"/>
          <w:sz w:val="20"/>
          <w:szCs w:val="20"/>
        </w:rPr>
        <w:t>（备注：银行、保险公司和担保公司出具的保</w:t>
      </w:r>
      <w:r>
        <w:rPr>
          <w:spacing w:val="9"/>
          <w:sz w:val="20"/>
          <w:szCs w:val="20"/>
        </w:rPr>
        <w:t>函格式和文本可以自拟，但是必须包含以上条款</w:t>
      </w:r>
      <w:r>
        <w:rPr>
          <w:sz w:val="20"/>
          <w:szCs w:val="20"/>
        </w:rPr>
        <w:t xml:space="preserve"> </w:t>
      </w:r>
      <w:r>
        <w:rPr>
          <w:spacing w:val="7"/>
          <w:sz w:val="20"/>
          <w:szCs w:val="20"/>
        </w:rPr>
        <w:t>所列全部内容）</w:t>
      </w:r>
    </w:p>
    <w:p>
      <w:pPr>
        <w:spacing w:line="362" w:lineRule="auto"/>
        <w:rPr>
          <w:sz w:val="20"/>
          <w:szCs w:val="20"/>
        </w:rPr>
        <w:sectPr>
          <w:headerReference r:id="rId29" w:type="default"/>
          <w:footerReference r:id="rId30" w:type="default"/>
          <w:pgSz w:w="11900" w:h="16832"/>
          <w:pgMar w:top="1134" w:right="1020" w:bottom="1134" w:left="1417" w:header="0" w:footer="884" w:gutter="0"/>
          <w:pgNumType w:fmt="decimal"/>
          <w:cols w:space="0" w:num="1"/>
          <w:rtlGutter w:val="0"/>
          <w:docGrid w:linePitch="0" w:charSpace="0"/>
        </w:sectPr>
      </w:pPr>
    </w:p>
    <w:p>
      <w:pPr>
        <w:pStyle w:val="7"/>
        <w:spacing w:before="65" w:line="228" w:lineRule="auto"/>
        <w:ind w:left="25"/>
        <w:rPr>
          <w:sz w:val="20"/>
          <w:szCs w:val="20"/>
        </w:rPr>
      </w:pPr>
      <w:r>
        <w:rPr>
          <w:spacing w:val="-3"/>
          <w:sz w:val="20"/>
          <w:szCs w:val="20"/>
        </w:rPr>
        <w:t>附件</w:t>
      </w:r>
      <w:r>
        <w:rPr>
          <w:spacing w:val="-37"/>
          <w:sz w:val="20"/>
          <w:szCs w:val="20"/>
        </w:rPr>
        <w:t xml:space="preserve"> </w:t>
      </w:r>
      <w:r>
        <w:rPr>
          <w:rFonts w:hint="eastAsia"/>
          <w:spacing w:val="-3"/>
          <w:sz w:val="20"/>
          <w:szCs w:val="20"/>
          <w:lang w:val="en-US" w:eastAsia="zh-CN"/>
        </w:rPr>
        <w:t>8</w:t>
      </w:r>
      <w:r>
        <w:rPr>
          <w:spacing w:val="-3"/>
          <w:sz w:val="20"/>
          <w:szCs w:val="20"/>
        </w:rPr>
        <w:t>：</w:t>
      </w:r>
    </w:p>
    <w:p>
      <w:pPr>
        <w:pStyle w:val="7"/>
        <w:spacing w:before="234" w:line="220" w:lineRule="auto"/>
        <w:ind w:left="4019"/>
      </w:pPr>
      <w:r>
        <w:rPr>
          <w:b/>
          <w:bCs/>
          <w:spacing w:val="-6"/>
        </w:rPr>
        <w:t>支付担保</w:t>
      </w:r>
    </w:p>
    <w:p>
      <w:pPr>
        <w:pStyle w:val="7"/>
        <w:tabs>
          <w:tab w:val="left" w:pos="2206"/>
        </w:tabs>
        <w:spacing w:before="140" w:line="228" w:lineRule="auto"/>
        <w:rPr>
          <w:sz w:val="20"/>
          <w:szCs w:val="20"/>
        </w:rPr>
      </w:pPr>
      <w:r>
        <w:rPr>
          <w:sz w:val="20"/>
          <w:szCs w:val="20"/>
          <w:u w:val="single" w:color="auto"/>
        </w:rPr>
        <w:tab/>
      </w:r>
      <w:r>
        <w:rPr>
          <w:spacing w:val="9"/>
          <w:sz w:val="20"/>
          <w:szCs w:val="20"/>
        </w:rPr>
        <w:t>（承包人</w:t>
      </w:r>
      <w:r>
        <w:rPr>
          <w:sz w:val="20"/>
          <w:szCs w:val="20"/>
        </w:rPr>
        <w:t>）：</w:t>
      </w:r>
    </w:p>
    <w:p>
      <w:pPr>
        <w:spacing w:line="288" w:lineRule="auto"/>
        <w:rPr>
          <w:rFonts w:ascii="Arial"/>
          <w:sz w:val="21"/>
        </w:rPr>
      </w:pPr>
    </w:p>
    <w:p>
      <w:pPr>
        <w:spacing w:line="289" w:lineRule="auto"/>
        <w:rPr>
          <w:rFonts w:ascii="Arial"/>
          <w:sz w:val="21"/>
        </w:rPr>
      </w:pPr>
    </w:p>
    <w:p>
      <w:pPr>
        <w:pStyle w:val="7"/>
        <w:spacing w:before="65" w:line="325" w:lineRule="auto"/>
        <w:ind w:left="8" w:right="53" w:firstLine="422"/>
        <w:rPr>
          <w:sz w:val="20"/>
          <w:szCs w:val="20"/>
        </w:rPr>
      </w:pPr>
      <w:r>
        <w:rPr>
          <w:spacing w:val="7"/>
          <w:sz w:val="20"/>
          <w:szCs w:val="20"/>
        </w:rPr>
        <w:t>鉴于你方作为承包人已经与</w:t>
      </w:r>
      <w:r>
        <w:rPr>
          <w:spacing w:val="-98"/>
          <w:sz w:val="20"/>
          <w:szCs w:val="20"/>
        </w:rPr>
        <w:t xml:space="preserve"> </w:t>
      </w:r>
      <w:r>
        <w:rPr>
          <w:spacing w:val="7"/>
          <w:sz w:val="20"/>
          <w:szCs w:val="20"/>
          <w:u w:val="single" w:color="auto"/>
        </w:rPr>
        <w:t xml:space="preserve">           </w:t>
      </w:r>
      <w:r>
        <w:rPr>
          <w:spacing w:val="7"/>
          <w:sz w:val="20"/>
          <w:szCs w:val="20"/>
        </w:rPr>
        <w:t>（发包人名称</w:t>
      </w:r>
      <w:r>
        <w:rPr>
          <w:spacing w:val="-9"/>
          <w:sz w:val="20"/>
          <w:szCs w:val="20"/>
        </w:rPr>
        <w:t>）（</w:t>
      </w:r>
      <w:r>
        <w:rPr>
          <w:spacing w:val="7"/>
          <w:sz w:val="20"/>
          <w:szCs w:val="20"/>
        </w:rPr>
        <w:t>以下称“发包人</w:t>
      </w:r>
      <w:r>
        <w:rPr>
          <w:spacing w:val="-70"/>
          <w:sz w:val="20"/>
          <w:szCs w:val="20"/>
        </w:rPr>
        <w:t xml:space="preserve"> </w:t>
      </w:r>
      <w:r>
        <w:rPr>
          <w:spacing w:val="7"/>
          <w:sz w:val="20"/>
          <w:szCs w:val="20"/>
        </w:rPr>
        <w:t>”）于</w:t>
      </w:r>
      <w:r>
        <w:rPr>
          <w:spacing w:val="7"/>
          <w:sz w:val="20"/>
          <w:szCs w:val="20"/>
          <w:u w:val="single" w:color="auto"/>
        </w:rPr>
        <w:t xml:space="preserve">      </w:t>
      </w:r>
      <w:r>
        <w:rPr>
          <w:spacing w:val="-91"/>
          <w:sz w:val="20"/>
          <w:szCs w:val="20"/>
        </w:rPr>
        <w:t xml:space="preserve"> </w:t>
      </w:r>
      <w:r>
        <w:rPr>
          <w:spacing w:val="6"/>
          <w:sz w:val="20"/>
          <w:szCs w:val="20"/>
        </w:rPr>
        <w:t>年</w:t>
      </w:r>
      <w:r>
        <w:rPr>
          <w:spacing w:val="6"/>
          <w:sz w:val="20"/>
          <w:szCs w:val="20"/>
          <w:u w:val="single" w:color="auto"/>
        </w:rPr>
        <w:t xml:space="preserve">   </w:t>
      </w:r>
      <w:r>
        <w:rPr>
          <w:spacing w:val="-86"/>
          <w:sz w:val="20"/>
          <w:szCs w:val="20"/>
        </w:rPr>
        <w:t xml:space="preserve"> </w:t>
      </w:r>
      <w:r>
        <w:rPr>
          <w:spacing w:val="6"/>
          <w:sz w:val="20"/>
          <w:szCs w:val="20"/>
        </w:rPr>
        <w:t>月</w:t>
      </w:r>
      <w:r>
        <w:rPr>
          <w:sz w:val="20"/>
          <w:szCs w:val="20"/>
        </w:rPr>
        <w:t xml:space="preserve"> </w:t>
      </w:r>
      <w:r>
        <w:rPr>
          <w:spacing w:val="8"/>
          <w:sz w:val="20"/>
          <w:szCs w:val="20"/>
        </w:rPr>
        <w:t>日签订了</w:t>
      </w:r>
      <w:r>
        <w:rPr>
          <w:spacing w:val="-99"/>
          <w:sz w:val="20"/>
          <w:szCs w:val="20"/>
        </w:rPr>
        <w:t xml:space="preserve"> </w:t>
      </w:r>
      <w:r>
        <w:rPr>
          <w:spacing w:val="8"/>
          <w:sz w:val="20"/>
          <w:szCs w:val="20"/>
          <w:u w:val="single" w:color="auto"/>
        </w:rPr>
        <w:t xml:space="preserve">                    </w:t>
      </w:r>
      <w:r>
        <w:rPr>
          <w:spacing w:val="7"/>
          <w:sz w:val="20"/>
          <w:szCs w:val="20"/>
          <w:u w:val="single" w:color="auto"/>
        </w:rPr>
        <w:t xml:space="preserve">      </w:t>
      </w:r>
      <w:r>
        <w:rPr>
          <w:spacing w:val="7"/>
          <w:sz w:val="20"/>
          <w:szCs w:val="20"/>
        </w:rPr>
        <w:t>（工程名称）《建设工程施工合同》（以下称“主合同</w:t>
      </w:r>
      <w:r>
        <w:rPr>
          <w:spacing w:val="-70"/>
          <w:sz w:val="20"/>
          <w:szCs w:val="20"/>
        </w:rPr>
        <w:t xml:space="preserve"> </w:t>
      </w:r>
      <w:r>
        <w:rPr>
          <w:spacing w:val="7"/>
          <w:sz w:val="20"/>
          <w:szCs w:val="20"/>
        </w:rPr>
        <w:t>”</w:t>
      </w:r>
      <w:r>
        <w:rPr>
          <w:spacing w:val="-18"/>
          <w:sz w:val="20"/>
          <w:szCs w:val="20"/>
        </w:rPr>
        <w:t>），</w:t>
      </w:r>
      <w:r>
        <w:rPr>
          <w:sz w:val="20"/>
          <w:szCs w:val="20"/>
        </w:rPr>
        <w:t xml:space="preserve"> </w:t>
      </w:r>
      <w:r>
        <w:rPr>
          <w:spacing w:val="9"/>
          <w:sz w:val="20"/>
          <w:szCs w:val="20"/>
        </w:rPr>
        <w:t>应发包人的申请，我方愿就发包人履行主合同约定的工程款支付义务以保证的方式向你方提供如下担</w:t>
      </w:r>
      <w:r>
        <w:rPr>
          <w:spacing w:val="5"/>
          <w:sz w:val="20"/>
          <w:szCs w:val="20"/>
        </w:rPr>
        <w:t xml:space="preserve"> </w:t>
      </w:r>
      <w:r>
        <w:rPr>
          <w:sz w:val="20"/>
          <w:szCs w:val="20"/>
        </w:rPr>
        <w:t>保：</w:t>
      </w:r>
    </w:p>
    <w:p>
      <w:pPr>
        <w:pStyle w:val="7"/>
        <w:spacing w:before="32" w:line="228" w:lineRule="auto"/>
        <w:ind w:left="432"/>
        <w:rPr>
          <w:sz w:val="20"/>
          <w:szCs w:val="20"/>
        </w:rPr>
      </w:pPr>
      <w:r>
        <w:rPr>
          <w:spacing w:val="8"/>
          <w:sz w:val="20"/>
          <w:szCs w:val="20"/>
        </w:rPr>
        <w:t>一、保证的范围及保证金额</w:t>
      </w:r>
    </w:p>
    <w:p>
      <w:pPr>
        <w:pStyle w:val="7"/>
        <w:spacing w:before="113" w:line="229" w:lineRule="auto"/>
        <w:ind w:left="444"/>
        <w:rPr>
          <w:sz w:val="20"/>
          <w:szCs w:val="20"/>
        </w:rPr>
      </w:pPr>
      <w:r>
        <w:rPr>
          <w:spacing w:val="7"/>
          <w:sz w:val="20"/>
          <w:szCs w:val="20"/>
        </w:rPr>
        <w:t>1. 我方的保证范围是主合同约定的工程款。</w:t>
      </w:r>
    </w:p>
    <w:p>
      <w:pPr>
        <w:pStyle w:val="7"/>
        <w:spacing w:before="111" w:line="227" w:lineRule="auto"/>
        <w:ind w:left="431"/>
        <w:rPr>
          <w:sz w:val="20"/>
          <w:szCs w:val="20"/>
        </w:rPr>
      </w:pPr>
      <w:r>
        <w:rPr>
          <w:spacing w:val="9"/>
          <w:sz w:val="20"/>
          <w:szCs w:val="20"/>
        </w:rPr>
        <w:t>2. 本保函所称主合同约定的工程款是指主合同约定的除工程质量保证金以外的合同价款。</w:t>
      </w:r>
    </w:p>
    <w:p>
      <w:pPr>
        <w:pStyle w:val="7"/>
        <w:spacing w:before="115" w:line="281" w:lineRule="auto"/>
        <w:ind w:left="14" w:right="1078" w:firstLine="418"/>
        <w:rPr>
          <w:sz w:val="20"/>
          <w:szCs w:val="20"/>
        </w:rPr>
      </w:pPr>
      <w:r>
        <w:rPr>
          <w:spacing w:val="9"/>
          <w:sz w:val="20"/>
          <w:szCs w:val="20"/>
        </w:rPr>
        <w:t>3. 我方保证的金额是主合同约定的工程款的</w:t>
      </w:r>
      <w:r>
        <w:rPr>
          <w:spacing w:val="-98"/>
          <w:sz w:val="20"/>
          <w:szCs w:val="20"/>
        </w:rPr>
        <w:t xml:space="preserve"> </w:t>
      </w:r>
      <w:r>
        <w:rPr>
          <w:spacing w:val="4"/>
          <w:sz w:val="20"/>
          <w:szCs w:val="20"/>
          <w:u w:val="single" w:color="auto"/>
        </w:rPr>
        <w:t xml:space="preserve">      </w:t>
      </w:r>
      <w:r>
        <w:rPr>
          <w:spacing w:val="-92"/>
          <w:sz w:val="20"/>
          <w:szCs w:val="20"/>
        </w:rPr>
        <w:t xml:space="preserve"> </w:t>
      </w:r>
      <w:r>
        <w:rPr>
          <w:spacing w:val="9"/>
          <w:sz w:val="20"/>
          <w:szCs w:val="20"/>
        </w:rPr>
        <w:t>%，数额最高不超过人民币</w:t>
      </w:r>
      <w:r>
        <w:rPr>
          <w:spacing w:val="8"/>
          <w:sz w:val="20"/>
          <w:szCs w:val="20"/>
        </w:rPr>
        <w:t>元（大</w:t>
      </w:r>
      <w:r>
        <w:rPr>
          <w:sz w:val="20"/>
          <w:szCs w:val="20"/>
        </w:rPr>
        <w:t xml:space="preserve"> </w:t>
      </w:r>
      <w:r>
        <w:rPr>
          <w:spacing w:val="10"/>
          <w:sz w:val="20"/>
          <w:szCs w:val="20"/>
        </w:rPr>
        <w:t>写</w:t>
      </w:r>
      <w:r>
        <w:rPr>
          <w:spacing w:val="-21"/>
          <w:sz w:val="20"/>
          <w:szCs w:val="20"/>
        </w:rPr>
        <w:t>：</w:t>
      </w:r>
      <w:r>
        <w:rPr>
          <w:spacing w:val="5"/>
          <w:sz w:val="20"/>
          <w:szCs w:val="20"/>
          <w:u w:val="single" w:color="auto"/>
        </w:rPr>
        <w:t xml:space="preserve">        </w:t>
      </w:r>
      <w:r>
        <w:rPr>
          <w:spacing w:val="-69"/>
          <w:sz w:val="20"/>
          <w:szCs w:val="20"/>
        </w:rPr>
        <w:t xml:space="preserve"> </w:t>
      </w:r>
      <w:r>
        <w:rPr>
          <w:spacing w:val="-21"/>
          <w:sz w:val="20"/>
          <w:szCs w:val="20"/>
        </w:rPr>
        <w:t>）</w:t>
      </w:r>
      <w:r>
        <w:rPr>
          <w:spacing w:val="10"/>
          <w:sz w:val="20"/>
          <w:szCs w:val="20"/>
        </w:rPr>
        <w:t>。</w:t>
      </w:r>
    </w:p>
    <w:p>
      <w:pPr>
        <w:pStyle w:val="7"/>
        <w:spacing w:before="111" w:line="229" w:lineRule="auto"/>
        <w:ind w:left="432"/>
        <w:rPr>
          <w:sz w:val="20"/>
          <w:szCs w:val="20"/>
        </w:rPr>
      </w:pPr>
      <w:r>
        <w:rPr>
          <w:spacing w:val="8"/>
          <w:sz w:val="20"/>
          <w:szCs w:val="20"/>
        </w:rPr>
        <w:t>二、保证的方式及保证期间</w:t>
      </w:r>
    </w:p>
    <w:p>
      <w:pPr>
        <w:pStyle w:val="7"/>
        <w:spacing w:before="112" w:line="228" w:lineRule="auto"/>
        <w:ind w:left="444"/>
        <w:rPr>
          <w:sz w:val="20"/>
          <w:szCs w:val="20"/>
        </w:rPr>
      </w:pPr>
      <w:r>
        <w:rPr>
          <w:spacing w:val="7"/>
          <w:sz w:val="20"/>
          <w:szCs w:val="20"/>
        </w:rPr>
        <w:t>1. 我方保证的方式为：连带责任保证。</w:t>
      </w:r>
    </w:p>
    <w:p>
      <w:pPr>
        <w:pStyle w:val="7"/>
        <w:spacing w:before="112" w:line="228" w:lineRule="auto"/>
        <w:ind w:left="431"/>
        <w:rPr>
          <w:sz w:val="20"/>
          <w:szCs w:val="20"/>
        </w:rPr>
      </w:pPr>
      <w:r>
        <w:rPr>
          <w:spacing w:val="7"/>
          <w:sz w:val="20"/>
          <w:szCs w:val="20"/>
        </w:rPr>
        <w:t>2. 我方保证的期间为：</w:t>
      </w:r>
      <w:r>
        <w:rPr>
          <w:spacing w:val="-46"/>
          <w:sz w:val="20"/>
          <w:szCs w:val="20"/>
        </w:rPr>
        <w:t xml:space="preserve"> </w:t>
      </w:r>
      <w:r>
        <w:rPr>
          <w:spacing w:val="7"/>
          <w:sz w:val="20"/>
          <w:szCs w:val="20"/>
        </w:rPr>
        <w:t>自本合同生效之日起至主</w:t>
      </w:r>
      <w:r>
        <w:rPr>
          <w:spacing w:val="6"/>
          <w:sz w:val="20"/>
          <w:szCs w:val="20"/>
        </w:rPr>
        <w:t>合同约定的工程款支付完毕之日后</w:t>
      </w:r>
      <w:r>
        <w:rPr>
          <w:spacing w:val="6"/>
          <w:sz w:val="20"/>
          <w:szCs w:val="20"/>
          <w:u w:val="single" w:color="auto"/>
        </w:rPr>
        <w:t xml:space="preserve">    </w:t>
      </w:r>
      <w:r>
        <w:rPr>
          <w:spacing w:val="-56"/>
          <w:sz w:val="20"/>
          <w:szCs w:val="20"/>
        </w:rPr>
        <w:t xml:space="preserve"> </w:t>
      </w:r>
      <w:r>
        <w:rPr>
          <w:spacing w:val="6"/>
          <w:sz w:val="20"/>
          <w:szCs w:val="20"/>
        </w:rPr>
        <w:t>日内。</w:t>
      </w:r>
    </w:p>
    <w:p>
      <w:pPr>
        <w:pStyle w:val="7"/>
        <w:spacing w:before="114" w:line="280" w:lineRule="auto"/>
        <w:ind w:left="44" w:right="133" w:firstLine="388"/>
        <w:rPr>
          <w:sz w:val="20"/>
          <w:szCs w:val="20"/>
        </w:rPr>
      </w:pPr>
      <w:r>
        <w:rPr>
          <w:spacing w:val="9"/>
          <w:sz w:val="20"/>
          <w:szCs w:val="20"/>
        </w:rPr>
        <w:t>3. 你方与发包人协议变更工程款支付日期的，经我方书面同意后，保证期间按照变更后的支付</w:t>
      </w:r>
      <w:r>
        <w:rPr>
          <w:spacing w:val="13"/>
          <w:sz w:val="20"/>
          <w:szCs w:val="20"/>
        </w:rPr>
        <w:t xml:space="preserve"> </w:t>
      </w:r>
      <w:r>
        <w:rPr>
          <w:spacing w:val="3"/>
          <w:sz w:val="20"/>
          <w:szCs w:val="20"/>
        </w:rPr>
        <w:t>日期做相应调整。</w:t>
      </w:r>
    </w:p>
    <w:p>
      <w:pPr>
        <w:pStyle w:val="7"/>
        <w:spacing w:before="113" w:line="228" w:lineRule="auto"/>
        <w:ind w:left="428"/>
        <w:rPr>
          <w:sz w:val="20"/>
          <w:szCs w:val="20"/>
        </w:rPr>
      </w:pPr>
      <w:r>
        <w:rPr>
          <w:spacing w:val="9"/>
          <w:sz w:val="20"/>
          <w:szCs w:val="20"/>
        </w:rPr>
        <w:t>三、承担保证责任的形式</w:t>
      </w:r>
    </w:p>
    <w:p>
      <w:pPr>
        <w:pStyle w:val="7"/>
        <w:spacing w:before="112" w:line="318" w:lineRule="auto"/>
        <w:ind w:left="8" w:right="53" w:firstLine="421"/>
        <w:rPr>
          <w:sz w:val="20"/>
          <w:szCs w:val="20"/>
        </w:rPr>
      </w:pPr>
      <w:r>
        <w:rPr>
          <w:spacing w:val="9"/>
          <w:sz w:val="20"/>
          <w:szCs w:val="20"/>
        </w:rPr>
        <w:t>我方承担保证责任的形式是代为支付。发包人未按主合同约定向你方支付工程款的，由我方在保</w:t>
      </w:r>
      <w:r>
        <w:rPr>
          <w:spacing w:val="4"/>
          <w:sz w:val="20"/>
          <w:szCs w:val="20"/>
        </w:rPr>
        <w:t xml:space="preserve"> </w:t>
      </w:r>
      <w:r>
        <w:rPr>
          <w:spacing w:val="7"/>
          <w:sz w:val="20"/>
          <w:szCs w:val="20"/>
        </w:rPr>
        <w:t>证金额内代为支付。</w:t>
      </w:r>
    </w:p>
    <w:p>
      <w:pPr>
        <w:pStyle w:val="7"/>
        <w:spacing w:before="32" w:line="228" w:lineRule="auto"/>
        <w:ind w:left="448"/>
        <w:rPr>
          <w:sz w:val="20"/>
          <w:szCs w:val="20"/>
        </w:rPr>
      </w:pPr>
      <w:r>
        <w:rPr>
          <w:spacing w:val="5"/>
          <w:sz w:val="20"/>
          <w:szCs w:val="20"/>
        </w:rPr>
        <w:t>四、代偿的安排</w:t>
      </w:r>
    </w:p>
    <w:p>
      <w:pPr>
        <w:pStyle w:val="7"/>
        <w:spacing w:before="113" w:line="280" w:lineRule="auto"/>
        <w:ind w:left="9" w:right="133" w:firstLine="434"/>
        <w:rPr>
          <w:sz w:val="20"/>
          <w:szCs w:val="20"/>
        </w:rPr>
      </w:pPr>
      <w:r>
        <w:rPr>
          <w:spacing w:val="9"/>
          <w:sz w:val="20"/>
          <w:szCs w:val="20"/>
        </w:rPr>
        <w:t>1. 你方要求我方承担保证责任的，应向我方发出书面索赔通知及发包人未支付主合同约定工程</w:t>
      </w:r>
      <w:r>
        <w:rPr>
          <w:spacing w:val="2"/>
          <w:sz w:val="20"/>
          <w:szCs w:val="20"/>
        </w:rPr>
        <w:t xml:space="preserve"> </w:t>
      </w:r>
      <w:r>
        <w:rPr>
          <w:spacing w:val="9"/>
          <w:sz w:val="20"/>
          <w:szCs w:val="20"/>
        </w:rPr>
        <w:t>款的证明材料。索赔通知应写明要求索赔的金额，支付款项应到达的账号。</w:t>
      </w:r>
    </w:p>
    <w:p>
      <w:pPr>
        <w:pStyle w:val="7"/>
        <w:spacing w:before="113" w:line="298" w:lineRule="auto"/>
        <w:ind w:left="8" w:right="133" w:firstLine="422"/>
        <w:rPr>
          <w:sz w:val="20"/>
          <w:szCs w:val="20"/>
        </w:rPr>
      </w:pPr>
      <w:r>
        <w:rPr>
          <w:spacing w:val="9"/>
          <w:sz w:val="20"/>
          <w:szCs w:val="20"/>
        </w:rPr>
        <w:t>2. 在出现你方与发包人因工程质量发生争议，发包人拒绝向你方支付工程款的情形时，你方要</w:t>
      </w:r>
      <w:r>
        <w:rPr>
          <w:spacing w:val="15"/>
          <w:sz w:val="20"/>
          <w:szCs w:val="20"/>
        </w:rPr>
        <w:t xml:space="preserve"> </w:t>
      </w:r>
      <w:r>
        <w:rPr>
          <w:spacing w:val="10"/>
          <w:sz w:val="20"/>
          <w:szCs w:val="20"/>
        </w:rPr>
        <w:t>求我方履行保证责任代为支付的，需提供符合相应条件要求的工程质量检</w:t>
      </w:r>
      <w:r>
        <w:rPr>
          <w:spacing w:val="9"/>
          <w:sz w:val="20"/>
          <w:szCs w:val="20"/>
        </w:rPr>
        <w:t>测机构出具的质量说明材</w:t>
      </w:r>
      <w:r>
        <w:rPr>
          <w:sz w:val="20"/>
          <w:szCs w:val="20"/>
        </w:rPr>
        <w:t xml:space="preserve">  料。</w:t>
      </w:r>
    </w:p>
    <w:p>
      <w:pPr>
        <w:pStyle w:val="7"/>
        <w:spacing w:before="111" w:line="228" w:lineRule="auto"/>
        <w:ind w:left="433"/>
        <w:rPr>
          <w:sz w:val="20"/>
          <w:szCs w:val="20"/>
        </w:rPr>
      </w:pPr>
      <w:r>
        <w:rPr>
          <w:spacing w:val="12"/>
          <w:sz w:val="20"/>
          <w:szCs w:val="20"/>
        </w:rPr>
        <w:t>3. 我方收到你方的书面索赔通知及相应的证明材料后7天</w:t>
      </w:r>
      <w:r>
        <w:rPr>
          <w:spacing w:val="11"/>
          <w:sz w:val="20"/>
          <w:szCs w:val="20"/>
        </w:rPr>
        <w:t>内无条件支付。</w:t>
      </w:r>
    </w:p>
    <w:p>
      <w:pPr>
        <w:pStyle w:val="7"/>
        <w:spacing w:before="114" w:line="228" w:lineRule="auto"/>
        <w:ind w:left="432"/>
        <w:rPr>
          <w:sz w:val="20"/>
          <w:szCs w:val="20"/>
        </w:rPr>
      </w:pPr>
      <w:r>
        <w:rPr>
          <w:spacing w:val="8"/>
          <w:sz w:val="20"/>
          <w:szCs w:val="20"/>
        </w:rPr>
        <w:t>五、保证责任的解除</w:t>
      </w:r>
    </w:p>
    <w:p>
      <w:pPr>
        <w:pStyle w:val="7"/>
        <w:spacing w:before="113" w:line="280" w:lineRule="auto"/>
        <w:ind w:left="10" w:right="182" w:firstLine="433"/>
        <w:rPr>
          <w:sz w:val="20"/>
          <w:szCs w:val="20"/>
        </w:rPr>
      </w:pPr>
      <w:r>
        <w:rPr>
          <w:spacing w:val="7"/>
          <w:sz w:val="20"/>
          <w:szCs w:val="20"/>
        </w:rPr>
        <w:t>1. 在本保函承诺的保证期间内，你方未书面向我方主张保证责任的，</w:t>
      </w:r>
      <w:r>
        <w:rPr>
          <w:spacing w:val="-53"/>
          <w:sz w:val="20"/>
          <w:szCs w:val="20"/>
        </w:rPr>
        <w:t xml:space="preserve"> </w:t>
      </w:r>
      <w:r>
        <w:rPr>
          <w:spacing w:val="7"/>
          <w:sz w:val="20"/>
          <w:szCs w:val="20"/>
        </w:rPr>
        <w:t>自保证</w:t>
      </w:r>
      <w:r>
        <w:rPr>
          <w:spacing w:val="6"/>
          <w:sz w:val="20"/>
          <w:szCs w:val="20"/>
        </w:rPr>
        <w:t>期间届满次日起，</w:t>
      </w:r>
      <w:r>
        <w:rPr>
          <w:sz w:val="20"/>
          <w:szCs w:val="20"/>
        </w:rPr>
        <w:t xml:space="preserve"> </w:t>
      </w:r>
      <w:r>
        <w:rPr>
          <w:spacing w:val="7"/>
          <w:sz w:val="20"/>
          <w:szCs w:val="20"/>
        </w:rPr>
        <w:t>我方保证责任解除。</w:t>
      </w:r>
    </w:p>
    <w:p>
      <w:pPr>
        <w:pStyle w:val="7"/>
        <w:spacing w:before="114" w:line="280" w:lineRule="auto"/>
        <w:ind w:left="10" w:firstLine="420"/>
        <w:rPr>
          <w:sz w:val="20"/>
          <w:szCs w:val="20"/>
        </w:rPr>
      </w:pPr>
      <w:r>
        <w:rPr>
          <w:spacing w:val="8"/>
          <w:sz w:val="20"/>
          <w:szCs w:val="20"/>
        </w:rPr>
        <w:t>2. 发包人按主合同约定履行了工程款的全部支付义务的，</w:t>
      </w:r>
      <w:r>
        <w:rPr>
          <w:spacing w:val="7"/>
          <w:sz w:val="20"/>
          <w:szCs w:val="20"/>
        </w:rPr>
        <w:t>自本保函承诺的保证期间届满次日起，</w:t>
      </w:r>
      <w:r>
        <w:rPr>
          <w:sz w:val="20"/>
          <w:szCs w:val="20"/>
        </w:rPr>
        <w:t xml:space="preserve"> </w:t>
      </w:r>
      <w:r>
        <w:rPr>
          <w:spacing w:val="7"/>
          <w:sz w:val="20"/>
          <w:szCs w:val="20"/>
        </w:rPr>
        <w:t>我方保证责任解除。</w:t>
      </w:r>
    </w:p>
    <w:p>
      <w:pPr>
        <w:pStyle w:val="7"/>
        <w:spacing w:before="113" w:line="280" w:lineRule="auto"/>
        <w:ind w:left="19" w:right="133" w:firstLine="414"/>
        <w:rPr>
          <w:sz w:val="20"/>
          <w:szCs w:val="20"/>
        </w:rPr>
      </w:pPr>
      <w:r>
        <w:rPr>
          <w:spacing w:val="8"/>
          <w:sz w:val="20"/>
          <w:szCs w:val="20"/>
        </w:rPr>
        <w:t>3. 我方按照本保函向你方履行保证责任所支付金额达到本保函保证金额时，</w:t>
      </w:r>
      <w:r>
        <w:rPr>
          <w:spacing w:val="-44"/>
          <w:sz w:val="20"/>
          <w:szCs w:val="20"/>
        </w:rPr>
        <w:t xml:space="preserve"> </w:t>
      </w:r>
      <w:r>
        <w:rPr>
          <w:spacing w:val="8"/>
          <w:sz w:val="20"/>
          <w:szCs w:val="20"/>
        </w:rPr>
        <w:t>自我方向你方支付</w:t>
      </w:r>
      <w:r>
        <w:rPr>
          <w:sz w:val="20"/>
          <w:szCs w:val="20"/>
        </w:rPr>
        <w:t xml:space="preserve"> </w:t>
      </w:r>
      <w:r>
        <w:rPr>
          <w:spacing w:val="8"/>
          <w:sz w:val="20"/>
          <w:szCs w:val="20"/>
        </w:rPr>
        <w:t>（支付款项从我方账户划出）之日起，保证责任即解除。</w:t>
      </w:r>
    </w:p>
    <w:p>
      <w:pPr>
        <w:pStyle w:val="7"/>
        <w:spacing w:before="113" w:line="280" w:lineRule="auto"/>
        <w:ind w:left="8" w:right="133" w:firstLine="420"/>
        <w:rPr>
          <w:sz w:val="20"/>
          <w:szCs w:val="20"/>
        </w:rPr>
      </w:pPr>
      <w:r>
        <w:rPr>
          <w:spacing w:val="9"/>
          <w:sz w:val="20"/>
          <w:szCs w:val="20"/>
        </w:rPr>
        <w:t>4. 按照法律法规的规定或出现应解除我方保证责任的其他情形的，我方在本保函项下的保证责</w:t>
      </w:r>
      <w:r>
        <w:rPr>
          <w:spacing w:val="18"/>
          <w:sz w:val="20"/>
          <w:szCs w:val="20"/>
        </w:rPr>
        <w:t xml:space="preserve"> </w:t>
      </w:r>
      <w:r>
        <w:rPr>
          <w:spacing w:val="6"/>
          <w:sz w:val="20"/>
          <w:szCs w:val="20"/>
        </w:rPr>
        <w:t>任亦解除。</w:t>
      </w:r>
    </w:p>
    <w:p>
      <w:pPr>
        <w:pStyle w:val="7"/>
        <w:spacing w:before="113" w:line="228" w:lineRule="auto"/>
        <w:ind w:left="433"/>
        <w:rPr>
          <w:sz w:val="20"/>
          <w:szCs w:val="20"/>
        </w:rPr>
      </w:pPr>
      <w:r>
        <w:rPr>
          <w:spacing w:val="9"/>
          <w:sz w:val="20"/>
          <w:szCs w:val="20"/>
        </w:rPr>
        <w:t>5. 我方解除保证责任后，你方应自我方保证责任解除之日起</w:t>
      </w:r>
      <w:r>
        <w:rPr>
          <w:spacing w:val="9"/>
          <w:sz w:val="20"/>
          <w:szCs w:val="20"/>
          <w:u w:val="single" w:color="auto"/>
        </w:rPr>
        <w:t xml:space="preserve">  </w:t>
      </w:r>
      <w:r>
        <w:rPr>
          <w:spacing w:val="-91"/>
          <w:sz w:val="20"/>
          <w:szCs w:val="20"/>
        </w:rPr>
        <w:t xml:space="preserve"> </w:t>
      </w:r>
      <w:r>
        <w:rPr>
          <w:spacing w:val="9"/>
          <w:sz w:val="20"/>
          <w:szCs w:val="20"/>
        </w:rPr>
        <w:t>个工作日内，将本保函</w:t>
      </w:r>
      <w:r>
        <w:rPr>
          <w:spacing w:val="8"/>
          <w:sz w:val="20"/>
          <w:szCs w:val="20"/>
        </w:rPr>
        <w:t>原件返还</w:t>
      </w:r>
    </w:p>
    <w:p>
      <w:pPr>
        <w:spacing w:line="228" w:lineRule="auto"/>
        <w:rPr>
          <w:sz w:val="20"/>
          <w:szCs w:val="20"/>
        </w:rPr>
        <w:sectPr>
          <w:headerReference r:id="rId31" w:type="default"/>
          <w:footerReference r:id="rId32" w:type="default"/>
          <w:pgSz w:w="11900" w:h="16832"/>
          <w:pgMar w:top="1134" w:right="1020" w:bottom="1134" w:left="1417" w:header="0" w:footer="884" w:gutter="0"/>
          <w:pgNumType w:fmt="decimal"/>
          <w:cols w:space="0" w:num="1"/>
          <w:rtlGutter w:val="0"/>
          <w:docGrid w:linePitch="0" w:charSpace="0"/>
        </w:sectPr>
      </w:pPr>
    </w:p>
    <w:p>
      <w:pPr>
        <w:pStyle w:val="7"/>
        <w:spacing w:before="65" w:line="230" w:lineRule="auto"/>
        <w:ind w:left="3"/>
        <w:rPr>
          <w:sz w:val="20"/>
          <w:szCs w:val="20"/>
        </w:rPr>
      </w:pPr>
      <w:r>
        <w:rPr>
          <w:spacing w:val="2"/>
          <w:sz w:val="20"/>
          <w:szCs w:val="20"/>
        </w:rPr>
        <w:t>我方。</w:t>
      </w:r>
    </w:p>
    <w:p>
      <w:pPr>
        <w:pStyle w:val="7"/>
        <w:spacing w:before="111" w:line="228" w:lineRule="auto"/>
        <w:ind w:left="423"/>
        <w:rPr>
          <w:sz w:val="20"/>
          <w:szCs w:val="20"/>
        </w:rPr>
      </w:pPr>
      <w:r>
        <w:rPr>
          <w:spacing w:val="7"/>
          <w:sz w:val="20"/>
          <w:szCs w:val="20"/>
        </w:rPr>
        <w:t>六、免责条款</w:t>
      </w:r>
    </w:p>
    <w:p>
      <w:pPr>
        <w:pStyle w:val="7"/>
        <w:spacing w:before="113" w:line="228" w:lineRule="auto"/>
        <w:ind w:left="437"/>
        <w:rPr>
          <w:sz w:val="20"/>
          <w:szCs w:val="20"/>
        </w:rPr>
      </w:pPr>
      <w:r>
        <w:rPr>
          <w:spacing w:val="8"/>
          <w:sz w:val="20"/>
          <w:szCs w:val="20"/>
        </w:rPr>
        <w:t>1.</w:t>
      </w:r>
      <w:r>
        <w:rPr>
          <w:spacing w:val="31"/>
          <w:sz w:val="20"/>
          <w:szCs w:val="20"/>
        </w:rPr>
        <w:t xml:space="preserve"> </w:t>
      </w:r>
      <w:r>
        <w:rPr>
          <w:spacing w:val="8"/>
          <w:sz w:val="20"/>
          <w:szCs w:val="20"/>
        </w:rPr>
        <w:t>因你方违约致使发包人不能履行义务的</w:t>
      </w:r>
      <w:r>
        <w:rPr>
          <w:spacing w:val="7"/>
          <w:sz w:val="20"/>
          <w:szCs w:val="20"/>
        </w:rPr>
        <w:t>，我方不承担保证责任。</w:t>
      </w:r>
    </w:p>
    <w:p>
      <w:pPr>
        <w:pStyle w:val="7"/>
        <w:spacing w:before="113" w:line="280" w:lineRule="auto"/>
        <w:ind w:left="14" w:right="77" w:firstLine="410"/>
        <w:rPr>
          <w:sz w:val="20"/>
          <w:szCs w:val="20"/>
        </w:rPr>
      </w:pPr>
      <w:r>
        <w:rPr>
          <w:spacing w:val="9"/>
          <w:sz w:val="20"/>
          <w:szCs w:val="20"/>
        </w:rPr>
        <w:t>2. 依照法律法规的规定或你方与发包人的另行约定，免除发包人部分或全部义务的，我方亦免</w:t>
      </w:r>
      <w:r>
        <w:rPr>
          <w:spacing w:val="15"/>
          <w:sz w:val="20"/>
          <w:szCs w:val="20"/>
        </w:rPr>
        <w:t xml:space="preserve"> </w:t>
      </w:r>
      <w:r>
        <w:rPr>
          <w:spacing w:val="6"/>
          <w:sz w:val="20"/>
          <w:szCs w:val="20"/>
        </w:rPr>
        <w:t>除其相应的保证责任。</w:t>
      </w:r>
    </w:p>
    <w:p>
      <w:pPr>
        <w:pStyle w:val="7"/>
        <w:spacing w:before="112" w:line="280" w:lineRule="auto"/>
        <w:ind w:left="5" w:right="76" w:firstLine="420"/>
        <w:rPr>
          <w:sz w:val="20"/>
          <w:szCs w:val="20"/>
        </w:rPr>
      </w:pPr>
      <w:r>
        <w:rPr>
          <w:spacing w:val="9"/>
          <w:sz w:val="20"/>
          <w:szCs w:val="20"/>
        </w:rPr>
        <w:t>3. 你方与发包人协议变更主合同的，如加重发包人责任致使我方保证责任加重的，需征得我方</w:t>
      </w:r>
      <w:r>
        <w:rPr>
          <w:spacing w:val="13"/>
          <w:sz w:val="20"/>
          <w:szCs w:val="20"/>
        </w:rPr>
        <w:t xml:space="preserve"> </w:t>
      </w:r>
      <w:r>
        <w:rPr>
          <w:spacing w:val="9"/>
          <w:sz w:val="20"/>
          <w:szCs w:val="20"/>
        </w:rPr>
        <w:t>书面同意，否则我方不再承担因此而加重部分的保证责任，但主合</w:t>
      </w:r>
      <w:r>
        <w:rPr>
          <w:spacing w:val="8"/>
          <w:sz w:val="20"/>
          <w:szCs w:val="20"/>
        </w:rPr>
        <w:t>同第</w:t>
      </w:r>
      <w:r>
        <w:rPr>
          <w:spacing w:val="-22"/>
          <w:sz w:val="20"/>
          <w:szCs w:val="20"/>
        </w:rPr>
        <w:t xml:space="preserve"> </w:t>
      </w:r>
      <w:r>
        <w:rPr>
          <w:spacing w:val="8"/>
          <w:sz w:val="20"/>
          <w:szCs w:val="20"/>
        </w:rPr>
        <w:t>10</w:t>
      </w:r>
      <w:r>
        <w:rPr>
          <w:spacing w:val="-38"/>
          <w:sz w:val="20"/>
          <w:szCs w:val="20"/>
        </w:rPr>
        <w:t xml:space="preserve"> </w:t>
      </w:r>
      <w:r>
        <w:rPr>
          <w:spacing w:val="8"/>
          <w:sz w:val="20"/>
          <w:szCs w:val="20"/>
        </w:rPr>
        <w:t>条〔变更〕约定的变更不</w:t>
      </w:r>
    </w:p>
    <w:p>
      <w:pPr>
        <w:pStyle w:val="7"/>
        <w:spacing w:before="113" w:line="228" w:lineRule="auto"/>
        <w:ind w:left="5"/>
        <w:rPr>
          <w:sz w:val="20"/>
          <w:szCs w:val="20"/>
        </w:rPr>
      </w:pPr>
      <w:r>
        <w:rPr>
          <w:spacing w:val="6"/>
          <w:sz w:val="20"/>
          <w:szCs w:val="20"/>
        </w:rPr>
        <w:t>受本款限制。</w:t>
      </w:r>
    </w:p>
    <w:p>
      <w:pPr>
        <w:pStyle w:val="7"/>
        <w:spacing w:before="113" w:line="228" w:lineRule="auto"/>
        <w:ind w:left="420"/>
        <w:rPr>
          <w:sz w:val="20"/>
          <w:szCs w:val="20"/>
        </w:rPr>
      </w:pPr>
      <w:r>
        <w:rPr>
          <w:spacing w:val="8"/>
          <w:sz w:val="20"/>
          <w:szCs w:val="20"/>
        </w:rPr>
        <w:t>4.</w:t>
      </w:r>
      <w:r>
        <w:rPr>
          <w:spacing w:val="37"/>
          <w:sz w:val="20"/>
          <w:szCs w:val="20"/>
        </w:rPr>
        <w:t xml:space="preserve"> </w:t>
      </w:r>
      <w:r>
        <w:rPr>
          <w:spacing w:val="8"/>
          <w:sz w:val="20"/>
          <w:szCs w:val="20"/>
        </w:rPr>
        <w:t>因不可抗力造成发包人不能履行义务的，我方不承担保证责任。</w:t>
      </w:r>
    </w:p>
    <w:p>
      <w:pPr>
        <w:pStyle w:val="7"/>
        <w:spacing w:before="113" w:line="228" w:lineRule="auto"/>
        <w:ind w:left="420"/>
        <w:rPr>
          <w:sz w:val="20"/>
          <w:szCs w:val="20"/>
        </w:rPr>
      </w:pPr>
      <w:r>
        <w:rPr>
          <w:spacing w:val="8"/>
          <w:sz w:val="20"/>
          <w:szCs w:val="20"/>
        </w:rPr>
        <w:t>七、争议解决</w:t>
      </w:r>
    </w:p>
    <w:p>
      <w:pPr>
        <w:pStyle w:val="7"/>
        <w:spacing w:before="112" w:line="318" w:lineRule="auto"/>
        <w:ind w:left="5" w:firstLine="432"/>
        <w:rPr>
          <w:sz w:val="20"/>
          <w:szCs w:val="20"/>
        </w:rPr>
      </w:pPr>
      <w:r>
        <w:rPr>
          <w:spacing w:val="11"/>
          <w:sz w:val="20"/>
          <w:szCs w:val="20"/>
        </w:rPr>
        <w:t>因本保函或本保函相关事项发生的纠纷，可由双方协商解决，协商不</w:t>
      </w:r>
      <w:r>
        <w:rPr>
          <w:spacing w:val="10"/>
          <w:sz w:val="20"/>
          <w:szCs w:val="20"/>
        </w:rPr>
        <w:t>成的，按下列第</w:t>
      </w:r>
      <w:r>
        <w:rPr>
          <w:spacing w:val="-96"/>
          <w:sz w:val="20"/>
          <w:szCs w:val="20"/>
        </w:rPr>
        <w:t xml:space="preserve"> </w:t>
      </w:r>
      <w:r>
        <w:rPr>
          <w:spacing w:val="6"/>
          <w:sz w:val="20"/>
          <w:szCs w:val="20"/>
          <w:u w:val="single" w:color="auto"/>
        </w:rPr>
        <w:t xml:space="preserve">     </w:t>
      </w:r>
      <w:r>
        <w:rPr>
          <w:spacing w:val="-89"/>
          <w:sz w:val="20"/>
          <w:szCs w:val="20"/>
        </w:rPr>
        <w:t xml:space="preserve"> </w:t>
      </w:r>
      <w:r>
        <w:rPr>
          <w:spacing w:val="10"/>
          <w:sz w:val="20"/>
          <w:szCs w:val="20"/>
        </w:rPr>
        <w:t>种方</w:t>
      </w:r>
      <w:r>
        <w:rPr>
          <w:sz w:val="20"/>
          <w:szCs w:val="20"/>
        </w:rPr>
        <w:t xml:space="preserve"> </w:t>
      </w:r>
      <w:r>
        <w:rPr>
          <w:spacing w:val="4"/>
          <w:sz w:val="20"/>
          <w:szCs w:val="20"/>
        </w:rPr>
        <w:t>式解决：</w:t>
      </w:r>
    </w:p>
    <w:p>
      <w:pPr>
        <w:pStyle w:val="7"/>
        <w:spacing w:before="32" w:line="228" w:lineRule="auto"/>
        <w:ind w:left="431"/>
        <w:rPr>
          <w:sz w:val="20"/>
          <w:szCs w:val="20"/>
        </w:rPr>
      </w:pPr>
      <w:r>
        <w:rPr>
          <w:spacing w:val="6"/>
          <w:sz w:val="20"/>
          <w:szCs w:val="20"/>
        </w:rPr>
        <w:t>（1）向</w:t>
      </w:r>
      <w:r>
        <w:rPr>
          <w:spacing w:val="-86"/>
          <w:sz w:val="20"/>
          <w:szCs w:val="20"/>
        </w:rPr>
        <w:t xml:space="preserve"> </w:t>
      </w:r>
      <w:r>
        <w:rPr>
          <w:sz w:val="20"/>
          <w:szCs w:val="20"/>
          <w:u w:val="single" w:color="auto"/>
        </w:rPr>
        <w:t xml:space="preserve">                      </w:t>
      </w:r>
      <w:r>
        <w:rPr>
          <w:spacing w:val="-89"/>
          <w:sz w:val="20"/>
          <w:szCs w:val="20"/>
        </w:rPr>
        <w:t xml:space="preserve"> </w:t>
      </w:r>
      <w:r>
        <w:rPr>
          <w:spacing w:val="6"/>
          <w:sz w:val="20"/>
          <w:szCs w:val="20"/>
        </w:rPr>
        <w:t>仲裁委员会申请仲裁；</w:t>
      </w:r>
    </w:p>
    <w:p>
      <w:pPr>
        <w:pStyle w:val="7"/>
        <w:spacing w:before="113" w:line="229" w:lineRule="auto"/>
        <w:ind w:left="431"/>
        <w:rPr>
          <w:sz w:val="20"/>
          <w:szCs w:val="20"/>
        </w:rPr>
      </w:pPr>
      <w:r>
        <w:rPr>
          <w:spacing w:val="5"/>
          <w:sz w:val="20"/>
          <w:szCs w:val="20"/>
        </w:rPr>
        <w:t>（2）向</w:t>
      </w:r>
      <w:r>
        <w:rPr>
          <w:spacing w:val="-91"/>
          <w:sz w:val="20"/>
          <w:szCs w:val="20"/>
        </w:rPr>
        <w:t xml:space="preserve"> </w:t>
      </w:r>
      <w:r>
        <w:rPr>
          <w:sz w:val="20"/>
          <w:szCs w:val="20"/>
          <w:u w:val="single" w:color="auto"/>
        </w:rPr>
        <w:t xml:space="preserve">                      </w:t>
      </w:r>
      <w:r>
        <w:rPr>
          <w:spacing w:val="-86"/>
          <w:sz w:val="20"/>
          <w:szCs w:val="20"/>
        </w:rPr>
        <w:t xml:space="preserve"> </w:t>
      </w:r>
      <w:r>
        <w:rPr>
          <w:spacing w:val="5"/>
          <w:sz w:val="20"/>
          <w:szCs w:val="20"/>
        </w:rPr>
        <w:t>人民法院起诉。</w:t>
      </w:r>
    </w:p>
    <w:p>
      <w:pPr>
        <w:pStyle w:val="7"/>
        <w:spacing w:before="112" w:line="229" w:lineRule="auto"/>
        <w:ind w:left="425"/>
        <w:rPr>
          <w:sz w:val="20"/>
          <w:szCs w:val="20"/>
        </w:rPr>
      </w:pPr>
      <w:r>
        <w:rPr>
          <w:spacing w:val="8"/>
          <w:sz w:val="20"/>
          <w:szCs w:val="20"/>
        </w:rPr>
        <w:t>八、保函的生效</w:t>
      </w:r>
    </w:p>
    <w:p>
      <w:pPr>
        <w:pStyle w:val="7"/>
        <w:spacing w:before="111" w:line="228" w:lineRule="auto"/>
        <w:ind w:left="422"/>
        <w:rPr>
          <w:sz w:val="20"/>
          <w:szCs w:val="20"/>
        </w:rPr>
      </w:pPr>
      <w:r>
        <w:rPr>
          <w:spacing w:val="9"/>
          <w:sz w:val="20"/>
          <w:szCs w:val="20"/>
        </w:rPr>
        <w:t>本保函自我方法定代表人（或其授权代理人）签字并加盖公章之日起生效。</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7"/>
        <w:tabs>
          <w:tab w:val="left" w:pos="5244"/>
        </w:tabs>
        <w:spacing w:before="66" w:line="371" w:lineRule="auto"/>
        <w:ind w:right="3875" w:firstLine="2"/>
        <w:jc w:val="both"/>
        <w:rPr>
          <w:sz w:val="20"/>
          <w:szCs w:val="20"/>
        </w:rPr>
      </w:pPr>
      <w:r>
        <w:rPr>
          <w:spacing w:val="10"/>
          <w:sz w:val="20"/>
          <w:szCs w:val="20"/>
        </w:rPr>
        <w:t>担保人</w:t>
      </w:r>
      <w:r>
        <w:rPr>
          <w:spacing w:val="-6"/>
          <w:sz w:val="20"/>
          <w:szCs w:val="20"/>
        </w:rPr>
        <w:t>：</w:t>
      </w:r>
      <w:r>
        <w:rPr>
          <w:spacing w:val="2"/>
          <w:sz w:val="20"/>
          <w:szCs w:val="20"/>
          <w:u w:val="single" w:color="auto"/>
        </w:rPr>
        <w:t xml:space="preserve">                                    </w:t>
      </w:r>
      <w:r>
        <w:rPr>
          <w:spacing w:val="-6"/>
          <w:sz w:val="20"/>
          <w:szCs w:val="20"/>
        </w:rPr>
        <w:t>（</w:t>
      </w:r>
      <w:r>
        <w:rPr>
          <w:spacing w:val="10"/>
          <w:sz w:val="20"/>
          <w:szCs w:val="20"/>
        </w:rPr>
        <w:t>盖章）</w:t>
      </w:r>
      <w:r>
        <w:rPr>
          <w:spacing w:val="6"/>
          <w:sz w:val="20"/>
          <w:szCs w:val="20"/>
        </w:rPr>
        <w:t xml:space="preserve"> </w:t>
      </w:r>
      <w:r>
        <w:rPr>
          <w:spacing w:val="10"/>
          <w:sz w:val="20"/>
          <w:szCs w:val="20"/>
        </w:rPr>
        <w:t>法定代表人或委托代理人</w:t>
      </w:r>
      <w:r>
        <w:rPr>
          <w:spacing w:val="-5"/>
          <w:sz w:val="20"/>
          <w:szCs w:val="20"/>
        </w:rPr>
        <w:t>：</w:t>
      </w:r>
      <w:r>
        <w:rPr>
          <w:spacing w:val="5"/>
          <w:sz w:val="20"/>
          <w:szCs w:val="20"/>
          <w:u w:val="single" w:color="auto"/>
        </w:rPr>
        <w:t xml:space="preserve">                   </w:t>
      </w:r>
      <w:r>
        <w:rPr>
          <w:spacing w:val="-5"/>
          <w:sz w:val="20"/>
          <w:szCs w:val="20"/>
        </w:rPr>
        <w:t>（</w:t>
      </w:r>
      <w:r>
        <w:rPr>
          <w:spacing w:val="10"/>
          <w:sz w:val="20"/>
          <w:szCs w:val="20"/>
        </w:rPr>
        <w:t>签字）</w:t>
      </w:r>
      <w:r>
        <w:rPr>
          <w:spacing w:val="3"/>
          <w:sz w:val="20"/>
          <w:szCs w:val="20"/>
        </w:rPr>
        <w:t xml:space="preserve"> </w:t>
      </w:r>
      <w:r>
        <w:rPr>
          <w:spacing w:val="-5"/>
          <w:sz w:val="20"/>
          <w:szCs w:val="20"/>
        </w:rPr>
        <w:t>地</w:t>
      </w:r>
      <w:r>
        <w:rPr>
          <w:spacing w:val="8"/>
          <w:sz w:val="20"/>
          <w:szCs w:val="20"/>
        </w:rPr>
        <w:t xml:space="preserve">    </w:t>
      </w:r>
      <w:r>
        <w:rPr>
          <w:spacing w:val="-5"/>
          <w:sz w:val="20"/>
          <w:szCs w:val="20"/>
        </w:rPr>
        <w:t>址</w:t>
      </w:r>
      <w:r>
        <w:rPr>
          <w:spacing w:val="-74"/>
          <w:sz w:val="20"/>
          <w:szCs w:val="20"/>
        </w:rPr>
        <w:t xml:space="preserve"> </w:t>
      </w:r>
      <w:r>
        <w:rPr>
          <w:spacing w:val="-5"/>
          <w:sz w:val="20"/>
          <w:szCs w:val="20"/>
        </w:rPr>
        <w:t>：</w:t>
      </w:r>
      <w:r>
        <w:rPr>
          <w:sz w:val="20"/>
          <w:szCs w:val="20"/>
          <w:u w:val="single" w:color="auto"/>
        </w:rPr>
        <w:tab/>
      </w:r>
      <w:r>
        <w:rPr>
          <w:sz w:val="20"/>
          <w:szCs w:val="20"/>
        </w:rPr>
        <w:t xml:space="preserve">  </w:t>
      </w:r>
      <w:r>
        <w:rPr>
          <w:spacing w:val="8"/>
          <w:sz w:val="20"/>
          <w:szCs w:val="20"/>
        </w:rPr>
        <w:t>邮政编码：</w:t>
      </w:r>
      <w:r>
        <w:rPr>
          <w:sz w:val="20"/>
          <w:szCs w:val="20"/>
          <w:u w:val="single" w:color="auto"/>
        </w:rPr>
        <w:tab/>
      </w:r>
      <w:r>
        <w:rPr>
          <w:sz w:val="20"/>
          <w:szCs w:val="20"/>
        </w:rPr>
        <w:t xml:space="preserve">  </w:t>
      </w:r>
      <w:r>
        <w:rPr>
          <w:spacing w:val="-5"/>
          <w:sz w:val="20"/>
          <w:szCs w:val="20"/>
        </w:rPr>
        <w:t>传</w:t>
      </w:r>
      <w:r>
        <w:rPr>
          <w:spacing w:val="8"/>
          <w:sz w:val="20"/>
          <w:szCs w:val="20"/>
        </w:rPr>
        <w:t xml:space="preserve">    </w:t>
      </w:r>
      <w:r>
        <w:rPr>
          <w:spacing w:val="-5"/>
          <w:sz w:val="20"/>
          <w:szCs w:val="20"/>
        </w:rPr>
        <w:t>真</w:t>
      </w:r>
      <w:r>
        <w:rPr>
          <w:spacing w:val="-74"/>
          <w:sz w:val="20"/>
          <w:szCs w:val="20"/>
        </w:rPr>
        <w:t xml:space="preserve"> </w:t>
      </w:r>
      <w:r>
        <w:rPr>
          <w:spacing w:val="-5"/>
          <w:sz w:val="20"/>
          <w:szCs w:val="20"/>
        </w:rPr>
        <w:t>：</w:t>
      </w:r>
      <w:r>
        <w:rPr>
          <w:sz w:val="20"/>
          <w:szCs w:val="20"/>
          <w:u w:val="single" w:color="auto"/>
        </w:rPr>
        <w:t xml:space="preserve">                                          </w:t>
      </w:r>
    </w:p>
    <w:p>
      <w:pPr>
        <w:spacing w:line="375" w:lineRule="auto"/>
        <w:rPr>
          <w:rFonts w:ascii="Arial"/>
          <w:sz w:val="21"/>
        </w:rPr>
      </w:pPr>
    </w:p>
    <w:p>
      <w:pPr>
        <w:pStyle w:val="7"/>
        <w:tabs>
          <w:tab w:val="left" w:pos="3352"/>
        </w:tabs>
        <w:spacing w:before="65" w:line="228" w:lineRule="auto"/>
        <w:ind w:left="1778"/>
        <w:rPr>
          <w:sz w:val="20"/>
          <w:szCs w:val="20"/>
        </w:rPr>
      </w:pPr>
      <w:r>
        <w:rPr>
          <w:sz w:val="20"/>
          <w:szCs w:val="20"/>
          <w:u w:val="single" w:color="auto"/>
        </w:rPr>
        <w:tab/>
      </w:r>
      <w:r>
        <w:rPr>
          <w:spacing w:val="-89"/>
          <w:sz w:val="20"/>
          <w:szCs w:val="20"/>
        </w:rPr>
        <w:t xml:space="preserve"> </w:t>
      </w:r>
      <w:r>
        <w:rPr>
          <w:spacing w:val="-2"/>
          <w:sz w:val="20"/>
          <w:szCs w:val="20"/>
        </w:rPr>
        <w:t>年</w:t>
      </w:r>
      <w:r>
        <w:rPr>
          <w:spacing w:val="-98"/>
          <w:sz w:val="20"/>
          <w:szCs w:val="20"/>
        </w:rPr>
        <w:t xml:space="preserve"> </w:t>
      </w:r>
      <w:r>
        <w:rPr>
          <w:spacing w:val="4"/>
          <w:sz w:val="20"/>
          <w:szCs w:val="20"/>
          <w:u w:val="single" w:color="auto"/>
        </w:rPr>
        <w:t xml:space="preserve">      </w:t>
      </w:r>
      <w:r>
        <w:rPr>
          <w:spacing w:val="-82"/>
          <w:sz w:val="20"/>
          <w:szCs w:val="20"/>
        </w:rPr>
        <w:t xml:space="preserve"> </w:t>
      </w:r>
      <w:r>
        <w:rPr>
          <w:spacing w:val="-2"/>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2"/>
          <w:sz w:val="20"/>
          <w:szCs w:val="20"/>
        </w:rPr>
        <w:t>日</w:t>
      </w:r>
    </w:p>
    <w:p>
      <w:pPr>
        <w:pStyle w:val="7"/>
        <w:spacing w:before="161" w:line="362" w:lineRule="auto"/>
        <w:ind w:left="1" w:right="182" w:firstLine="430"/>
        <w:rPr>
          <w:sz w:val="20"/>
          <w:szCs w:val="20"/>
        </w:rPr>
      </w:pPr>
      <w:r>
        <w:rPr>
          <w:spacing w:val="10"/>
          <w:sz w:val="20"/>
          <w:szCs w:val="20"/>
        </w:rPr>
        <w:t>（备注：银行、保险公司和担保公司出具的保</w:t>
      </w:r>
      <w:r>
        <w:rPr>
          <w:spacing w:val="9"/>
          <w:sz w:val="20"/>
          <w:szCs w:val="20"/>
        </w:rPr>
        <w:t>函格式和文本可以自拟，但是必须包含以上条款</w:t>
      </w:r>
      <w:r>
        <w:rPr>
          <w:sz w:val="20"/>
          <w:szCs w:val="20"/>
        </w:rPr>
        <w:t xml:space="preserve"> </w:t>
      </w:r>
      <w:r>
        <w:rPr>
          <w:spacing w:val="7"/>
          <w:sz w:val="20"/>
          <w:szCs w:val="20"/>
        </w:rPr>
        <w:t>所列全部内容）</w:t>
      </w:r>
    </w:p>
    <w:p>
      <w:pPr>
        <w:spacing w:line="362" w:lineRule="auto"/>
        <w:rPr>
          <w:sz w:val="20"/>
          <w:szCs w:val="20"/>
        </w:rPr>
        <w:sectPr>
          <w:headerReference r:id="rId33" w:type="default"/>
          <w:footerReference r:id="rId34" w:type="default"/>
          <w:pgSz w:w="11900" w:h="16832"/>
          <w:pgMar w:top="1134" w:right="1020" w:bottom="1134" w:left="1417" w:header="0" w:footer="884" w:gutter="0"/>
          <w:pgNumType w:fmt="decimal"/>
          <w:cols w:space="0" w:num="1"/>
          <w:rtlGutter w:val="0"/>
          <w:docGrid w:linePitch="0" w:charSpace="0"/>
        </w:sectPr>
      </w:pPr>
    </w:p>
    <w:p>
      <w:pPr>
        <w:pStyle w:val="7"/>
        <w:spacing w:before="65" w:line="228" w:lineRule="auto"/>
        <w:ind w:left="119"/>
        <w:rPr>
          <w:sz w:val="20"/>
          <w:szCs w:val="20"/>
        </w:rPr>
      </w:pPr>
      <w:r>
        <w:rPr>
          <w:spacing w:val="-5"/>
          <w:sz w:val="20"/>
          <w:szCs w:val="20"/>
        </w:rPr>
        <w:t>附件</w:t>
      </w:r>
      <w:r>
        <w:rPr>
          <w:spacing w:val="-18"/>
          <w:sz w:val="20"/>
          <w:szCs w:val="20"/>
        </w:rPr>
        <w:t xml:space="preserve"> </w:t>
      </w:r>
      <w:r>
        <w:rPr>
          <w:rFonts w:hint="eastAsia"/>
          <w:spacing w:val="-5"/>
          <w:sz w:val="20"/>
          <w:szCs w:val="20"/>
          <w:lang w:val="en-US" w:eastAsia="zh-CN"/>
        </w:rPr>
        <w:t>9</w:t>
      </w:r>
      <w:r>
        <w:rPr>
          <w:spacing w:val="-5"/>
          <w:sz w:val="20"/>
          <w:szCs w:val="20"/>
        </w:rPr>
        <w:t>：</w:t>
      </w:r>
    </w:p>
    <w:p>
      <w:pPr>
        <w:pStyle w:val="7"/>
        <w:spacing w:before="46" w:line="225" w:lineRule="auto"/>
        <w:ind w:left="2447"/>
        <w:rPr>
          <w:sz w:val="35"/>
          <w:szCs w:val="35"/>
        </w:rPr>
      </w:pPr>
      <w:r>
        <w:rPr>
          <w:b/>
          <w:bCs/>
          <w:spacing w:val="6"/>
          <w:sz w:val="35"/>
          <w:szCs w:val="35"/>
        </w:rPr>
        <w:t>预付款支付申请（核准）表</w:t>
      </w:r>
    </w:p>
    <w:p>
      <w:pPr>
        <w:pStyle w:val="7"/>
        <w:spacing w:before="19" w:line="223" w:lineRule="auto"/>
        <w:rPr>
          <w:sz w:val="20"/>
          <w:szCs w:val="20"/>
        </w:rPr>
      </w:pPr>
      <w:r>
        <w:rPr>
          <w:spacing w:val="4"/>
          <w:sz w:val="20"/>
          <w:szCs w:val="20"/>
        </w:rPr>
        <w:t xml:space="preserve">工程名称：               </w:t>
      </w:r>
      <w:r>
        <w:rPr>
          <w:spacing w:val="3"/>
          <w:sz w:val="20"/>
          <w:szCs w:val="20"/>
        </w:rPr>
        <w:t xml:space="preserve">                               编号：</w:t>
      </w:r>
    </w:p>
    <w:tbl>
      <w:tblPr>
        <w:tblStyle w:val="20"/>
        <w:tblW w:w="91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90"/>
        <w:gridCol w:w="4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26" w:hRule="atLeast"/>
        </w:trPr>
        <w:tc>
          <w:tcPr>
            <w:tcW w:w="9189" w:type="dxa"/>
            <w:gridSpan w:val="2"/>
            <w:vAlign w:val="top"/>
          </w:tcPr>
          <w:p>
            <w:pPr>
              <w:pStyle w:val="21"/>
              <w:spacing w:before="207" w:line="229" w:lineRule="auto"/>
              <w:ind w:left="429"/>
              <w:rPr>
                <w:sz w:val="20"/>
                <w:szCs w:val="20"/>
              </w:rPr>
            </w:pPr>
            <w:r>
              <w:rPr>
                <w:spacing w:val="16"/>
                <w:sz w:val="20"/>
                <w:szCs w:val="20"/>
              </w:rPr>
              <w:t>致</w:t>
            </w:r>
            <w:r>
              <w:rPr>
                <w:spacing w:val="-20"/>
                <w:sz w:val="20"/>
                <w:szCs w:val="20"/>
              </w:rPr>
              <w:t>：</w:t>
            </w:r>
            <w:r>
              <w:rPr>
                <w:spacing w:val="2"/>
                <w:sz w:val="20"/>
                <w:szCs w:val="20"/>
                <w:u w:val="single" w:color="auto"/>
              </w:rPr>
              <w:t xml:space="preserve">                                    </w:t>
            </w:r>
            <w:r>
              <w:rPr>
                <w:spacing w:val="-20"/>
                <w:sz w:val="20"/>
                <w:szCs w:val="20"/>
                <w:u w:val="single" w:color="auto"/>
              </w:rPr>
              <w:t>（</w:t>
            </w:r>
            <w:r>
              <w:rPr>
                <w:spacing w:val="16"/>
                <w:sz w:val="20"/>
                <w:szCs w:val="20"/>
                <w:u w:val="single" w:color="auto"/>
              </w:rPr>
              <w:t>发包人全称）</w:t>
            </w:r>
          </w:p>
          <w:p>
            <w:pPr>
              <w:pStyle w:val="21"/>
              <w:tabs>
                <w:tab w:val="left" w:pos="1050"/>
              </w:tabs>
              <w:spacing w:before="168" w:line="318" w:lineRule="auto"/>
              <w:ind w:left="106" w:right="786" w:firstLine="322"/>
              <w:rPr>
                <w:sz w:val="20"/>
                <w:szCs w:val="20"/>
              </w:rPr>
            </w:pPr>
            <w:r>
              <w:rPr>
                <w:spacing w:val="7"/>
                <w:sz w:val="20"/>
                <w:szCs w:val="20"/>
              </w:rPr>
              <w:t>我方根据施工合同的约定，现申请支付工程预付款额为(大写)</w:t>
            </w:r>
            <w:r>
              <w:rPr>
                <w:spacing w:val="6"/>
                <w:sz w:val="20"/>
                <w:szCs w:val="20"/>
                <w:u w:val="single" w:color="auto"/>
              </w:rPr>
              <w:t xml:space="preserve">            </w:t>
            </w:r>
            <w:r>
              <w:rPr>
                <w:spacing w:val="-90"/>
                <w:sz w:val="20"/>
                <w:szCs w:val="20"/>
              </w:rPr>
              <w:t xml:space="preserve"> </w:t>
            </w:r>
            <w:r>
              <w:rPr>
                <w:spacing w:val="6"/>
                <w:sz w:val="20"/>
                <w:szCs w:val="20"/>
              </w:rPr>
              <w:t>元，</w:t>
            </w:r>
            <w:r>
              <w:rPr>
                <w:spacing w:val="-46"/>
                <w:sz w:val="20"/>
                <w:szCs w:val="20"/>
              </w:rPr>
              <w:t xml:space="preserve"> </w:t>
            </w:r>
            <w:r>
              <w:rPr>
                <w:spacing w:val="6"/>
                <w:sz w:val="20"/>
                <w:szCs w:val="20"/>
              </w:rPr>
              <w:t>(小写)</w:t>
            </w:r>
            <w:r>
              <w:rPr>
                <w:sz w:val="20"/>
                <w:szCs w:val="20"/>
              </w:rPr>
              <w:t xml:space="preserve"> </w:t>
            </w:r>
            <w:r>
              <w:rPr>
                <w:sz w:val="20"/>
                <w:szCs w:val="20"/>
                <w:u w:val="single" w:color="auto"/>
              </w:rPr>
              <w:tab/>
            </w:r>
            <w:r>
              <w:rPr>
                <w:spacing w:val="-84"/>
                <w:sz w:val="20"/>
                <w:szCs w:val="20"/>
              </w:rPr>
              <w:t xml:space="preserve"> </w:t>
            </w:r>
            <w:r>
              <w:rPr>
                <w:spacing w:val="6"/>
                <w:sz w:val="20"/>
                <w:szCs w:val="20"/>
              </w:rPr>
              <w:t>元，请予核准。</w:t>
            </w:r>
          </w:p>
          <w:tbl>
            <w:tblPr>
              <w:tblStyle w:val="20"/>
              <w:tblW w:w="8960" w:type="dxa"/>
              <w:tblInd w:w="2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3338"/>
              <w:gridCol w:w="1763"/>
              <w:gridCol w:w="2239"/>
              <w:gridCol w:w="10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40" w:type="dxa"/>
                  <w:textDirection w:val="tbRlV"/>
                  <w:vAlign w:val="top"/>
                </w:tcPr>
                <w:p>
                  <w:pPr>
                    <w:pStyle w:val="21"/>
                    <w:spacing w:before="163" w:line="218" w:lineRule="auto"/>
                    <w:ind w:left="48"/>
                    <w:rPr>
                      <w:sz w:val="20"/>
                      <w:szCs w:val="20"/>
                    </w:rPr>
                  </w:pPr>
                  <w:r>
                    <w:rPr>
                      <w:spacing w:val="8"/>
                      <w:sz w:val="20"/>
                      <w:szCs w:val="20"/>
                    </w:rPr>
                    <w:t>序</w:t>
                  </w:r>
                  <w:r>
                    <w:rPr>
                      <w:spacing w:val="-29"/>
                      <w:sz w:val="20"/>
                      <w:szCs w:val="20"/>
                    </w:rPr>
                    <w:t xml:space="preserve"> </w:t>
                  </w:r>
                  <w:r>
                    <w:rPr>
                      <w:spacing w:val="8"/>
                      <w:sz w:val="20"/>
                      <w:szCs w:val="20"/>
                    </w:rPr>
                    <w:t>号</w:t>
                  </w:r>
                </w:p>
              </w:tc>
              <w:tc>
                <w:tcPr>
                  <w:tcW w:w="3338" w:type="dxa"/>
                  <w:vAlign w:val="top"/>
                </w:tcPr>
                <w:p>
                  <w:pPr>
                    <w:pStyle w:val="21"/>
                    <w:spacing w:before="189" w:line="230" w:lineRule="auto"/>
                    <w:ind w:left="1148"/>
                    <w:rPr>
                      <w:sz w:val="20"/>
                      <w:szCs w:val="20"/>
                    </w:rPr>
                  </w:pPr>
                  <w:r>
                    <w:rPr>
                      <w:spacing w:val="-1"/>
                      <w:sz w:val="20"/>
                      <w:szCs w:val="20"/>
                    </w:rPr>
                    <w:t>名</w:t>
                  </w:r>
                  <w:r>
                    <w:rPr>
                      <w:spacing w:val="6"/>
                      <w:sz w:val="20"/>
                      <w:szCs w:val="20"/>
                    </w:rPr>
                    <w:t xml:space="preserve">      </w:t>
                  </w:r>
                  <w:r>
                    <w:rPr>
                      <w:spacing w:val="-1"/>
                      <w:sz w:val="20"/>
                      <w:szCs w:val="20"/>
                    </w:rPr>
                    <w:t>称</w:t>
                  </w:r>
                </w:p>
              </w:tc>
              <w:tc>
                <w:tcPr>
                  <w:tcW w:w="1763" w:type="dxa"/>
                  <w:vAlign w:val="top"/>
                </w:tcPr>
                <w:p>
                  <w:pPr>
                    <w:pStyle w:val="21"/>
                    <w:spacing w:before="189" w:line="226" w:lineRule="auto"/>
                    <w:ind w:left="177"/>
                    <w:rPr>
                      <w:sz w:val="20"/>
                      <w:szCs w:val="20"/>
                    </w:rPr>
                  </w:pPr>
                  <w:r>
                    <w:rPr>
                      <w:spacing w:val="3"/>
                      <w:sz w:val="20"/>
                      <w:szCs w:val="20"/>
                    </w:rPr>
                    <w:t>申请金额（元）</w:t>
                  </w:r>
                </w:p>
              </w:tc>
              <w:tc>
                <w:tcPr>
                  <w:tcW w:w="2239" w:type="dxa"/>
                  <w:vAlign w:val="top"/>
                </w:tcPr>
                <w:p>
                  <w:pPr>
                    <w:pStyle w:val="21"/>
                    <w:spacing w:before="189" w:line="226" w:lineRule="auto"/>
                    <w:ind w:left="394"/>
                    <w:rPr>
                      <w:sz w:val="20"/>
                      <w:szCs w:val="20"/>
                    </w:rPr>
                  </w:pPr>
                  <w:r>
                    <w:rPr>
                      <w:spacing w:val="6"/>
                      <w:sz w:val="20"/>
                      <w:szCs w:val="20"/>
                    </w:rPr>
                    <w:t>复核金额（元）</w:t>
                  </w:r>
                </w:p>
              </w:tc>
              <w:tc>
                <w:tcPr>
                  <w:tcW w:w="1080" w:type="dxa"/>
                  <w:tcBorders>
                    <w:right w:val="nil"/>
                  </w:tcBorders>
                  <w:vAlign w:val="top"/>
                </w:tcPr>
                <w:p>
                  <w:pPr>
                    <w:pStyle w:val="21"/>
                    <w:spacing w:before="189" w:line="229" w:lineRule="auto"/>
                    <w:ind w:left="337"/>
                    <w:rPr>
                      <w:sz w:val="20"/>
                      <w:szCs w:val="20"/>
                    </w:rPr>
                  </w:pPr>
                  <w:r>
                    <w:rPr>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40" w:type="dxa"/>
                  <w:vAlign w:val="top"/>
                </w:tcPr>
                <w:p>
                  <w:pPr>
                    <w:pStyle w:val="21"/>
                    <w:spacing w:before="77" w:line="181" w:lineRule="auto"/>
                    <w:ind w:left="238"/>
                    <w:rPr>
                      <w:sz w:val="20"/>
                      <w:szCs w:val="20"/>
                    </w:rPr>
                  </w:pPr>
                  <w:r>
                    <w:rPr>
                      <w:sz w:val="20"/>
                      <w:szCs w:val="20"/>
                    </w:rPr>
                    <w:t>1</w:t>
                  </w:r>
                </w:p>
              </w:tc>
              <w:tc>
                <w:tcPr>
                  <w:tcW w:w="3338" w:type="dxa"/>
                  <w:vAlign w:val="top"/>
                </w:tcPr>
                <w:p>
                  <w:pPr>
                    <w:pStyle w:val="21"/>
                    <w:spacing w:before="45" w:line="211" w:lineRule="auto"/>
                    <w:ind w:left="132"/>
                    <w:rPr>
                      <w:sz w:val="20"/>
                      <w:szCs w:val="20"/>
                    </w:rPr>
                  </w:pPr>
                  <w:r>
                    <w:rPr>
                      <w:spacing w:val="6"/>
                      <w:sz w:val="20"/>
                      <w:szCs w:val="20"/>
                    </w:rPr>
                    <w:t>已签约合同价款金额</w:t>
                  </w:r>
                </w:p>
              </w:tc>
              <w:tc>
                <w:tcPr>
                  <w:tcW w:w="1763" w:type="dxa"/>
                  <w:vAlign w:val="top"/>
                </w:tcPr>
                <w:p>
                  <w:pPr>
                    <w:rPr>
                      <w:rFonts w:ascii="Arial"/>
                      <w:sz w:val="21"/>
                    </w:rPr>
                  </w:pPr>
                </w:p>
              </w:tc>
              <w:tc>
                <w:tcPr>
                  <w:tcW w:w="2239" w:type="dxa"/>
                  <w:vAlign w:val="top"/>
                </w:tcPr>
                <w:p>
                  <w:pPr>
                    <w:rPr>
                      <w:rFonts w:ascii="Arial"/>
                      <w:sz w:val="21"/>
                    </w:rPr>
                  </w:pPr>
                </w:p>
              </w:tc>
              <w:tc>
                <w:tcPr>
                  <w:tcW w:w="1080"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40" w:type="dxa"/>
                  <w:vAlign w:val="top"/>
                </w:tcPr>
                <w:p>
                  <w:pPr>
                    <w:pStyle w:val="21"/>
                    <w:spacing w:before="79" w:line="180" w:lineRule="auto"/>
                    <w:ind w:left="225"/>
                    <w:rPr>
                      <w:sz w:val="20"/>
                      <w:szCs w:val="20"/>
                    </w:rPr>
                  </w:pPr>
                  <w:r>
                    <w:rPr>
                      <w:sz w:val="20"/>
                      <w:szCs w:val="20"/>
                    </w:rPr>
                    <w:t>2</w:t>
                  </w:r>
                </w:p>
              </w:tc>
              <w:tc>
                <w:tcPr>
                  <w:tcW w:w="3338" w:type="dxa"/>
                  <w:vAlign w:val="top"/>
                </w:tcPr>
                <w:p>
                  <w:pPr>
                    <w:pStyle w:val="21"/>
                    <w:spacing w:before="45" w:line="211" w:lineRule="auto"/>
                    <w:ind w:left="110"/>
                    <w:rPr>
                      <w:sz w:val="20"/>
                      <w:szCs w:val="20"/>
                    </w:rPr>
                  </w:pPr>
                  <w:r>
                    <w:rPr>
                      <w:spacing w:val="8"/>
                      <w:sz w:val="20"/>
                      <w:szCs w:val="20"/>
                    </w:rPr>
                    <w:t>其中：安全文明施工费</w:t>
                  </w:r>
                </w:p>
              </w:tc>
              <w:tc>
                <w:tcPr>
                  <w:tcW w:w="1763" w:type="dxa"/>
                  <w:vAlign w:val="top"/>
                </w:tcPr>
                <w:p>
                  <w:pPr>
                    <w:rPr>
                      <w:rFonts w:ascii="Arial"/>
                      <w:sz w:val="21"/>
                    </w:rPr>
                  </w:pPr>
                </w:p>
              </w:tc>
              <w:tc>
                <w:tcPr>
                  <w:tcW w:w="2239" w:type="dxa"/>
                  <w:vAlign w:val="top"/>
                </w:tcPr>
                <w:p>
                  <w:pPr>
                    <w:rPr>
                      <w:rFonts w:ascii="Arial"/>
                      <w:sz w:val="21"/>
                    </w:rPr>
                  </w:pPr>
                </w:p>
              </w:tc>
              <w:tc>
                <w:tcPr>
                  <w:tcW w:w="1080"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40" w:type="dxa"/>
                  <w:vAlign w:val="top"/>
                </w:tcPr>
                <w:p>
                  <w:pPr>
                    <w:pStyle w:val="21"/>
                    <w:spacing w:before="79" w:line="180" w:lineRule="auto"/>
                    <w:ind w:left="226"/>
                    <w:rPr>
                      <w:sz w:val="20"/>
                      <w:szCs w:val="20"/>
                    </w:rPr>
                  </w:pPr>
                  <w:r>
                    <w:rPr>
                      <w:sz w:val="20"/>
                      <w:szCs w:val="20"/>
                    </w:rPr>
                    <w:t>3</w:t>
                  </w:r>
                </w:p>
              </w:tc>
              <w:tc>
                <w:tcPr>
                  <w:tcW w:w="3338" w:type="dxa"/>
                  <w:vAlign w:val="top"/>
                </w:tcPr>
                <w:p>
                  <w:pPr>
                    <w:pStyle w:val="21"/>
                    <w:spacing w:before="46" w:line="210" w:lineRule="auto"/>
                    <w:ind w:left="109"/>
                    <w:rPr>
                      <w:sz w:val="20"/>
                      <w:szCs w:val="20"/>
                    </w:rPr>
                  </w:pPr>
                  <w:r>
                    <w:rPr>
                      <w:spacing w:val="8"/>
                      <w:sz w:val="20"/>
                      <w:szCs w:val="20"/>
                    </w:rPr>
                    <w:t>应支付的预付款</w:t>
                  </w:r>
                </w:p>
              </w:tc>
              <w:tc>
                <w:tcPr>
                  <w:tcW w:w="1763" w:type="dxa"/>
                  <w:vAlign w:val="top"/>
                </w:tcPr>
                <w:p>
                  <w:pPr>
                    <w:rPr>
                      <w:rFonts w:ascii="Arial"/>
                      <w:sz w:val="21"/>
                    </w:rPr>
                  </w:pPr>
                </w:p>
              </w:tc>
              <w:tc>
                <w:tcPr>
                  <w:tcW w:w="2239" w:type="dxa"/>
                  <w:vAlign w:val="top"/>
                </w:tcPr>
                <w:p>
                  <w:pPr>
                    <w:rPr>
                      <w:rFonts w:ascii="Arial"/>
                      <w:sz w:val="21"/>
                    </w:rPr>
                  </w:pPr>
                </w:p>
              </w:tc>
              <w:tc>
                <w:tcPr>
                  <w:tcW w:w="1080"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4" w:hRule="atLeast"/>
              </w:trPr>
              <w:tc>
                <w:tcPr>
                  <w:tcW w:w="540" w:type="dxa"/>
                  <w:vAlign w:val="top"/>
                </w:tcPr>
                <w:p>
                  <w:pPr>
                    <w:pStyle w:val="21"/>
                    <w:spacing w:before="76" w:line="182" w:lineRule="auto"/>
                    <w:ind w:left="221"/>
                    <w:rPr>
                      <w:sz w:val="20"/>
                      <w:szCs w:val="20"/>
                    </w:rPr>
                  </w:pPr>
                  <w:r>
                    <w:rPr>
                      <w:sz w:val="20"/>
                      <w:szCs w:val="20"/>
                    </w:rPr>
                    <w:t>4</w:t>
                  </w:r>
                </w:p>
              </w:tc>
              <w:tc>
                <w:tcPr>
                  <w:tcW w:w="3338" w:type="dxa"/>
                  <w:vAlign w:val="top"/>
                </w:tcPr>
                <w:p>
                  <w:pPr>
                    <w:pStyle w:val="21"/>
                    <w:spacing w:before="44" w:line="212" w:lineRule="auto"/>
                    <w:ind w:left="109"/>
                    <w:rPr>
                      <w:sz w:val="20"/>
                      <w:szCs w:val="20"/>
                    </w:rPr>
                  </w:pPr>
                  <w:r>
                    <w:rPr>
                      <w:spacing w:val="9"/>
                      <w:sz w:val="20"/>
                      <w:szCs w:val="20"/>
                    </w:rPr>
                    <w:t>应支付的安全文明施工费预付款</w:t>
                  </w:r>
                </w:p>
              </w:tc>
              <w:tc>
                <w:tcPr>
                  <w:tcW w:w="1763" w:type="dxa"/>
                  <w:vAlign w:val="top"/>
                </w:tcPr>
                <w:p>
                  <w:pPr>
                    <w:rPr>
                      <w:rFonts w:ascii="Arial"/>
                      <w:sz w:val="21"/>
                    </w:rPr>
                  </w:pPr>
                </w:p>
              </w:tc>
              <w:tc>
                <w:tcPr>
                  <w:tcW w:w="2239" w:type="dxa"/>
                  <w:vAlign w:val="top"/>
                </w:tcPr>
                <w:p>
                  <w:pPr>
                    <w:rPr>
                      <w:rFonts w:ascii="Arial"/>
                      <w:sz w:val="21"/>
                    </w:rPr>
                  </w:pPr>
                </w:p>
              </w:tc>
              <w:tc>
                <w:tcPr>
                  <w:tcW w:w="1080"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4" w:hRule="atLeast"/>
              </w:trPr>
              <w:tc>
                <w:tcPr>
                  <w:tcW w:w="540" w:type="dxa"/>
                  <w:vAlign w:val="top"/>
                </w:tcPr>
                <w:p>
                  <w:pPr>
                    <w:pStyle w:val="21"/>
                    <w:spacing w:before="79" w:line="180" w:lineRule="auto"/>
                    <w:ind w:left="226"/>
                    <w:rPr>
                      <w:sz w:val="20"/>
                      <w:szCs w:val="20"/>
                    </w:rPr>
                  </w:pPr>
                  <w:r>
                    <w:rPr>
                      <w:sz w:val="20"/>
                      <w:szCs w:val="20"/>
                    </w:rPr>
                    <w:t>5</w:t>
                  </w:r>
                </w:p>
              </w:tc>
              <w:tc>
                <w:tcPr>
                  <w:tcW w:w="3338" w:type="dxa"/>
                  <w:vAlign w:val="top"/>
                </w:tcPr>
                <w:p>
                  <w:pPr>
                    <w:pStyle w:val="21"/>
                    <w:spacing w:before="44" w:line="212" w:lineRule="auto"/>
                    <w:ind w:left="110"/>
                    <w:rPr>
                      <w:sz w:val="20"/>
                      <w:szCs w:val="20"/>
                    </w:rPr>
                  </w:pPr>
                  <w:r>
                    <w:rPr>
                      <w:spacing w:val="8"/>
                      <w:sz w:val="20"/>
                      <w:szCs w:val="20"/>
                    </w:rPr>
                    <w:t>合计应支付的预付款</w:t>
                  </w:r>
                </w:p>
              </w:tc>
              <w:tc>
                <w:tcPr>
                  <w:tcW w:w="1763" w:type="dxa"/>
                  <w:vAlign w:val="top"/>
                </w:tcPr>
                <w:p>
                  <w:pPr>
                    <w:rPr>
                      <w:rFonts w:ascii="Arial"/>
                      <w:sz w:val="21"/>
                    </w:rPr>
                  </w:pPr>
                </w:p>
              </w:tc>
              <w:tc>
                <w:tcPr>
                  <w:tcW w:w="2239" w:type="dxa"/>
                  <w:vAlign w:val="top"/>
                </w:tcPr>
                <w:p>
                  <w:pPr>
                    <w:rPr>
                      <w:rFonts w:ascii="Arial"/>
                      <w:sz w:val="21"/>
                    </w:rPr>
                  </w:pPr>
                </w:p>
              </w:tc>
              <w:tc>
                <w:tcPr>
                  <w:tcW w:w="1080" w:type="dxa"/>
                  <w:tcBorders>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9" w:hRule="atLeast"/>
              </w:trPr>
              <w:tc>
                <w:tcPr>
                  <w:tcW w:w="540" w:type="dxa"/>
                  <w:tcBorders>
                    <w:bottom w:val="nil"/>
                  </w:tcBorders>
                  <w:vAlign w:val="top"/>
                </w:tcPr>
                <w:p>
                  <w:pPr>
                    <w:rPr>
                      <w:rFonts w:ascii="Arial"/>
                      <w:sz w:val="21"/>
                    </w:rPr>
                  </w:pPr>
                </w:p>
              </w:tc>
              <w:tc>
                <w:tcPr>
                  <w:tcW w:w="3338" w:type="dxa"/>
                  <w:tcBorders>
                    <w:bottom w:val="nil"/>
                  </w:tcBorders>
                  <w:vAlign w:val="top"/>
                </w:tcPr>
                <w:p>
                  <w:pPr>
                    <w:rPr>
                      <w:rFonts w:ascii="Arial"/>
                      <w:sz w:val="21"/>
                    </w:rPr>
                  </w:pPr>
                </w:p>
              </w:tc>
              <w:tc>
                <w:tcPr>
                  <w:tcW w:w="1763" w:type="dxa"/>
                  <w:tcBorders>
                    <w:bottom w:val="nil"/>
                  </w:tcBorders>
                  <w:vAlign w:val="top"/>
                </w:tcPr>
                <w:p>
                  <w:pPr>
                    <w:rPr>
                      <w:rFonts w:ascii="Arial"/>
                      <w:sz w:val="21"/>
                    </w:rPr>
                  </w:pPr>
                </w:p>
              </w:tc>
              <w:tc>
                <w:tcPr>
                  <w:tcW w:w="2239" w:type="dxa"/>
                  <w:tcBorders>
                    <w:bottom w:val="nil"/>
                  </w:tcBorders>
                  <w:vAlign w:val="top"/>
                </w:tcPr>
                <w:p>
                  <w:pPr>
                    <w:rPr>
                      <w:rFonts w:ascii="Arial"/>
                      <w:sz w:val="21"/>
                    </w:rPr>
                  </w:pPr>
                </w:p>
              </w:tc>
              <w:tc>
                <w:tcPr>
                  <w:tcW w:w="1080" w:type="dxa"/>
                  <w:tcBorders>
                    <w:bottom w:val="nil"/>
                    <w:right w:val="nil"/>
                  </w:tcBorders>
                  <w:vAlign w:val="top"/>
                </w:tcPr>
                <w:p>
                  <w:pPr>
                    <w:rPr>
                      <w:rFonts w:ascii="Arial"/>
                      <w:sz w:val="21"/>
                    </w:rPr>
                  </w:pPr>
                </w:p>
              </w:tc>
            </w:tr>
          </w:tbl>
          <w:p>
            <w:pPr>
              <w:spacing w:line="14" w:lineRule="auto"/>
              <w:rPr>
                <w:rFonts w:ascii="Arial"/>
                <w:sz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4" w:hRule="atLeast"/>
        </w:trPr>
        <w:tc>
          <w:tcPr>
            <w:tcW w:w="9189" w:type="dxa"/>
            <w:gridSpan w:val="2"/>
            <w:vAlign w:val="top"/>
          </w:tcPr>
          <w:p>
            <w:pPr>
              <w:spacing w:line="475" w:lineRule="auto"/>
              <w:rPr>
                <w:rFonts w:ascii="Arial"/>
                <w:sz w:val="21"/>
              </w:rPr>
            </w:pPr>
          </w:p>
          <w:p>
            <w:pPr>
              <w:pStyle w:val="21"/>
              <w:spacing w:before="65" w:line="228" w:lineRule="auto"/>
              <w:ind w:left="4735"/>
              <w:rPr>
                <w:sz w:val="20"/>
                <w:szCs w:val="20"/>
              </w:rPr>
            </w:pPr>
            <w:r>
              <w:rPr>
                <w:spacing w:val="6"/>
                <w:sz w:val="20"/>
                <w:szCs w:val="20"/>
              </w:rPr>
              <w:t>承包人（章）</w:t>
            </w:r>
          </w:p>
          <w:p>
            <w:pPr>
              <w:pStyle w:val="21"/>
              <w:spacing w:before="154" w:line="227" w:lineRule="auto"/>
              <w:ind w:left="551"/>
              <w:rPr>
                <w:sz w:val="20"/>
                <w:szCs w:val="20"/>
              </w:rPr>
            </w:pPr>
            <w:r>
              <w:rPr>
                <w:spacing w:val="3"/>
                <w:sz w:val="20"/>
                <w:szCs w:val="20"/>
              </w:rPr>
              <w:t>造价人员</w:t>
            </w:r>
            <w:r>
              <w:rPr>
                <w:spacing w:val="-98"/>
                <w:sz w:val="20"/>
                <w:szCs w:val="20"/>
              </w:rPr>
              <w:t xml:space="preserve"> </w:t>
            </w:r>
            <w:r>
              <w:rPr>
                <w:spacing w:val="4"/>
                <w:sz w:val="20"/>
                <w:szCs w:val="20"/>
                <w:u w:val="single" w:color="auto"/>
              </w:rPr>
              <w:t xml:space="preserve">               </w:t>
            </w:r>
            <w:r>
              <w:rPr>
                <w:spacing w:val="-77"/>
                <w:sz w:val="20"/>
                <w:szCs w:val="20"/>
              </w:rPr>
              <w:t xml:space="preserve"> </w:t>
            </w:r>
            <w:r>
              <w:rPr>
                <w:spacing w:val="3"/>
                <w:sz w:val="20"/>
                <w:szCs w:val="20"/>
              </w:rPr>
              <w:t>承包人代表</w:t>
            </w:r>
            <w:r>
              <w:rPr>
                <w:spacing w:val="5"/>
                <w:sz w:val="20"/>
                <w:szCs w:val="20"/>
                <w:u w:val="single" w:color="auto"/>
              </w:rPr>
              <w:t xml:space="preserve">               </w:t>
            </w:r>
            <w:r>
              <w:rPr>
                <w:spacing w:val="-54"/>
                <w:sz w:val="20"/>
                <w:szCs w:val="20"/>
              </w:rPr>
              <w:t xml:space="preserve"> </w:t>
            </w:r>
            <w:r>
              <w:rPr>
                <w:spacing w:val="3"/>
                <w:sz w:val="20"/>
                <w:szCs w:val="20"/>
              </w:rPr>
              <w:t>日</w:t>
            </w:r>
            <w:r>
              <w:rPr>
                <w:spacing w:val="6"/>
                <w:sz w:val="20"/>
                <w:szCs w:val="20"/>
              </w:rPr>
              <w:t xml:space="preserve">      </w:t>
            </w:r>
            <w:r>
              <w:rPr>
                <w:spacing w:val="3"/>
                <w:sz w:val="20"/>
                <w:szCs w:val="20"/>
              </w:rPr>
              <w:t>期</w:t>
            </w:r>
            <w:r>
              <w:rPr>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6" w:hRule="atLeast"/>
        </w:trPr>
        <w:tc>
          <w:tcPr>
            <w:tcW w:w="4490" w:type="dxa"/>
            <w:vAlign w:val="top"/>
          </w:tcPr>
          <w:p>
            <w:pPr>
              <w:pStyle w:val="21"/>
              <w:spacing w:before="110" w:line="228" w:lineRule="auto"/>
              <w:ind w:left="120"/>
              <w:rPr>
                <w:sz w:val="20"/>
                <w:szCs w:val="20"/>
              </w:rPr>
            </w:pPr>
            <w:r>
              <w:rPr>
                <w:spacing w:val="4"/>
                <w:sz w:val="20"/>
                <w:szCs w:val="20"/>
              </w:rPr>
              <w:t>复核意见：</w:t>
            </w:r>
          </w:p>
          <w:p>
            <w:pPr>
              <w:pStyle w:val="21"/>
              <w:spacing w:before="113" w:line="228" w:lineRule="auto"/>
              <w:ind w:left="448"/>
              <w:rPr>
                <w:sz w:val="20"/>
                <w:szCs w:val="20"/>
              </w:rPr>
            </w:pPr>
            <w:r>
              <w:rPr>
                <w:spacing w:val="7"/>
                <w:sz w:val="20"/>
                <w:szCs w:val="20"/>
              </w:rPr>
              <w:t>□与合同约定不相符，修改意见见附件。</w:t>
            </w:r>
          </w:p>
          <w:p>
            <w:pPr>
              <w:pStyle w:val="21"/>
              <w:spacing w:before="113" w:line="280" w:lineRule="auto"/>
              <w:ind w:left="120" w:right="108" w:firstLine="327"/>
              <w:rPr>
                <w:sz w:val="20"/>
                <w:szCs w:val="20"/>
              </w:rPr>
            </w:pPr>
            <w:r>
              <w:rPr>
                <w:spacing w:val="6"/>
                <w:sz w:val="20"/>
                <w:szCs w:val="20"/>
              </w:rPr>
              <w:t>□与合同约定相符，具体金额由造价工程师</w:t>
            </w:r>
            <w:r>
              <w:rPr>
                <w:spacing w:val="13"/>
                <w:sz w:val="20"/>
                <w:szCs w:val="20"/>
              </w:rPr>
              <w:t xml:space="preserve"> </w:t>
            </w:r>
            <w:r>
              <w:rPr>
                <w:spacing w:val="1"/>
                <w:sz w:val="20"/>
                <w:szCs w:val="20"/>
              </w:rPr>
              <w:t>复核。</w:t>
            </w:r>
          </w:p>
          <w:p>
            <w:pPr>
              <w:spacing w:line="405" w:lineRule="auto"/>
              <w:rPr>
                <w:rFonts w:ascii="Arial"/>
                <w:sz w:val="21"/>
              </w:rPr>
            </w:pPr>
          </w:p>
          <w:p>
            <w:pPr>
              <w:pStyle w:val="21"/>
              <w:spacing w:before="65" w:line="318" w:lineRule="auto"/>
              <w:ind w:left="2399" w:right="106" w:firstLine="17"/>
              <w:rPr>
                <w:sz w:val="20"/>
                <w:szCs w:val="20"/>
              </w:rPr>
            </w:pPr>
            <w:r>
              <w:rPr>
                <w:spacing w:val="7"/>
                <w:sz w:val="20"/>
                <w:szCs w:val="20"/>
              </w:rPr>
              <w:t>监理工程师</w:t>
            </w:r>
            <w:r>
              <w:rPr>
                <w:spacing w:val="2"/>
                <w:sz w:val="20"/>
                <w:szCs w:val="20"/>
                <w:u w:val="single" w:color="auto"/>
              </w:rPr>
              <w:t xml:space="preserve">         </w:t>
            </w:r>
            <w:r>
              <w:rPr>
                <w:spacing w:val="7"/>
                <w:sz w:val="20"/>
                <w:szCs w:val="20"/>
              </w:rPr>
              <w:t xml:space="preserve"> </w:t>
            </w:r>
            <w:r>
              <w:rPr>
                <w:spacing w:val="-11"/>
                <w:sz w:val="20"/>
                <w:szCs w:val="20"/>
              </w:rPr>
              <w:t>日       期</w:t>
            </w:r>
            <w:r>
              <w:rPr>
                <w:sz w:val="20"/>
                <w:szCs w:val="20"/>
                <w:u w:val="single" w:color="auto"/>
              </w:rPr>
              <w:t xml:space="preserve">          </w:t>
            </w:r>
          </w:p>
        </w:tc>
        <w:tc>
          <w:tcPr>
            <w:tcW w:w="4699" w:type="dxa"/>
            <w:vAlign w:val="top"/>
          </w:tcPr>
          <w:p>
            <w:pPr>
              <w:pStyle w:val="21"/>
              <w:spacing w:before="110" w:line="228" w:lineRule="auto"/>
              <w:ind w:left="118"/>
              <w:rPr>
                <w:sz w:val="20"/>
                <w:szCs w:val="20"/>
              </w:rPr>
            </w:pPr>
            <w:r>
              <w:rPr>
                <w:spacing w:val="4"/>
                <w:sz w:val="20"/>
                <w:szCs w:val="20"/>
              </w:rPr>
              <w:t>复核意见：</w:t>
            </w:r>
          </w:p>
          <w:p>
            <w:pPr>
              <w:pStyle w:val="21"/>
              <w:spacing w:before="112" w:line="317" w:lineRule="auto"/>
              <w:ind w:left="114" w:right="108" w:firstLine="435"/>
              <w:rPr>
                <w:sz w:val="20"/>
                <w:szCs w:val="20"/>
              </w:rPr>
            </w:pPr>
            <w:r>
              <w:rPr>
                <w:spacing w:val="12"/>
                <w:sz w:val="20"/>
                <w:szCs w:val="20"/>
              </w:rPr>
              <w:t>你方提出的支付申请经复核，应支付预付款</w:t>
            </w:r>
            <w:r>
              <w:rPr>
                <w:spacing w:val="6"/>
                <w:sz w:val="20"/>
                <w:szCs w:val="20"/>
              </w:rPr>
              <w:t xml:space="preserve"> </w:t>
            </w:r>
            <w:r>
              <w:rPr>
                <w:spacing w:val="11"/>
                <w:sz w:val="20"/>
                <w:szCs w:val="20"/>
              </w:rPr>
              <w:t>金额为(大写)</w:t>
            </w:r>
            <w:r>
              <w:rPr>
                <w:spacing w:val="4"/>
                <w:sz w:val="20"/>
                <w:szCs w:val="20"/>
                <w:u w:val="single" w:color="auto"/>
              </w:rPr>
              <w:t xml:space="preserve">                </w:t>
            </w:r>
            <w:r>
              <w:rPr>
                <w:spacing w:val="-75"/>
                <w:sz w:val="20"/>
                <w:szCs w:val="20"/>
              </w:rPr>
              <w:t xml:space="preserve"> </w:t>
            </w:r>
            <w:r>
              <w:rPr>
                <w:spacing w:val="11"/>
                <w:sz w:val="20"/>
                <w:szCs w:val="20"/>
              </w:rPr>
              <w:t>元</w:t>
            </w:r>
            <w:r>
              <w:rPr>
                <w:spacing w:val="-16"/>
                <w:sz w:val="20"/>
                <w:szCs w:val="20"/>
              </w:rPr>
              <w:t>，（</w:t>
            </w:r>
            <w:r>
              <w:rPr>
                <w:spacing w:val="11"/>
                <w:sz w:val="20"/>
                <w:szCs w:val="20"/>
              </w:rPr>
              <w:t>小写）</w:t>
            </w:r>
          </w:p>
          <w:p>
            <w:pPr>
              <w:pStyle w:val="21"/>
              <w:tabs>
                <w:tab w:val="left" w:pos="1155"/>
              </w:tabs>
              <w:spacing w:before="33" w:line="229" w:lineRule="auto"/>
              <w:ind w:left="104"/>
              <w:rPr>
                <w:sz w:val="20"/>
                <w:szCs w:val="20"/>
              </w:rPr>
            </w:pPr>
            <w:r>
              <w:rPr>
                <w:sz w:val="20"/>
                <w:szCs w:val="20"/>
                <w:u w:val="single" w:color="auto"/>
              </w:rPr>
              <w:tab/>
            </w:r>
            <w:r>
              <w:rPr>
                <w:spacing w:val="16"/>
                <w:sz w:val="20"/>
                <w:szCs w:val="20"/>
              </w:rPr>
              <w:t xml:space="preserve"> </w:t>
            </w:r>
            <w:r>
              <w:rPr>
                <w:spacing w:val="-1"/>
                <w:sz w:val="20"/>
                <w:szCs w:val="20"/>
              </w:rPr>
              <w:t>元。</w:t>
            </w:r>
          </w:p>
          <w:p>
            <w:pPr>
              <w:spacing w:line="404" w:lineRule="auto"/>
              <w:rPr>
                <w:rFonts w:ascii="Arial"/>
                <w:sz w:val="21"/>
              </w:rPr>
            </w:pPr>
          </w:p>
          <w:p>
            <w:pPr>
              <w:pStyle w:val="21"/>
              <w:spacing w:before="65" w:line="318" w:lineRule="auto"/>
              <w:ind w:left="2502" w:right="108" w:hanging="36"/>
              <w:rPr>
                <w:sz w:val="20"/>
                <w:szCs w:val="20"/>
              </w:rPr>
            </w:pPr>
            <w:r>
              <w:rPr>
                <w:spacing w:val="8"/>
                <w:sz w:val="20"/>
                <w:szCs w:val="20"/>
              </w:rPr>
              <w:t>造价工程师</w:t>
            </w:r>
            <w:r>
              <w:rPr>
                <w:spacing w:val="7"/>
                <w:sz w:val="20"/>
                <w:szCs w:val="20"/>
                <w:u w:val="single" w:color="auto"/>
              </w:rPr>
              <w:t xml:space="preserve">          </w:t>
            </w:r>
            <w:r>
              <w:rPr>
                <w:spacing w:val="8"/>
                <w:sz w:val="20"/>
                <w:szCs w:val="20"/>
              </w:rPr>
              <w:t xml:space="preserve"> </w:t>
            </w:r>
            <w:r>
              <w:rPr>
                <w:spacing w:val="-11"/>
                <w:sz w:val="20"/>
                <w:szCs w:val="20"/>
              </w:rPr>
              <w:t>日       期</w:t>
            </w:r>
            <w:r>
              <w:rPr>
                <w:spacing w:val="-11"/>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9189" w:type="dxa"/>
            <w:gridSpan w:val="2"/>
            <w:vAlign w:val="top"/>
          </w:tcPr>
          <w:p>
            <w:pPr>
              <w:pStyle w:val="21"/>
              <w:spacing w:before="143" w:line="228" w:lineRule="auto"/>
              <w:ind w:left="121"/>
              <w:rPr>
                <w:sz w:val="20"/>
                <w:szCs w:val="20"/>
              </w:rPr>
            </w:pPr>
            <w:r>
              <w:rPr>
                <w:spacing w:val="4"/>
                <w:sz w:val="20"/>
                <w:szCs w:val="20"/>
              </w:rPr>
              <w:t>审核意见：</w:t>
            </w:r>
          </w:p>
          <w:p>
            <w:pPr>
              <w:pStyle w:val="21"/>
              <w:spacing w:before="153" w:line="231" w:lineRule="auto"/>
              <w:ind w:left="573"/>
              <w:rPr>
                <w:sz w:val="20"/>
                <w:szCs w:val="20"/>
              </w:rPr>
            </w:pPr>
            <w:r>
              <w:rPr>
                <w:spacing w:val="1"/>
                <w:sz w:val="20"/>
                <w:szCs w:val="20"/>
              </w:rPr>
              <w:t>□不同意。</w:t>
            </w:r>
          </w:p>
          <w:p>
            <w:pPr>
              <w:pStyle w:val="21"/>
              <w:spacing w:before="148" w:line="228" w:lineRule="auto"/>
              <w:ind w:left="556"/>
              <w:rPr>
                <w:sz w:val="20"/>
                <w:szCs w:val="20"/>
              </w:rPr>
            </w:pPr>
            <w:r>
              <w:rPr>
                <w:spacing w:val="5"/>
                <w:sz w:val="20"/>
                <w:szCs w:val="20"/>
              </w:rPr>
              <w:t>□同意，支付时间为本表签发后的</w:t>
            </w:r>
            <w:r>
              <w:rPr>
                <w:spacing w:val="-14"/>
                <w:sz w:val="20"/>
                <w:szCs w:val="20"/>
              </w:rPr>
              <w:t xml:space="preserve"> </w:t>
            </w:r>
            <w:r>
              <w:rPr>
                <w:spacing w:val="5"/>
                <w:sz w:val="20"/>
                <w:szCs w:val="20"/>
              </w:rPr>
              <w:t>15</w:t>
            </w:r>
            <w:r>
              <w:rPr>
                <w:spacing w:val="-34"/>
                <w:sz w:val="20"/>
                <w:szCs w:val="20"/>
              </w:rPr>
              <w:t xml:space="preserve"> </w:t>
            </w:r>
            <w:r>
              <w:rPr>
                <w:spacing w:val="5"/>
                <w:sz w:val="20"/>
                <w:szCs w:val="20"/>
              </w:rPr>
              <w:t>天内。</w:t>
            </w:r>
          </w:p>
          <w:p>
            <w:pPr>
              <w:pStyle w:val="21"/>
              <w:spacing w:before="153" w:line="228" w:lineRule="auto"/>
              <w:ind w:left="6672"/>
              <w:rPr>
                <w:sz w:val="20"/>
                <w:szCs w:val="20"/>
              </w:rPr>
            </w:pPr>
            <w:r>
              <w:rPr>
                <w:spacing w:val="6"/>
                <w:sz w:val="20"/>
                <w:szCs w:val="20"/>
              </w:rPr>
              <w:t>发包人（章）</w:t>
            </w:r>
          </w:p>
          <w:p>
            <w:pPr>
              <w:pStyle w:val="21"/>
              <w:spacing w:before="153" w:line="302" w:lineRule="auto"/>
              <w:ind w:left="6704" w:right="108" w:hanging="32"/>
              <w:rPr>
                <w:sz w:val="20"/>
                <w:szCs w:val="20"/>
              </w:rPr>
            </w:pPr>
            <w:r>
              <w:rPr>
                <w:spacing w:val="5"/>
                <w:sz w:val="20"/>
                <w:szCs w:val="20"/>
              </w:rPr>
              <w:t>发包人代表</w:t>
            </w:r>
            <w:r>
              <w:rPr>
                <w:spacing w:val="5"/>
                <w:sz w:val="20"/>
                <w:szCs w:val="20"/>
                <w:u w:val="single" w:color="auto"/>
              </w:rPr>
              <w:t xml:space="preserve">             </w:t>
            </w:r>
            <w:r>
              <w:rPr>
                <w:spacing w:val="11"/>
                <w:sz w:val="20"/>
                <w:szCs w:val="20"/>
              </w:rPr>
              <w:t xml:space="preserve"> </w:t>
            </w:r>
            <w:r>
              <w:rPr>
                <w:spacing w:val="-11"/>
                <w:sz w:val="20"/>
                <w:szCs w:val="20"/>
              </w:rPr>
              <w:t>日       期</w:t>
            </w:r>
            <w:r>
              <w:rPr>
                <w:sz w:val="20"/>
                <w:szCs w:val="20"/>
                <w:u w:val="single" w:color="auto"/>
              </w:rPr>
              <w:t xml:space="preserve">              </w:t>
            </w:r>
          </w:p>
        </w:tc>
      </w:tr>
    </w:tbl>
    <w:p>
      <w:pPr>
        <w:pStyle w:val="7"/>
        <w:spacing w:before="151" w:line="228" w:lineRule="auto"/>
        <w:ind w:left="417"/>
        <w:rPr>
          <w:sz w:val="20"/>
          <w:szCs w:val="20"/>
        </w:rPr>
      </w:pPr>
      <w:r>
        <w:rPr>
          <w:spacing w:val="3"/>
          <w:sz w:val="20"/>
          <w:szCs w:val="20"/>
        </w:rPr>
        <w:t>注：1.在选择栏中的“</w:t>
      </w:r>
      <w:r>
        <w:rPr>
          <w:spacing w:val="-71"/>
          <w:sz w:val="20"/>
          <w:szCs w:val="20"/>
        </w:rPr>
        <w:t xml:space="preserve"> </w:t>
      </w:r>
      <w:r>
        <w:rPr>
          <w:spacing w:val="3"/>
          <w:sz w:val="20"/>
          <w:szCs w:val="20"/>
        </w:rPr>
        <w:t>□</w:t>
      </w:r>
      <w:r>
        <w:rPr>
          <w:spacing w:val="-71"/>
          <w:sz w:val="20"/>
          <w:szCs w:val="20"/>
        </w:rPr>
        <w:t xml:space="preserve"> </w:t>
      </w:r>
      <w:r>
        <w:rPr>
          <w:spacing w:val="3"/>
          <w:sz w:val="20"/>
          <w:szCs w:val="20"/>
        </w:rPr>
        <w:t>”内作标识“</w:t>
      </w:r>
      <w:r>
        <w:rPr>
          <w:spacing w:val="-41"/>
          <w:sz w:val="20"/>
          <w:szCs w:val="20"/>
        </w:rPr>
        <w:t xml:space="preserve"> </w:t>
      </w:r>
      <w:r>
        <w:rPr>
          <w:spacing w:val="3"/>
          <w:sz w:val="20"/>
          <w:szCs w:val="20"/>
        </w:rPr>
        <w:t>√</w:t>
      </w:r>
      <w:r>
        <w:rPr>
          <w:spacing w:val="-70"/>
          <w:sz w:val="20"/>
          <w:szCs w:val="20"/>
        </w:rPr>
        <w:t xml:space="preserve"> </w:t>
      </w:r>
      <w:r>
        <w:rPr>
          <w:spacing w:val="3"/>
          <w:sz w:val="20"/>
          <w:szCs w:val="20"/>
        </w:rPr>
        <w:t>”。</w:t>
      </w:r>
    </w:p>
    <w:p>
      <w:pPr>
        <w:pStyle w:val="7"/>
        <w:spacing w:before="143" w:line="226" w:lineRule="auto"/>
        <w:ind w:left="840"/>
        <w:rPr>
          <w:sz w:val="20"/>
          <w:szCs w:val="20"/>
        </w:rPr>
      </w:pPr>
      <w:r>
        <w:rPr>
          <w:spacing w:val="9"/>
          <w:sz w:val="20"/>
          <w:szCs w:val="20"/>
        </w:rPr>
        <w:t>2.本表一式四份，由承包人填报，发包人、监理人、造价咨询人、承包人各存一份。</w:t>
      </w:r>
    </w:p>
    <w:p>
      <w:pPr>
        <w:spacing w:line="226" w:lineRule="auto"/>
        <w:rPr>
          <w:sz w:val="20"/>
          <w:szCs w:val="20"/>
        </w:rPr>
        <w:sectPr>
          <w:headerReference r:id="rId35" w:type="default"/>
          <w:footerReference r:id="rId36" w:type="default"/>
          <w:pgSz w:w="11900" w:h="16832"/>
          <w:pgMar w:top="1134" w:right="1020" w:bottom="1134" w:left="1417" w:header="0" w:footer="884" w:gutter="0"/>
          <w:pgNumType w:fmt="decimal"/>
          <w:cols w:space="0" w:num="1"/>
          <w:rtlGutter w:val="0"/>
          <w:docGrid w:linePitch="0" w:charSpace="0"/>
        </w:sectPr>
      </w:pPr>
    </w:p>
    <w:p>
      <w:pPr>
        <w:pStyle w:val="7"/>
        <w:spacing w:before="65" w:line="228" w:lineRule="auto"/>
        <w:ind w:left="13"/>
        <w:rPr>
          <w:sz w:val="20"/>
          <w:szCs w:val="20"/>
        </w:rPr>
      </w:pPr>
      <w:r>
        <w:rPr>
          <w:spacing w:val="-5"/>
          <w:sz w:val="20"/>
          <w:szCs w:val="20"/>
        </w:rPr>
        <w:t>附件</w:t>
      </w:r>
      <w:r>
        <w:rPr>
          <w:spacing w:val="-18"/>
          <w:sz w:val="20"/>
          <w:szCs w:val="20"/>
        </w:rPr>
        <w:t xml:space="preserve"> </w:t>
      </w:r>
      <w:r>
        <w:rPr>
          <w:spacing w:val="-5"/>
          <w:sz w:val="20"/>
          <w:szCs w:val="20"/>
        </w:rPr>
        <w:t>1</w:t>
      </w:r>
      <w:r>
        <w:rPr>
          <w:rFonts w:hint="eastAsia"/>
          <w:spacing w:val="-5"/>
          <w:sz w:val="20"/>
          <w:szCs w:val="20"/>
          <w:lang w:val="en-US" w:eastAsia="zh-CN"/>
        </w:rPr>
        <w:t>0</w:t>
      </w:r>
      <w:r>
        <w:rPr>
          <w:spacing w:val="-5"/>
          <w:sz w:val="20"/>
          <w:szCs w:val="20"/>
        </w:rPr>
        <w:t>：</w:t>
      </w:r>
    </w:p>
    <w:p>
      <w:pPr>
        <w:pStyle w:val="7"/>
        <w:spacing w:before="46" w:line="225" w:lineRule="auto"/>
        <w:ind w:left="2441"/>
        <w:rPr>
          <w:sz w:val="35"/>
          <w:szCs w:val="35"/>
        </w:rPr>
      </w:pPr>
      <w:r>
        <w:rPr>
          <w:b/>
          <w:bCs/>
          <w:spacing w:val="6"/>
          <w:sz w:val="35"/>
          <w:szCs w:val="35"/>
        </w:rPr>
        <w:t>进度款支付申请（核准）表</w:t>
      </w:r>
    </w:p>
    <w:p>
      <w:pPr>
        <w:pStyle w:val="7"/>
        <w:spacing w:before="19" w:line="223" w:lineRule="auto"/>
        <w:rPr>
          <w:sz w:val="20"/>
          <w:szCs w:val="20"/>
        </w:rPr>
      </w:pPr>
      <w:r>
        <w:rPr>
          <w:spacing w:val="4"/>
          <w:sz w:val="20"/>
          <w:szCs w:val="20"/>
        </w:rPr>
        <w:t xml:space="preserve">工程名称：               </w:t>
      </w:r>
      <w:r>
        <w:rPr>
          <w:spacing w:val="3"/>
          <w:sz w:val="20"/>
          <w:szCs w:val="20"/>
        </w:rPr>
        <w:t xml:space="preserve">                               编号：</w:t>
      </w:r>
    </w:p>
    <w:tbl>
      <w:tblPr>
        <w:tblStyle w:val="20"/>
        <w:tblW w:w="9076" w:type="dxa"/>
        <w:tblInd w:w="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22"/>
        <w:gridCol w:w="45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7" w:hRule="atLeast"/>
        </w:trPr>
        <w:tc>
          <w:tcPr>
            <w:tcW w:w="9076" w:type="dxa"/>
            <w:gridSpan w:val="2"/>
            <w:vAlign w:val="top"/>
          </w:tcPr>
          <w:p>
            <w:pPr>
              <w:pStyle w:val="21"/>
              <w:spacing w:before="207" w:line="229" w:lineRule="auto"/>
              <w:ind w:left="428"/>
              <w:rPr>
                <w:sz w:val="20"/>
                <w:szCs w:val="20"/>
              </w:rPr>
            </w:pPr>
            <w:r>
              <w:rPr>
                <w:spacing w:val="16"/>
                <w:sz w:val="20"/>
                <w:szCs w:val="20"/>
              </w:rPr>
              <w:t>致</w:t>
            </w:r>
            <w:r>
              <w:rPr>
                <w:spacing w:val="-19"/>
                <w:sz w:val="20"/>
                <w:szCs w:val="20"/>
              </w:rPr>
              <w:t>：</w:t>
            </w:r>
            <w:r>
              <w:rPr>
                <w:spacing w:val="2"/>
                <w:sz w:val="20"/>
                <w:szCs w:val="20"/>
                <w:u w:val="single" w:color="auto"/>
              </w:rPr>
              <w:t xml:space="preserve">                                    </w:t>
            </w:r>
            <w:r>
              <w:rPr>
                <w:spacing w:val="-19"/>
                <w:sz w:val="20"/>
                <w:szCs w:val="20"/>
                <w:u w:val="single" w:color="auto"/>
              </w:rPr>
              <w:t>（</w:t>
            </w:r>
            <w:r>
              <w:rPr>
                <w:spacing w:val="16"/>
                <w:sz w:val="20"/>
                <w:szCs w:val="20"/>
                <w:u w:val="single" w:color="auto"/>
              </w:rPr>
              <w:t>发包人全称）</w:t>
            </w:r>
          </w:p>
          <w:p>
            <w:pPr>
              <w:pStyle w:val="21"/>
              <w:spacing w:before="168" w:line="318" w:lineRule="auto"/>
              <w:ind w:left="138" w:right="106" w:firstLine="289"/>
              <w:rPr>
                <w:sz w:val="20"/>
                <w:szCs w:val="20"/>
              </w:rPr>
            </w:pPr>
            <w:r>
              <w:rPr>
                <w:spacing w:val="5"/>
                <w:sz w:val="20"/>
                <w:szCs w:val="20"/>
              </w:rPr>
              <w:t>我方于</w:t>
            </w:r>
            <w:r>
              <w:rPr>
                <w:spacing w:val="-86"/>
                <w:sz w:val="20"/>
                <w:szCs w:val="20"/>
              </w:rPr>
              <w:t xml:space="preserve"> </w:t>
            </w:r>
            <w:r>
              <w:rPr>
                <w:spacing w:val="4"/>
                <w:sz w:val="20"/>
                <w:szCs w:val="20"/>
                <w:u w:val="single" w:color="auto"/>
              </w:rPr>
              <w:t xml:space="preserve">         </w:t>
            </w:r>
            <w:r>
              <w:rPr>
                <w:spacing w:val="-83"/>
                <w:sz w:val="20"/>
                <w:szCs w:val="20"/>
              </w:rPr>
              <w:t xml:space="preserve"> </w:t>
            </w:r>
            <w:r>
              <w:rPr>
                <w:spacing w:val="5"/>
                <w:sz w:val="20"/>
                <w:szCs w:val="20"/>
              </w:rPr>
              <w:t>至</w:t>
            </w:r>
            <w:r>
              <w:rPr>
                <w:spacing w:val="-97"/>
                <w:sz w:val="20"/>
                <w:szCs w:val="20"/>
              </w:rPr>
              <w:t xml:space="preserve"> </w:t>
            </w:r>
            <w:r>
              <w:rPr>
                <w:spacing w:val="4"/>
                <w:sz w:val="20"/>
                <w:szCs w:val="20"/>
                <w:u w:val="single" w:color="auto"/>
              </w:rPr>
              <w:t xml:space="preserve">          </w:t>
            </w:r>
            <w:r>
              <w:rPr>
                <w:spacing w:val="-81"/>
                <w:sz w:val="20"/>
                <w:szCs w:val="20"/>
              </w:rPr>
              <w:t xml:space="preserve"> </w:t>
            </w:r>
            <w:r>
              <w:rPr>
                <w:spacing w:val="5"/>
                <w:sz w:val="20"/>
                <w:szCs w:val="20"/>
              </w:rPr>
              <w:t>期间已完成了</w:t>
            </w:r>
            <w:r>
              <w:rPr>
                <w:spacing w:val="5"/>
                <w:sz w:val="20"/>
                <w:szCs w:val="20"/>
                <w:u w:val="single" w:color="auto"/>
              </w:rPr>
              <w:t xml:space="preserve">               </w:t>
            </w:r>
            <w:r>
              <w:rPr>
                <w:spacing w:val="-89"/>
                <w:sz w:val="20"/>
                <w:szCs w:val="20"/>
              </w:rPr>
              <w:t xml:space="preserve"> </w:t>
            </w:r>
            <w:r>
              <w:rPr>
                <w:spacing w:val="5"/>
                <w:sz w:val="20"/>
                <w:szCs w:val="20"/>
              </w:rPr>
              <w:t>工作，根据施工合同的约定，现</w:t>
            </w:r>
            <w:r>
              <w:rPr>
                <w:sz w:val="20"/>
                <w:szCs w:val="20"/>
              </w:rPr>
              <w:t xml:space="preserve"> </w:t>
            </w:r>
            <w:r>
              <w:rPr>
                <w:spacing w:val="5"/>
                <w:sz w:val="20"/>
                <w:szCs w:val="20"/>
              </w:rPr>
              <w:t>申请支付本期的合同款额为(大写)</w:t>
            </w:r>
            <w:r>
              <w:rPr>
                <w:spacing w:val="5"/>
                <w:sz w:val="20"/>
                <w:szCs w:val="20"/>
                <w:u w:val="single" w:color="auto"/>
              </w:rPr>
              <w:t xml:space="preserve">            </w:t>
            </w:r>
            <w:r>
              <w:rPr>
                <w:spacing w:val="-88"/>
                <w:sz w:val="20"/>
                <w:szCs w:val="20"/>
              </w:rPr>
              <w:t xml:space="preserve"> </w:t>
            </w:r>
            <w:r>
              <w:rPr>
                <w:spacing w:val="5"/>
                <w:sz w:val="20"/>
                <w:szCs w:val="20"/>
              </w:rPr>
              <w:t>元，</w:t>
            </w:r>
            <w:r>
              <w:rPr>
                <w:spacing w:val="-47"/>
                <w:sz w:val="20"/>
                <w:szCs w:val="20"/>
              </w:rPr>
              <w:t xml:space="preserve"> </w:t>
            </w:r>
            <w:r>
              <w:rPr>
                <w:spacing w:val="5"/>
                <w:sz w:val="20"/>
                <w:szCs w:val="20"/>
              </w:rPr>
              <w:t>(小写)</w:t>
            </w:r>
            <w:r>
              <w:rPr>
                <w:spacing w:val="-99"/>
                <w:sz w:val="20"/>
                <w:szCs w:val="20"/>
              </w:rPr>
              <w:t xml:space="preserve"> </w:t>
            </w:r>
            <w:r>
              <w:rPr>
                <w:spacing w:val="5"/>
                <w:sz w:val="20"/>
                <w:szCs w:val="20"/>
                <w:u w:val="single" w:color="auto"/>
              </w:rPr>
              <w:t xml:space="preserve">         </w:t>
            </w:r>
            <w:r>
              <w:rPr>
                <w:spacing w:val="-89"/>
                <w:sz w:val="20"/>
                <w:szCs w:val="20"/>
              </w:rPr>
              <w:t xml:space="preserve"> </w:t>
            </w:r>
            <w:r>
              <w:rPr>
                <w:spacing w:val="5"/>
                <w:sz w:val="20"/>
                <w:szCs w:val="20"/>
              </w:rPr>
              <w:t>元，请予核准。</w:t>
            </w:r>
          </w:p>
          <w:tbl>
            <w:tblPr>
              <w:tblStyle w:val="20"/>
              <w:tblW w:w="8737" w:type="dxa"/>
              <w:tblInd w:w="2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9"/>
              <w:gridCol w:w="3274"/>
              <w:gridCol w:w="1327"/>
              <w:gridCol w:w="1425"/>
              <w:gridCol w:w="1249"/>
              <w:gridCol w:w="9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539" w:type="dxa"/>
                  <w:textDirection w:val="tbRlV"/>
                  <w:vAlign w:val="top"/>
                </w:tcPr>
                <w:p>
                  <w:pPr>
                    <w:pStyle w:val="21"/>
                    <w:spacing w:before="163" w:line="218" w:lineRule="auto"/>
                    <w:ind w:left="48"/>
                    <w:rPr>
                      <w:sz w:val="20"/>
                      <w:szCs w:val="20"/>
                    </w:rPr>
                  </w:pPr>
                  <w:r>
                    <w:rPr>
                      <w:spacing w:val="9"/>
                      <w:sz w:val="20"/>
                      <w:szCs w:val="20"/>
                    </w:rPr>
                    <w:t>序</w:t>
                  </w:r>
                  <w:r>
                    <w:rPr>
                      <w:spacing w:val="-29"/>
                      <w:sz w:val="20"/>
                      <w:szCs w:val="20"/>
                    </w:rPr>
                    <w:t xml:space="preserve"> </w:t>
                  </w:r>
                  <w:r>
                    <w:rPr>
                      <w:spacing w:val="9"/>
                      <w:sz w:val="20"/>
                      <w:szCs w:val="20"/>
                    </w:rPr>
                    <w:t>号</w:t>
                  </w:r>
                </w:p>
              </w:tc>
              <w:tc>
                <w:tcPr>
                  <w:tcW w:w="3274" w:type="dxa"/>
                  <w:vAlign w:val="top"/>
                </w:tcPr>
                <w:p>
                  <w:pPr>
                    <w:pStyle w:val="21"/>
                    <w:spacing w:before="189" w:line="231" w:lineRule="auto"/>
                    <w:ind w:left="1118"/>
                    <w:rPr>
                      <w:sz w:val="20"/>
                      <w:szCs w:val="20"/>
                    </w:rPr>
                  </w:pPr>
                  <w:r>
                    <w:rPr>
                      <w:sz w:val="20"/>
                      <w:szCs w:val="20"/>
                    </w:rPr>
                    <w:t>名</w:t>
                  </w:r>
                  <w:r>
                    <w:rPr>
                      <w:spacing w:val="6"/>
                      <w:sz w:val="20"/>
                      <w:szCs w:val="20"/>
                    </w:rPr>
                    <w:t xml:space="preserve">      </w:t>
                  </w:r>
                  <w:r>
                    <w:rPr>
                      <w:sz w:val="20"/>
                      <w:szCs w:val="20"/>
                    </w:rPr>
                    <w:t>称</w:t>
                  </w:r>
                </w:p>
              </w:tc>
              <w:tc>
                <w:tcPr>
                  <w:tcW w:w="1327" w:type="dxa"/>
                  <w:vAlign w:val="top"/>
                </w:tcPr>
                <w:p>
                  <w:pPr>
                    <w:pStyle w:val="21"/>
                    <w:spacing w:before="47" w:line="236" w:lineRule="auto"/>
                    <w:ind w:left="363" w:right="243" w:hanging="110"/>
                    <w:rPr>
                      <w:sz w:val="20"/>
                      <w:szCs w:val="20"/>
                    </w:rPr>
                  </w:pPr>
                  <w:r>
                    <w:rPr>
                      <w:spacing w:val="6"/>
                      <w:sz w:val="20"/>
                      <w:szCs w:val="20"/>
                    </w:rPr>
                    <w:t>实际金额</w:t>
                  </w:r>
                  <w:r>
                    <w:rPr>
                      <w:sz w:val="20"/>
                      <w:szCs w:val="20"/>
                    </w:rPr>
                    <w:t xml:space="preserve"> </w:t>
                  </w:r>
                  <w:r>
                    <w:rPr>
                      <w:spacing w:val="-1"/>
                      <w:sz w:val="20"/>
                      <w:szCs w:val="20"/>
                    </w:rPr>
                    <w:t>（元）</w:t>
                  </w:r>
                </w:p>
              </w:tc>
              <w:tc>
                <w:tcPr>
                  <w:tcW w:w="1425" w:type="dxa"/>
                  <w:vAlign w:val="top"/>
                </w:tcPr>
                <w:p>
                  <w:pPr>
                    <w:pStyle w:val="21"/>
                    <w:spacing w:before="47" w:line="236" w:lineRule="auto"/>
                    <w:ind w:left="412" w:right="290" w:hanging="86"/>
                    <w:rPr>
                      <w:sz w:val="20"/>
                      <w:szCs w:val="20"/>
                    </w:rPr>
                  </w:pPr>
                  <w:r>
                    <w:rPr>
                      <w:sz w:val="20"/>
                      <w:szCs w:val="20"/>
                    </w:rPr>
                    <w:t>申请金额</w:t>
                  </w:r>
                  <w:r>
                    <w:rPr>
                      <w:spacing w:val="1"/>
                      <w:sz w:val="20"/>
                      <w:szCs w:val="20"/>
                    </w:rPr>
                    <w:t xml:space="preserve"> </w:t>
                  </w:r>
                  <w:r>
                    <w:rPr>
                      <w:spacing w:val="-1"/>
                      <w:sz w:val="20"/>
                      <w:szCs w:val="20"/>
                    </w:rPr>
                    <w:t>（元）</w:t>
                  </w:r>
                </w:p>
              </w:tc>
              <w:tc>
                <w:tcPr>
                  <w:tcW w:w="1249" w:type="dxa"/>
                  <w:vAlign w:val="top"/>
                </w:tcPr>
                <w:p>
                  <w:pPr>
                    <w:pStyle w:val="21"/>
                    <w:spacing w:before="47" w:line="236" w:lineRule="auto"/>
                    <w:ind w:left="326" w:right="203" w:hanging="110"/>
                    <w:rPr>
                      <w:sz w:val="20"/>
                      <w:szCs w:val="20"/>
                    </w:rPr>
                  </w:pPr>
                  <w:r>
                    <w:rPr>
                      <w:spacing w:val="5"/>
                      <w:sz w:val="20"/>
                      <w:szCs w:val="20"/>
                    </w:rPr>
                    <w:t>复核金额</w:t>
                  </w:r>
                  <w:r>
                    <w:rPr>
                      <w:spacing w:val="2"/>
                      <w:sz w:val="20"/>
                      <w:szCs w:val="20"/>
                    </w:rPr>
                    <w:t xml:space="preserve"> </w:t>
                  </w:r>
                  <w:r>
                    <w:rPr>
                      <w:spacing w:val="-1"/>
                      <w:sz w:val="20"/>
                      <w:szCs w:val="20"/>
                    </w:rPr>
                    <w:t>（元）</w:t>
                  </w:r>
                </w:p>
              </w:tc>
              <w:tc>
                <w:tcPr>
                  <w:tcW w:w="923" w:type="dxa"/>
                  <w:vAlign w:val="top"/>
                </w:tcPr>
                <w:p>
                  <w:pPr>
                    <w:pStyle w:val="21"/>
                    <w:spacing w:before="189" w:line="230" w:lineRule="auto"/>
                    <w:ind w:left="258"/>
                    <w:rPr>
                      <w:sz w:val="20"/>
                      <w:szCs w:val="20"/>
                    </w:rPr>
                  </w:pPr>
                  <w:r>
                    <w:rPr>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9" w:type="dxa"/>
                  <w:vAlign w:val="top"/>
                </w:tcPr>
                <w:p>
                  <w:pPr>
                    <w:pStyle w:val="21"/>
                    <w:spacing w:before="77" w:line="181" w:lineRule="auto"/>
                    <w:ind w:left="237"/>
                    <w:rPr>
                      <w:sz w:val="20"/>
                      <w:szCs w:val="20"/>
                    </w:rPr>
                  </w:pPr>
                  <w:r>
                    <w:rPr>
                      <w:sz w:val="20"/>
                      <w:szCs w:val="20"/>
                    </w:rPr>
                    <w:t>1</w:t>
                  </w:r>
                </w:p>
              </w:tc>
              <w:tc>
                <w:tcPr>
                  <w:tcW w:w="3274" w:type="dxa"/>
                  <w:vAlign w:val="top"/>
                </w:tcPr>
                <w:p>
                  <w:pPr>
                    <w:pStyle w:val="21"/>
                    <w:spacing w:before="45" w:line="211" w:lineRule="auto"/>
                    <w:ind w:left="118"/>
                    <w:rPr>
                      <w:sz w:val="20"/>
                      <w:szCs w:val="20"/>
                    </w:rPr>
                  </w:pPr>
                  <w:r>
                    <w:rPr>
                      <w:spacing w:val="8"/>
                      <w:sz w:val="20"/>
                      <w:szCs w:val="20"/>
                    </w:rPr>
                    <w:t>累计已完成的工程价款</w:t>
                  </w:r>
                </w:p>
              </w:tc>
              <w:tc>
                <w:tcPr>
                  <w:tcW w:w="1327" w:type="dxa"/>
                  <w:vAlign w:val="top"/>
                </w:tcPr>
                <w:p>
                  <w:pPr>
                    <w:rPr>
                      <w:rFonts w:ascii="Arial"/>
                      <w:sz w:val="21"/>
                    </w:rPr>
                  </w:pPr>
                </w:p>
              </w:tc>
              <w:tc>
                <w:tcPr>
                  <w:tcW w:w="1425" w:type="dxa"/>
                  <w:vAlign w:val="top"/>
                </w:tcPr>
                <w:p>
                  <w:pPr>
                    <w:rPr>
                      <w:rFonts w:ascii="Arial"/>
                      <w:sz w:val="21"/>
                    </w:rPr>
                  </w:pPr>
                </w:p>
              </w:tc>
              <w:tc>
                <w:tcPr>
                  <w:tcW w:w="1249" w:type="dxa"/>
                  <w:vAlign w:val="top"/>
                </w:tcPr>
                <w:p>
                  <w:pPr>
                    <w:rPr>
                      <w:rFonts w:ascii="Arial"/>
                      <w:sz w:val="21"/>
                    </w:rPr>
                  </w:pPr>
                </w:p>
              </w:tc>
              <w:tc>
                <w:tcPr>
                  <w:tcW w:w="9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9" w:type="dxa"/>
                  <w:vAlign w:val="top"/>
                </w:tcPr>
                <w:p>
                  <w:pPr>
                    <w:rPr>
                      <w:rFonts w:ascii="Arial"/>
                      <w:sz w:val="21"/>
                    </w:rPr>
                  </w:pPr>
                </w:p>
              </w:tc>
              <w:tc>
                <w:tcPr>
                  <w:tcW w:w="3274" w:type="dxa"/>
                  <w:vAlign w:val="top"/>
                </w:tcPr>
                <w:p>
                  <w:pPr>
                    <w:pStyle w:val="21"/>
                    <w:spacing w:before="47" w:line="209" w:lineRule="auto"/>
                    <w:ind w:left="110"/>
                    <w:rPr>
                      <w:sz w:val="20"/>
                      <w:szCs w:val="20"/>
                    </w:rPr>
                  </w:pPr>
                  <w:r>
                    <w:rPr>
                      <w:spacing w:val="8"/>
                      <w:sz w:val="20"/>
                      <w:szCs w:val="20"/>
                    </w:rPr>
                    <w:t>其中：人工费</w:t>
                  </w:r>
                </w:p>
              </w:tc>
              <w:tc>
                <w:tcPr>
                  <w:tcW w:w="1327" w:type="dxa"/>
                  <w:vAlign w:val="top"/>
                </w:tcPr>
                <w:p>
                  <w:pPr>
                    <w:rPr>
                      <w:rFonts w:ascii="Arial"/>
                      <w:sz w:val="21"/>
                    </w:rPr>
                  </w:pPr>
                </w:p>
              </w:tc>
              <w:tc>
                <w:tcPr>
                  <w:tcW w:w="1425" w:type="dxa"/>
                  <w:vAlign w:val="top"/>
                </w:tcPr>
                <w:p>
                  <w:pPr>
                    <w:rPr>
                      <w:rFonts w:ascii="Arial"/>
                      <w:sz w:val="21"/>
                    </w:rPr>
                  </w:pPr>
                </w:p>
              </w:tc>
              <w:tc>
                <w:tcPr>
                  <w:tcW w:w="1249" w:type="dxa"/>
                  <w:vAlign w:val="top"/>
                </w:tcPr>
                <w:p>
                  <w:pPr>
                    <w:rPr>
                      <w:rFonts w:ascii="Arial"/>
                      <w:sz w:val="21"/>
                    </w:rPr>
                  </w:pPr>
                </w:p>
              </w:tc>
              <w:tc>
                <w:tcPr>
                  <w:tcW w:w="9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39" w:type="dxa"/>
                  <w:vAlign w:val="top"/>
                </w:tcPr>
                <w:p>
                  <w:pPr>
                    <w:pStyle w:val="21"/>
                    <w:spacing w:before="81" w:line="179" w:lineRule="auto"/>
                    <w:ind w:left="224"/>
                    <w:rPr>
                      <w:sz w:val="20"/>
                      <w:szCs w:val="20"/>
                    </w:rPr>
                  </w:pPr>
                  <w:r>
                    <w:rPr>
                      <w:sz w:val="20"/>
                      <w:szCs w:val="20"/>
                    </w:rPr>
                    <w:t>2</w:t>
                  </w:r>
                </w:p>
              </w:tc>
              <w:tc>
                <w:tcPr>
                  <w:tcW w:w="3274" w:type="dxa"/>
                  <w:vAlign w:val="top"/>
                </w:tcPr>
                <w:p>
                  <w:pPr>
                    <w:pStyle w:val="21"/>
                    <w:spacing w:before="48" w:line="209" w:lineRule="auto"/>
                    <w:ind w:left="118"/>
                    <w:rPr>
                      <w:sz w:val="20"/>
                      <w:szCs w:val="20"/>
                    </w:rPr>
                  </w:pPr>
                  <w:r>
                    <w:rPr>
                      <w:spacing w:val="8"/>
                      <w:sz w:val="20"/>
                      <w:szCs w:val="20"/>
                    </w:rPr>
                    <w:t>累计已实际支付的工程价款</w:t>
                  </w:r>
                </w:p>
              </w:tc>
              <w:tc>
                <w:tcPr>
                  <w:tcW w:w="1327" w:type="dxa"/>
                  <w:vAlign w:val="top"/>
                </w:tcPr>
                <w:p>
                  <w:pPr>
                    <w:rPr>
                      <w:rFonts w:ascii="Arial"/>
                      <w:sz w:val="21"/>
                    </w:rPr>
                  </w:pPr>
                </w:p>
              </w:tc>
              <w:tc>
                <w:tcPr>
                  <w:tcW w:w="1425" w:type="dxa"/>
                  <w:vAlign w:val="top"/>
                </w:tcPr>
                <w:p>
                  <w:pPr>
                    <w:rPr>
                      <w:rFonts w:ascii="Arial"/>
                      <w:sz w:val="21"/>
                    </w:rPr>
                  </w:pPr>
                </w:p>
              </w:tc>
              <w:tc>
                <w:tcPr>
                  <w:tcW w:w="1249" w:type="dxa"/>
                  <w:vAlign w:val="top"/>
                </w:tcPr>
                <w:p>
                  <w:pPr>
                    <w:rPr>
                      <w:rFonts w:ascii="Arial"/>
                      <w:sz w:val="21"/>
                    </w:rPr>
                  </w:pPr>
                </w:p>
              </w:tc>
              <w:tc>
                <w:tcPr>
                  <w:tcW w:w="9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4" w:hRule="atLeast"/>
              </w:trPr>
              <w:tc>
                <w:tcPr>
                  <w:tcW w:w="539" w:type="dxa"/>
                  <w:vAlign w:val="top"/>
                </w:tcPr>
                <w:p>
                  <w:pPr>
                    <w:rPr>
                      <w:rFonts w:ascii="Arial"/>
                      <w:sz w:val="21"/>
                    </w:rPr>
                  </w:pPr>
                </w:p>
              </w:tc>
              <w:tc>
                <w:tcPr>
                  <w:tcW w:w="3274" w:type="dxa"/>
                  <w:vAlign w:val="top"/>
                </w:tcPr>
                <w:p>
                  <w:pPr>
                    <w:pStyle w:val="21"/>
                    <w:spacing w:before="46" w:line="210" w:lineRule="auto"/>
                    <w:ind w:left="110"/>
                    <w:rPr>
                      <w:sz w:val="20"/>
                      <w:szCs w:val="20"/>
                    </w:rPr>
                  </w:pPr>
                  <w:r>
                    <w:rPr>
                      <w:spacing w:val="8"/>
                      <w:sz w:val="20"/>
                      <w:szCs w:val="20"/>
                    </w:rPr>
                    <w:t>其中：人工费</w:t>
                  </w:r>
                </w:p>
              </w:tc>
              <w:tc>
                <w:tcPr>
                  <w:tcW w:w="1327" w:type="dxa"/>
                  <w:vAlign w:val="top"/>
                </w:tcPr>
                <w:p>
                  <w:pPr>
                    <w:rPr>
                      <w:rFonts w:ascii="Arial"/>
                      <w:sz w:val="21"/>
                    </w:rPr>
                  </w:pPr>
                </w:p>
              </w:tc>
              <w:tc>
                <w:tcPr>
                  <w:tcW w:w="1425" w:type="dxa"/>
                  <w:vAlign w:val="top"/>
                </w:tcPr>
                <w:p>
                  <w:pPr>
                    <w:rPr>
                      <w:rFonts w:ascii="Arial"/>
                      <w:sz w:val="21"/>
                    </w:rPr>
                  </w:pPr>
                </w:p>
              </w:tc>
              <w:tc>
                <w:tcPr>
                  <w:tcW w:w="1249" w:type="dxa"/>
                  <w:vAlign w:val="top"/>
                </w:tcPr>
                <w:p>
                  <w:pPr>
                    <w:rPr>
                      <w:rFonts w:ascii="Arial"/>
                      <w:sz w:val="21"/>
                    </w:rPr>
                  </w:pPr>
                </w:p>
              </w:tc>
              <w:tc>
                <w:tcPr>
                  <w:tcW w:w="9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4" w:hRule="atLeast"/>
              </w:trPr>
              <w:tc>
                <w:tcPr>
                  <w:tcW w:w="539" w:type="dxa"/>
                  <w:vAlign w:val="top"/>
                </w:tcPr>
                <w:p>
                  <w:pPr>
                    <w:pStyle w:val="21"/>
                    <w:spacing w:before="81" w:line="178" w:lineRule="auto"/>
                    <w:ind w:left="226"/>
                    <w:rPr>
                      <w:sz w:val="20"/>
                      <w:szCs w:val="20"/>
                    </w:rPr>
                  </w:pPr>
                  <w:r>
                    <w:rPr>
                      <w:sz w:val="20"/>
                      <w:szCs w:val="20"/>
                    </w:rPr>
                    <w:t>3</w:t>
                  </w:r>
                </w:p>
              </w:tc>
              <w:tc>
                <w:tcPr>
                  <w:tcW w:w="3274" w:type="dxa"/>
                  <w:vAlign w:val="top"/>
                </w:tcPr>
                <w:p>
                  <w:pPr>
                    <w:pStyle w:val="21"/>
                    <w:spacing w:before="47" w:line="209" w:lineRule="auto"/>
                    <w:ind w:left="110"/>
                    <w:rPr>
                      <w:sz w:val="20"/>
                      <w:szCs w:val="20"/>
                    </w:rPr>
                  </w:pPr>
                  <w:r>
                    <w:rPr>
                      <w:spacing w:val="9"/>
                      <w:sz w:val="20"/>
                      <w:szCs w:val="20"/>
                    </w:rPr>
                    <w:t>本周期已完成的工程价款</w:t>
                  </w:r>
                </w:p>
              </w:tc>
              <w:tc>
                <w:tcPr>
                  <w:tcW w:w="1327" w:type="dxa"/>
                  <w:vAlign w:val="top"/>
                </w:tcPr>
                <w:p>
                  <w:pPr>
                    <w:rPr>
                      <w:rFonts w:ascii="Arial"/>
                      <w:sz w:val="21"/>
                    </w:rPr>
                  </w:pPr>
                </w:p>
              </w:tc>
              <w:tc>
                <w:tcPr>
                  <w:tcW w:w="1425" w:type="dxa"/>
                  <w:vAlign w:val="top"/>
                </w:tcPr>
                <w:p>
                  <w:pPr>
                    <w:rPr>
                      <w:rFonts w:ascii="Arial"/>
                      <w:sz w:val="21"/>
                    </w:rPr>
                  </w:pPr>
                </w:p>
              </w:tc>
              <w:tc>
                <w:tcPr>
                  <w:tcW w:w="1249" w:type="dxa"/>
                  <w:vAlign w:val="top"/>
                </w:tcPr>
                <w:p>
                  <w:pPr>
                    <w:rPr>
                      <w:rFonts w:ascii="Arial"/>
                      <w:sz w:val="21"/>
                    </w:rPr>
                  </w:pPr>
                </w:p>
              </w:tc>
              <w:tc>
                <w:tcPr>
                  <w:tcW w:w="9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539" w:type="dxa"/>
                  <w:vAlign w:val="top"/>
                </w:tcPr>
                <w:p>
                  <w:pPr>
                    <w:rPr>
                      <w:rFonts w:ascii="Arial"/>
                      <w:sz w:val="21"/>
                    </w:rPr>
                  </w:pPr>
                </w:p>
              </w:tc>
              <w:tc>
                <w:tcPr>
                  <w:tcW w:w="3274" w:type="dxa"/>
                  <w:vAlign w:val="top"/>
                </w:tcPr>
                <w:p>
                  <w:pPr>
                    <w:pStyle w:val="21"/>
                    <w:spacing w:before="49" w:line="208" w:lineRule="auto"/>
                    <w:ind w:left="110"/>
                    <w:rPr>
                      <w:sz w:val="20"/>
                      <w:szCs w:val="20"/>
                    </w:rPr>
                  </w:pPr>
                  <w:r>
                    <w:rPr>
                      <w:spacing w:val="8"/>
                      <w:sz w:val="20"/>
                      <w:szCs w:val="20"/>
                    </w:rPr>
                    <w:t>其中：人工费</w:t>
                  </w:r>
                </w:p>
              </w:tc>
              <w:tc>
                <w:tcPr>
                  <w:tcW w:w="1327" w:type="dxa"/>
                  <w:vAlign w:val="top"/>
                </w:tcPr>
                <w:p>
                  <w:pPr>
                    <w:rPr>
                      <w:rFonts w:ascii="Arial"/>
                      <w:sz w:val="21"/>
                    </w:rPr>
                  </w:pPr>
                </w:p>
              </w:tc>
              <w:tc>
                <w:tcPr>
                  <w:tcW w:w="1425" w:type="dxa"/>
                  <w:vAlign w:val="top"/>
                </w:tcPr>
                <w:p>
                  <w:pPr>
                    <w:rPr>
                      <w:rFonts w:ascii="Arial"/>
                      <w:sz w:val="21"/>
                    </w:rPr>
                  </w:pPr>
                </w:p>
              </w:tc>
              <w:tc>
                <w:tcPr>
                  <w:tcW w:w="1249" w:type="dxa"/>
                  <w:vAlign w:val="top"/>
                </w:tcPr>
                <w:p>
                  <w:pPr>
                    <w:rPr>
                      <w:rFonts w:ascii="Arial"/>
                      <w:sz w:val="21"/>
                    </w:rPr>
                  </w:pPr>
                </w:p>
              </w:tc>
              <w:tc>
                <w:tcPr>
                  <w:tcW w:w="9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539" w:type="dxa"/>
                  <w:vAlign w:val="top"/>
                </w:tcPr>
                <w:p>
                  <w:pPr>
                    <w:pStyle w:val="21"/>
                    <w:spacing w:before="82" w:line="178" w:lineRule="auto"/>
                    <w:ind w:left="221"/>
                    <w:rPr>
                      <w:sz w:val="20"/>
                      <w:szCs w:val="20"/>
                    </w:rPr>
                  </w:pPr>
                  <w:r>
                    <w:rPr>
                      <w:sz w:val="20"/>
                      <w:szCs w:val="20"/>
                    </w:rPr>
                    <w:t>4</w:t>
                  </w:r>
                </w:p>
              </w:tc>
              <w:tc>
                <w:tcPr>
                  <w:tcW w:w="3274" w:type="dxa"/>
                  <w:vAlign w:val="top"/>
                </w:tcPr>
                <w:p>
                  <w:pPr>
                    <w:pStyle w:val="21"/>
                    <w:spacing w:before="49" w:line="208" w:lineRule="auto"/>
                    <w:ind w:left="110"/>
                    <w:rPr>
                      <w:sz w:val="20"/>
                      <w:szCs w:val="20"/>
                    </w:rPr>
                  </w:pPr>
                  <w:r>
                    <w:rPr>
                      <w:spacing w:val="8"/>
                      <w:sz w:val="20"/>
                      <w:szCs w:val="20"/>
                    </w:rPr>
                    <w:t>本周期应扣减的金额</w:t>
                  </w:r>
                </w:p>
              </w:tc>
              <w:tc>
                <w:tcPr>
                  <w:tcW w:w="1327" w:type="dxa"/>
                  <w:vAlign w:val="top"/>
                </w:tcPr>
                <w:p>
                  <w:pPr>
                    <w:rPr>
                      <w:rFonts w:ascii="Arial"/>
                      <w:sz w:val="21"/>
                    </w:rPr>
                  </w:pPr>
                </w:p>
              </w:tc>
              <w:tc>
                <w:tcPr>
                  <w:tcW w:w="1425" w:type="dxa"/>
                  <w:vAlign w:val="top"/>
                </w:tcPr>
                <w:p>
                  <w:pPr>
                    <w:rPr>
                      <w:rFonts w:ascii="Arial"/>
                      <w:sz w:val="21"/>
                    </w:rPr>
                  </w:pPr>
                </w:p>
              </w:tc>
              <w:tc>
                <w:tcPr>
                  <w:tcW w:w="1249" w:type="dxa"/>
                  <w:vAlign w:val="top"/>
                </w:tcPr>
                <w:p>
                  <w:pPr>
                    <w:rPr>
                      <w:rFonts w:ascii="Arial"/>
                      <w:sz w:val="21"/>
                    </w:rPr>
                  </w:pPr>
                </w:p>
              </w:tc>
              <w:tc>
                <w:tcPr>
                  <w:tcW w:w="9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539" w:type="dxa"/>
                  <w:vAlign w:val="top"/>
                </w:tcPr>
                <w:p>
                  <w:pPr>
                    <w:pStyle w:val="21"/>
                    <w:spacing w:before="82" w:line="178" w:lineRule="auto"/>
                    <w:ind w:left="115"/>
                    <w:rPr>
                      <w:sz w:val="20"/>
                      <w:szCs w:val="20"/>
                    </w:rPr>
                  </w:pPr>
                  <w:r>
                    <w:rPr>
                      <w:spacing w:val="2"/>
                      <w:sz w:val="20"/>
                      <w:szCs w:val="20"/>
                    </w:rPr>
                    <w:t>4.1</w:t>
                  </w:r>
                </w:p>
              </w:tc>
              <w:tc>
                <w:tcPr>
                  <w:tcW w:w="3274" w:type="dxa"/>
                  <w:vAlign w:val="top"/>
                </w:tcPr>
                <w:p>
                  <w:pPr>
                    <w:pStyle w:val="21"/>
                    <w:spacing w:before="49" w:line="208" w:lineRule="auto"/>
                    <w:ind w:left="110"/>
                    <w:rPr>
                      <w:sz w:val="20"/>
                      <w:szCs w:val="20"/>
                    </w:rPr>
                  </w:pPr>
                  <w:r>
                    <w:rPr>
                      <w:spacing w:val="9"/>
                      <w:sz w:val="20"/>
                      <w:szCs w:val="20"/>
                    </w:rPr>
                    <w:t>本周期实际应抵扣的预付款</w:t>
                  </w:r>
                </w:p>
              </w:tc>
              <w:tc>
                <w:tcPr>
                  <w:tcW w:w="1327" w:type="dxa"/>
                  <w:vAlign w:val="top"/>
                </w:tcPr>
                <w:p>
                  <w:pPr>
                    <w:rPr>
                      <w:rFonts w:ascii="Arial"/>
                      <w:sz w:val="21"/>
                    </w:rPr>
                  </w:pPr>
                </w:p>
              </w:tc>
              <w:tc>
                <w:tcPr>
                  <w:tcW w:w="1425" w:type="dxa"/>
                  <w:vAlign w:val="top"/>
                </w:tcPr>
                <w:p>
                  <w:pPr>
                    <w:rPr>
                      <w:rFonts w:ascii="Arial"/>
                      <w:sz w:val="21"/>
                    </w:rPr>
                  </w:pPr>
                </w:p>
              </w:tc>
              <w:tc>
                <w:tcPr>
                  <w:tcW w:w="1249" w:type="dxa"/>
                  <w:vAlign w:val="top"/>
                </w:tcPr>
                <w:p>
                  <w:pPr>
                    <w:rPr>
                      <w:rFonts w:ascii="Arial"/>
                      <w:sz w:val="21"/>
                    </w:rPr>
                  </w:pPr>
                </w:p>
              </w:tc>
              <w:tc>
                <w:tcPr>
                  <w:tcW w:w="9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539" w:type="dxa"/>
                  <w:vAlign w:val="top"/>
                </w:tcPr>
                <w:p>
                  <w:pPr>
                    <w:pStyle w:val="21"/>
                    <w:spacing w:before="83" w:line="177" w:lineRule="auto"/>
                    <w:ind w:left="115"/>
                    <w:rPr>
                      <w:sz w:val="20"/>
                      <w:szCs w:val="20"/>
                    </w:rPr>
                  </w:pPr>
                  <w:r>
                    <w:rPr>
                      <w:spacing w:val="2"/>
                      <w:sz w:val="20"/>
                      <w:szCs w:val="20"/>
                    </w:rPr>
                    <w:t>4.2</w:t>
                  </w:r>
                </w:p>
              </w:tc>
              <w:tc>
                <w:tcPr>
                  <w:tcW w:w="3274" w:type="dxa"/>
                  <w:vAlign w:val="top"/>
                </w:tcPr>
                <w:p>
                  <w:pPr>
                    <w:pStyle w:val="21"/>
                    <w:spacing w:before="50" w:line="207" w:lineRule="auto"/>
                    <w:ind w:left="110"/>
                    <w:rPr>
                      <w:sz w:val="20"/>
                      <w:szCs w:val="20"/>
                    </w:rPr>
                  </w:pPr>
                  <w:r>
                    <w:rPr>
                      <w:spacing w:val="8"/>
                      <w:sz w:val="20"/>
                      <w:szCs w:val="20"/>
                    </w:rPr>
                    <w:t>本周期应扣减的金额</w:t>
                  </w:r>
                </w:p>
              </w:tc>
              <w:tc>
                <w:tcPr>
                  <w:tcW w:w="1327" w:type="dxa"/>
                  <w:vAlign w:val="top"/>
                </w:tcPr>
                <w:p>
                  <w:pPr>
                    <w:rPr>
                      <w:rFonts w:ascii="Arial"/>
                      <w:sz w:val="21"/>
                    </w:rPr>
                  </w:pPr>
                </w:p>
              </w:tc>
              <w:tc>
                <w:tcPr>
                  <w:tcW w:w="1425" w:type="dxa"/>
                  <w:vAlign w:val="top"/>
                </w:tcPr>
                <w:p>
                  <w:pPr>
                    <w:rPr>
                      <w:rFonts w:ascii="Arial"/>
                      <w:sz w:val="21"/>
                    </w:rPr>
                  </w:pPr>
                </w:p>
              </w:tc>
              <w:tc>
                <w:tcPr>
                  <w:tcW w:w="1249" w:type="dxa"/>
                  <w:vAlign w:val="top"/>
                </w:tcPr>
                <w:p>
                  <w:pPr>
                    <w:rPr>
                      <w:rFonts w:ascii="Arial"/>
                      <w:sz w:val="21"/>
                    </w:rPr>
                  </w:pPr>
                </w:p>
              </w:tc>
              <w:tc>
                <w:tcPr>
                  <w:tcW w:w="9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539" w:type="dxa"/>
                  <w:vAlign w:val="top"/>
                </w:tcPr>
                <w:p>
                  <w:pPr>
                    <w:pStyle w:val="21"/>
                    <w:spacing w:before="83" w:line="177" w:lineRule="auto"/>
                    <w:ind w:left="226"/>
                    <w:rPr>
                      <w:sz w:val="20"/>
                      <w:szCs w:val="20"/>
                    </w:rPr>
                  </w:pPr>
                  <w:r>
                    <w:rPr>
                      <w:sz w:val="20"/>
                      <w:szCs w:val="20"/>
                    </w:rPr>
                    <w:t>5</w:t>
                  </w:r>
                </w:p>
              </w:tc>
              <w:tc>
                <w:tcPr>
                  <w:tcW w:w="3274" w:type="dxa"/>
                  <w:vAlign w:val="top"/>
                </w:tcPr>
                <w:p>
                  <w:pPr>
                    <w:pStyle w:val="21"/>
                    <w:spacing w:before="48" w:line="209" w:lineRule="auto"/>
                    <w:ind w:left="110"/>
                    <w:rPr>
                      <w:sz w:val="20"/>
                      <w:szCs w:val="20"/>
                    </w:rPr>
                  </w:pPr>
                  <w:r>
                    <w:rPr>
                      <w:spacing w:val="9"/>
                      <w:sz w:val="20"/>
                      <w:szCs w:val="20"/>
                    </w:rPr>
                    <w:t>本周期应支付的合同价款</w:t>
                  </w:r>
                </w:p>
              </w:tc>
              <w:tc>
                <w:tcPr>
                  <w:tcW w:w="1327" w:type="dxa"/>
                  <w:vAlign w:val="top"/>
                </w:tcPr>
                <w:p>
                  <w:pPr>
                    <w:rPr>
                      <w:rFonts w:ascii="Arial"/>
                      <w:sz w:val="21"/>
                    </w:rPr>
                  </w:pPr>
                </w:p>
              </w:tc>
              <w:tc>
                <w:tcPr>
                  <w:tcW w:w="1425" w:type="dxa"/>
                  <w:vAlign w:val="top"/>
                </w:tcPr>
                <w:p>
                  <w:pPr>
                    <w:rPr>
                      <w:rFonts w:ascii="Arial"/>
                      <w:sz w:val="21"/>
                    </w:rPr>
                  </w:pPr>
                </w:p>
              </w:tc>
              <w:tc>
                <w:tcPr>
                  <w:tcW w:w="1249" w:type="dxa"/>
                  <w:vAlign w:val="top"/>
                </w:tcPr>
                <w:p>
                  <w:pPr>
                    <w:rPr>
                      <w:rFonts w:ascii="Arial"/>
                      <w:sz w:val="21"/>
                    </w:rPr>
                  </w:pPr>
                </w:p>
              </w:tc>
              <w:tc>
                <w:tcPr>
                  <w:tcW w:w="9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9" w:hRule="atLeast"/>
              </w:trPr>
              <w:tc>
                <w:tcPr>
                  <w:tcW w:w="539" w:type="dxa"/>
                  <w:vAlign w:val="top"/>
                </w:tcPr>
                <w:p>
                  <w:pPr>
                    <w:rPr>
                      <w:rFonts w:ascii="Arial"/>
                      <w:sz w:val="21"/>
                    </w:rPr>
                  </w:pPr>
                </w:p>
              </w:tc>
              <w:tc>
                <w:tcPr>
                  <w:tcW w:w="3274" w:type="dxa"/>
                  <w:vAlign w:val="top"/>
                </w:tcPr>
                <w:p>
                  <w:pPr>
                    <w:pStyle w:val="21"/>
                    <w:spacing w:before="49" w:line="212" w:lineRule="auto"/>
                    <w:ind w:left="110"/>
                    <w:rPr>
                      <w:sz w:val="20"/>
                      <w:szCs w:val="20"/>
                    </w:rPr>
                  </w:pPr>
                  <w:r>
                    <w:rPr>
                      <w:spacing w:val="8"/>
                      <w:sz w:val="20"/>
                      <w:szCs w:val="20"/>
                    </w:rPr>
                    <w:t>其中：人工费</w:t>
                  </w:r>
                </w:p>
              </w:tc>
              <w:tc>
                <w:tcPr>
                  <w:tcW w:w="1327" w:type="dxa"/>
                  <w:vAlign w:val="top"/>
                </w:tcPr>
                <w:p>
                  <w:pPr>
                    <w:rPr>
                      <w:rFonts w:ascii="Arial"/>
                      <w:sz w:val="21"/>
                    </w:rPr>
                  </w:pPr>
                </w:p>
              </w:tc>
              <w:tc>
                <w:tcPr>
                  <w:tcW w:w="1425" w:type="dxa"/>
                  <w:vAlign w:val="top"/>
                </w:tcPr>
                <w:p>
                  <w:pPr>
                    <w:rPr>
                      <w:rFonts w:ascii="Arial"/>
                      <w:sz w:val="21"/>
                    </w:rPr>
                  </w:pPr>
                </w:p>
              </w:tc>
              <w:tc>
                <w:tcPr>
                  <w:tcW w:w="1249" w:type="dxa"/>
                  <w:vAlign w:val="top"/>
                </w:tcPr>
                <w:p>
                  <w:pPr>
                    <w:rPr>
                      <w:rFonts w:ascii="Arial"/>
                      <w:sz w:val="21"/>
                    </w:rPr>
                  </w:pPr>
                </w:p>
              </w:tc>
              <w:tc>
                <w:tcPr>
                  <w:tcW w:w="923" w:type="dxa"/>
                  <w:vAlign w:val="top"/>
                </w:tcPr>
                <w:p>
                  <w:pPr>
                    <w:rPr>
                      <w:rFonts w:ascii="Arial"/>
                      <w:sz w:val="21"/>
                    </w:rPr>
                  </w:pPr>
                </w:p>
              </w:tc>
            </w:tr>
          </w:tbl>
          <w:p>
            <w:pPr>
              <w:pStyle w:val="21"/>
              <w:spacing w:before="140" w:line="228" w:lineRule="auto"/>
              <w:ind w:left="133"/>
              <w:rPr>
                <w:sz w:val="20"/>
                <w:szCs w:val="20"/>
              </w:rPr>
            </w:pPr>
            <w:r>
              <w:rPr>
                <w:spacing w:val="4"/>
                <w:sz w:val="20"/>
                <w:szCs w:val="20"/>
              </w:rPr>
              <w:t>附：上述</w:t>
            </w:r>
            <w:r>
              <w:rPr>
                <w:spacing w:val="-23"/>
                <w:sz w:val="20"/>
                <w:szCs w:val="20"/>
              </w:rPr>
              <w:t xml:space="preserve"> </w:t>
            </w:r>
            <w:r>
              <w:rPr>
                <w:spacing w:val="4"/>
                <w:sz w:val="20"/>
                <w:szCs w:val="20"/>
              </w:rPr>
              <w:t>3、4</w:t>
            </w:r>
            <w:r>
              <w:rPr>
                <w:spacing w:val="-38"/>
                <w:sz w:val="20"/>
                <w:szCs w:val="20"/>
              </w:rPr>
              <w:t xml:space="preserve"> </w:t>
            </w:r>
            <w:r>
              <w:rPr>
                <w:spacing w:val="4"/>
                <w:sz w:val="20"/>
                <w:szCs w:val="20"/>
              </w:rPr>
              <w:t>详见附件清单。</w:t>
            </w:r>
          </w:p>
          <w:p>
            <w:pPr>
              <w:pStyle w:val="21"/>
              <w:spacing w:before="153" w:line="228" w:lineRule="auto"/>
              <w:ind w:left="4736"/>
              <w:rPr>
                <w:sz w:val="20"/>
                <w:szCs w:val="20"/>
              </w:rPr>
            </w:pPr>
            <w:r>
              <w:rPr>
                <w:spacing w:val="6"/>
                <w:sz w:val="20"/>
                <w:szCs w:val="20"/>
              </w:rPr>
              <w:t>承包人（章）</w:t>
            </w:r>
          </w:p>
          <w:p>
            <w:pPr>
              <w:pStyle w:val="21"/>
              <w:spacing w:before="154" w:line="227" w:lineRule="auto"/>
              <w:ind w:left="550"/>
              <w:rPr>
                <w:sz w:val="20"/>
                <w:szCs w:val="20"/>
              </w:rPr>
            </w:pPr>
            <w:r>
              <w:rPr>
                <w:spacing w:val="3"/>
                <w:sz w:val="20"/>
                <w:szCs w:val="20"/>
              </w:rPr>
              <w:t>造价人员</w:t>
            </w:r>
            <w:r>
              <w:rPr>
                <w:spacing w:val="-98"/>
                <w:sz w:val="20"/>
                <w:szCs w:val="20"/>
              </w:rPr>
              <w:t xml:space="preserve"> </w:t>
            </w:r>
            <w:r>
              <w:rPr>
                <w:spacing w:val="4"/>
                <w:sz w:val="20"/>
                <w:szCs w:val="20"/>
                <w:u w:val="single" w:color="auto"/>
              </w:rPr>
              <w:t xml:space="preserve">               </w:t>
            </w:r>
            <w:r>
              <w:rPr>
                <w:spacing w:val="-77"/>
                <w:sz w:val="20"/>
                <w:szCs w:val="20"/>
              </w:rPr>
              <w:t xml:space="preserve"> </w:t>
            </w:r>
            <w:r>
              <w:rPr>
                <w:spacing w:val="3"/>
                <w:sz w:val="20"/>
                <w:szCs w:val="20"/>
              </w:rPr>
              <w:t>承包人代表</w:t>
            </w:r>
            <w:r>
              <w:rPr>
                <w:spacing w:val="-99"/>
                <w:sz w:val="20"/>
                <w:szCs w:val="20"/>
              </w:rPr>
              <w:t xml:space="preserve"> </w:t>
            </w:r>
            <w:r>
              <w:rPr>
                <w:spacing w:val="5"/>
                <w:sz w:val="20"/>
                <w:szCs w:val="20"/>
                <w:u w:val="single" w:color="auto"/>
              </w:rPr>
              <w:t xml:space="preserve">               </w:t>
            </w:r>
            <w:r>
              <w:rPr>
                <w:spacing w:val="-55"/>
                <w:sz w:val="20"/>
                <w:szCs w:val="20"/>
              </w:rPr>
              <w:t xml:space="preserve"> </w:t>
            </w:r>
            <w:r>
              <w:rPr>
                <w:spacing w:val="3"/>
                <w:sz w:val="20"/>
                <w:szCs w:val="20"/>
              </w:rPr>
              <w:t>日</w:t>
            </w:r>
            <w:r>
              <w:rPr>
                <w:spacing w:val="6"/>
                <w:sz w:val="20"/>
                <w:szCs w:val="20"/>
              </w:rPr>
              <w:t xml:space="preserve">      </w:t>
            </w:r>
            <w:r>
              <w:rPr>
                <w:spacing w:val="3"/>
                <w:sz w:val="20"/>
                <w:szCs w:val="20"/>
              </w:rPr>
              <w:t>期</w:t>
            </w:r>
            <w:r>
              <w:rPr>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6" w:hRule="atLeast"/>
        </w:trPr>
        <w:tc>
          <w:tcPr>
            <w:tcW w:w="4522" w:type="dxa"/>
            <w:vAlign w:val="top"/>
          </w:tcPr>
          <w:p>
            <w:pPr>
              <w:pStyle w:val="21"/>
              <w:spacing w:before="109" w:line="228" w:lineRule="auto"/>
              <w:ind w:left="122"/>
              <w:rPr>
                <w:sz w:val="20"/>
                <w:szCs w:val="20"/>
              </w:rPr>
            </w:pPr>
            <w:r>
              <w:rPr>
                <w:spacing w:val="4"/>
                <w:sz w:val="20"/>
                <w:szCs w:val="20"/>
              </w:rPr>
              <w:t>复核意见：</w:t>
            </w:r>
          </w:p>
          <w:p>
            <w:pPr>
              <w:pStyle w:val="21"/>
              <w:spacing w:before="113" w:line="225" w:lineRule="auto"/>
              <w:ind w:right="10"/>
              <w:jc w:val="right"/>
              <w:rPr>
                <w:sz w:val="20"/>
                <w:szCs w:val="20"/>
              </w:rPr>
            </w:pPr>
            <w:r>
              <w:rPr>
                <w:spacing w:val="2"/>
                <w:sz w:val="20"/>
                <w:szCs w:val="20"/>
              </w:rPr>
              <w:t>□与实际施工情况不相符，修改意见见附件。</w:t>
            </w:r>
          </w:p>
          <w:p>
            <w:pPr>
              <w:pStyle w:val="21"/>
              <w:spacing w:before="116" w:line="280" w:lineRule="auto"/>
              <w:ind w:left="115" w:right="107" w:firstLine="334"/>
              <w:rPr>
                <w:sz w:val="20"/>
                <w:szCs w:val="20"/>
              </w:rPr>
            </w:pPr>
            <w:r>
              <w:rPr>
                <w:spacing w:val="8"/>
                <w:sz w:val="20"/>
                <w:szCs w:val="20"/>
              </w:rPr>
              <w:t>□与实际施工情况相符，具体金额由造价工</w:t>
            </w:r>
            <w:r>
              <w:rPr>
                <w:spacing w:val="6"/>
                <w:sz w:val="20"/>
                <w:szCs w:val="20"/>
              </w:rPr>
              <w:t xml:space="preserve"> 程师复核。</w:t>
            </w:r>
          </w:p>
          <w:p>
            <w:pPr>
              <w:spacing w:line="405" w:lineRule="auto"/>
              <w:rPr>
                <w:rFonts w:ascii="Arial"/>
                <w:sz w:val="21"/>
              </w:rPr>
            </w:pPr>
          </w:p>
          <w:p>
            <w:pPr>
              <w:pStyle w:val="21"/>
              <w:spacing w:before="65" w:line="318" w:lineRule="auto"/>
              <w:ind w:left="2415" w:right="105" w:firstLine="17"/>
              <w:rPr>
                <w:sz w:val="20"/>
                <w:szCs w:val="20"/>
              </w:rPr>
            </w:pPr>
            <w:r>
              <w:rPr>
                <w:spacing w:val="5"/>
                <w:sz w:val="20"/>
                <w:szCs w:val="20"/>
              </w:rPr>
              <w:t>监理工程师</w:t>
            </w:r>
            <w:r>
              <w:rPr>
                <w:spacing w:val="5"/>
                <w:sz w:val="20"/>
                <w:szCs w:val="20"/>
                <w:u w:val="single" w:color="auto"/>
              </w:rPr>
              <w:t xml:space="preserve">         </w:t>
            </w:r>
            <w:r>
              <w:rPr>
                <w:spacing w:val="7"/>
                <w:sz w:val="20"/>
                <w:szCs w:val="20"/>
              </w:rPr>
              <w:t xml:space="preserve"> </w:t>
            </w:r>
            <w:r>
              <w:rPr>
                <w:spacing w:val="-11"/>
                <w:sz w:val="20"/>
                <w:szCs w:val="20"/>
              </w:rPr>
              <w:t>日       期</w:t>
            </w:r>
            <w:r>
              <w:rPr>
                <w:spacing w:val="-11"/>
                <w:sz w:val="20"/>
                <w:szCs w:val="20"/>
                <w:u w:val="single" w:color="auto"/>
              </w:rPr>
              <w:t xml:space="preserve">           </w:t>
            </w:r>
          </w:p>
        </w:tc>
        <w:tc>
          <w:tcPr>
            <w:tcW w:w="4554" w:type="dxa"/>
            <w:vAlign w:val="top"/>
          </w:tcPr>
          <w:p>
            <w:pPr>
              <w:pStyle w:val="21"/>
              <w:spacing w:before="109" w:line="228" w:lineRule="auto"/>
              <w:ind w:left="119"/>
              <w:rPr>
                <w:sz w:val="20"/>
                <w:szCs w:val="20"/>
              </w:rPr>
            </w:pPr>
            <w:r>
              <w:rPr>
                <w:spacing w:val="4"/>
                <w:sz w:val="20"/>
                <w:szCs w:val="20"/>
              </w:rPr>
              <w:t>复核意见：</w:t>
            </w:r>
          </w:p>
          <w:p>
            <w:pPr>
              <w:pStyle w:val="21"/>
              <w:tabs>
                <w:tab w:val="left" w:pos="1153"/>
                <w:tab w:val="left" w:pos="1890"/>
              </w:tabs>
              <w:spacing w:before="113" w:line="325" w:lineRule="auto"/>
              <w:ind w:left="105" w:right="21" w:firstLine="443"/>
              <w:rPr>
                <w:sz w:val="20"/>
                <w:szCs w:val="20"/>
              </w:rPr>
            </w:pPr>
            <w:r>
              <w:rPr>
                <w:spacing w:val="4"/>
                <w:sz w:val="20"/>
                <w:szCs w:val="20"/>
              </w:rPr>
              <w:t>你方提出的支付申请经复核，本周期已完成</w:t>
            </w:r>
            <w:r>
              <w:rPr>
                <w:spacing w:val="7"/>
                <w:sz w:val="20"/>
                <w:szCs w:val="20"/>
              </w:rPr>
              <w:t xml:space="preserve">  </w:t>
            </w:r>
            <w:r>
              <w:rPr>
                <w:spacing w:val="9"/>
                <w:sz w:val="20"/>
                <w:szCs w:val="20"/>
              </w:rPr>
              <w:t>工程价款为(大写)</w:t>
            </w:r>
            <w:r>
              <w:rPr>
                <w:spacing w:val="-96"/>
                <w:sz w:val="20"/>
                <w:szCs w:val="20"/>
              </w:rPr>
              <w:t xml:space="preserve"> </w:t>
            </w:r>
            <w:r>
              <w:rPr>
                <w:spacing w:val="5"/>
                <w:sz w:val="20"/>
                <w:szCs w:val="20"/>
                <w:u w:val="single" w:color="auto"/>
              </w:rPr>
              <w:t xml:space="preserve">                </w:t>
            </w:r>
            <w:r>
              <w:rPr>
                <w:spacing w:val="-91"/>
                <w:sz w:val="20"/>
                <w:szCs w:val="20"/>
              </w:rPr>
              <w:t xml:space="preserve"> </w:t>
            </w:r>
            <w:r>
              <w:rPr>
                <w:spacing w:val="9"/>
                <w:sz w:val="20"/>
                <w:szCs w:val="20"/>
              </w:rPr>
              <w:t>元</w:t>
            </w:r>
            <w:r>
              <w:rPr>
                <w:spacing w:val="-35"/>
                <w:w w:val="70"/>
                <w:sz w:val="20"/>
                <w:szCs w:val="20"/>
              </w:rPr>
              <w:t>，（</w:t>
            </w:r>
            <w:r>
              <w:rPr>
                <w:spacing w:val="9"/>
                <w:sz w:val="20"/>
                <w:szCs w:val="20"/>
              </w:rPr>
              <w:t>小写）</w:t>
            </w:r>
            <w:r>
              <w:rPr>
                <w:sz w:val="20"/>
                <w:szCs w:val="20"/>
              </w:rPr>
              <w:t xml:space="preserve"> </w:t>
            </w:r>
            <w:r>
              <w:rPr>
                <w:sz w:val="20"/>
                <w:szCs w:val="20"/>
                <w:u w:val="single" w:color="auto"/>
              </w:rPr>
              <w:tab/>
            </w:r>
            <w:r>
              <w:rPr>
                <w:spacing w:val="17"/>
                <w:sz w:val="20"/>
                <w:szCs w:val="20"/>
              </w:rPr>
              <w:t xml:space="preserve"> </w:t>
            </w:r>
            <w:r>
              <w:rPr>
                <w:spacing w:val="8"/>
                <w:sz w:val="20"/>
                <w:szCs w:val="20"/>
              </w:rPr>
              <w:t>元，本期间应支付金额为（大写）</w:t>
            </w:r>
            <w:r>
              <w:rPr>
                <w:sz w:val="20"/>
                <w:szCs w:val="20"/>
              </w:rPr>
              <w:t xml:space="preserve">  </w:t>
            </w:r>
            <w:r>
              <w:rPr>
                <w:sz w:val="20"/>
                <w:szCs w:val="20"/>
                <w:u w:val="single" w:color="auto"/>
              </w:rPr>
              <w:tab/>
            </w:r>
            <w:r>
              <w:rPr>
                <w:sz w:val="20"/>
                <w:szCs w:val="20"/>
                <w:u w:val="single" w:color="auto"/>
              </w:rPr>
              <w:tab/>
            </w:r>
            <w:r>
              <w:rPr>
                <w:spacing w:val="-88"/>
                <w:sz w:val="20"/>
                <w:szCs w:val="20"/>
              </w:rPr>
              <w:t xml:space="preserve"> </w:t>
            </w:r>
            <w:r>
              <w:rPr>
                <w:spacing w:val="13"/>
                <w:sz w:val="20"/>
                <w:szCs w:val="20"/>
              </w:rPr>
              <w:t>元</w:t>
            </w:r>
            <w:r>
              <w:rPr>
                <w:spacing w:val="-16"/>
                <w:sz w:val="20"/>
                <w:szCs w:val="20"/>
              </w:rPr>
              <w:t>，（</w:t>
            </w:r>
            <w:r>
              <w:rPr>
                <w:spacing w:val="13"/>
                <w:sz w:val="20"/>
                <w:szCs w:val="20"/>
              </w:rPr>
              <w:t>小写）</w:t>
            </w:r>
            <w:r>
              <w:rPr>
                <w:spacing w:val="4"/>
                <w:sz w:val="20"/>
                <w:szCs w:val="20"/>
                <w:u w:val="single" w:color="auto"/>
              </w:rPr>
              <w:t xml:space="preserve">         </w:t>
            </w:r>
            <w:r>
              <w:rPr>
                <w:spacing w:val="-82"/>
                <w:sz w:val="20"/>
                <w:szCs w:val="20"/>
              </w:rPr>
              <w:t xml:space="preserve"> </w:t>
            </w:r>
            <w:r>
              <w:rPr>
                <w:spacing w:val="13"/>
                <w:sz w:val="20"/>
                <w:szCs w:val="20"/>
              </w:rPr>
              <w:t>元。</w:t>
            </w:r>
          </w:p>
          <w:p>
            <w:pPr>
              <w:pStyle w:val="21"/>
              <w:spacing w:before="31" w:line="318" w:lineRule="auto"/>
              <w:ind w:left="2218" w:right="107" w:firstLine="174"/>
              <w:rPr>
                <w:sz w:val="20"/>
                <w:szCs w:val="20"/>
              </w:rPr>
            </w:pPr>
            <w:r>
              <w:rPr>
                <w:spacing w:val="8"/>
                <w:sz w:val="20"/>
                <w:szCs w:val="20"/>
              </w:rPr>
              <w:t>造价工程师</w:t>
            </w:r>
            <w:r>
              <w:rPr>
                <w:sz w:val="20"/>
                <w:szCs w:val="20"/>
                <w:u w:val="single" w:color="auto"/>
              </w:rPr>
              <w:t xml:space="preserve">          </w:t>
            </w:r>
            <w:r>
              <w:rPr>
                <w:spacing w:val="7"/>
                <w:sz w:val="20"/>
                <w:szCs w:val="20"/>
              </w:rPr>
              <w:t xml:space="preserve"> </w:t>
            </w:r>
            <w:r>
              <w:rPr>
                <w:spacing w:val="-11"/>
                <w:sz w:val="20"/>
                <w:szCs w:val="20"/>
              </w:rPr>
              <w:t>日       期</w:t>
            </w:r>
            <w:r>
              <w:rPr>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4522" w:type="dxa"/>
            <w:tcBorders>
              <w:bottom w:val="nil"/>
              <w:right w:val="nil"/>
            </w:tcBorders>
            <w:vAlign w:val="top"/>
          </w:tcPr>
          <w:p>
            <w:pPr>
              <w:pStyle w:val="21"/>
              <w:spacing w:before="142" w:line="228" w:lineRule="auto"/>
              <w:ind w:left="123"/>
              <w:rPr>
                <w:sz w:val="20"/>
                <w:szCs w:val="20"/>
              </w:rPr>
            </w:pPr>
            <w:r>
              <w:rPr>
                <w:spacing w:val="4"/>
                <w:sz w:val="20"/>
                <w:szCs w:val="20"/>
              </w:rPr>
              <w:t>审核意见：</w:t>
            </w:r>
          </w:p>
        </w:tc>
        <w:tc>
          <w:tcPr>
            <w:tcW w:w="4554" w:type="dxa"/>
            <w:tcBorders>
              <w:left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4522" w:type="dxa"/>
            <w:tcBorders>
              <w:top w:val="nil"/>
              <w:bottom w:val="nil"/>
              <w:right w:val="nil"/>
            </w:tcBorders>
            <w:vAlign w:val="top"/>
          </w:tcPr>
          <w:p>
            <w:pPr>
              <w:pStyle w:val="21"/>
              <w:spacing w:before="101" w:line="231" w:lineRule="auto"/>
              <w:ind w:left="572"/>
              <w:rPr>
                <w:sz w:val="20"/>
                <w:szCs w:val="20"/>
              </w:rPr>
            </w:pPr>
            <w:r>
              <w:rPr>
                <w:spacing w:val="1"/>
                <w:sz w:val="20"/>
                <w:szCs w:val="20"/>
              </w:rPr>
              <w:t>□不同意。</w:t>
            </w:r>
          </w:p>
        </w:tc>
        <w:tc>
          <w:tcPr>
            <w:tcW w:w="4554" w:type="dxa"/>
            <w:tcBorders>
              <w:top w:val="nil"/>
              <w:left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4522" w:type="dxa"/>
            <w:tcBorders>
              <w:top w:val="nil"/>
              <w:right w:val="nil"/>
            </w:tcBorders>
            <w:vAlign w:val="top"/>
          </w:tcPr>
          <w:p>
            <w:pPr>
              <w:pStyle w:val="21"/>
              <w:spacing w:before="102" w:line="228" w:lineRule="auto"/>
              <w:jc w:val="right"/>
              <w:rPr>
                <w:sz w:val="20"/>
                <w:szCs w:val="20"/>
              </w:rPr>
            </w:pPr>
            <w:r>
              <w:rPr>
                <w:spacing w:val="1"/>
                <w:sz w:val="20"/>
                <w:szCs w:val="20"/>
              </w:rPr>
              <w:t>□同意，支付时间为本表签发后的</w:t>
            </w:r>
            <w:r>
              <w:rPr>
                <w:spacing w:val="-23"/>
                <w:sz w:val="20"/>
                <w:szCs w:val="20"/>
              </w:rPr>
              <w:t xml:space="preserve"> </w:t>
            </w:r>
            <w:r>
              <w:rPr>
                <w:spacing w:val="1"/>
                <w:sz w:val="20"/>
                <w:szCs w:val="20"/>
              </w:rPr>
              <w:t>15</w:t>
            </w:r>
            <w:r>
              <w:rPr>
                <w:spacing w:val="-37"/>
                <w:sz w:val="20"/>
                <w:szCs w:val="20"/>
              </w:rPr>
              <w:t xml:space="preserve"> </w:t>
            </w:r>
            <w:r>
              <w:rPr>
                <w:spacing w:val="1"/>
                <w:sz w:val="20"/>
                <w:szCs w:val="20"/>
              </w:rPr>
              <w:t>天内。</w:t>
            </w:r>
          </w:p>
        </w:tc>
        <w:tc>
          <w:tcPr>
            <w:tcW w:w="4554" w:type="dxa"/>
            <w:tcBorders>
              <w:top w:val="nil"/>
              <w:left w:val="nil"/>
            </w:tcBorders>
            <w:vAlign w:val="top"/>
          </w:tcPr>
          <w:p>
            <w:pPr>
              <w:spacing w:line="433" w:lineRule="auto"/>
              <w:rPr>
                <w:rFonts w:ascii="Arial"/>
                <w:sz w:val="21"/>
              </w:rPr>
            </w:pPr>
          </w:p>
          <w:p>
            <w:pPr>
              <w:pStyle w:val="21"/>
              <w:spacing w:before="65" w:line="228" w:lineRule="auto"/>
              <w:ind w:left="2039"/>
              <w:rPr>
                <w:sz w:val="20"/>
                <w:szCs w:val="20"/>
              </w:rPr>
            </w:pPr>
            <w:r>
              <w:rPr>
                <w:spacing w:val="6"/>
                <w:sz w:val="20"/>
                <w:szCs w:val="20"/>
              </w:rPr>
              <w:t>发包人（章）</w:t>
            </w:r>
          </w:p>
          <w:p>
            <w:pPr>
              <w:pStyle w:val="21"/>
              <w:spacing w:before="154" w:line="302" w:lineRule="auto"/>
              <w:ind w:left="2071" w:right="107" w:hanging="32"/>
              <w:rPr>
                <w:sz w:val="20"/>
                <w:szCs w:val="20"/>
              </w:rPr>
            </w:pPr>
            <w:r>
              <w:rPr>
                <w:spacing w:val="5"/>
                <w:sz w:val="20"/>
                <w:szCs w:val="20"/>
              </w:rPr>
              <w:t>发包人代表</w:t>
            </w:r>
            <w:r>
              <w:rPr>
                <w:spacing w:val="5"/>
                <w:sz w:val="20"/>
                <w:szCs w:val="20"/>
                <w:u w:val="single" w:color="auto"/>
              </w:rPr>
              <w:t xml:space="preserve">             </w:t>
            </w:r>
            <w:r>
              <w:rPr>
                <w:spacing w:val="13"/>
                <w:sz w:val="20"/>
                <w:szCs w:val="20"/>
              </w:rPr>
              <w:t xml:space="preserve"> </w:t>
            </w:r>
            <w:r>
              <w:rPr>
                <w:spacing w:val="-11"/>
                <w:sz w:val="20"/>
                <w:szCs w:val="20"/>
              </w:rPr>
              <w:t>日       期</w:t>
            </w:r>
            <w:r>
              <w:rPr>
                <w:sz w:val="20"/>
                <w:szCs w:val="20"/>
                <w:u w:val="single" w:color="auto"/>
              </w:rPr>
              <w:t xml:space="preserve">              </w:t>
            </w:r>
          </w:p>
        </w:tc>
      </w:tr>
    </w:tbl>
    <w:p>
      <w:pPr>
        <w:pStyle w:val="7"/>
        <w:spacing w:before="151" w:line="228" w:lineRule="auto"/>
        <w:ind w:left="417"/>
        <w:rPr>
          <w:sz w:val="20"/>
          <w:szCs w:val="20"/>
        </w:rPr>
      </w:pPr>
      <w:r>
        <w:rPr>
          <w:spacing w:val="3"/>
          <w:sz w:val="20"/>
          <w:szCs w:val="20"/>
        </w:rPr>
        <w:t>注：1.在选择栏中的“</w:t>
      </w:r>
      <w:r>
        <w:rPr>
          <w:spacing w:val="-71"/>
          <w:sz w:val="20"/>
          <w:szCs w:val="20"/>
        </w:rPr>
        <w:t xml:space="preserve"> </w:t>
      </w:r>
      <w:r>
        <w:rPr>
          <w:spacing w:val="3"/>
          <w:sz w:val="20"/>
          <w:szCs w:val="20"/>
        </w:rPr>
        <w:t>□</w:t>
      </w:r>
      <w:r>
        <w:rPr>
          <w:spacing w:val="-71"/>
          <w:sz w:val="20"/>
          <w:szCs w:val="20"/>
        </w:rPr>
        <w:t xml:space="preserve"> </w:t>
      </w:r>
      <w:r>
        <w:rPr>
          <w:spacing w:val="3"/>
          <w:sz w:val="20"/>
          <w:szCs w:val="20"/>
        </w:rPr>
        <w:t>”内作标识“</w:t>
      </w:r>
      <w:r>
        <w:rPr>
          <w:spacing w:val="-41"/>
          <w:sz w:val="20"/>
          <w:szCs w:val="20"/>
        </w:rPr>
        <w:t xml:space="preserve"> </w:t>
      </w:r>
      <w:r>
        <w:rPr>
          <w:spacing w:val="3"/>
          <w:sz w:val="20"/>
          <w:szCs w:val="20"/>
        </w:rPr>
        <w:t>√</w:t>
      </w:r>
      <w:r>
        <w:rPr>
          <w:spacing w:val="-70"/>
          <w:sz w:val="20"/>
          <w:szCs w:val="20"/>
        </w:rPr>
        <w:t xml:space="preserve"> </w:t>
      </w:r>
      <w:r>
        <w:rPr>
          <w:spacing w:val="3"/>
          <w:sz w:val="20"/>
          <w:szCs w:val="20"/>
        </w:rPr>
        <w:t>”。</w:t>
      </w:r>
    </w:p>
    <w:p>
      <w:pPr>
        <w:pStyle w:val="7"/>
        <w:spacing w:before="143" w:line="226" w:lineRule="auto"/>
        <w:ind w:left="840"/>
        <w:rPr>
          <w:sz w:val="20"/>
          <w:szCs w:val="20"/>
        </w:rPr>
      </w:pPr>
      <w:r>
        <w:rPr>
          <w:spacing w:val="9"/>
          <w:sz w:val="20"/>
          <w:szCs w:val="20"/>
        </w:rPr>
        <w:t>2.本表一式四份，由承包人填报，发包人、监理人、造价咨询人、承包人各存一份。</w:t>
      </w:r>
    </w:p>
    <w:p>
      <w:pPr>
        <w:spacing w:line="226" w:lineRule="auto"/>
        <w:rPr>
          <w:sz w:val="20"/>
          <w:szCs w:val="20"/>
        </w:rPr>
        <w:sectPr>
          <w:headerReference r:id="rId37" w:type="default"/>
          <w:footerReference r:id="rId38" w:type="default"/>
          <w:pgSz w:w="11900" w:h="16832"/>
          <w:pgMar w:top="1134" w:right="1020" w:bottom="1134" w:left="1417" w:header="0" w:footer="884" w:gutter="0"/>
          <w:pgNumType w:fmt="decimal"/>
          <w:cols w:space="0" w:num="1"/>
          <w:rtlGutter w:val="0"/>
          <w:docGrid w:linePitch="0" w:charSpace="0"/>
        </w:sectPr>
      </w:pPr>
    </w:p>
    <w:p>
      <w:pPr>
        <w:pStyle w:val="7"/>
        <w:spacing w:before="65" w:line="228" w:lineRule="auto"/>
        <w:ind w:left="13"/>
        <w:rPr>
          <w:rFonts w:hint="eastAsia" w:eastAsia="宋体"/>
          <w:sz w:val="20"/>
          <w:szCs w:val="20"/>
          <w:lang w:eastAsia="zh-CN"/>
        </w:rPr>
      </w:pPr>
      <w:r>
        <w:rPr>
          <w:spacing w:val="-6"/>
          <w:sz w:val="20"/>
          <w:szCs w:val="20"/>
        </w:rPr>
        <w:t>附件</w:t>
      </w:r>
      <w:r>
        <w:rPr>
          <w:spacing w:val="-19"/>
          <w:sz w:val="20"/>
          <w:szCs w:val="20"/>
        </w:rPr>
        <w:t xml:space="preserve"> </w:t>
      </w:r>
      <w:r>
        <w:rPr>
          <w:spacing w:val="-6"/>
          <w:sz w:val="20"/>
          <w:szCs w:val="20"/>
        </w:rPr>
        <w:t>1</w:t>
      </w:r>
      <w:r>
        <w:rPr>
          <w:rFonts w:hint="eastAsia"/>
          <w:spacing w:val="-6"/>
          <w:sz w:val="20"/>
          <w:szCs w:val="20"/>
          <w:lang w:val="en-US" w:eastAsia="zh-CN"/>
        </w:rPr>
        <w:t>1</w:t>
      </w:r>
    </w:p>
    <w:p>
      <w:pPr>
        <w:pStyle w:val="7"/>
        <w:spacing w:before="46" w:line="225" w:lineRule="auto"/>
        <w:ind w:left="2085"/>
        <w:rPr>
          <w:sz w:val="35"/>
          <w:szCs w:val="35"/>
        </w:rPr>
      </w:pPr>
      <w:r>
        <w:rPr>
          <w:b/>
          <w:bCs/>
          <w:spacing w:val="6"/>
          <w:sz w:val="35"/>
          <w:szCs w:val="35"/>
        </w:rPr>
        <w:t>竣工结算款支付申请（核准）表</w:t>
      </w:r>
    </w:p>
    <w:p>
      <w:pPr>
        <w:pStyle w:val="7"/>
        <w:spacing w:before="19" w:line="223" w:lineRule="auto"/>
        <w:rPr>
          <w:sz w:val="20"/>
          <w:szCs w:val="20"/>
        </w:rPr>
      </w:pPr>
      <w:r>
        <w:rPr>
          <w:spacing w:val="4"/>
          <w:sz w:val="20"/>
          <w:szCs w:val="20"/>
        </w:rPr>
        <w:t xml:space="preserve">工程名称：                </w:t>
      </w:r>
      <w:r>
        <w:rPr>
          <w:spacing w:val="3"/>
          <w:sz w:val="20"/>
          <w:szCs w:val="20"/>
        </w:rPr>
        <w:t xml:space="preserve">                               编号：</w:t>
      </w:r>
    </w:p>
    <w:tbl>
      <w:tblPr>
        <w:tblStyle w:val="20"/>
        <w:tblW w:w="9076" w:type="dxa"/>
        <w:tblInd w:w="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41"/>
        <w:gridCol w:w="45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7" w:hRule="atLeast"/>
        </w:trPr>
        <w:tc>
          <w:tcPr>
            <w:tcW w:w="9076" w:type="dxa"/>
            <w:gridSpan w:val="2"/>
            <w:vAlign w:val="top"/>
          </w:tcPr>
          <w:p>
            <w:pPr>
              <w:pStyle w:val="21"/>
              <w:spacing w:before="207" w:line="229" w:lineRule="auto"/>
              <w:ind w:left="428"/>
              <w:rPr>
                <w:sz w:val="20"/>
                <w:szCs w:val="20"/>
              </w:rPr>
            </w:pPr>
            <w:r>
              <w:rPr>
                <w:spacing w:val="16"/>
                <w:sz w:val="20"/>
                <w:szCs w:val="20"/>
              </w:rPr>
              <w:t>致</w:t>
            </w:r>
            <w:r>
              <w:rPr>
                <w:spacing w:val="-19"/>
                <w:sz w:val="20"/>
                <w:szCs w:val="20"/>
              </w:rPr>
              <w:t>：</w:t>
            </w:r>
            <w:r>
              <w:rPr>
                <w:spacing w:val="2"/>
                <w:sz w:val="20"/>
                <w:szCs w:val="20"/>
                <w:u w:val="single" w:color="auto"/>
              </w:rPr>
              <w:t xml:space="preserve">                                    </w:t>
            </w:r>
            <w:r>
              <w:rPr>
                <w:spacing w:val="-19"/>
                <w:sz w:val="20"/>
                <w:szCs w:val="20"/>
                <w:u w:val="single" w:color="auto"/>
              </w:rPr>
              <w:t>（</w:t>
            </w:r>
            <w:r>
              <w:rPr>
                <w:spacing w:val="16"/>
                <w:sz w:val="20"/>
                <w:szCs w:val="20"/>
                <w:u w:val="single" w:color="auto"/>
              </w:rPr>
              <w:t>发包人全称）</w:t>
            </w:r>
          </w:p>
          <w:p>
            <w:pPr>
              <w:pStyle w:val="21"/>
              <w:spacing w:before="168" w:line="318" w:lineRule="auto"/>
              <w:ind w:left="112" w:right="108" w:firstLine="315"/>
              <w:rPr>
                <w:sz w:val="20"/>
                <w:szCs w:val="20"/>
              </w:rPr>
            </w:pPr>
            <w:r>
              <w:rPr>
                <w:spacing w:val="10"/>
                <w:sz w:val="20"/>
                <w:szCs w:val="20"/>
              </w:rPr>
              <w:t>我方于</w:t>
            </w:r>
            <w:r>
              <w:rPr>
                <w:spacing w:val="-98"/>
                <w:sz w:val="20"/>
                <w:szCs w:val="20"/>
              </w:rPr>
              <w:t xml:space="preserve"> </w:t>
            </w:r>
            <w:r>
              <w:rPr>
                <w:spacing w:val="5"/>
                <w:sz w:val="20"/>
                <w:szCs w:val="20"/>
                <w:u w:val="single" w:color="auto"/>
              </w:rPr>
              <w:t xml:space="preserve">         </w:t>
            </w:r>
            <w:r>
              <w:rPr>
                <w:spacing w:val="-85"/>
                <w:sz w:val="20"/>
                <w:szCs w:val="20"/>
              </w:rPr>
              <w:t xml:space="preserve"> </w:t>
            </w:r>
            <w:r>
              <w:rPr>
                <w:spacing w:val="10"/>
                <w:sz w:val="20"/>
                <w:szCs w:val="20"/>
              </w:rPr>
              <w:t>至</w:t>
            </w:r>
            <w:r>
              <w:rPr>
                <w:spacing w:val="-98"/>
                <w:sz w:val="20"/>
                <w:szCs w:val="20"/>
              </w:rPr>
              <w:t xml:space="preserve"> </w:t>
            </w:r>
            <w:r>
              <w:rPr>
                <w:spacing w:val="5"/>
                <w:sz w:val="20"/>
                <w:szCs w:val="20"/>
                <w:u w:val="single" w:color="auto"/>
              </w:rPr>
              <w:t xml:space="preserve">          </w:t>
            </w:r>
            <w:r>
              <w:rPr>
                <w:spacing w:val="-80"/>
                <w:sz w:val="20"/>
                <w:szCs w:val="20"/>
              </w:rPr>
              <w:t xml:space="preserve"> </w:t>
            </w:r>
            <w:r>
              <w:rPr>
                <w:spacing w:val="10"/>
                <w:sz w:val="20"/>
                <w:szCs w:val="20"/>
              </w:rPr>
              <w:t>期间已完成了合同约定的工作，根据</w:t>
            </w:r>
            <w:r>
              <w:rPr>
                <w:spacing w:val="9"/>
                <w:sz w:val="20"/>
                <w:szCs w:val="20"/>
              </w:rPr>
              <w:t>施工合同的约定，现申请</w:t>
            </w:r>
            <w:r>
              <w:rPr>
                <w:sz w:val="20"/>
                <w:szCs w:val="20"/>
              </w:rPr>
              <w:t xml:space="preserve"> </w:t>
            </w:r>
            <w:r>
              <w:rPr>
                <w:spacing w:val="6"/>
                <w:sz w:val="20"/>
                <w:szCs w:val="20"/>
              </w:rPr>
              <w:t>支付竣工结算的工程款额为(大写)</w:t>
            </w:r>
            <w:r>
              <w:rPr>
                <w:spacing w:val="6"/>
                <w:sz w:val="20"/>
                <w:szCs w:val="20"/>
                <w:u w:val="single" w:color="auto"/>
              </w:rPr>
              <w:t xml:space="preserve">           </w:t>
            </w:r>
            <w:r>
              <w:rPr>
                <w:spacing w:val="5"/>
                <w:sz w:val="20"/>
                <w:szCs w:val="20"/>
                <w:u w:val="single" w:color="auto"/>
              </w:rPr>
              <w:t xml:space="preserve"> </w:t>
            </w:r>
            <w:r>
              <w:rPr>
                <w:spacing w:val="-89"/>
                <w:sz w:val="20"/>
                <w:szCs w:val="20"/>
              </w:rPr>
              <w:t xml:space="preserve"> </w:t>
            </w:r>
            <w:r>
              <w:rPr>
                <w:spacing w:val="5"/>
                <w:sz w:val="20"/>
                <w:szCs w:val="20"/>
              </w:rPr>
              <w:t>元，</w:t>
            </w:r>
            <w:r>
              <w:rPr>
                <w:spacing w:val="-47"/>
                <w:sz w:val="20"/>
                <w:szCs w:val="20"/>
              </w:rPr>
              <w:t xml:space="preserve"> </w:t>
            </w:r>
            <w:r>
              <w:rPr>
                <w:spacing w:val="5"/>
                <w:sz w:val="20"/>
                <w:szCs w:val="20"/>
              </w:rPr>
              <w:t>(小写)</w:t>
            </w:r>
            <w:r>
              <w:rPr>
                <w:spacing w:val="-99"/>
                <w:sz w:val="20"/>
                <w:szCs w:val="20"/>
              </w:rPr>
              <w:t xml:space="preserve"> </w:t>
            </w:r>
            <w:r>
              <w:rPr>
                <w:spacing w:val="5"/>
                <w:sz w:val="20"/>
                <w:szCs w:val="20"/>
                <w:u w:val="single" w:color="auto"/>
              </w:rPr>
              <w:t xml:space="preserve">         </w:t>
            </w:r>
            <w:r>
              <w:rPr>
                <w:spacing w:val="-89"/>
                <w:sz w:val="20"/>
                <w:szCs w:val="20"/>
              </w:rPr>
              <w:t xml:space="preserve"> </w:t>
            </w:r>
            <w:r>
              <w:rPr>
                <w:spacing w:val="5"/>
                <w:sz w:val="20"/>
                <w:szCs w:val="20"/>
              </w:rPr>
              <w:t>元，请予核准。</w:t>
            </w:r>
          </w:p>
          <w:tbl>
            <w:tblPr>
              <w:tblStyle w:val="20"/>
              <w:tblW w:w="8737" w:type="dxa"/>
              <w:tblInd w:w="2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3360"/>
              <w:gridCol w:w="1604"/>
              <w:gridCol w:w="1604"/>
              <w:gridCol w:w="16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537" w:type="dxa"/>
                  <w:textDirection w:val="tbRlV"/>
                  <w:vAlign w:val="top"/>
                </w:tcPr>
                <w:p>
                  <w:pPr>
                    <w:pStyle w:val="21"/>
                    <w:spacing w:before="161" w:line="218" w:lineRule="auto"/>
                    <w:ind w:left="48"/>
                    <w:rPr>
                      <w:sz w:val="20"/>
                      <w:szCs w:val="20"/>
                    </w:rPr>
                  </w:pPr>
                  <w:r>
                    <w:rPr>
                      <w:spacing w:val="9"/>
                      <w:sz w:val="20"/>
                      <w:szCs w:val="20"/>
                    </w:rPr>
                    <w:t>序</w:t>
                  </w:r>
                  <w:r>
                    <w:rPr>
                      <w:spacing w:val="-29"/>
                      <w:sz w:val="20"/>
                      <w:szCs w:val="20"/>
                    </w:rPr>
                    <w:t xml:space="preserve"> </w:t>
                  </w:r>
                  <w:r>
                    <w:rPr>
                      <w:spacing w:val="9"/>
                      <w:sz w:val="20"/>
                      <w:szCs w:val="20"/>
                    </w:rPr>
                    <w:t>号</w:t>
                  </w:r>
                </w:p>
              </w:tc>
              <w:tc>
                <w:tcPr>
                  <w:tcW w:w="3360" w:type="dxa"/>
                  <w:vAlign w:val="top"/>
                </w:tcPr>
                <w:p>
                  <w:pPr>
                    <w:pStyle w:val="21"/>
                    <w:spacing w:before="189" w:line="231" w:lineRule="auto"/>
                    <w:ind w:left="1163"/>
                    <w:rPr>
                      <w:sz w:val="20"/>
                      <w:szCs w:val="20"/>
                    </w:rPr>
                  </w:pPr>
                  <w:r>
                    <w:rPr>
                      <w:sz w:val="20"/>
                      <w:szCs w:val="20"/>
                    </w:rPr>
                    <w:t>名</w:t>
                  </w:r>
                  <w:r>
                    <w:rPr>
                      <w:spacing w:val="6"/>
                      <w:sz w:val="20"/>
                      <w:szCs w:val="20"/>
                    </w:rPr>
                    <w:t xml:space="preserve">      </w:t>
                  </w:r>
                  <w:r>
                    <w:rPr>
                      <w:sz w:val="20"/>
                      <w:szCs w:val="20"/>
                    </w:rPr>
                    <w:t>称</w:t>
                  </w:r>
                </w:p>
              </w:tc>
              <w:tc>
                <w:tcPr>
                  <w:tcW w:w="1604" w:type="dxa"/>
                  <w:vAlign w:val="top"/>
                </w:tcPr>
                <w:p>
                  <w:pPr>
                    <w:pStyle w:val="21"/>
                    <w:spacing w:before="190" w:line="227" w:lineRule="auto"/>
                    <w:ind w:left="141"/>
                    <w:rPr>
                      <w:sz w:val="20"/>
                      <w:szCs w:val="20"/>
                    </w:rPr>
                  </w:pPr>
                  <w:r>
                    <w:rPr>
                      <w:spacing w:val="3"/>
                      <w:sz w:val="20"/>
                      <w:szCs w:val="20"/>
                    </w:rPr>
                    <w:t>申请金额（元）</w:t>
                  </w:r>
                </w:p>
              </w:tc>
              <w:tc>
                <w:tcPr>
                  <w:tcW w:w="1604" w:type="dxa"/>
                  <w:vAlign w:val="top"/>
                </w:tcPr>
                <w:p>
                  <w:pPr>
                    <w:pStyle w:val="21"/>
                    <w:spacing w:before="190" w:line="227" w:lineRule="auto"/>
                    <w:ind w:left="119"/>
                    <w:rPr>
                      <w:sz w:val="20"/>
                      <w:szCs w:val="20"/>
                    </w:rPr>
                  </w:pPr>
                  <w:r>
                    <w:rPr>
                      <w:spacing w:val="6"/>
                      <w:sz w:val="20"/>
                      <w:szCs w:val="20"/>
                    </w:rPr>
                    <w:t>复核金额（元）</w:t>
                  </w:r>
                </w:p>
              </w:tc>
              <w:tc>
                <w:tcPr>
                  <w:tcW w:w="1632" w:type="dxa"/>
                  <w:vAlign w:val="top"/>
                </w:tcPr>
                <w:p>
                  <w:pPr>
                    <w:pStyle w:val="21"/>
                    <w:spacing w:before="189" w:line="230" w:lineRule="auto"/>
                    <w:ind w:left="614"/>
                    <w:rPr>
                      <w:sz w:val="20"/>
                      <w:szCs w:val="20"/>
                    </w:rPr>
                  </w:pPr>
                  <w:r>
                    <w:rPr>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7" w:type="dxa"/>
                  <w:vAlign w:val="top"/>
                </w:tcPr>
                <w:p>
                  <w:pPr>
                    <w:pStyle w:val="21"/>
                    <w:spacing w:before="77" w:line="181" w:lineRule="auto"/>
                    <w:ind w:left="237"/>
                    <w:rPr>
                      <w:sz w:val="20"/>
                      <w:szCs w:val="20"/>
                    </w:rPr>
                  </w:pPr>
                  <w:r>
                    <w:rPr>
                      <w:sz w:val="20"/>
                      <w:szCs w:val="20"/>
                    </w:rPr>
                    <w:t>1</w:t>
                  </w:r>
                </w:p>
              </w:tc>
              <w:tc>
                <w:tcPr>
                  <w:tcW w:w="3360" w:type="dxa"/>
                  <w:vAlign w:val="top"/>
                </w:tcPr>
                <w:p>
                  <w:pPr>
                    <w:pStyle w:val="21"/>
                    <w:spacing w:before="45" w:line="211" w:lineRule="auto"/>
                    <w:ind w:left="112"/>
                    <w:rPr>
                      <w:sz w:val="20"/>
                      <w:szCs w:val="20"/>
                    </w:rPr>
                  </w:pPr>
                  <w:r>
                    <w:rPr>
                      <w:spacing w:val="8"/>
                      <w:sz w:val="20"/>
                      <w:szCs w:val="20"/>
                    </w:rPr>
                    <w:t>竣工结算合同价款总额</w:t>
                  </w:r>
                </w:p>
              </w:tc>
              <w:tc>
                <w:tcPr>
                  <w:tcW w:w="1604" w:type="dxa"/>
                  <w:vAlign w:val="top"/>
                </w:tcPr>
                <w:p>
                  <w:pPr>
                    <w:rPr>
                      <w:rFonts w:ascii="Arial"/>
                      <w:sz w:val="21"/>
                    </w:rPr>
                  </w:pPr>
                </w:p>
              </w:tc>
              <w:tc>
                <w:tcPr>
                  <w:tcW w:w="1604" w:type="dxa"/>
                  <w:vAlign w:val="top"/>
                </w:tcPr>
                <w:p>
                  <w:pPr>
                    <w:rPr>
                      <w:rFonts w:ascii="Arial"/>
                      <w:sz w:val="21"/>
                    </w:rPr>
                  </w:pPr>
                </w:p>
              </w:tc>
              <w:tc>
                <w:tcPr>
                  <w:tcW w:w="16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7" w:type="dxa"/>
                  <w:vAlign w:val="top"/>
                </w:tcPr>
                <w:p>
                  <w:pPr>
                    <w:pStyle w:val="21"/>
                    <w:spacing w:before="80" w:line="179" w:lineRule="auto"/>
                    <w:ind w:left="224"/>
                    <w:rPr>
                      <w:sz w:val="20"/>
                      <w:szCs w:val="20"/>
                    </w:rPr>
                  </w:pPr>
                  <w:r>
                    <w:rPr>
                      <w:sz w:val="20"/>
                      <w:szCs w:val="20"/>
                    </w:rPr>
                    <w:t>2</w:t>
                  </w:r>
                </w:p>
              </w:tc>
              <w:tc>
                <w:tcPr>
                  <w:tcW w:w="3360" w:type="dxa"/>
                  <w:vAlign w:val="top"/>
                </w:tcPr>
                <w:p>
                  <w:pPr>
                    <w:pStyle w:val="21"/>
                    <w:spacing w:before="47" w:line="209" w:lineRule="auto"/>
                    <w:ind w:left="120"/>
                    <w:rPr>
                      <w:sz w:val="20"/>
                      <w:szCs w:val="20"/>
                    </w:rPr>
                  </w:pPr>
                  <w:r>
                    <w:rPr>
                      <w:spacing w:val="8"/>
                      <w:sz w:val="20"/>
                      <w:szCs w:val="20"/>
                    </w:rPr>
                    <w:t>累计已实际支付的合同价款</w:t>
                  </w:r>
                </w:p>
              </w:tc>
              <w:tc>
                <w:tcPr>
                  <w:tcW w:w="1604" w:type="dxa"/>
                  <w:vAlign w:val="top"/>
                </w:tcPr>
                <w:p>
                  <w:pPr>
                    <w:rPr>
                      <w:rFonts w:ascii="Arial"/>
                      <w:sz w:val="21"/>
                    </w:rPr>
                  </w:pPr>
                </w:p>
              </w:tc>
              <w:tc>
                <w:tcPr>
                  <w:tcW w:w="1604" w:type="dxa"/>
                  <w:vAlign w:val="top"/>
                </w:tcPr>
                <w:p>
                  <w:pPr>
                    <w:rPr>
                      <w:rFonts w:ascii="Arial"/>
                      <w:sz w:val="21"/>
                    </w:rPr>
                  </w:pPr>
                </w:p>
              </w:tc>
              <w:tc>
                <w:tcPr>
                  <w:tcW w:w="16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7" w:type="dxa"/>
                  <w:vAlign w:val="top"/>
                </w:tcPr>
                <w:p>
                  <w:pPr>
                    <w:pStyle w:val="21"/>
                    <w:spacing w:before="81" w:line="178" w:lineRule="auto"/>
                    <w:ind w:left="226"/>
                    <w:rPr>
                      <w:sz w:val="20"/>
                      <w:szCs w:val="20"/>
                    </w:rPr>
                  </w:pPr>
                  <w:r>
                    <w:rPr>
                      <w:sz w:val="20"/>
                      <w:szCs w:val="20"/>
                    </w:rPr>
                    <w:t>3</w:t>
                  </w:r>
                </w:p>
              </w:tc>
              <w:tc>
                <w:tcPr>
                  <w:tcW w:w="3360" w:type="dxa"/>
                  <w:vAlign w:val="top"/>
                </w:tcPr>
                <w:p>
                  <w:pPr>
                    <w:pStyle w:val="21"/>
                    <w:spacing w:before="48" w:line="208" w:lineRule="auto"/>
                    <w:ind w:left="112"/>
                    <w:rPr>
                      <w:sz w:val="20"/>
                      <w:szCs w:val="20"/>
                    </w:rPr>
                  </w:pPr>
                  <w:r>
                    <w:rPr>
                      <w:spacing w:val="8"/>
                      <w:sz w:val="20"/>
                      <w:szCs w:val="20"/>
                    </w:rPr>
                    <w:t>应预留的质量保证金</w:t>
                  </w:r>
                </w:p>
              </w:tc>
              <w:tc>
                <w:tcPr>
                  <w:tcW w:w="1604" w:type="dxa"/>
                  <w:vAlign w:val="top"/>
                </w:tcPr>
                <w:p>
                  <w:pPr>
                    <w:rPr>
                      <w:rFonts w:ascii="Arial"/>
                      <w:sz w:val="21"/>
                    </w:rPr>
                  </w:pPr>
                </w:p>
              </w:tc>
              <w:tc>
                <w:tcPr>
                  <w:tcW w:w="1604" w:type="dxa"/>
                  <w:vAlign w:val="top"/>
                </w:tcPr>
                <w:p>
                  <w:pPr>
                    <w:rPr>
                      <w:rFonts w:ascii="Arial"/>
                      <w:sz w:val="21"/>
                    </w:rPr>
                  </w:pPr>
                </w:p>
              </w:tc>
              <w:tc>
                <w:tcPr>
                  <w:tcW w:w="16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537" w:type="dxa"/>
                  <w:vAlign w:val="top"/>
                </w:tcPr>
                <w:p>
                  <w:pPr>
                    <w:pStyle w:val="21"/>
                    <w:spacing w:before="80" w:line="180" w:lineRule="auto"/>
                    <w:ind w:left="221"/>
                    <w:rPr>
                      <w:sz w:val="20"/>
                      <w:szCs w:val="20"/>
                    </w:rPr>
                  </w:pPr>
                  <w:r>
                    <w:rPr>
                      <w:sz w:val="20"/>
                      <w:szCs w:val="20"/>
                    </w:rPr>
                    <w:t>4</w:t>
                  </w:r>
                </w:p>
              </w:tc>
              <w:tc>
                <w:tcPr>
                  <w:tcW w:w="3360" w:type="dxa"/>
                  <w:vAlign w:val="top"/>
                </w:tcPr>
                <w:p>
                  <w:pPr>
                    <w:pStyle w:val="21"/>
                    <w:spacing w:before="47" w:line="210" w:lineRule="auto"/>
                    <w:ind w:left="112"/>
                    <w:rPr>
                      <w:sz w:val="20"/>
                      <w:szCs w:val="20"/>
                    </w:rPr>
                  </w:pPr>
                  <w:r>
                    <w:rPr>
                      <w:spacing w:val="9"/>
                      <w:sz w:val="20"/>
                      <w:szCs w:val="20"/>
                    </w:rPr>
                    <w:t>应支付的竣工结算款金额</w:t>
                  </w:r>
                </w:p>
              </w:tc>
              <w:tc>
                <w:tcPr>
                  <w:tcW w:w="1604" w:type="dxa"/>
                  <w:vAlign w:val="top"/>
                </w:tcPr>
                <w:p>
                  <w:pPr>
                    <w:rPr>
                      <w:rFonts w:ascii="Arial"/>
                      <w:sz w:val="21"/>
                    </w:rPr>
                  </w:pPr>
                </w:p>
              </w:tc>
              <w:tc>
                <w:tcPr>
                  <w:tcW w:w="1604" w:type="dxa"/>
                  <w:vAlign w:val="top"/>
                </w:tcPr>
                <w:p>
                  <w:pPr>
                    <w:rPr>
                      <w:rFonts w:ascii="Arial"/>
                      <w:sz w:val="21"/>
                    </w:rPr>
                  </w:pPr>
                </w:p>
              </w:tc>
              <w:tc>
                <w:tcPr>
                  <w:tcW w:w="16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4" w:hRule="atLeast"/>
              </w:trPr>
              <w:tc>
                <w:tcPr>
                  <w:tcW w:w="537" w:type="dxa"/>
                  <w:vAlign w:val="top"/>
                </w:tcPr>
                <w:p>
                  <w:pPr>
                    <w:rPr>
                      <w:rFonts w:ascii="Arial"/>
                      <w:sz w:val="21"/>
                    </w:rPr>
                  </w:pPr>
                </w:p>
              </w:tc>
              <w:tc>
                <w:tcPr>
                  <w:tcW w:w="3360" w:type="dxa"/>
                  <w:vAlign w:val="top"/>
                </w:tcPr>
                <w:p>
                  <w:pPr>
                    <w:rPr>
                      <w:rFonts w:ascii="Arial"/>
                      <w:sz w:val="21"/>
                    </w:rPr>
                  </w:pPr>
                </w:p>
              </w:tc>
              <w:tc>
                <w:tcPr>
                  <w:tcW w:w="1604" w:type="dxa"/>
                  <w:vAlign w:val="top"/>
                </w:tcPr>
                <w:p>
                  <w:pPr>
                    <w:rPr>
                      <w:rFonts w:ascii="Arial"/>
                      <w:sz w:val="21"/>
                    </w:rPr>
                  </w:pPr>
                </w:p>
              </w:tc>
              <w:tc>
                <w:tcPr>
                  <w:tcW w:w="1604" w:type="dxa"/>
                  <w:vAlign w:val="top"/>
                </w:tcPr>
                <w:p>
                  <w:pPr>
                    <w:rPr>
                      <w:rFonts w:ascii="Arial"/>
                      <w:sz w:val="21"/>
                    </w:rPr>
                  </w:pPr>
                </w:p>
              </w:tc>
              <w:tc>
                <w:tcPr>
                  <w:tcW w:w="16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537" w:type="dxa"/>
                  <w:vAlign w:val="top"/>
                </w:tcPr>
                <w:p>
                  <w:pPr>
                    <w:rPr>
                      <w:rFonts w:ascii="Arial"/>
                      <w:sz w:val="21"/>
                    </w:rPr>
                  </w:pPr>
                </w:p>
              </w:tc>
              <w:tc>
                <w:tcPr>
                  <w:tcW w:w="3360" w:type="dxa"/>
                  <w:vAlign w:val="top"/>
                </w:tcPr>
                <w:p>
                  <w:pPr>
                    <w:rPr>
                      <w:rFonts w:ascii="Arial"/>
                      <w:sz w:val="21"/>
                    </w:rPr>
                  </w:pPr>
                </w:p>
              </w:tc>
              <w:tc>
                <w:tcPr>
                  <w:tcW w:w="1604" w:type="dxa"/>
                  <w:vAlign w:val="top"/>
                </w:tcPr>
                <w:p>
                  <w:pPr>
                    <w:rPr>
                      <w:rFonts w:ascii="Arial"/>
                      <w:sz w:val="21"/>
                    </w:rPr>
                  </w:pPr>
                </w:p>
              </w:tc>
              <w:tc>
                <w:tcPr>
                  <w:tcW w:w="1604" w:type="dxa"/>
                  <w:vAlign w:val="top"/>
                </w:tcPr>
                <w:p>
                  <w:pPr>
                    <w:rPr>
                      <w:rFonts w:ascii="Arial"/>
                      <w:sz w:val="21"/>
                    </w:rPr>
                  </w:pPr>
                </w:p>
              </w:tc>
              <w:tc>
                <w:tcPr>
                  <w:tcW w:w="16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537" w:type="dxa"/>
                  <w:vAlign w:val="top"/>
                </w:tcPr>
                <w:p>
                  <w:pPr>
                    <w:rPr>
                      <w:rFonts w:ascii="Arial"/>
                      <w:sz w:val="21"/>
                    </w:rPr>
                  </w:pPr>
                </w:p>
              </w:tc>
              <w:tc>
                <w:tcPr>
                  <w:tcW w:w="3360" w:type="dxa"/>
                  <w:vAlign w:val="top"/>
                </w:tcPr>
                <w:p>
                  <w:pPr>
                    <w:rPr>
                      <w:rFonts w:ascii="Arial"/>
                      <w:sz w:val="21"/>
                    </w:rPr>
                  </w:pPr>
                </w:p>
              </w:tc>
              <w:tc>
                <w:tcPr>
                  <w:tcW w:w="1604" w:type="dxa"/>
                  <w:vAlign w:val="top"/>
                </w:tcPr>
                <w:p>
                  <w:pPr>
                    <w:rPr>
                      <w:rFonts w:ascii="Arial"/>
                      <w:sz w:val="21"/>
                    </w:rPr>
                  </w:pPr>
                </w:p>
              </w:tc>
              <w:tc>
                <w:tcPr>
                  <w:tcW w:w="1604" w:type="dxa"/>
                  <w:vAlign w:val="top"/>
                </w:tcPr>
                <w:p>
                  <w:pPr>
                    <w:rPr>
                      <w:rFonts w:ascii="Arial"/>
                      <w:sz w:val="21"/>
                    </w:rPr>
                  </w:pPr>
                </w:p>
              </w:tc>
              <w:tc>
                <w:tcPr>
                  <w:tcW w:w="16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537" w:type="dxa"/>
                  <w:vAlign w:val="top"/>
                </w:tcPr>
                <w:p>
                  <w:pPr>
                    <w:rPr>
                      <w:rFonts w:ascii="Arial"/>
                      <w:sz w:val="21"/>
                    </w:rPr>
                  </w:pPr>
                </w:p>
              </w:tc>
              <w:tc>
                <w:tcPr>
                  <w:tcW w:w="3360" w:type="dxa"/>
                  <w:vAlign w:val="top"/>
                </w:tcPr>
                <w:p>
                  <w:pPr>
                    <w:rPr>
                      <w:rFonts w:ascii="Arial"/>
                      <w:sz w:val="21"/>
                    </w:rPr>
                  </w:pPr>
                </w:p>
              </w:tc>
              <w:tc>
                <w:tcPr>
                  <w:tcW w:w="1604" w:type="dxa"/>
                  <w:vAlign w:val="top"/>
                </w:tcPr>
                <w:p>
                  <w:pPr>
                    <w:rPr>
                      <w:rFonts w:ascii="Arial"/>
                      <w:sz w:val="21"/>
                    </w:rPr>
                  </w:pPr>
                </w:p>
              </w:tc>
              <w:tc>
                <w:tcPr>
                  <w:tcW w:w="1604" w:type="dxa"/>
                  <w:vAlign w:val="top"/>
                </w:tcPr>
                <w:p>
                  <w:pPr>
                    <w:rPr>
                      <w:rFonts w:ascii="Arial"/>
                      <w:sz w:val="21"/>
                    </w:rPr>
                  </w:pPr>
                </w:p>
              </w:tc>
              <w:tc>
                <w:tcPr>
                  <w:tcW w:w="16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9" w:hRule="atLeast"/>
              </w:trPr>
              <w:tc>
                <w:tcPr>
                  <w:tcW w:w="537" w:type="dxa"/>
                  <w:vAlign w:val="top"/>
                </w:tcPr>
                <w:p>
                  <w:pPr>
                    <w:rPr>
                      <w:rFonts w:ascii="Arial"/>
                      <w:sz w:val="21"/>
                    </w:rPr>
                  </w:pPr>
                </w:p>
              </w:tc>
              <w:tc>
                <w:tcPr>
                  <w:tcW w:w="3360" w:type="dxa"/>
                  <w:vAlign w:val="top"/>
                </w:tcPr>
                <w:p>
                  <w:pPr>
                    <w:rPr>
                      <w:rFonts w:ascii="Arial"/>
                      <w:sz w:val="21"/>
                    </w:rPr>
                  </w:pPr>
                </w:p>
              </w:tc>
              <w:tc>
                <w:tcPr>
                  <w:tcW w:w="1604" w:type="dxa"/>
                  <w:vAlign w:val="top"/>
                </w:tcPr>
                <w:p>
                  <w:pPr>
                    <w:rPr>
                      <w:rFonts w:ascii="Arial"/>
                      <w:sz w:val="21"/>
                    </w:rPr>
                  </w:pPr>
                </w:p>
              </w:tc>
              <w:tc>
                <w:tcPr>
                  <w:tcW w:w="1604" w:type="dxa"/>
                  <w:vAlign w:val="top"/>
                </w:tcPr>
                <w:p>
                  <w:pPr>
                    <w:rPr>
                      <w:rFonts w:ascii="Arial"/>
                      <w:sz w:val="21"/>
                    </w:rPr>
                  </w:pPr>
                </w:p>
              </w:tc>
              <w:tc>
                <w:tcPr>
                  <w:tcW w:w="1632" w:type="dxa"/>
                  <w:vAlign w:val="top"/>
                </w:tcPr>
                <w:p>
                  <w:pPr>
                    <w:rPr>
                      <w:rFonts w:ascii="Arial"/>
                      <w:sz w:val="21"/>
                    </w:rPr>
                  </w:pPr>
                </w:p>
              </w:tc>
            </w:tr>
          </w:tbl>
          <w:p>
            <w:pPr>
              <w:spacing w:line="472" w:lineRule="auto"/>
              <w:rPr>
                <w:rFonts w:ascii="Arial"/>
                <w:sz w:val="21"/>
              </w:rPr>
            </w:pPr>
          </w:p>
          <w:p>
            <w:pPr>
              <w:pStyle w:val="21"/>
              <w:spacing w:before="65" w:line="228" w:lineRule="auto"/>
              <w:ind w:left="6231"/>
              <w:rPr>
                <w:sz w:val="20"/>
                <w:szCs w:val="20"/>
              </w:rPr>
            </w:pPr>
            <w:r>
              <w:rPr>
                <w:spacing w:val="6"/>
                <w:sz w:val="20"/>
                <w:szCs w:val="20"/>
              </w:rPr>
              <w:t>承包人（章）</w:t>
            </w:r>
          </w:p>
          <w:p>
            <w:pPr>
              <w:pStyle w:val="21"/>
              <w:spacing w:before="154" w:line="227" w:lineRule="auto"/>
              <w:ind w:left="550"/>
              <w:rPr>
                <w:sz w:val="20"/>
                <w:szCs w:val="20"/>
              </w:rPr>
            </w:pPr>
            <w:r>
              <w:rPr>
                <w:spacing w:val="3"/>
                <w:sz w:val="20"/>
                <w:szCs w:val="20"/>
              </w:rPr>
              <w:t>造价人员</w:t>
            </w:r>
            <w:r>
              <w:rPr>
                <w:spacing w:val="-98"/>
                <w:sz w:val="20"/>
                <w:szCs w:val="20"/>
              </w:rPr>
              <w:t xml:space="preserve"> </w:t>
            </w:r>
            <w:r>
              <w:rPr>
                <w:spacing w:val="4"/>
                <w:sz w:val="20"/>
                <w:szCs w:val="20"/>
                <w:u w:val="single" w:color="auto"/>
              </w:rPr>
              <w:t xml:space="preserve">               </w:t>
            </w:r>
            <w:r>
              <w:rPr>
                <w:spacing w:val="-77"/>
                <w:sz w:val="20"/>
                <w:szCs w:val="20"/>
              </w:rPr>
              <w:t xml:space="preserve"> </w:t>
            </w:r>
            <w:r>
              <w:rPr>
                <w:spacing w:val="3"/>
                <w:sz w:val="20"/>
                <w:szCs w:val="20"/>
              </w:rPr>
              <w:t>承包人代表</w:t>
            </w:r>
            <w:r>
              <w:rPr>
                <w:spacing w:val="-99"/>
                <w:sz w:val="20"/>
                <w:szCs w:val="20"/>
              </w:rPr>
              <w:t xml:space="preserve"> </w:t>
            </w:r>
            <w:r>
              <w:rPr>
                <w:spacing w:val="5"/>
                <w:sz w:val="20"/>
                <w:szCs w:val="20"/>
                <w:u w:val="single" w:color="auto"/>
              </w:rPr>
              <w:t xml:space="preserve">               </w:t>
            </w:r>
            <w:r>
              <w:rPr>
                <w:spacing w:val="-55"/>
                <w:sz w:val="20"/>
                <w:szCs w:val="20"/>
              </w:rPr>
              <w:t xml:space="preserve"> </w:t>
            </w:r>
            <w:r>
              <w:rPr>
                <w:spacing w:val="3"/>
                <w:sz w:val="20"/>
                <w:szCs w:val="20"/>
              </w:rPr>
              <w:t>日</w:t>
            </w:r>
            <w:r>
              <w:rPr>
                <w:spacing w:val="6"/>
                <w:sz w:val="20"/>
                <w:szCs w:val="20"/>
              </w:rPr>
              <w:t xml:space="preserve">      </w:t>
            </w:r>
            <w:r>
              <w:rPr>
                <w:spacing w:val="3"/>
                <w:sz w:val="20"/>
                <w:szCs w:val="20"/>
              </w:rPr>
              <w:t>期</w:t>
            </w:r>
            <w:r>
              <w:rPr>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4" w:hRule="atLeast"/>
        </w:trPr>
        <w:tc>
          <w:tcPr>
            <w:tcW w:w="4541" w:type="dxa"/>
            <w:vAlign w:val="top"/>
          </w:tcPr>
          <w:p>
            <w:pPr>
              <w:pStyle w:val="21"/>
              <w:spacing w:before="110" w:line="228" w:lineRule="auto"/>
              <w:ind w:left="122"/>
              <w:rPr>
                <w:sz w:val="20"/>
                <w:szCs w:val="20"/>
              </w:rPr>
            </w:pPr>
            <w:r>
              <w:rPr>
                <w:spacing w:val="4"/>
                <w:sz w:val="20"/>
                <w:szCs w:val="20"/>
              </w:rPr>
              <w:t>复核意见：</w:t>
            </w:r>
          </w:p>
          <w:p>
            <w:pPr>
              <w:pStyle w:val="21"/>
              <w:spacing w:before="113" w:line="225" w:lineRule="auto"/>
              <w:ind w:right="10"/>
              <w:jc w:val="right"/>
              <w:rPr>
                <w:sz w:val="20"/>
                <w:szCs w:val="20"/>
              </w:rPr>
            </w:pPr>
            <w:r>
              <w:rPr>
                <w:spacing w:val="3"/>
                <w:sz w:val="20"/>
                <w:szCs w:val="20"/>
              </w:rPr>
              <w:t>□与实际施工情况不相符，修改意见见附件。</w:t>
            </w:r>
          </w:p>
          <w:p>
            <w:pPr>
              <w:pStyle w:val="21"/>
              <w:spacing w:before="116" w:line="280" w:lineRule="auto"/>
              <w:ind w:left="115" w:right="105" w:firstLine="334"/>
              <w:rPr>
                <w:sz w:val="20"/>
                <w:szCs w:val="20"/>
              </w:rPr>
            </w:pPr>
            <w:r>
              <w:rPr>
                <w:spacing w:val="9"/>
                <w:sz w:val="20"/>
                <w:szCs w:val="20"/>
              </w:rPr>
              <w:t>□与实际施工情况相符，具体金额由造价工</w:t>
            </w:r>
            <w:r>
              <w:rPr>
                <w:spacing w:val="8"/>
                <w:sz w:val="20"/>
                <w:szCs w:val="20"/>
              </w:rPr>
              <w:t xml:space="preserve"> </w:t>
            </w:r>
            <w:r>
              <w:rPr>
                <w:spacing w:val="6"/>
                <w:sz w:val="20"/>
                <w:szCs w:val="20"/>
              </w:rPr>
              <w:t>程师复核。</w:t>
            </w: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21"/>
              <w:spacing w:before="65" w:line="279" w:lineRule="auto"/>
              <w:ind w:left="2319" w:right="105" w:hanging="35"/>
              <w:rPr>
                <w:sz w:val="20"/>
                <w:szCs w:val="20"/>
              </w:rPr>
            </w:pPr>
            <w:r>
              <w:rPr>
                <w:spacing w:val="7"/>
                <w:sz w:val="20"/>
                <w:szCs w:val="20"/>
              </w:rPr>
              <w:t>监理工程师</w:t>
            </w:r>
            <w:r>
              <w:rPr>
                <w:sz w:val="20"/>
                <w:szCs w:val="20"/>
                <w:u w:val="single" w:color="auto"/>
              </w:rPr>
              <w:t xml:space="preserve">           </w:t>
            </w:r>
            <w:r>
              <w:rPr>
                <w:spacing w:val="10"/>
                <w:sz w:val="20"/>
                <w:szCs w:val="20"/>
              </w:rPr>
              <w:t xml:space="preserve"> </w:t>
            </w:r>
            <w:r>
              <w:rPr>
                <w:spacing w:val="-11"/>
                <w:sz w:val="20"/>
                <w:szCs w:val="20"/>
              </w:rPr>
              <w:t>日       期</w:t>
            </w:r>
            <w:r>
              <w:rPr>
                <w:sz w:val="20"/>
                <w:szCs w:val="20"/>
                <w:u w:val="single" w:color="auto"/>
              </w:rPr>
              <w:t xml:space="preserve">            </w:t>
            </w:r>
          </w:p>
        </w:tc>
        <w:tc>
          <w:tcPr>
            <w:tcW w:w="4535" w:type="dxa"/>
            <w:vAlign w:val="top"/>
          </w:tcPr>
          <w:p>
            <w:pPr>
              <w:pStyle w:val="21"/>
              <w:spacing w:before="110" w:line="228" w:lineRule="auto"/>
              <w:ind w:left="119"/>
              <w:rPr>
                <w:sz w:val="20"/>
                <w:szCs w:val="20"/>
              </w:rPr>
            </w:pPr>
            <w:r>
              <w:rPr>
                <w:spacing w:val="4"/>
                <w:sz w:val="20"/>
                <w:szCs w:val="20"/>
              </w:rPr>
              <w:t>复核意见：</w:t>
            </w:r>
          </w:p>
          <w:p>
            <w:pPr>
              <w:pStyle w:val="21"/>
              <w:spacing w:before="110" w:line="327" w:lineRule="auto"/>
              <w:ind w:left="114" w:right="108" w:firstLine="435"/>
              <w:rPr>
                <w:sz w:val="20"/>
                <w:szCs w:val="20"/>
              </w:rPr>
            </w:pPr>
            <w:r>
              <w:rPr>
                <w:spacing w:val="15"/>
                <w:sz w:val="20"/>
                <w:szCs w:val="20"/>
              </w:rPr>
              <w:t>你方提出的竣工结算支付申请经复核，竣</w:t>
            </w:r>
            <w:r>
              <w:rPr>
                <w:spacing w:val="1"/>
                <w:sz w:val="20"/>
                <w:szCs w:val="20"/>
              </w:rPr>
              <w:t xml:space="preserve"> </w:t>
            </w:r>
            <w:r>
              <w:rPr>
                <w:spacing w:val="11"/>
                <w:sz w:val="20"/>
                <w:szCs w:val="20"/>
              </w:rPr>
              <w:t>工结算款总额为(大写)</w:t>
            </w:r>
            <w:r>
              <w:rPr>
                <w:spacing w:val="-97"/>
                <w:sz w:val="20"/>
                <w:szCs w:val="20"/>
              </w:rPr>
              <w:t xml:space="preserve"> </w:t>
            </w:r>
            <w:r>
              <w:rPr>
                <w:spacing w:val="2"/>
                <w:sz w:val="20"/>
                <w:szCs w:val="20"/>
                <w:u w:val="single" w:color="auto"/>
              </w:rPr>
              <w:t xml:space="preserve">                 </w:t>
            </w:r>
            <w:r>
              <w:rPr>
                <w:spacing w:val="-74"/>
                <w:sz w:val="20"/>
                <w:szCs w:val="20"/>
              </w:rPr>
              <w:t xml:space="preserve"> </w:t>
            </w:r>
            <w:r>
              <w:rPr>
                <w:spacing w:val="11"/>
                <w:sz w:val="20"/>
                <w:szCs w:val="20"/>
              </w:rPr>
              <w:t>元，</w:t>
            </w:r>
            <w:r>
              <w:rPr>
                <w:sz w:val="20"/>
                <w:szCs w:val="20"/>
              </w:rPr>
              <w:t xml:space="preserve"> </w:t>
            </w:r>
            <w:r>
              <w:rPr>
                <w:spacing w:val="8"/>
                <w:sz w:val="20"/>
                <w:szCs w:val="20"/>
              </w:rPr>
              <w:t>（小写）</w:t>
            </w:r>
            <w:r>
              <w:rPr>
                <w:spacing w:val="8"/>
                <w:sz w:val="20"/>
                <w:szCs w:val="20"/>
                <w:u w:val="single" w:color="auto"/>
              </w:rPr>
              <w:t xml:space="preserve">          </w:t>
            </w:r>
            <w:r>
              <w:rPr>
                <w:spacing w:val="8"/>
                <w:sz w:val="20"/>
                <w:szCs w:val="20"/>
              </w:rPr>
              <w:t xml:space="preserve"> 元，扣除前期支付以</w:t>
            </w:r>
            <w:r>
              <w:rPr>
                <w:spacing w:val="7"/>
                <w:sz w:val="20"/>
                <w:szCs w:val="20"/>
              </w:rPr>
              <w:t>及质</w:t>
            </w:r>
            <w:r>
              <w:rPr>
                <w:sz w:val="20"/>
                <w:szCs w:val="20"/>
              </w:rPr>
              <w:t xml:space="preserve"> </w:t>
            </w:r>
            <w:r>
              <w:rPr>
                <w:spacing w:val="-4"/>
                <w:sz w:val="20"/>
                <w:szCs w:val="20"/>
              </w:rPr>
              <w:t>量 保 证 金 后 应</w:t>
            </w:r>
            <w:r>
              <w:rPr>
                <w:spacing w:val="2"/>
                <w:sz w:val="20"/>
                <w:szCs w:val="20"/>
              </w:rPr>
              <w:t xml:space="preserve"> </w:t>
            </w:r>
            <w:r>
              <w:rPr>
                <w:spacing w:val="-4"/>
                <w:sz w:val="20"/>
                <w:szCs w:val="20"/>
              </w:rPr>
              <w:t>支 付</w:t>
            </w:r>
            <w:r>
              <w:rPr>
                <w:spacing w:val="-7"/>
                <w:sz w:val="20"/>
                <w:szCs w:val="20"/>
              </w:rPr>
              <w:t xml:space="preserve"> </w:t>
            </w:r>
            <w:r>
              <w:rPr>
                <w:spacing w:val="-4"/>
                <w:sz w:val="20"/>
                <w:szCs w:val="20"/>
              </w:rPr>
              <w:t>金</w:t>
            </w:r>
            <w:r>
              <w:rPr>
                <w:spacing w:val="-8"/>
                <w:sz w:val="20"/>
                <w:szCs w:val="20"/>
              </w:rPr>
              <w:t xml:space="preserve"> </w:t>
            </w:r>
            <w:r>
              <w:rPr>
                <w:spacing w:val="-4"/>
                <w:sz w:val="20"/>
                <w:szCs w:val="20"/>
              </w:rPr>
              <w:t>额</w:t>
            </w:r>
            <w:r>
              <w:rPr>
                <w:spacing w:val="-5"/>
                <w:sz w:val="20"/>
                <w:szCs w:val="20"/>
              </w:rPr>
              <w:t xml:space="preserve"> </w:t>
            </w:r>
            <w:r>
              <w:rPr>
                <w:spacing w:val="-4"/>
                <w:sz w:val="20"/>
                <w:szCs w:val="20"/>
              </w:rPr>
              <w:t>为</w:t>
            </w:r>
            <w:r>
              <w:rPr>
                <w:spacing w:val="-9"/>
                <w:sz w:val="20"/>
                <w:szCs w:val="20"/>
              </w:rPr>
              <w:t xml:space="preserve"> </w:t>
            </w:r>
            <w:r>
              <w:rPr>
                <w:spacing w:val="-4"/>
                <w:sz w:val="20"/>
                <w:szCs w:val="20"/>
              </w:rPr>
              <w:t>（</w:t>
            </w:r>
            <w:r>
              <w:rPr>
                <w:spacing w:val="25"/>
                <w:sz w:val="20"/>
                <w:szCs w:val="20"/>
              </w:rPr>
              <w:t xml:space="preserve"> </w:t>
            </w:r>
            <w:r>
              <w:rPr>
                <w:spacing w:val="-4"/>
                <w:sz w:val="20"/>
                <w:szCs w:val="20"/>
              </w:rPr>
              <w:t>大 写 ）</w:t>
            </w:r>
            <w:r>
              <w:rPr>
                <w:sz w:val="20"/>
                <w:szCs w:val="20"/>
              </w:rPr>
              <w:t xml:space="preserve"> </w:t>
            </w:r>
            <w:r>
              <w:rPr>
                <w:spacing w:val="13"/>
                <w:sz w:val="20"/>
                <w:szCs w:val="20"/>
              </w:rPr>
              <w:t>元</w:t>
            </w:r>
            <w:r>
              <w:rPr>
                <w:spacing w:val="-15"/>
                <w:sz w:val="20"/>
                <w:szCs w:val="20"/>
              </w:rPr>
              <w:t>，（</w:t>
            </w:r>
            <w:r>
              <w:rPr>
                <w:spacing w:val="13"/>
                <w:sz w:val="20"/>
                <w:szCs w:val="20"/>
              </w:rPr>
              <w:t>小写）</w:t>
            </w:r>
            <w:r>
              <w:rPr>
                <w:spacing w:val="5"/>
                <w:sz w:val="20"/>
                <w:szCs w:val="20"/>
                <w:u w:val="single" w:color="auto"/>
              </w:rPr>
              <w:t xml:space="preserve">         </w:t>
            </w:r>
            <w:r>
              <w:rPr>
                <w:spacing w:val="-88"/>
                <w:sz w:val="20"/>
                <w:szCs w:val="20"/>
              </w:rPr>
              <w:t xml:space="preserve"> </w:t>
            </w:r>
            <w:r>
              <w:rPr>
                <w:spacing w:val="13"/>
                <w:sz w:val="20"/>
                <w:szCs w:val="20"/>
              </w:rPr>
              <w:t>元。</w:t>
            </w:r>
          </w:p>
          <w:p>
            <w:pPr>
              <w:spacing w:line="323" w:lineRule="auto"/>
              <w:rPr>
                <w:rFonts w:ascii="Arial"/>
                <w:sz w:val="21"/>
              </w:rPr>
            </w:pPr>
          </w:p>
          <w:p>
            <w:pPr>
              <w:pStyle w:val="21"/>
              <w:spacing w:before="65" w:line="279" w:lineRule="auto"/>
              <w:ind w:left="2210" w:right="159" w:hanging="36"/>
              <w:rPr>
                <w:sz w:val="20"/>
                <w:szCs w:val="20"/>
              </w:rPr>
            </w:pPr>
            <w:r>
              <w:rPr>
                <w:spacing w:val="5"/>
                <w:sz w:val="20"/>
                <w:szCs w:val="20"/>
              </w:rPr>
              <w:t>造价工程师</w:t>
            </w:r>
            <w:r>
              <w:rPr>
                <w:spacing w:val="5"/>
                <w:sz w:val="20"/>
                <w:szCs w:val="20"/>
                <w:u w:val="single" w:color="auto"/>
              </w:rPr>
              <w:t xml:space="preserve">           </w:t>
            </w:r>
            <w:r>
              <w:rPr>
                <w:spacing w:val="14"/>
                <w:sz w:val="20"/>
                <w:szCs w:val="20"/>
              </w:rPr>
              <w:t xml:space="preserve"> </w:t>
            </w:r>
            <w:r>
              <w:rPr>
                <w:spacing w:val="-11"/>
                <w:sz w:val="20"/>
                <w:szCs w:val="20"/>
              </w:rPr>
              <w:t>日       期</w:t>
            </w:r>
            <w:r>
              <w:rPr>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4541" w:type="dxa"/>
            <w:tcBorders>
              <w:bottom w:val="nil"/>
              <w:right w:val="nil"/>
            </w:tcBorders>
            <w:vAlign w:val="top"/>
          </w:tcPr>
          <w:p>
            <w:pPr>
              <w:pStyle w:val="21"/>
              <w:spacing w:before="141" w:line="228" w:lineRule="auto"/>
              <w:ind w:left="123"/>
              <w:rPr>
                <w:sz w:val="20"/>
                <w:szCs w:val="20"/>
              </w:rPr>
            </w:pPr>
            <w:r>
              <w:rPr>
                <w:spacing w:val="4"/>
                <w:sz w:val="20"/>
                <w:szCs w:val="20"/>
              </w:rPr>
              <w:t>审核意见：</w:t>
            </w:r>
          </w:p>
        </w:tc>
        <w:tc>
          <w:tcPr>
            <w:tcW w:w="4535" w:type="dxa"/>
            <w:tcBorders>
              <w:left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4541" w:type="dxa"/>
            <w:tcBorders>
              <w:top w:val="nil"/>
              <w:bottom w:val="nil"/>
              <w:right w:val="nil"/>
            </w:tcBorders>
            <w:vAlign w:val="top"/>
          </w:tcPr>
          <w:p>
            <w:pPr>
              <w:pStyle w:val="21"/>
              <w:spacing w:before="100" w:line="231" w:lineRule="auto"/>
              <w:ind w:left="572"/>
              <w:rPr>
                <w:sz w:val="20"/>
                <w:szCs w:val="20"/>
              </w:rPr>
            </w:pPr>
            <w:r>
              <w:rPr>
                <w:spacing w:val="1"/>
                <w:sz w:val="20"/>
                <w:szCs w:val="20"/>
              </w:rPr>
              <w:t>□不同意。</w:t>
            </w:r>
          </w:p>
        </w:tc>
        <w:tc>
          <w:tcPr>
            <w:tcW w:w="4535" w:type="dxa"/>
            <w:tcBorders>
              <w:top w:val="nil"/>
              <w:left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4541" w:type="dxa"/>
            <w:tcBorders>
              <w:top w:val="nil"/>
              <w:right w:val="nil"/>
            </w:tcBorders>
            <w:vAlign w:val="top"/>
          </w:tcPr>
          <w:p>
            <w:pPr>
              <w:pStyle w:val="21"/>
              <w:spacing w:before="102" w:line="228" w:lineRule="auto"/>
              <w:jc w:val="right"/>
              <w:rPr>
                <w:sz w:val="20"/>
                <w:szCs w:val="20"/>
              </w:rPr>
            </w:pPr>
            <w:r>
              <w:rPr>
                <w:spacing w:val="1"/>
                <w:sz w:val="20"/>
                <w:szCs w:val="20"/>
              </w:rPr>
              <w:t>□同意，支付时间为本表签发后的</w:t>
            </w:r>
            <w:r>
              <w:rPr>
                <w:spacing w:val="-4"/>
                <w:sz w:val="20"/>
                <w:szCs w:val="20"/>
              </w:rPr>
              <w:t xml:space="preserve"> </w:t>
            </w:r>
            <w:r>
              <w:rPr>
                <w:spacing w:val="1"/>
                <w:sz w:val="20"/>
                <w:szCs w:val="20"/>
              </w:rPr>
              <w:t>15</w:t>
            </w:r>
            <w:r>
              <w:rPr>
                <w:spacing w:val="-37"/>
                <w:sz w:val="20"/>
                <w:szCs w:val="20"/>
              </w:rPr>
              <w:t xml:space="preserve"> </w:t>
            </w:r>
            <w:r>
              <w:rPr>
                <w:spacing w:val="1"/>
                <w:sz w:val="20"/>
                <w:szCs w:val="20"/>
              </w:rPr>
              <w:t>天内。</w:t>
            </w:r>
          </w:p>
        </w:tc>
        <w:tc>
          <w:tcPr>
            <w:tcW w:w="4535" w:type="dxa"/>
            <w:tcBorders>
              <w:top w:val="nil"/>
              <w:left w:val="nil"/>
            </w:tcBorders>
            <w:vAlign w:val="top"/>
          </w:tcPr>
          <w:p>
            <w:pPr>
              <w:spacing w:line="433" w:lineRule="auto"/>
              <w:rPr>
                <w:rFonts w:ascii="Arial"/>
                <w:sz w:val="21"/>
              </w:rPr>
            </w:pPr>
          </w:p>
          <w:p>
            <w:pPr>
              <w:pStyle w:val="21"/>
              <w:spacing w:before="65" w:line="228" w:lineRule="auto"/>
              <w:ind w:left="2020"/>
              <w:rPr>
                <w:sz w:val="20"/>
                <w:szCs w:val="20"/>
              </w:rPr>
            </w:pPr>
            <w:r>
              <w:rPr>
                <w:spacing w:val="6"/>
                <w:sz w:val="20"/>
                <w:szCs w:val="20"/>
              </w:rPr>
              <w:t>发包人（章）</w:t>
            </w:r>
          </w:p>
          <w:p>
            <w:pPr>
              <w:pStyle w:val="21"/>
              <w:spacing w:before="154" w:line="302" w:lineRule="auto"/>
              <w:ind w:left="2052" w:right="107" w:hanging="32"/>
              <w:rPr>
                <w:sz w:val="20"/>
                <w:szCs w:val="20"/>
              </w:rPr>
            </w:pPr>
            <w:r>
              <w:rPr>
                <w:spacing w:val="5"/>
                <w:sz w:val="20"/>
                <w:szCs w:val="20"/>
              </w:rPr>
              <w:t>发包人代表</w:t>
            </w:r>
            <w:r>
              <w:rPr>
                <w:spacing w:val="5"/>
                <w:sz w:val="20"/>
                <w:szCs w:val="20"/>
                <w:u w:val="single" w:color="auto"/>
              </w:rPr>
              <w:t xml:space="preserve">             </w:t>
            </w:r>
            <w:r>
              <w:rPr>
                <w:spacing w:val="13"/>
                <w:sz w:val="20"/>
                <w:szCs w:val="20"/>
              </w:rPr>
              <w:t xml:space="preserve"> </w:t>
            </w:r>
            <w:r>
              <w:rPr>
                <w:spacing w:val="-11"/>
                <w:sz w:val="20"/>
                <w:szCs w:val="20"/>
              </w:rPr>
              <w:t>日       期</w:t>
            </w:r>
            <w:r>
              <w:rPr>
                <w:sz w:val="20"/>
                <w:szCs w:val="20"/>
                <w:u w:val="single" w:color="auto"/>
              </w:rPr>
              <w:t xml:space="preserve">              </w:t>
            </w:r>
          </w:p>
        </w:tc>
      </w:tr>
    </w:tbl>
    <w:p>
      <w:pPr>
        <w:pStyle w:val="7"/>
        <w:spacing w:before="150" w:line="228" w:lineRule="auto"/>
        <w:ind w:left="417"/>
        <w:rPr>
          <w:sz w:val="20"/>
          <w:szCs w:val="20"/>
        </w:rPr>
      </w:pPr>
      <w:r>
        <w:rPr>
          <w:spacing w:val="3"/>
          <w:sz w:val="20"/>
          <w:szCs w:val="20"/>
        </w:rPr>
        <w:t>注：1.在选择栏中的“</w:t>
      </w:r>
      <w:r>
        <w:rPr>
          <w:spacing w:val="-71"/>
          <w:sz w:val="20"/>
          <w:szCs w:val="20"/>
        </w:rPr>
        <w:t xml:space="preserve"> </w:t>
      </w:r>
      <w:r>
        <w:rPr>
          <w:spacing w:val="3"/>
          <w:sz w:val="20"/>
          <w:szCs w:val="20"/>
        </w:rPr>
        <w:t>□</w:t>
      </w:r>
      <w:r>
        <w:rPr>
          <w:spacing w:val="-71"/>
          <w:sz w:val="20"/>
          <w:szCs w:val="20"/>
        </w:rPr>
        <w:t xml:space="preserve"> </w:t>
      </w:r>
      <w:r>
        <w:rPr>
          <w:spacing w:val="3"/>
          <w:sz w:val="20"/>
          <w:szCs w:val="20"/>
        </w:rPr>
        <w:t>”内作标识“</w:t>
      </w:r>
      <w:r>
        <w:rPr>
          <w:spacing w:val="-41"/>
          <w:sz w:val="20"/>
          <w:szCs w:val="20"/>
        </w:rPr>
        <w:t xml:space="preserve"> </w:t>
      </w:r>
      <w:r>
        <w:rPr>
          <w:spacing w:val="3"/>
          <w:sz w:val="20"/>
          <w:szCs w:val="20"/>
        </w:rPr>
        <w:t>√</w:t>
      </w:r>
      <w:r>
        <w:rPr>
          <w:spacing w:val="-70"/>
          <w:sz w:val="20"/>
          <w:szCs w:val="20"/>
        </w:rPr>
        <w:t xml:space="preserve"> </w:t>
      </w:r>
      <w:r>
        <w:rPr>
          <w:spacing w:val="3"/>
          <w:sz w:val="20"/>
          <w:szCs w:val="20"/>
        </w:rPr>
        <w:t>”。</w:t>
      </w:r>
    </w:p>
    <w:p>
      <w:pPr>
        <w:pStyle w:val="7"/>
        <w:spacing w:before="145" w:line="226" w:lineRule="auto"/>
        <w:ind w:left="840"/>
        <w:rPr>
          <w:sz w:val="20"/>
          <w:szCs w:val="20"/>
        </w:rPr>
      </w:pPr>
      <w:r>
        <w:rPr>
          <w:spacing w:val="9"/>
          <w:sz w:val="20"/>
          <w:szCs w:val="20"/>
        </w:rPr>
        <w:t>2.本表一式四份，由承包人填报，发包人、监理人、造价咨询人、承包人各存一份。</w:t>
      </w:r>
    </w:p>
    <w:p>
      <w:pPr>
        <w:spacing w:line="226" w:lineRule="auto"/>
        <w:rPr>
          <w:sz w:val="20"/>
          <w:szCs w:val="20"/>
        </w:rPr>
        <w:sectPr>
          <w:footerReference r:id="rId39" w:type="default"/>
          <w:pgSz w:w="11900" w:h="16832"/>
          <w:pgMar w:top="1134" w:right="1020" w:bottom="1134" w:left="1417" w:header="0" w:footer="884" w:gutter="0"/>
          <w:pgNumType w:fmt="decimal"/>
          <w:cols w:space="0" w:num="1"/>
          <w:rtlGutter w:val="0"/>
          <w:docGrid w:linePitch="0" w:charSpace="0"/>
        </w:sectPr>
      </w:pPr>
    </w:p>
    <w:p>
      <w:pPr>
        <w:pStyle w:val="7"/>
        <w:spacing w:before="65" w:line="228" w:lineRule="auto"/>
        <w:ind w:left="13"/>
        <w:rPr>
          <w:sz w:val="20"/>
          <w:szCs w:val="20"/>
        </w:rPr>
      </w:pPr>
      <w:r>
        <w:rPr>
          <w:spacing w:val="-5"/>
          <w:sz w:val="20"/>
          <w:szCs w:val="20"/>
        </w:rPr>
        <w:t>附件</w:t>
      </w:r>
      <w:r>
        <w:rPr>
          <w:spacing w:val="-18"/>
          <w:sz w:val="20"/>
          <w:szCs w:val="20"/>
        </w:rPr>
        <w:t xml:space="preserve"> </w:t>
      </w:r>
      <w:r>
        <w:rPr>
          <w:spacing w:val="-5"/>
          <w:sz w:val="20"/>
          <w:szCs w:val="20"/>
        </w:rPr>
        <w:t>1</w:t>
      </w:r>
      <w:r>
        <w:rPr>
          <w:rFonts w:hint="eastAsia"/>
          <w:spacing w:val="-5"/>
          <w:sz w:val="20"/>
          <w:szCs w:val="20"/>
          <w:lang w:val="en-US" w:eastAsia="zh-CN"/>
        </w:rPr>
        <w:t>2</w:t>
      </w:r>
      <w:r>
        <w:rPr>
          <w:spacing w:val="-5"/>
          <w:sz w:val="20"/>
          <w:szCs w:val="20"/>
        </w:rPr>
        <w:t>：</w:t>
      </w:r>
    </w:p>
    <w:p>
      <w:pPr>
        <w:pStyle w:val="7"/>
        <w:spacing w:before="46" w:line="225" w:lineRule="auto"/>
        <w:ind w:left="2088"/>
        <w:rPr>
          <w:sz w:val="35"/>
          <w:szCs w:val="35"/>
        </w:rPr>
      </w:pPr>
      <w:r>
        <w:rPr>
          <w:b/>
          <w:bCs/>
          <w:spacing w:val="6"/>
          <w:sz w:val="35"/>
          <w:szCs w:val="35"/>
        </w:rPr>
        <w:t>最终结算款支付申请（核准）表</w:t>
      </w:r>
    </w:p>
    <w:p>
      <w:pPr>
        <w:pStyle w:val="7"/>
        <w:spacing w:before="19" w:line="223" w:lineRule="auto"/>
        <w:rPr>
          <w:sz w:val="20"/>
          <w:szCs w:val="20"/>
        </w:rPr>
      </w:pPr>
      <w:r>
        <w:rPr>
          <w:spacing w:val="4"/>
          <w:sz w:val="20"/>
          <w:szCs w:val="20"/>
        </w:rPr>
        <w:t xml:space="preserve">工程名称：               </w:t>
      </w:r>
      <w:r>
        <w:rPr>
          <w:spacing w:val="3"/>
          <w:sz w:val="20"/>
          <w:szCs w:val="20"/>
        </w:rPr>
        <w:t xml:space="preserve">                               编号：</w:t>
      </w:r>
    </w:p>
    <w:tbl>
      <w:tblPr>
        <w:tblStyle w:val="20"/>
        <w:tblW w:w="9076" w:type="dxa"/>
        <w:tblInd w:w="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42"/>
        <w:gridCol w:w="45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1" w:hRule="atLeast"/>
        </w:trPr>
        <w:tc>
          <w:tcPr>
            <w:tcW w:w="9076" w:type="dxa"/>
            <w:gridSpan w:val="2"/>
            <w:vAlign w:val="top"/>
          </w:tcPr>
          <w:p>
            <w:pPr>
              <w:pStyle w:val="21"/>
              <w:spacing w:before="207" w:line="229" w:lineRule="auto"/>
              <w:ind w:left="428"/>
              <w:rPr>
                <w:sz w:val="20"/>
                <w:szCs w:val="20"/>
              </w:rPr>
            </w:pPr>
            <w:r>
              <w:rPr>
                <w:spacing w:val="16"/>
                <w:sz w:val="20"/>
                <w:szCs w:val="20"/>
              </w:rPr>
              <w:t>致</w:t>
            </w:r>
            <w:r>
              <w:rPr>
                <w:spacing w:val="-19"/>
                <w:sz w:val="20"/>
                <w:szCs w:val="20"/>
              </w:rPr>
              <w:t>：</w:t>
            </w:r>
            <w:r>
              <w:rPr>
                <w:spacing w:val="2"/>
                <w:sz w:val="20"/>
                <w:szCs w:val="20"/>
                <w:u w:val="single" w:color="auto"/>
              </w:rPr>
              <w:t xml:space="preserve">                                    </w:t>
            </w:r>
            <w:r>
              <w:rPr>
                <w:spacing w:val="-19"/>
                <w:sz w:val="20"/>
                <w:szCs w:val="20"/>
                <w:u w:val="single" w:color="auto"/>
              </w:rPr>
              <w:t>（</w:t>
            </w:r>
            <w:r>
              <w:rPr>
                <w:spacing w:val="16"/>
                <w:sz w:val="20"/>
                <w:szCs w:val="20"/>
                <w:u w:val="single" w:color="auto"/>
              </w:rPr>
              <w:t>发包人全称）</w:t>
            </w:r>
          </w:p>
          <w:p>
            <w:pPr>
              <w:pStyle w:val="21"/>
              <w:spacing w:before="168" w:line="318" w:lineRule="auto"/>
              <w:ind w:left="111" w:right="108" w:firstLine="316"/>
              <w:rPr>
                <w:sz w:val="20"/>
                <w:szCs w:val="20"/>
              </w:rPr>
            </w:pPr>
            <w:r>
              <w:rPr>
                <w:spacing w:val="10"/>
                <w:sz w:val="20"/>
                <w:szCs w:val="20"/>
              </w:rPr>
              <w:t>我方于</w:t>
            </w:r>
            <w:r>
              <w:rPr>
                <w:spacing w:val="-98"/>
                <w:sz w:val="20"/>
                <w:szCs w:val="20"/>
              </w:rPr>
              <w:t xml:space="preserve"> </w:t>
            </w:r>
            <w:r>
              <w:rPr>
                <w:spacing w:val="5"/>
                <w:sz w:val="20"/>
                <w:szCs w:val="20"/>
                <w:u w:val="single" w:color="auto"/>
              </w:rPr>
              <w:t xml:space="preserve">         </w:t>
            </w:r>
            <w:r>
              <w:rPr>
                <w:spacing w:val="-85"/>
                <w:sz w:val="20"/>
                <w:szCs w:val="20"/>
              </w:rPr>
              <w:t xml:space="preserve"> </w:t>
            </w:r>
            <w:r>
              <w:rPr>
                <w:spacing w:val="10"/>
                <w:sz w:val="20"/>
                <w:szCs w:val="20"/>
              </w:rPr>
              <w:t>至</w:t>
            </w:r>
            <w:r>
              <w:rPr>
                <w:spacing w:val="-98"/>
                <w:sz w:val="20"/>
                <w:szCs w:val="20"/>
              </w:rPr>
              <w:t xml:space="preserve"> </w:t>
            </w:r>
            <w:r>
              <w:rPr>
                <w:spacing w:val="5"/>
                <w:sz w:val="20"/>
                <w:szCs w:val="20"/>
                <w:u w:val="single" w:color="auto"/>
              </w:rPr>
              <w:t xml:space="preserve">          </w:t>
            </w:r>
            <w:r>
              <w:rPr>
                <w:spacing w:val="-80"/>
                <w:sz w:val="20"/>
                <w:szCs w:val="20"/>
              </w:rPr>
              <w:t xml:space="preserve"> </w:t>
            </w:r>
            <w:r>
              <w:rPr>
                <w:spacing w:val="10"/>
                <w:sz w:val="20"/>
                <w:szCs w:val="20"/>
              </w:rPr>
              <w:t>期间已完成了缺陷修复工作，根据施</w:t>
            </w:r>
            <w:r>
              <w:rPr>
                <w:spacing w:val="9"/>
                <w:sz w:val="20"/>
                <w:szCs w:val="20"/>
              </w:rPr>
              <w:t>工合同的约定，现申请支</w:t>
            </w:r>
            <w:r>
              <w:rPr>
                <w:sz w:val="20"/>
                <w:szCs w:val="20"/>
              </w:rPr>
              <w:t xml:space="preserve"> </w:t>
            </w:r>
            <w:r>
              <w:rPr>
                <w:spacing w:val="5"/>
                <w:sz w:val="20"/>
                <w:szCs w:val="20"/>
              </w:rPr>
              <w:t>付最终结清合同款额为(大写)</w:t>
            </w:r>
            <w:r>
              <w:rPr>
                <w:spacing w:val="5"/>
                <w:sz w:val="20"/>
                <w:szCs w:val="20"/>
                <w:u w:val="single" w:color="auto"/>
              </w:rPr>
              <w:t xml:space="preserve">            </w:t>
            </w:r>
            <w:r>
              <w:rPr>
                <w:spacing w:val="-71"/>
                <w:sz w:val="20"/>
                <w:szCs w:val="20"/>
              </w:rPr>
              <w:t xml:space="preserve"> </w:t>
            </w:r>
            <w:r>
              <w:rPr>
                <w:spacing w:val="5"/>
                <w:sz w:val="20"/>
                <w:szCs w:val="20"/>
              </w:rPr>
              <w:t>元，</w:t>
            </w:r>
            <w:r>
              <w:rPr>
                <w:spacing w:val="-47"/>
                <w:sz w:val="20"/>
                <w:szCs w:val="20"/>
              </w:rPr>
              <w:t xml:space="preserve"> </w:t>
            </w:r>
            <w:r>
              <w:rPr>
                <w:spacing w:val="5"/>
                <w:sz w:val="20"/>
                <w:szCs w:val="20"/>
              </w:rPr>
              <w:t>(小写)</w:t>
            </w:r>
            <w:r>
              <w:rPr>
                <w:spacing w:val="-99"/>
                <w:sz w:val="20"/>
                <w:szCs w:val="20"/>
              </w:rPr>
              <w:t xml:space="preserve"> </w:t>
            </w:r>
            <w:r>
              <w:rPr>
                <w:spacing w:val="5"/>
                <w:sz w:val="20"/>
                <w:szCs w:val="20"/>
                <w:u w:val="single" w:color="auto"/>
              </w:rPr>
              <w:t xml:space="preserve">         </w:t>
            </w:r>
            <w:r>
              <w:rPr>
                <w:spacing w:val="-89"/>
                <w:sz w:val="20"/>
                <w:szCs w:val="20"/>
              </w:rPr>
              <w:t xml:space="preserve"> </w:t>
            </w:r>
            <w:r>
              <w:rPr>
                <w:spacing w:val="5"/>
                <w:sz w:val="20"/>
                <w:szCs w:val="20"/>
              </w:rPr>
              <w:t>元，请予核准。</w:t>
            </w:r>
          </w:p>
          <w:tbl>
            <w:tblPr>
              <w:tblStyle w:val="20"/>
              <w:tblW w:w="8737" w:type="dxa"/>
              <w:tblInd w:w="2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6"/>
              <w:gridCol w:w="3362"/>
              <w:gridCol w:w="1604"/>
              <w:gridCol w:w="1604"/>
              <w:gridCol w:w="16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536" w:type="dxa"/>
                  <w:textDirection w:val="tbRlV"/>
                  <w:vAlign w:val="top"/>
                </w:tcPr>
                <w:p>
                  <w:pPr>
                    <w:pStyle w:val="21"/>
                    <w:spacing w:before="160" w:line="218" w:lineRule="auto"/>
                    <w:ind w:left="48"/>
                    <w:rPr>
                      <w:sz w:val="20"/>
                      <w:szCs w:val="20"/>
                    </w:rPr>
                  </w:pPr>
                  <w:r>
                    <w:rPr>
                      <w:spacing w:val="9"/>
                      <w:sz w:val="20"/>
                      <w:szCs w:val="20"/>
                    </w:rPr>
                    <w:t>序</w:t>
                  </w:r>
                  <w:r>
                    <w:rPr>
                      <w:spacing w:val="-29"/>
                      <w:sz w:val="20"/>
                      <w:szCs w:val="20"/>
                    </w:rPr>
                    <w:t xml:space="preserve"> </w:t>
                  </w:r>
                  <w:r>
                    <w:rPr>
                      <w:spacing w:val="9"/>
                      <w:sz w:val="20"/>
                      <w:szCs w:val="20"/>
                    </w:rPr>
                    <w:t>号</w:t>
                  </w:r>
                </w:p>
              </w:tc>
              <w:tc>
                <w:tcPr>
                  <w:tcW w:w="3362" w:type="dxa"/>
                  <w:vAlign w:val="top"/>
                </w:tcPr>
                <w:p>
                  <w:pPr>
                    <w:pStyle w:val="21"/>
                    <w:spacing w:before="189" w:line="231" w:lineRule="auto"/>
                    <w:ind w:left="1164"/>
                    <w:rPr>
                      <w:sz w:val="20"/>
                      <w:szCs w:val="20"/>
                    </w:rPr>
                  </w:pPr>
                  <w:r>
                    <w:rPr>
                      <w:sz w:val="20"/>
                      <w:szCs w:val="20"/>
                    </w:rPr>
                    <w:t>名</w:t>
                  </w:r>
                  <w:r>
                    <w:rPr>
                      <w:spacing w:val="6"/>
                      <w:sz w:val="20"/>
                      <w:szCs w:val="20"/>
                    </w:rPr>
                    <w:t xml:space="preserve">      </w:t>
                  </w:r>
                  <w:r>
                    <w:rPr>
                      <w:sz w:val="20"/>
                      <w:szCs w:val="20"/>
                    </w:rPr>
                    <w:t>称</w:t>
                  </w:r>
                </w:p>
              </w:tc>
              <w:tc>
                <w:tcPr>
                  <w:tcW w:w="1604" w:type="dxa"/>
                  <w:vAlign w:val="top"/>
                </w:tcPr>
                <w:p>
                  <w:pPr>
                    <w:pStyle w:val="21"/>
                    <w:spacing w:before="190" w:line="227" w:lineRule="auto"/>
                    <w:ind w:left="140"/>
                    <w:rPr>
                      <w:sz w:val="20"/>
                      <w:szCs w:val="20"/>
                    </w:rPr>
                  </w:pPr>
                  <w:r>
                    <w:rPr>
                      <w:spacing w:val="3"/>
                      <w:sz w:val="20"/>
                      <w:szCs w:val="20"/>
                    </w:rPr>
                    <w:t>申请金额（元）</w:t>
                  </w:r>
                </w:p>
              </w:tc>
              <w:tc>
                <w:tcPr>
                  <w:tcW w:w="1604" w:type="dxa"/>
                  <w:vAlign w:val="top"/>
                </w:tcPr>
                <w:p>
                  <w:pPr>
                    <w:pStyle w:val="21"/>
                    <w:spacing w:before="190" w:line="227" w:lineRule="auto"/>
                    <w:ind w:left="120"/>
                    <w:rPr>
                      <w:sz w:val="20"/>
                      <w:szCs w:val="20"/>
                    </w:rPr>
                  </w:pPr>
                  <w:r>
                    <w:rPr>
                      <w:spacing w:val="6"/>
                      <w:sz w:val="20"/>
                      <w:szCs w:val="20"/>
                    </w:rPr>
                    <w:t>复核金额（元）</w:t>
                  </w:r>
                </w:p>
              </w:tc>
              <w:tc>
                <w:tcPr>
                  <w:tcW w:w="1631" w:type="dxa"/>
                  <w:vAlign w:val="top"/>
                </w:tcPr>
                <w:p>
                  <w:pPr>
                    <w:pStyle w:val="21"/>
                    <w:spacing w:before="189" w:line="230" w:lineRule="auto"/>
                    <w:ind w:left="613"/>
                    <w:rPr>
                      <w:sz w:val="20"/>
                      <w:szCs w:val="20"/>
                    </w:rPr>
                  </w:pPr>
                  <w:r>
                    <w:rPr>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36" w:type="dxa"/>
                  <w:vAlign w:val="top"/>
                </w:tcPr>
                <w:p>
                  <w:pPr>
                    <w:pStyle w:val="21"/>
                    <w:spacing w:before="77" w:line="181" w:lineRule="auto"/>
                    <w:ind w:left="237"/>
                    <w:rPr>
                      <w:sz w:val="20"/>
                      <w:szCs w:val="20"/>
                    </w:rPr>
                  </w:pPr>
                  <w:r>
                    <w:rPr>
                      <w:sz w:val="20"/>
                      <w:szCs w:val="20"/>
                    </w:rPr>
                    <w:t>1</w:t>
                  </w:r>
                </w:p>
              </w:tc>
              <w:tc>
                <w:tcPr>
                  <w:tcW w:w="3362" w:type="dxa"/>
                  <w:vAlign w:val="top"/>
                </w:tcPr>
                <w:p>
                  <w:pPr>
                    <w:pStyle w:val="21"/>
                    <w:spacing w:before="45" w:line="211" w:lineRule="auto"/>
                    <w:ind w:left="133"/>
                    <w:rPr>
                      <w:sz w:val="20"/>
                      <w:szCs w:val="20"/>
                    </w:rPr>
                  </w:pPr>
                  <w:r>
                    <w:rPr>
                      <w:spacing w:val="6"/>
                      <w:sz w:val="20"/>
                      <w:szCs w:val="20"/>
                    </w:rPr>
                    <w:t>已预留的质量保证金</w:t>
                  </w:r>
                </w:p>
              </w:tc>
              <w:tc>
                <w:tcPr>
                  <w:tcW w:w="1604" w:type="dxa"/>
                  <w:vAlign w:val="top"/>
                </w:tcPr>
                <w:p>
                  <w:pPr>
                    <w:rPr>
                      <w:rFonts w:ascii="Arial"/>
                      <w:sz w:val="21"/>
                    </w:rPr>
                  </w:pPr>
                </w:p>
              </w:tc>
              <w:tc>
                <w:tcPr>
                  <w:tcW w:w="1604" w:type="dxa"/>
                  <w:vAlign w:val="top"/>
                </w:tcPr>
                <w:p>
                  <w:pPr>
                    <w:rPr>
                      <w:rFonts w:ascii="Arial"/>
                      <w:sz w:val="21"/>
                    </w:rPr>
                  </w:pPr>
                </w:p>
              </w:tc>
              <w:tc>
                <w:tcPr>
                  <w:tcW w:w="16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36" w:type="dxa"/>
                  <w:vAlign w:val="top"/>
                </w:tcPr>
                <w:p>
                  <w:pPr>
                    <w:pStyle w:val="21"/>
                    <w:spacing w:before="79" w:line="189" w:lineRule="auto"/>
                    <w:ind w:left="224"/>
                    <w:rPr>
                      <w:sz w:val="20"/>
                      <w:szCs w:val="20"/>
                    </w:rPr>
                  </w:pPr>
                  <w:r>
                    <w:rPr>
                      <w:sz w:val="20"/>
                      <w:szCs w:val="20"/>
                    </w:rPr>
                    <w:t>2</w:t>
                  </w:r>
                </w:p>
              </w:tc>
              <w:tc>
                <w:tcPr>
                  <w:tcW w:w="3362" w:type="dxa"/>
                  <w:vAlign w:val="top"/>
                </w:tcPr>
                <w:p>
                  <w:pPr>
                    <w:pStyle w:val="21"/>
                    <w:spacing w:before="47" w:line="234" w:lineRule="auto"/>
                    <w:ind w:left="110" w:right="107"/>
                    <w:rPr>
                      <w:sz w:val="20"/>
                      <w:szCs w:val="20"/>
                    </w:rPr>
                  </w:pPr>
                  <w:r>
                    <w:rPr>
                      <w:spacing w:val="24"/>
                      <w:sz w:val="20"/>
                      <w:szCs w:val="20"/>
                    </w:rPr>
                    <w:t>应增加因发包人原因造成缺陷的</w:t>
                  </w:r>
                  <w:r>
                    <w:rPr>
                      <w:spacing w:val="1"/>
                      <w:sz w:val="20"/>
                      <w:szCs w:val="20"/>
                    </w:rPr>
                    <w:t xml:space="preserve"> </w:t>
                  </w:r>
                  <w:r>
                    <w:rPr>
                      <w:spacing w:val="7"/>
                      <w:sz w:val="20"/>
                      <w:szCs w:val="20"/>
                    </w:rPr>
                    <w:t>修复金额</w:t>
                  </w:r>
                </w:p>
              </w:tc>
              <w:tc>
                <w:tcPr>
                  <w:tcW w:w="1604" w:type="dxa"/>
                  <w:vAlign w:val="top"/>
                </w:tcPr>
                <w:p>
                  <w:pPr>
                    <w:rPr>
                      <w:rFonts w:ascii="Arial"/>
                      <w:sz w:val="21"/>
                    </w:rPr>
                  </w:pPr>
                </w:p>
              </w:tc>
              <w:tc>
                <w:tcPr>
                  <w:tcW w:w="1604" w:type="dxa"/>
                  <w:vAlign w:val="top"/>
                </w:tcPr>
                <w:p>
                  <w:pPr>
                    <w:rPr>
                      <w:rFonts w:ascii="Arial"/>
                      <w:sz w:val="21"/>
                    </w:rPr>
                  </w:pPr>
                </w:p>
              </w:tc>
              <w:tc>
                <w:tcPr>
                  <w:tcW w:w="16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36" w:type="dxa"/>
                  <w:vAlign w:val="top"/>
                </w:tcPr>
                <w:p>
                  <w:pPr>
                    <w:pStyle w:val="21"/>
                    <w:spacing w:before="79" w:line="189" w:lineRule="auto"/>
                    <w:ind w:left="226"/>
                    <w:rPr>
                      <w:sz w:val="20"/>
                      <w:szCs w:val="20"/>
                    </w:rPr>
                  </w:pPr>
                  <w:r>
                    <w:rPr>
                      <w:sz w:val="20"/>
                      <w:szCs w:val="20"/>
                    </w:rPr>
                    <w:t>3</w:t>
                  </w:r>
                </w:p>
              </w:tc>
              <w:tc>
                <w:tcPr>
                  <w:tcW w:w="3362" w:type="dxa"/>
                  <w:vAlign w:val="top"/>
                </w:tcPr>
                <w:p>
                  <w:pPr>
                    <w:pStyle w:val="21"/>
                    <w:spacing w:before="47" w:line="234" w:lineRule="auto"/>
                    <w:ind w:left="112" w:right="105" w:hanging="2"/>
                    <w:rPr>
                      <w:sz w:val="20"/>
                      <w:szCs w:val="20"/>
                    </w:rPr>
                  </w:pPr>
                  <w:r>
                    <w:rPr>
                      <w:spacing w:val="9"/>
                      <w:sz w:val="20"/>
                      <w:szCs w:val="20"/>
                    </w:rPr>
                    <w:t>应扣减承包人不修复缺陷、发包人</w:t>
                  </w:r>
                  <w:r>
                    <w:rPr>
                      <w:spacing w:val="4"/>
                      <w:sz w:val="20"/>
                      <w:szCs w:val="20"/>
                    </w:rPr>
                    <w:t xml:space="preserve"> </w:t>
                  </w:r>
                  <w:r>
                    <w:rPr>
                      <w:spacing w:val="8"/>
                      <w:sz w:val="20"/>
                      <w:szCs w:val="20"/>
                    </w:rPr>
                    <w:t>组织修复的金额</w:t>
                  </w:r>
                </w:p>
              </w:tc>
              <w:tc>
                <w:tcPr>
                  <w:tcW w:w="1604" w:type="dxa"/>
                  <w:vAlign w:val="top"/>
                </w:tcPr>
                <w:p>
                  <w:pPr>
                    <w:rPr>
                      <w:rFonts w:ascii="Arial"/>
                      <w:sz w:val="21"/>
                    </w:rPr>
                  </w:pPr>
                </w:p>
              </w:tc>
              <w:tc>
                <w:tcPr>
                  <w:tcW w:w="1604" w:type="dxa"/>
                  <w:vAlign w:val="top"/>
                </w:tcPr>
                <w:p>
                  <w:pPr>
                    <w:rPr>
                      <w:rFonts w:ascii="Arial"/>
                      <w:sz w:val="21"/>
                    </w:rPr>
                  </w:pPr>
                </w:p>
              </w:tc>
              <w:tc>
                <w:tcPr>
                  <w:tcW w:w="16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4" w:hRule="atLeast"/>
              </w:trPr>
              <w:tc>
                <w:tcPr>
                  <w:tcW w:w="536" w:type="dxa"/>
                  <w:vAlign w:val="top"/>
                </w:tcPr>
                <w:p>
                  <w:pPr>
                    <w:pStyle w:val="21"/>
                    <w:spacing w:before="82" w:line="177" w:lineRule="auto"/>
                    <w:ind w:left="221"/>
                    <w:rPr>
                      <w:sz w:val="20"/>
                      <w:szCs w:val="20"/>
                    </w:rPr>
                  </w:pPr>
                  <w:r>
                    <w:rPr>
                      <w:sz w:val="20"/>
                      <w:szCs w:val="20"/>
                    </w:rPr>
                    <w:t>4</w:t>
                  </w:r>
                </w:p>
              </w:tc>
              <w:tc>
                <w:tcPr>
                  <w:tcW w:w="3362" w:type="dxa"/>
                  <w:vAlign w:val="top"/>
                </w:tcPr>
                <w:p>
                  <w:pPr>
                    <w:pStyle w:val="21"/>
                    <w:spacing w:before="48" w:line="208" w:lineRule="auto"/>
                    <w:ind w:left="113"/>
                    <w:rPr>
                      <w:sz w:val="20"/>
                      <w:szCs w:val="20"/>
                    </w:rPr>
                  </w:pPr>
                  <w:r>
                    <w:rPr>
                      <w:spacing w:val="8"/>
                      <w:sz w:val="20"/>
                      <w:szCs w:val="20"/>
                    </w:rPr>
                    <w:t>最终应支付的合同价款</w:t>
                  </w:r>
                </w:p>
              </w:tc>
              <w:tc>
                <w:tcPr>
                  <w:tcW w:w="1604" w:type="dxa"/>
                  <w:vAlign w:val="top"/>
                </w:tcPr>
                <w:p>
                  <w:pPr>
                    <w:rPr>
                      <w:rFonts w:ascii="Arial"/>
                      <w:sz w:val="21"/>
                    </w:rPr>
                  </w:pPr>
                </w:p>
              </w:tc>
              <w:tc>
                <w:tcPr>
                  <w:tcW w:w="1604" w:type="dxa"/>
                  <w:vAlign w:val="top"/>
                </w:tcPr>
                <w:p>
                  <w:pPr>
                    <w:rPr>
                      <w:rFonts w:ascii="Arial"/>
                      <w:sz w:val="21"/>
                    </w:rPr>
                  </w:pPr>
                </w:p>
              </w:tc>
              <w:tc>
                <w:tcPr>
                  <w:tcW w:w="16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536" w:type="dxa"/>
                  <w:vAlign w:val="top"/>
                </w:tcPr>
                <w:p>
                  <w:pPr>
                    <w:rPr>
                      <w:rFonts w:ascii="Arial"/>
                      <w:sz w:val="21"/>
                    </w:rPr>
                  </w:pPr>
                </w:p>
              </w:tc>
              <w:tc>
                <w:tcPr>
                  <w:tcW w:w="3362" w:type="dxa"/>
                  <w:vAlign w:val="top"/>
                </w:tcPr>
                <w:p>
                  <w:pPr>
                    <w:rPr>
                      <w:rFonts w:ascii="Arial"/>
                      <w:sz w:val="21"/>
                    </w:rPr>
                  </w:pPr>
                </w:p>
              </w:tc>
              <w:tc>
                <w:tcPr>
                  <w:tcW w:w="1604" w:type="dxa"/>
                  <w:vAlign w:val="top"/>
                </w:tcPr>
                <w:p>
                  <w:pPr>
                    <w:rPr>
                      <w:rFonts w:ascii="Arial"/>
                      <w:sz w:val="21"/>
                    </w:rPr>
                  </w:pPr>
                </w:p>
              </w:tc>
              <w:tc>
                <w:tcPr>
                  <w:tcW w:w="1604" w:type="dxa"/>
                  <w:vAlign w:val="top"/>
                </w:tcPr>
                <w:p>
                  <w:pPr>
                    <w:rPr>
                      <w:rFonts w:ascii="Arial"/>
                      <w:sz w:val="21"/>
                    </w:rPr>
                  </w:pPr>
                </w:p>
              </w:tc>
              <w:tc>
                <w:tcPr>
                  <w:tcW w:w="16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536" w:type="dxa"/>
                  <w:vAlign w:val="top"/>
                </w:tcPr>
                <w:p>
                  <w:pPr>
                    <w:rPr>
                      <w:rFonts w:ascii="Arial"/>
                      <w:sz w:val="21"/>
                    </w:rPr>
                  </w:pPr>
                </w:p>
              </w:tc>
              <w:tc>
                <w:tcPr>
                  <w:tcW w:w="3362" w:type="dxa"/>
                  <w:vAlign w:val="top"/>
                </w:tcPr>
                <w:p>
                  <w:pPr>
                    <w:rPr>
                      <w:rFonts w:ascii="Arial"/>
                      <w:sz w:val="21"/>
                    </w:rPr>
                  </w:pPr>
                </w:p>
              </w:tc>
              <w:tc>
                <w:tcPr>
                  <w:tcW w:w="1604" w:type="dxa"/>
                  <w:vAlign w:val="top"/>
                </w:tcPr>
                <w:p>
                  <w:pPr>
                    <w:rPr>
                      <w:rFonts w:ascii="Arial"/>
                      <w:sz w:val="21"/>
                    </w:rPr>
                  </w:pPr>
                </w:p>
              </w:tc>
              <w:tc>
                <w:tcPr>
                  <w:tcW w:w="1604" w:type="dxa"/>
                  <w:vAlign w:val="top"/>
                </w:tcPr>
                <w:p>
                  <w:pPr>
                    <w:rPr>
                      <w:rFonts w:ascii="Arial"/>
                      <w:sz w:val="21"/>
                    </w:rPr>
                  </w:pPr>
                </w:p>
              </w:tc>
              <w:tc>
                <w:tcPr>
                  <w:tcW w:w="16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536" w:type="dxa"/>
                  <w:vAlign w:val="top"/>
                </w:tcPr>
                <w:p>
                  <w:pPr>
                    <w:rPr>
                      <w:rFonts w:ascii="Arial"/>
                      <w:sz w:val="21"/>
                    </w:rPr>
                  </w:pPr>
                </w:p>
              </w:tc>
              <w:tc>
                <w:tcPr>
                  <w:tcW w:w="3362" w:type="dxa"/>
                  <w:vAlign w:val="top"/>
                </w:tcPr>
                <w:p>
                  <w:pPr>
                    <w:rPr>
                      <w:rFonts w:ascii="Arial"/>
                      <w:sz w:val="21"/>
                    </w:rPr>
                  </w:pPr>
                </w:p>
              </w:tc>
              <w:tc>
                <w:tcPr>
                  <w:tcW w:w="1604" w:type="dxa"/>
                  <w:vAlign w:val="top"/>
                </w:tcPr>
                <w:p>
                  <w:pPr>
                    <w:rPr>
                      <w:rFonts w:ascii="Arial"/>
                      <w:sz w:val="21"/>
                    </w:rPr>
                  </w:pPr>
                </w:p>
              </w:tc>
              <w:tc>
                <w:tcPr>
                  <w:tcW w:w="1604" w:type="dxa"/>
                  <w:vAlign w:val="top"/>
                </w:tcPr>
                <w:p>
                  <w:pPr>
                    <w:rPr>
                      <w:rFonts w:ascii="Arial"/>
                      <w:sz w:val="21"/>
                    </w:rPr>
                  </w:pPr>
                </w:p>
              </w:tc>
              <w:tc>
                <w:tcPr>
                  <w:tcW w:w="16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9" w:hRule="atLeast"/>
              </w:trPr>
              <w:tc>
                <w:tcPr>
                  <w:tcW w:w="536" w:type="dxa"/>
                  <w:vAlign w:val="top"/>
                </w:tcPr>
                <w:p>
                  <w:pPr>
                    <w:rPr>
                      <w:rFonts w:ascii="Arial"/>
                      <w:sz w:val="21"/>
                    </w:rPr>
                  </w:pPr>
                </w:p>
              </w:tc>
              <w:tc>
                <w:tcPr>
                  <w:tcW w:w="3362" w:type="dxa"/>
                  <w:vAlign w:val="top"/>
                </w:tcPr>
                <w:p>
                  <w:pPr>
                    <w:rPr>
                      <w:rFonts w:ascii="Arial"/>
                      <w:sz w:val="21"/>
                    </w:rPr>
                  </w:pPr>
                </w:p>
              </w:tc>
              <w:tc>
                <w:tcPr>
                  <w:tcW w:w="1604" w:type="dxa"/>
                  <w:vAlign w:val="top"/>
                </w:tcPr>
                <w:p>
                  <w:pPr>
                    <w:rPr>
                      <w:rFonts w:ascii="Arial"/>
                      <w:sz w:val="21"/>
                    </w:rPr>
                  </w:pPr>
                </w:p>
              </w:tc>
              <w:tc>
                <w:tcPr>
                  <w:tcW w:w="1604" w:type="dxa"/>
                  <w:vAlign w:val="top"/>
                </w:tcPr>
                <w:p>
                  <w:pPr>
                    <w:rPr>
                      <w:rFonts w:ascii="Arial"/>
                      <w:sz w:val="21"/>
                    </w:rPr>
                  </w:pPr>
                </w:p>
              </w:tc>
              <w:tc>
                <w:tcPr>
                  <w:tcW w:w="1631" w:type="dxa"/>
                  <w:vAlign w:val="top"/>
                </w:tcPr>
                <w:p>
                  <w:pPr>
                    <w:rPr>
                      <w:rFonts w:ascii="Arial"/>
                      <w:sz w:val="21"/>
                    </w:rPr>
                  </w:pPr>
                </w:p>
              </w:tc>
            </w:tr>
          </w:tbl>
          <w:p>
            <w:pPr>
              <w:pStyle w:val="21"/>
              <w:spacing w:before="140" w:line="228" w:lineRule="auto"/>
              <w:ind w:left="6231"/>
              <w:rPr>
                <w:sz w:val="20"/>
                <w:szCs w:val="20"/>
              </w:rPr>
            </w:pPr>
            <w:r>
              <w:rPr>
                <w:spacing w:val="6"/>
                <w:sz w:val="20"/>
                <w:szCs w:val="20"/>
              </w:rPr>
              <w:t>承包人（章）</w:t>
            </w:r>
          </w:p>
          <w:p>
            <w:pPr>
              <w:pStyle w:val="21"/>
              <w:spacing w:before="154" w:line="227" w:lineRule="auto"/>
              <w:ind w:left="550"/>
              <w:rPr>
                <w:sz w:val="20"/>
                <w:szCs w:val="20"/>
              </w:rPr>
            </w:pPr>
            <w:r>
              <w:rPr>
                <w:spacing w:val="3"/>
                <w:sz w:val="20"/>
                <w:szCs w:val="20"/>
              </w:rPr>
              <w:t>造价人员</w:t>
            </w:r>
            <w:r>
              <w:rPr>
                <w:spacing w:val="-98"/>
                <w:sz w:val="20"/>
                <w:szCs w:val="20"/>
              </w:rPr>
              <w:t xml:space="preserve"> </w:t>
            </w:r>
            <w:r>
              <w:rPr>
                <w:spacing w:val="4"/>
                <w:sz w:val="20"/>
                <w:szCs w:val="20"/>
                <w:u w:val="single" w:color="auto"/>
              </w:rPr>
              <w:t xml:space="preserve">               </w:t>
            </w:r>
            <w:r>
              <w:rPr>
                <w:spacing w:val="-77"/>
                <w:sz w:val="20"/>
                <w:szCs w:val="20"/>
              </w:rPr>
              <w:t xml:space="preserve"> </w:t>
            </w:r>
            <w:r>
              <w:rPr>
                <w:spacing w:val="3"/>
                <w:sz w:val="20"/>
                <w:szCs w:val="20"/>
              </w:rPr>
              <w:t>承包人代表</w:t>
            </w:r>
            <w:r>
              <w:rPr>
                <w:spacing w:val="-99"/>
                <w:sz w:val="20"/>
                <w:szCs w:val="20"/>
              </w:rPr>
              <w:t xml:space="preserve"> </w:t>
            </w:r>
            <w:r>
              <w:rPr>
                <w:spacing w:val="5"/>
                <w:sz w:val="20"/>
                <w:szCs w:val="20"/>
                <w:u w:val="single" w:color="auto"/>
              </w:rPr>
              <w:t xml:space="preserve">               </w:t>
            </w:r>
            <w:r>
              <w:rPr>
                <w:spacing w:val="-55"/>
                <w:sz w:val="20"/>
                <w:szCs w:val="20"/>
              </w:rPr>
              <w:t xml:space="preserve"> </w:t>
            </w:r>
            <w:r>
              <w:rPr>
                <w:spacing w:val="3"/>
                <w:sz w:val="20"/>
                <w:szCs w:val="20"/>
              </w:rPr>
              <w:t>日</w:t>
            </w:r>
            <w:r>
              <w:rPr>
                <w:spacing w:val="6"/>
                <w:sz w:val="20"/>
                <w:szCs w:val="20"/>
              </w:rPr>
              <w:t xml:space="preserve">      </w:t>
            </w:r>
            <w:r>
              <w:rPr>
                <w:spacing w:val="3"/>
                <w:sz w:val="20"/>
                <w:szCs w:val="20"/>
              </w:rPr>
              <w:t>期</w:t>
            </w:r>
            <w:r>
              <w:rPr>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4" w:hRule="atLeast"/>
        </w:trPr>
        <w:tc>
          <w:tcPr>
            <w:tcW w:w="4542" w:type="dxa"/>
            <w:vAlign w:val="top"/>
          </w:tcPr>
          <w:p>
            <w:pPr>
              <w:pStyle w:val="21"/>
              <w:spacing w:before="110" w:line="228" w:lineRule="auto"/>
              <w:ind w:left="122"/>
              <w:rPr>
                <w:sz w:val="20"/>
                <w:szCs w:val="20"/>
              </w:rPr>
            </w:pPr>
            <w:r>
              <w:rPr>
                <w:spacing w:val="4"/>
                <w:sz w:val="20"/>
                <w:szCs w:val="20"/>
              </w:rPr>
              <w:t>复核意见：</w:t>
            </w:r>
          </w:p>
          <w:p>
            <w:pPr>
              <w:pStyle w:val="21"/>
              <w:spacing w:before="113" w:line="225" w:lineRule="auto"/>
              <w:ind w:right="11"/>
              <w:jc w:val="right"/>
              <w:rPr>
                <w:sz w:val="20"/>
                <w:szCs w:val="20"/>
              </w:rPr>
            </w:pPr>
            <w:r>
              <w:rPr>
                <w:spacing w:val="3"/>
                <w:sz w:val="20"/>
                <w:szCs w:val="20"/>
              </w:rPr>
              <w:t>□与实际施工情况不相符，修改意见见附件。</w:t>
            </w:r>
          </w:p>
          <w:p>
            <w:pPr>
              <w:pStyle w:val="21"/>
              <w:spacing w:before="116" w:line="280" w:lineRule="auto"/>
              <w:ind w:left="115" w:right="106" w:firstLine="334"/>
              <w:rPr>
                <w:sz w:val="20"/>
                <w:szCs w:val="20"/>
              </w:rPr>
            </w:pPr>
            <w:r>
              <w:rPr>
                <w:spacing w:val="9"/>
                <w:sz w:val="20"/>
                <w:szCs w:val="20"/>
              </w:rPr>
              <w:t>□与实际施工情况相符，具体金额由造价工</w:t>
            </w:r>
            <w:r>
              <w:rPr>
                <w:spacing w:val="8"/>
                <w:sz w:val="20"/>
                <w:szCs w:val="20"/>
              </w:rPr>
              <w:t xml:space="preserve"> </w:t>
            </w:r>
            <w:r>
              <w:rPr>
                <w:spacing w:val="6"/>
                <w:sz w:val="20"/>
                <w:szCs w:val="20"/>
              </w:rPr>
              <w:t>程师复核。</w:t>
            </w: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21"/>
              <w:spacing w:before="65" w:line="278" w:lineRule="auto"/>
              <w:ind w:left="2425" w:right="106" w:hanging="35"/>
              <w:rPr>
                <w:sz w:val="20"/>
                <w:szCs w:val="20"/>
              </w:rPr>
            </w:pPr>
            <w:r>
              <w:rPr>
                <w:spacing w:val="7"/>
                <w:sz w:val="20"/>
                <w:szCs w:val="20"/>
              </w:rPr>
              <w:t>监理工程师</w:t>
            </w:r>
            <w:r>
              <w:rPr>
                <w:sz w:val="20"/>
                <w:szCs w:val="20"/>
                <w:u w:val="single" w:color="auto"/>
              </w:rPr>
              <w:t xml:space="preserve">          </w:t>
            </w:r>
            <w:r>
              <w:rPr>
                <w:spacing w:val="4"/>
                <w:sz w:val="20"/>
                <w:szCs w:val="20"/>
              </w:rPr>
              <w:t xml:space="preserve"> </w:t>
            </w:r>
            <w:r>
              <w:rPr>
                <w:spacing w:val="-11"/>
                <w:sz w:val="20"/>
                <w:szCs w:val="20"/>
              </w:rPr>
              <w:t>日       期</w:t>
            </w:r>
            <w:r>
              <w:rPr>
                <w:sz w:val="20"/>
                <w:szCs w:val="20"/>
                <w:u w:val="single" w:color="auto"/>
              </w:rPr>
              <w:t xml:space="preserve">           </w:t>
            </w:r>
          </w:p>
        </w:tc>
        <w:tc>
          <w:tcPr>
            <w:tcW w:w="4534" w:type="dxa"/>
            <w:vAlign w:val="top"/>
          </w:tcPr>
          <w:p>
            <w:pPr>
              <w:pStyle w:val="21"/>
              <w:spacing w:before="110" w:line="228" w:lineRule="auto"/>
              <w:ind w:left="118"/>
              <w:rPr>
                <w:sz w:val="20"/>
                <w:szCs w:val="20"/>
              </w:rPr>
            </w:pPr>
            <w:r>
              <w:rPr>
                <w:spacing w:val="4"/>
                <w:sz w:val="20"/>
                <w:szCs w:val="20"/>
              </w:rPr>
              <w:t>复核意见：</w:t>
            </w:r>
          </w:p>
          <w:p>
            <w:pPr>
              <w:pStyle w:val="21"/>
              <w:spacing w:before="112" w:line="323" w:lineRule="auto"/>
              <w:ind w:left="114" w:right="106" w:firstLine="435"/>
              <w:rPr>
                <w:sz w:val="20"/>
                <w:szCs w:val="20"/>
              </w:rPr>
            </w:pPr>
            <w:r>
              <w:rPr>
                <w:spacing w:val="15"/>
                <w:sz w:val="20"/>
                <w:szCs w:val="20"/>
              </w:rPr>
              <w:t>你方提出的支付申请经复核，最终应支付</w:t>
            </w:r>
            <w:r>
              <w:rPr>
                <w:spacing w:val="1"/>
                <w:sz w:val="20"/>
                <w:szCs w:val="20"/>
              </w:rPr>
              <w:t xml:space="preserve"> </w:t>
            </w:r>
            <w:r>
              <w:rPr>
                <w:spacing w:val="25"/>
                <w:sz w:val="20"/>
                <w:szCs w:val="20"/>
              </w:rPr>
              <w:t>金额为（大写）</w:t>
            </w:r>
            <w:r>
              <w:rPr>
                <w:spacing w:val="-40"/>
                <w:sz w:val="20"/>
                <w:szCs w:val="20"/>
              </w:rPr>
              <w:t xml:space="preserve"> </w:t>
            </w:r>
            <w:r>
              <w:rPr>
                <w:spacing w:val="7"/>
                <w:sz w:val="20"/>
                <w:szCs w:val="20"/>
                <w:u w:val="single" w:color="auto"/>
              </w:rPr>
              <w:t xml:space="preserve">            </w:t>
            </w:r>
            <w:r>
              <w:rPr>
                <w:spacing w:val="-79"/>
                <w:sz w:val="20"/>
                <w:szCs w:val="20"/>
              </w:rPr>
              <w:t xml:space="preserve"> </w:t>
            </w:r>
            <w:r>
              <w:rPr>
                <w:spacing w:val="25"/>
                <w:sz w:val="20"/>
                <w:szCs w:val="20"/>
              </w:rPr>
              <w:t>元</w:t>
            </w:r>
            <w:r>
              <w:rPr>
                <w:spacing w:val="-52"/>
                <w:sz w:val="20"/>
                <w:szCs w:val="20"/>
              </w:rPr>
              <w:t xml:space="preserve"> </w:t>
            </w:r>
            <w:r>
              <w:rPr>
                <w:spacing w:val="-19"/>
                <w:sz w:val="20"/>
                <w:szCs w:val="20"/>
              </w:rPr>
              <w:t>，</w:t>
            </w:r>
            <w:r>
              <w:rPr>
                <w:spacing w:val="-64"/>
                <w:sz w:val="20"/>
                <w:szCs w:val="20"/>
              </w:rPr>
              <w:t xml:space="preserve"> </w:t>
            </w:r>
            <w:r>
              <w:rPr>
                <w:spacing w:val="-19"/>
                <w:sz w:val="20"/>
                <w:szCs w:val="20"/>
              </w:rPr>
              <w:t>（</w:t>
            </w:r>
            <w:r>
              <w:rPr>
                <w:spacing w:val="25"/>
                <w:sz w:val="20"/>
                <w:szCs w:val="20"/>
              </w:rPr>
              <w:t>小写）</w:t>
            </w:r>
            <w:r>
              <w:rPr>
                <w:sz w:val="20"/>
                <w:szCs w:val="20"/>
              </w:rPr>
              <w:t xml:space="preserve"> </w:t>
            </w:r>
            <w:r>
              <w:rPr>
                <w:spacing w:val="-1"/>
                <w:sz w:val="20"/>
                <w:szCs w:val="20"/>
              </w:rPr>
              <w:t>元。</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21"/>
              <w:spacing w:before="65" w:line="278" w:lineRule="auto"/>
              <w:ind w:left="2209" w:right="159" w:hanging="36"/>
              <w:rPr>
                <w:sz w:val="20"/>
                <w:szCs w:val="20"/>
              </w:rPr>
            </w:pPr>
            <w:r>
              <w:rPr>
                <w:spacing w:val="5"/>
                <w:sz w:val="20"/>
                <w:szCs w:val="20"/>
              </w:rPr>
              <w:t>造价工程师</w:t>
            </w:r>
            <w:r>
              <w:rPr>
                <w:spacing w:val="5"/>
                <w:sz w:val="20"/>
                <w:szCs w:val="20"/>
                <w:u w:val="single" w:color="auto"/>
              </w:rPr>
              <w:t xml:space="preserve">           </w:t>
            </w:r>
            <w:r>
              <w:rPr>
                <w:spacing w:val="14"/>
                <w:sz w:val="20"/>
                <w:szCs w:val="20"/>
              </w:rPr>
              <w:t xml:space="preserve"> </w:t>
            </w:r>
            <w:r>
              <w:rPr>
                <w:spacing w:val="-11"/>
                <w:sz w:val="20"/>
                <w:szCs w:val="20"/>
              </w:rPr>
              <w:t>日       期</w:t>
            </w:r>
            <w:r>
              <w:rPr>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4542" w:type="dxa"/>
            <w:tcBorders>
              <w:bottom w:val="nil"/>
              <w:right w:val="nil"/>
            </w:tcBorders>
            <w:vAlign w:val="top"/>
          </w:tcPr>
          <w:p>
            <w:pPr>
              <w:pStyle w:val="21"/>
              <w:spacing w:before="142" w:line="228" w:lineRule="auto"/>
              <w:ind w:left="123"/>
              <w:rPr>
                <w:sz w:val="20"/>
                <w:szCs w:val="20"/>
              </w:rPr>
            </w:pPr>
            <w:r>
              <w:rPr>
                <w:spacing w:val="4"/>
                <w:sz w:val="20"/>
                <w:szCs w:val="20"/>
              </w:rPr>
              <w:t>审核意见：</w:t>
            </w:r>
          </w:p>
        </w:tc>
        <w:tc>
          <w:tcPr>
            <w:tcW w:w="4534" w:type="dxa"/>
            <w:tcBorders>
              <w:left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4542" w:type="dxa"/>
            <w:tcBorders>
              <w:top w:val="nil"/>
              <w:bottom w:val="nil"/>
              <w:right w:val="nil"/>
            </w:tcBorders>
            <w:vAlign w:val="top"/>
          </w:tcPr>
          <w:p>
            <w:pPr>
              <w:pStyle w:val="21"/>
              <w:spacing w:before="101" w:line="231" w:lineRule="auto"/>
              <w:ind w:left="572"/>
              <w:rPr>
                <w:sz w:val="20"/>
                <w:szCs w:val="20"/>
              </w:rPr>
            </w:pPr>
            <w:r>
              <w:rPr>
                <w:spacing w:val="1"/>
                <w:sz w:val="20"/>
                <w:szCs w:val="20"/>
              </w:rPr>
              <w:t>□不同意。</w:t>
            </w:r>
          </w:p>
        </w:tc>
        <w:tc>
          <w:tcPr>
            <w:tcW w:w="4534" w:type="dxa"/>
            <w:tcBorders>
              <w:top w:val="nil"/>
              <w:left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4542" w:type="dxa"/>
            <w:tcBorders>
              <w:top w:val="nil"/>
              <w:right w:val="nil"/>
            </w:tcBorders>
            <w:vAlign w:val="top"/>
          </w:tcPr>
          <w:p>
            <w:pPr>
              <w:pStyle w:val="21"/>
              <w:spacing w:before="102" w:line="228" w:lineRule="auto"/>
              <w:jc w:val="right"/>
              <w:rPr>
                <w:sz w:val="20"/>
                <w:szCs w:val="20"/>
              </w:rPr>
            </w:pPr>
            <w:r>
              <w:rPr>
                <w:spacing w:val="2"/>
                <w:sz w:val="20"/>
                <w:szCs w:val="20"/>
              </w:rPr>
              <w:t>□同意，支付时间为本表签发后的</w:t>
            </w:r>
            <w:r>
              <w:rPr>
                <w:spacing w:val="-23"/>
                <w:sz w:val="20"/>
                <w:szCs w:val="20"/>
              </w:rPr>
              <w:t xml:space="preserve"> </w:t>
            </w:r>
            <w:r>
              <w:rPr>
                <w:spacing w:val="2"/>
                <w:sz w:val="20"/>
                <w:szCs w:val="20"/>
              </w:rPr>
              <w:t>15</w:t>
            </w:r>
            <w:r>
              <w:rPr>
                <w:spacing w:val="-37"/>
                <w:sz w:val="20"/>
                <w:szCs w:val="20"/>
              </w:rPr>
              <w:t xml:space="preserve"> </w:t>
            </w:r>
            <w:r>
              <w:rPr>
                <w:spacing w:val="2"/>
                <w:sz w:val="20"/>
                <w:szCs w:val="20"/>
              </w:rPr>
              <w:t>天内。</w:t>
            </w:r>
          </w:p>
        </w:tc>
        <w:tc>
          <w:tcPr>
            <w:tcW w:w="4534" w:type="dxa"/>
            <w:tcBorders>
              <w:top w:val="nil"/>
              <w:left w:val="nil"/>
            </w:tcBorders>
            <w:vAlign w:val="top"/>
          </w:tcPr>
          <w:p>
            <w:pPr>
              <w:spacing w:line="433" w:lineRule="auto"/>
              <w:rPr>
                <w:rFonts w:ascii="Arial"/>
                <w:sz w:val="21"/>
              </w:rPr>
            </w:pPr>
          </w:p>
          <w:p>
            <w:pPr>
              <w:pStyle w:val="21"/>
              <w:spacing w:before="65" w:line="228" w:lineRule="auto"/>
              <w:ind w:left="2019"/>
              <w:rPr>
                <w:sz w:val="20"/>
                <w:szCs w:val="20"/>
              </w:rPr>
            </w:pPr>
            <w:r>
              <w:rPr>
                <w:spacing w:val="6"/>
                <w:sz w:val="20"/>
                <w:szCs w:val="20"/>
              </w:rPr>
              <w:t>发包人（章）</w:t>
            </w:r>
          </w:p>
          <w:p>
            <w:pPr>
              <w:pStyle w:val="21"/>
              <w:spacing w:before="154" w:line="302" w:lineRule="auto"/>
              <w:ind w:left="2051" w:right="107" w:hanging="32"/>
              <w:rPr>
                <w:sz w:val="20"/>
                <w:szCs w:val="20"/>
              </w:rPr>
            </w:pPr>
            <w:r>
              <w:rPr>
                <w:spacing w:val="5"/>
                <w:sz w:val="20"/>
                <w:szCs w:val="20"/>
              </w:rPr>
              <w:t>发包人代表</w:t>
            </w:r>
            <w:r>
              <w:rPr>
                <w:spacing w:val="5"/>
                <w:sz w:val="20"/>
                <w:szCs w:val="20"/>
                <w:u w:val="single" w:color="auto"/>
              </w:rPr>
              <w:t xml:space="preserve">             </w:t>
            </w:r>
            <w:r>
              <w:rPr>
                <w:spacing w:val="13"/>
                <w:sz w:val="20"/>
                <w:szCs w:val="20"/>
              </w:rPr>
              <w:t xml:space="preserve"> </w:t>
            </w:r>
            <w:r>
              <w:rPr>
                <w:spacing w:val="-11"/>
                <w:sz w:val="20"/>
                <w:szCs w:val="20"/>
              </w:rPr>
              <w:t>日       期</w:t>
            </w:r>
            <w:r>
              <w:rPr>
                <w:sz w:val="20"/>
                <w:szCs w:val="20"/>
                <w:u w:val="single" w:color="auto"/>
              </w:rPr>
              <w:t xml:space="preserve">              </w:t>
            </w:r>
          </w:p>
        </w:tc>
      </w:tr>
    </w:tbl>
    <w:p>
      <w:pPr>
        <w:pStyle w:val="7"/>
        <w:spacing w:before="150" w:line="345" w:lineRule="auto"/>
        <w:ind w:left="839" w:right="573" w:hanging="422"/>
        <w:rPr>
          <w:sz w:val="20"/>
          <w:szCs w:val="20"/>
        </w:rPr>
      </w:pPr>
      <w:r>
        <w:rPr>
          <w:spacing w:val="6"/>
          <w:sz w:val="20"/>
          <w:szCs w:val="20"/>
        </w:rPr>
        <w:t>注：1.在选择栏中的“</w:t>
      </w:r>
      <w:r>
        <w:rPr>
          <w:spacing w:val="-66"/>
          <w:sz w:val="20"/>
          <w:szCs w:val="20"/>
        </w:rPr>
        <w:t xml:space="preserve"> </w:t>
      </w:r>
      <w:r>
        <w:rPr>
          <w:spacing w:val="6"/>
          <w:sz w:val="20"/>
          <w:szCs w:val="20"/>
        </w:rPr>
        <w:t>□</w:t>
      </w:r>
      <w:r>
        <w:rPr>
          <w:spacing w:val="-70"/>
          <w:sz w:val="20"/>
          <w:szCs w:val="20"/>
        </w:rPr>
        <w:t xml:space="preserve"> </w:t>
      </w:r>
      <w:r>
        <w:rPr>
          <w:spacing w:val="6"/>
          <w:sz w:val="20"/>
          <w:szCs w:val="20"/>
        </w:rPr>
        <w:t>”内作标识“</w:t>
      </w:r>
      <w:r>
        <w:rPr>
          <w:spacing w:val="-41"/>
          <w:sz w:val="20"/>
          <w:szCs w:val="20"/>
        </w:rPr>
        <w:t xml:space="preserve"> </w:t>
      </w:r>
      <w:r>
        <w:rPr>
          <w:spacing w:val="6"/>
          <w:sz w:val="20"/>
          <w:szCs w:val="20"/>
        </w:rPr>
        <w:t>√</w:t>
      </w:r>
      <w:r>
        <w:rPr>
          <w:spacing w:val="-70"/>
          <w:sz w:val="20"/>
          <w:szCs w:val="20"/>
        </w:rPr>
        <w:t xml:space="preserve"> </w:t>
      </w:r>
      <w:r>
        <w:rPr>
          <w:spacing w:val="6"/>
          <w:sz w:val="20"/>
          <w:szCs w:val="20"/>
        </w:rPr>
        <w:t>”。 如监理人已退场，监理工程师栏可空缺。</w:t>
      </w:r>
      <w:r>
        <w:rPr>
          <w:sz w:val="20"/>
          <w:szCs w:val="20"/>
        </w:rPr>
        <w:t xml:space="preserve"> </w:t>
      </w:r>
      <w:r>
        <w:rPr>
          <w:spacing w:val="9"/>
          <w:sz w:val="20"/>
          <w:szCs w:val="20"/>
        </w:rPr>
        <w:t>2.本表一式四份，由承包人填报，发包人</w:t>
      </w:r>
      <w:r>
        <w:rPr>
          <w:spacing w:val="8"/>
          <w:sz w:val="20"/>
          <w:szCs w:val="20"/>
        </w:rPr>
        <w:t>、监理人、造价咨询人、承包人各存一份。</w:t>
      </w:r>
    </w:p>
    <w:p>
      <w:pPr>
        <w:spacing w:line="345" w:lineRule="auto"/>
        <w:rPr>
          <w:sz w:val="20"/>
          <w:szCs w:val="20"/>
        </w:rPr>
        <w:sectPr>
          <w:footerReference r:id="rId40" w:type="default"/>
          <w:pgSz w:w="11900" w:h="16832"/>
          <w:pgMar w:top="1134" w:right="1020" w:bottom="1134" w:left="1417" w:header="0" w:footer="884" w:gutter="0"/>
          <w:pgNumType w:fmt="decimal"/>
          <w:cols w:space="0" w:num="1"/>
          <w:rtlGutter w:val="0"/>
          <w:docGrid w:linePitch="0" w:charSpace="0"/>
        </w:sectPr>
      </w:pPr>
    </w:p>
    <w:p>
      <w:pPr>
        <w:pStyle w:val="7"/>
        <w:spacing w:before="65" w:line="228" w:lineRule="auto"/>
        <w:ind w:left="136"/>
        <w:rPr>
          <w:sz w:val="20"/>
          <w:szCs w:val="20"/>
        </w:rPr>
      </w:pPr>
      <w:r>
        <w:rPr>
          <w:spacing w:val="-5"/>
          <w:sz w:val="20"/>
          <w:szCs w:val="20"/>
        </w:rPr>
        <w:t>附件</w:t>
      </w:r>
      <w:r>
        <w:rPr>
          <w:spacing w:val="-18"/>
          <w:sz w:val="20"/>
          <w:szCs w:val="20"/>
        </w:rPr>
        <w:t xml:space="preserve"> </w:t>
      </w:r>
      <w:r>
        <w:rPr>
          <w:spacing w:val="-5"/>
          <w:sz w:val="20"/>
          <w:szCs w:val="20"/>
        </w:rPr>
        <w:t>1</w:t>
      </w:r>
      <w:r>
        <w:rPr>
          <w:rFonts w:hint="eastAsia"/>
          <w:spacing w:val="-5"/>
          <w:sz w:val="20"/>
          <w:szCs w:val="20"/>
          <w:lang w:val="en-US" w:eastAsia="zh-CN"/>
        </w:rPr>
        <w:t>3</w:t>
      </w:r>
      <w:r>
        <w:rPr>
          <w:spacing w:val="-5"/>
          <w:sz w:val="20"/>
          <w:szCs w:val="20"/>
        </w:rPr>
        <w:t>：</w:t>
      </w:r>
    </w:p>
    <w:p>
      <w:pPr>
        <w:pStyle w:val="7"/>
        <w:spacing w:before="182" w:line="224" w:lineRule="auto"/>
        <w:ind w:left="2930"/>
        <w:rPr>
          <w:sz w:val="35"/>
          <w:szCs w:val="35"/>
        </w:rPr>
      </w:pPr>
      <w:r>
        <w:rPr>
          <w:b/>
          <w:bCs/>
          <w:spacing w:val="5"/>
          <w:sz w:val="35"/>
          <w:szCs w:val="35"/>
        </w:rPr>
        <w:t>总价合同进度款支付分解表</w:t>
      </w:r>
    </w:p>
    <w:p>
      <w:pPr>
        <w:pStyle w:val="7"/>
        <w:spacing w:before="254" w:line="229" w:lineRule="auto"/>
        <w:ind w:left="122"/>
        <w:rPr>
          <w:sz w:val="20"/>
          <w:szCs w:val="20"/>
        </w:rPr>
      </w:pPr>
      <w:r>
        <w:rPr>
          <w:spacing w:val="5"/>
          <w:sz w:val="20"/>
          <w:szCs w:val="20"/>
        </w:rPr>
        <w:t>工程名称：</w:t>
      </w:r>
    </w:p>
    <w:p>
      <w:pPr>
        <w:spacing w:line="128" w:lineRule="exact"/>
      </w:pPr>
    </w:p>
    <w:tbl>
      <w:tblPr>
        <w:tblStyle w:val="20"/>
        <w:tblW w:w="8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3117"/>
        <w:gridCol w:w="674"/>
        <w:gridCol w:w="2267"/>
        <w:gridCol w:w="1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8" w:hRule="atLeast"/>
        </w:trPr>
        <w:tc>
          <w:tcPr>
            <w:tcW w:w="1421" w:type="dxa"/>
            <w:vAlign w:val="top"/>
          </w:tcPr>
          <w:p>
            <w:pPr>
              <w:pStyle w:val="21"/>
              <w:spacing w:before="36" w:line="228" w:lineRule="auto"/>
              <w:ind w:left="189"/>
              <w:rPr>
                <w:sz w:val="20"/>
                <w:szCs w:val="20"/>
              </w:rPr>
            </w:pPr>
            <w:r>
              <w:rPr>
                <w:spacing w:val="8"/>
                <w:sz w:val="20"/>
                <w:szCs w:val="20"/>
              </w:rPr>
              <w:t>进度款期次</w:t>
            </w:r>
          </w:p>
        </w:tc>
        <w:tc>
          <w:tcPr>
            <w:tcW w:w="3791" w:type="dxa"/>
            <w:gridSpan w:val="2"/>
            <w:vAlign w:val="top"/>
          </w:tcPr>
          <w:p>
            <w:pPr>
              <w:pStyle w:val="21"/>
              <w:spacing w:before="36" w:line="228" w:lineRule="auto"/>
              <w:ind w:left="1482"/>
              <w:rPr>
                <w:sz w:val="20"/>
                <w:szCs w:val="20"/>
              </w:rPr>
            </w:pPr>
            <w:r>
              <w:rPr>
                <w:spacing w:val="6"/>
                <w:sz w:val="20"/>
                <w:szCs w:val="20"/>
              </w:rPr>
              <w:t>形象进度</w:t>
            </w:r>
          </w:p>
        </w:tc>
        <w:tc>
          <w:tcPr>
            <w:tcW w:w="2267" w:type="dxa"/>
            <w:vAlign w:val="top"/>
          </w:tcPr>
          <w:p>
            <w:pPr>
              <w:pStyle w:val="21"/>
              <w:spacing w:before="36" w:line="228" w:lineRule="auto"/>
              <w:ind w:left="113"/>
              <w:rPr>
                <w:sz w:val="20"/>
                <w:szCs w:val="20"/>
              </w:rPr>
            </w:pPr>
            <w:r>
              <w:rPr>
                <w:spacing w:val="8"/>
                <w:sz w:val="20"/>
                <w:szCs w:val="20"/>
              </w:rPr>
              <w:t>进度款付款金额（元）</w:t>
            </w:r>
          </w:p>
        </w:tc>
        <w:tc>
          <w:tcPr>
            <w:tcW w:w="1280" w:type="dxa"/>
            <w:vAlign w:val="top"/>
          </w:tcPr>
          <w:p>
            <w:pPr>
              <w:pStyle w:val="21"/>
              <w:spacing w:before="35" w:line="230" w:lineRule="auto"/>
              <w:ind w:left="438"/>
              <w:rPr>
                <w:sz w:val="20"/>
                <w:szCs w:val="20"/>
              </w:rPr>
            </w:pPr>
            <w:r>
              <w:rPr>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21" w:type="dxa"/>
            <w:vAlign w:val="top"/>
          </w:tcPr>
          <w:p>
            <w:pPr>
              <w:pStyle w:val="21"/>
              <w:spacing w:before="30" w:line="228" w:lineRule="auto"/>
              <w:ind w:left="400"/>
              <w:rPr>
                <w:sz w:val="20"/>
                <w:szCs w:val="20"/>
              </w:rPr>
            </w:pPr>
            <w:r>
              <w:rPr>
                <w:spacing w:val="6"/>
                <w:sz w:val="20"/>
                <w:szCs w:val="20"/>
              </w:rPr>
              <w:t>第一期</w:t>
            </w:r>
          </w:p>
        </w:tc>
        <w:tc>
          <w:tcPr>
            <w:tcW w:w="3791" w:type="dxa"/>
            <w:gridSpan w:val="2"/>
            <w:vAlign w:val="top"/>
          </w:tcPr>
          <w:p>
            <w:pPr>
              <w:rPr>
                <w:rFonts w:ascii="Arial"/>
                <w:sz w:val="21"/>
              </w:rPr>
            </w:pPr>
          </w:p>
        </w:tc>
        <w:tc>
          <w:tcPr>
            <w:tcW w:w="2267" w:type="dxa"/>
            <w:vAlign w:val="top"/>
          </w:tcPr>
          <w:p>
            <w:pPr>
              <w:rPr>
                <w:rFonts w:ascii="Arial"/>
                <w:sz w:val="21"/>
              </w:rPr>
            </w:pPr>
          </w:p>
        </w:tc>
        <w:tc>
          <w:tcPr>
            <w:tcW w:w="12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21" w:type="dxa"/>
            <w:vAlign w:val="top"/>
          </w:tcPr>
          <w:p>
            <w:pPr>
              <w:pStyle w:val="21"/>
              <w:spacing w:before="32" w:line="228" w:lineRule="auto"/>
              <w:ind w:left="400"/>
              <w:rPr>
                <w:sz w:val="20"/>
                <w:szCs w:val="20"/>
              </w:rPr>
            </w:pPr>
            <w:r>
              <w:rPr>
                <w:spacing w:val="6"/>
                <w:sz w:val="20"/>
                <w:szCs w:val="20"/>
              </w:rPr>
              <w:t>第二期</w:t>
            </w:r>
          </w:p>
        </w:tc>
        <w:tc>
          <w:tcPr>
            <w:tcW w:w="3791" w:type="dxa"/>
            <w:gridSpan w:val="2"/>
            <w:vAlign w:val="top"/>
          </w:tcPr>
          <w:p>
            <w:pPr>
              <w:rPr>
                <w:rFonts w:ascii="Arial"/>
                <w:sz w:val="21"/>
              </w:rPr>
            </w:pPr>
          </w:p>
        </w:tc>
        <w:tc>
          <w:tcPr>
            <w:tcW w:w="2267" w:type="dxa"/>
            <w:vAlign w:val="top"/>
          </w:tcPr>
          <w:p>
            <w:pPr>
              <w:rPr>
                <w:rFonts w:ascii="Arial"/>
                <w:sz w:val="21"/>
              </w:rPr>
            </w:pPr>
          </w:p>
        </w:tc>
        <w:tc>
          <w:tcPr>
            <w:tcW w:w="12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21" w:type="dxa"/>
            <w:vAlign w:val="top"/>
          </w:tcPr>
          <w:p>
            <w:pPr>
              <w:pStyle w:val="21"/>
              <w:spacing w:before="32" w:line="228" w:lineRule="auto"/>
              <w:ind w:left="400"/>
              <w:rPr>
                <w:sz w:val="20"/>
                <w:szCs w:val="20"/>
              </w:rPr>
            </w:pPr>
            <w:r>
              <w:rPr>
                <w:spacing w:val="6"/>
                <w:sz w:val="20"/>
                <w:szCs w:val="20"/>
              </w:rPr>
              <w:t>第三期</w:t>
            </w:r>
          </w:p>
        </w:tc>
        <w:tc>
          <w:tcPr>
            <w:tcW w:w="3791" w:type="dxa"/>
            <w:gridSpan w:val="2"/>
            <w:vAlign w:val="top"/>
          </w:tcPr>
          <w:p>
            <w:pPr>
              <w:rPr>
                <w:rFonts w:ascii="Arial"/>
                <w:sz w:val="21"/>
              </w:rPr>
            </w:pPr>
          </w:p>
        </w:tc>
        <w:tc>
          <w:tcPr>
            <w:tcW w:w="2267" w:type="dxa"/>
            <w:vAlign w:val="top"/>
          </w:tcPr>
          <w:p>
            <w:pPr>
              <w:rPr>
                <w:rFonts w:ascii="Arial"/>
                <w:sz w:val="21"/>
              </w:rPr>
            </w:pPr>
          </w:p>
        </w:tc>
        <w:tc>
          <w:tcPr>
            <w:tcW w:w="12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3" w:hRule="atLeast"/>
        </w:trPr>
        <w:tc>
          <w:tcPr>
            <w:tcW w:w="1421" w:type="dxa"/>
            <w:vAlign w:val="top"/>
          </w:tcPr>
          <w:p>
            <w:pPr>
              <w:pStyle w:val="21"/>
              <w:spacing w:before="34" w:line="324" w:lineRule="exact"/>
              <w:ind w:left="519"/>
              <w:rPr>
                <w:sz w:val="20"/>
                <w:szCs w:val="20"/>
              </w:rPr>
            </w:pPr>
            <w:r>
              <w:rPr>
                <w:spacing w:val="-2"/>
                <w:position w:val="3"/>
                <w:sz w:val="20"/>
                <w:szCs w:val="20"/>
              </w:rPr>
              <w:t>……</w:t>
            </w:r>
          </w:p>
        </w:tc>
        <w:tc>
          <w:tcPr>
            <w:tcW w:w="3791" w:type="dxa"/>
            <w:gridSpan w:val="2"/>
            <w:vAlign w:val="top"/>
          </w:tcPr>
          <w:p>
            <w:pPr>
              <w:rPr>
                <w:rFonts w:ascii="Arial"/>
                <w:sz w:val="21"/>
              </w:rPr>
            </w:pPr>
          </w:p>
        </w:tc>
        <w:tc>
          <w:tcPr>
            <w:tcW w:w="2267" w:type="dxa"/>
            <w:vAlign w:val="top"/>
          </w:tcPr>
          <w:p>
            <w:pPr>
              <w:rPr>
                <w:rFonts w:ascii="Arial"/>
                <w:sz w:val="21"/>
              </w:rPr>
            </w:pPr>
          </w:p>
        </w:tc>
        <w:tc>
          <w:tcPr>
            <w:tcW w:w="12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67" w:hRule="atLeast"/>
        </w:trPr>
        <w:tc>
          <w:tcPr>
            <w:tcW w:w="4538" w:type="dxa"/>
            <w:gridSpan w:val="2"/>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21"/>
              <w:spacing w:before="65" w:line="228" w:lineRule="auto"/>
              <w:ind w:left="1656"/>
              <w:rPr>
                <w:sz w:val="20"/>
                <w:szCs w:val="20"/>
              </w:rPr>
            </w:pPr>
            <w:r>
              <w:rPr>
                <w:spacing w:val="7"/>
                <w:sz w:val="20"/>
                <w:szCs w:val="20"/>
              </w:rPr>
              <w:t>发包人代表签字：</w:t>
            </w:r>
          </w:p>
          <w:p>
            <w:pPr>
              <w:spacing w:line="404" w:lineRule="auto"/>
              <w:rPr>
                <w:rFonts w:ascii="Arial"/>
                <w:sz w:val="21"/>
              </w:rPr>
            </w:pPr>
          </w:p>
          <w:p>
            <w:pPr>
              <w:pStyle w:val="21"/>
              <w:spacing w:before="65" w:line="228" w:lineRule="auto"/>
              <w:ind w:left="1656"/>
              <w:rPr>
                <w:sz w:val="20"/>
                <w:szCs w:val="20"/>
              </w:rPr>
            </w:pPr>
            <w:r>
              <w:rPr>
                <w:spacing w:val="7"/>
                <w:sz w:val="20"/>
                <w:szCs w:val="20"/>
              </w:rPr>
              <w:t>发包人（盖公章）</w:t>
            </w:r>
          </w:p>
          <w:p>
            <w:pPr>
              <w:spacing w:line="405" w:lineRule="auto"/>
              <w:rPr>
                <w:rFonts w:ascii="Arial"/>
                <w:sz w:val="21"/>
              </w:rPr>
            </w:pPr>
          </w:p>
          <w:p>
            <w:pPr>
              <w:pStyle w:val="21"/>
              <w:spacing w:before="65" w:line="229" w:lineRule="auto"/>
              <w:ind w:left="1621"/>
              <w:rPr>
                <w:sz w:val="20"/>
                <w:szCs w:val="20"/>
              </w:rPr>
            </w:pPr>
            <w:r>
              <w:rPr>
                <w:spacing w:val="-11"/>
                <w:sz w:val="20"/>
                <w:szCs w:val="20"/>
              </w:rPr>
              <w:t>日       期</w:t>
            </w:r>
            <w:r>
              <w:rPr>
                <w:spacing w:val="5"/>
                <w:sz w:val="20"/>
                <w:szCs w:val="20"/>
              </w:rPr>
              <w:t xml:space="preserve">        </w:t>
            </w:r>
            <w:r>
              <w:rPr>
                <w:sz w:val="20"/>
                <w:szCs w:val="20"/>
                <w:u w:val="single" w:color="auto"/>
              </w:rPr>
              <w:t xml:space="preserve">    </w:t>
            </w:r>
          </w:p>
        </w:tc>
        <w:tc>
          <w:tcPr>
            <w:tcW w:w="4221" w:type="dxa"/>
            <w:gridSpan w:val="3"/>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21"/>
              <w:spacing w:before="65" w:line="228" w:lineRule="auto"/>
              <w:ind w:left="1492"/>
              <w:rPr>
                <w:sz w:val="20"/>
                <w:szCs w:val="20"/>
              </w:rPr>
            </w:pPr>
            <w:r>
              <w:rPr>
                <w:spacing w:val="7"/>
                <w:sz w:val="20"/>
                <w:szCs w:val="20"/>
              </w:rPr>
              <w:t>承包人代表签字：</w:t>
            </w:r>
          </w:p>
          <w:p>
            <w:pPr>
              <w:spacing w:line="404" w:lineRule="auto"/>
              <w:rPr>
                <w:rFonts w:ascii="Arial"/>
                <w:sz w:val="21"/>
              </w:rPr>
            </w:pPr>
          </w:p>
          <w:p>
            <w:pPr>
              <w:pStyle w:val="21"/>
              <w:spacing w:before="65" w:line="228" w:lineRule="auto"/>
              <w:ind w:left="1492"/>
              <w:rPr>
                <w:sz w:val="20"/>
                <w:szCs w:val="20"/>
              </w:rPr>
            </w:pPr>
            <w:r>
              <w:rPr>
                <w:spacing w:val="7"/>
                <w:sz w:val="20"/>
                <w:szCs w:val="20"/>
              </w:rPr>
              <w:t>承包人（盖公章）</w:t>
            </w:r>
          </w:p>
          <w:p>
            <w:pPr>
              <w:spacing w:line="405" w:lineRule="auto"/>
              <w:rPr>
                <w:rFonts w:ascii="Arial"/>
                <w:sz w:val="21"/>
              </w:rPr>
            </w:pPr>
          </w:p>
          <w:p>
            <w:pPr>
              <w:pStyle w:val="21"/>
              <w:spacing w:before="65" w:line="229" w:lineRule="auto"/>
              <w:ind w:left="1631"/>
              <w:rPr>
                <w:sz w:val="20"/>
                <w:szCs w:val="20"/>
              </w:rPr>
            </w:pPr>
            <w:r>
              <w:rPr>
                <w:spacing w:val="-11"/>
                <w:sz w:val="20"/>
                <w:szCs w:val="20"/>
              </w:rPr>
              <w:t>日       期</w:t>
            </w:r>
            <w:r>
              <w:rPr>
                <w:sz w:val="20"/>
                <w:szCs w:val="20"/>
                <w:u w:val="single" w:color="auto"/>
              </w:rPr>
              <w:t xml:space="preserve">         </w:t>
            </w:r>
          </w:p>
        </w:tc>
      </w:tr>
    </w:tbl>
    <w:p>
      <w:pPr>
        <w:rPr>
          <w:rFonts w:ascii="Arial"/>
          <w:sz w:val="21"/>
        </w:rPr>
      </w:pPr>
    </w:p>
    <w:p>
      <w:pPr>
        <w:rPr>
          <w:rFonts w:ascii="Arial" w:hAnsi="Arial" w:eastAsia="Arial" w:cs="Arial"/>
          <w:sz w:val="21"/>
          <w:szCs w:val="21"/>
        </w:rPr>
        <w:sectPr>
          <w:headerReference r:id="rId41" w:type="default"/>
          <w:footerReference r:id="rId42" w:type="default"/>
          <w:pgSz w:w="11900" w:h="16832"/>
          <w:pgMar w:top="1134" w:right="1020" w:bottom="1134" w:left="1417" w:header="0" w:footer="884" w:gutter="0"/>
          <w:pgNumType w:fmt="decimal"/>
          <w:cols w:space="0" w:num="1"/>
          <w:rtlGutter w:val="0"/>
          <w:docGrid w:linePitch="0" w:charSpace="0"/>
        </w:sectPr>
      </w:pPr>
    </w:p>
    <w:p>
      <w:pPr>
        <w:spacing w:line="243" w:lineRule="auto"/>
        <w:rPr>
          <w:rFonts w:ascii="Arial"/>
          <w:sz w:val="21"/>
        </w:rPr>
      </w:pPr>
    </w:p>
    <w:p>
      <w:pPr>
        <w:spacing w:line="243" w:lineRule="auto"/>
        <w:rPr>
          <w:rFonts w:ascii="Arial"/>
          <w:sz w:val="21"/>
        </w:rPr>
      </w:pPr>
    </w:p>
    <w:p>
      <w:pPr>
        <w:pStyle w:val="7"/>
        <w:spacing w:before="140" w:line="223" w:lineRule="auto"/>
        <w:ind w:left="2956"/>
        <w:outlineLvl w:val="0"/>
        <w:rPr>
          <w:sz w:val="43"/>
          <w:szCs w:val="43"/>
        </w:rPr>
      </w:pPr>
      <w:bookmarkStart w:id="609" w:name="bookmark11"/>
      <w:bookmarkEnd w:id="609"/>
      <w:bookmarkStart w:id="610" w:name="bookmark12"/>
      <w:bookmarkEnd w:id="610"/>
      <w:r>
        <w:rPr>
          <w:b/>
          <w:bCs/>
          <w:sz w:val="43"/>
          <w:szCs w:val="43"/>
        </w:rPr>
        <w:t>第六章</w:t>
      </w:r>
      <w:r>
        <w:rPr>
          <w:spacing w:val="34"/>
          <w:sz w:val="43"/>
          <w:szCs w:val="43"/>
        </w:rPr>
        <w:t xml:space="preserve"> </w:t>
      </w:r>
      <w:r>
        <w:rPr>
          <w:b/>
          <w:bCs/>
          <w:sz w:val="43"/>
          <w:szCs w:val="43"/>
        </w:rPr>
        <w:t>设计图纸</w:t>
      </w:r>
    </w:p>
    <w:p>
      <w:pPr>
        <w:pStyle w:val="7"/>
        <w:spacing w:before="247" w:line="225" w:lineRule="auto"/>
        <w:ind w:left="3598"/>
        <w:rPr>
          <w:sz w:val="31"/>
          <w:szCs w:val="31"/>
        </w:rPr>
      </w:pPr>
      <w:r>
        <w:rPr>
          <w:spacing w:val="17"/>
          <w:sz w:val="31"/>
          <w:szCs w:val="31"/>
        </w:rPr>
        <w:t>（另附发放）</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7"/>
        <w:spacing w:before="140" w:line="223" w:lineRule="auto"/>
        <w:ind w:left="2736"/>
        <w:outlineLvl w:val="0"/>
        <w:rPr>
          <w:sz w:val="43"/>
          <w:szCs w:val="43"/>
        </w:rPr>
      </w:pPr>
      <w:bookmarkStart w:id="611" w:name="bookmark14"/>
      <w:bookmarkEnd w:id="611"/>
      <w:bookmarkStart w:id="612" w:name="bookmark13"/>
      <w:bookmarkEnd w:id="612"/>
      <w:r>
        <w:rPr>
          <w:b/>
          <w:bCs/>
          <w:spacing w:val="4"/>
          <w:sz w:val="43"/>
          <w:szCs w:val="43"/>
        </w:rPr>
        <w:t>第七章</w:t>
      </w:r>
      <w:r>
        <w:rPr>
          <w:spacing w:val="4"/>
          <w:sz w:val="43"/>
          <w:szCs w:val="43"/>
        </w:rPr>
        <w:t xml:space="preserve"> </w:t>
      </w:r>
      <w:r>
        <w:rPr>
          <w:b/>
          <w:bCs/>
          <w:spacing w:val="4"/>
          <w:sz w:val="43"/>
          <w:szCs w:val="43"/>
        </w:rPr>
        <w:t>工程量清单</w:t>
      </w:r>
    </w:p>
    <w:p>
      <w:pPr>
        <w:spacing w:line="355" w:lineRule="auto"/>
        <w:rPr>
          <w:rFonts w:ascii="Arial"/>
          <w:sz w:val="21"/>
        </w:rPr>
      </w:pPr>
    </w:p>
    <w:p>
      <w:pPr>
        <w:spacing w:line="356" w:lineRule="auto"/>
        <w:rPr>
          <w:rFonts w:ascii="Arial"/>
          <w:sz w:val="21"/>
        </w:rPr>
      </w:pPr>
    </w:p>
    <w:p>
      <w:pPr>
        <w:pStyle w:val="7"/>
        <w:spacing w:before="101" w:line="225" w:lineRule="auto"/>
        <w:ind w:left="3867"/>
        <w:rPr>
          <w:sz w:val="31"/>
          <w:szCs w:val="31"/>
        </w:rPr>
      </w:pPr>
      <w:r>
        <w:rPr>
          <w:spacing w:val="17"/>
          <w:sz w:val="31"/>
          <w:szCs w:val="31"/>
        </w:rPr>
        <w:t>（另附发放）</w:t>
      </w:r>
    </w:p>
    <w:p>
      <w:pPr>
        <w:spacing w:line="225" w:lineRule="auto"/>
        <w:rPr>
          <w:sz w:val="31"/>
          <w:szCs w:val="31"/>
        </w:rPr>
        <w:sectPr>
          <w:headerReference r:id="rId43" w:type="default"/>
          <w:footerReference r:id="rId44" w:type="default"/>
          <w:pgSz w:w="11900" w:h="16832"/>
          <w:pgMar w:top="1134" w:right="1020" w:bottom="1134" w:left="1417" w:header="0" w:footer="884" w:gutter="0"/>
          <w:pgNumType w:fmt="decimal"/>
          <w:cols w:space="0" w:num="1"/>
          <w:rtlGutter w:val="0"/>
          <w:docGrid w:linePitch="0" w:charSpace="0"/>
        </w:sectPr>
      </w:pPr>
    </w:p>
    <w:p>
      <w:pPr>
        <w:spacing w:line="300" w:lineRule="auto"/>
        <w:rPr>
          <w:rFonts w:ascii="Arial"/>
          <w:sz w:val="21"/>
        </w:rPr>
      </w:pPr>
    </w:p>
    <w:p>
      <w:pPr>
        <w:pStyle w:val="7"/>
        <w:spacing w:before="140" w:line="223" w:lineRule="auto"/>
        <w:jc w:val="center"/>
        <w:outlineLvl w:val="0"/>
        <w:rPr>
          <w:sz w:val="43"/>
          <w:szCs w:val="43"/>
        </w:rPr>
      </w:pPr>
      <w:bookmarkStart w:id="613" w:name="bookmark15"/>
      <w:bookmarkEnd w:id="613"/>
      <w:r>
        <w:rPr>
          <w:b/>
          <w:bCs/>
          <w:sz w:val="43"/>
          <w:szCs w:val="43"/>
        </w:rPr>
        <w:t>第八章</w:t>
      </w:r>
      <w:r>
        <w:rPr>
          <w:spacing w:val="48"/>
          <w:sz w:val="43"/>
          <w:szCs w:val="43"/>
        </w:rPr>
        <w:t xml:space="preserve"> </w:t>
      </w:r>
      <w:r>
        <w:rPr>
          <w:b/>
          <w:bCs/>
          <w:sz w:val="43"/>
          <w:szCs w:val="43"/>
        </w:rPr>
        <w:t>响应文件格式</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231" w:line="223" w:lineRule="auto"/>
        <w:jc w:val="center"/>
        <w:rPr>
          <w:sz w:val="71"/>
          <w:szCs w:val="71"/>
        </w:rPr>
      </w:pPr>
      <w:bookmarkStart w:id="614" w:name="bookmark16"/>
      <w:bookmarkEnd w:id="614"/>
      <w:r>
        <w:rPr>
          <w:b/>
          <w:bCs/>
          <w:spacing w:val="-12"/>
          <w:sz w:val="71"/>
          <w:szCs w:val="71"/>
        </w:rPr>
        <w:t>响应文件</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widowControl w:val="0"/>
        <w:kinsoku/>
        <w:autoSpaceDE/>
        <w:autoSpaceDN/>
        <w:adjustRightInd/>
        <w:snapToGrid w:val="0"/>
        <w:spacing w:before="156" w:beforeLines="50" w:after="50" w:line="240" w:lineRule="auto"/>
        <w:jc w:val="center"/>
        <w:textAlignment w:val="auto"/>
        <w:rPr>
          <w:rFonts w:hint="eastAsia" w:ascii="方正小标宋简体" w:hAnsi="方正小标宋简体" w:eastAsia="方正小标宋简体" w:cs="方正小标宋简体"/>
          <w:b/>
          <w:bCs w:val="0"/>
          <w:snapToGrid/>
          <w:color w:val="auto"/>
          <w:kern w:val="2"/>
          <w:sz w:val="48"/>
          <w:szCs w:val="48"/>
          <w:highlight w:val="none"/>
          <w:lang w:eastAsia="zh-CN"/>
        </w:rPr>
      </w:pPr>
      <w:r>
        <w:rPr>
          <w:rFonts w:hint="eastAsia" w:ascii="方正小标宋简体" w:hAnsi="方正小标宋简体" w:eastAsia="方正小标宋简体" w:cs="方正小标宋简体"/>
          <w:b/>
          <w:bCs w:val="0"/>
          <w:snapToGrid/>
          <w:color w:val="auto"/>
          <w:kern w:val="2"/>
          <w:sz w:val="48"/>
          <w:szCs w:val="48"/>
          <w:highlight w:val="none"/>
          <w:lang w:eastAsia="zh-CN"/>
        </w:rPr>
        <w:t>资  格  证  明  文  件</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7"/>
        <w:tabs>
          <w:tab w:val="left" w:pos="7829"/>
          <w:tab w:val="left" w:pos="7870"/>
        </w:tabs>
        <w:spacing w:before="101" w:line="489" w:lineRule="auto"/>
        <w:ind w:right="902" w:firstLine="6"/>
        <w:jc w:val="both"/>
        <w:rPr>
          <w:sz w:val="31"/>
          <w:szCs w:val="31"/>
        </w:rPr>
      </w:pPr>
      <w:r>
        <w:rPr>
          <w:spacing w:val="6"/>
          <w:sz w:val="31"/>
          <w:szCs w:val="31"/>
        </w:rPr>
        <w:t>项目名称：</w:t>
      </w:r>
      <w:r>
        <w:rPr>
          <w:sz w:val="31"/>
          <w:szCs w:val="31"/>
          <w:u w:val="single" w:color="auto"/>
        </w:rPr>
        <w:tab/>
      </w:r>
      <w:r>
        <w:rPr>
          <w:sz w:val="31"/>
          <w:szCs w:val="31"/>
        </w:rPr>
        <w:t xml:space="preserve"> </w:t>
      </w:r>
    </w:p>
    <w:p>
      <w:pPr>
        <w:pStyle w:val="7"/>
        <w:tabs>
          <w:tab w:val="left" w:pos="7829"/>
          <w:tab w:val="left" w:pos="7870"/>
        </w:tabs>
        <w:spacing w:before="101" w:line="489" w:lineRule="auto"/>
        <w:ind w:right="902" w:firstLine="6"/>
        <w:jc w:val="both"/>
        <w:rPr>
          <w:sz w:val="31"/>
          <w:szCs w:val="31"/>
        </w:rPr>
      </w:pPr>
      <w:r>
        <w:rPr>
          <w:spacing w:val="7"/>
          <w:sz w:val="31"/>
          <w:szCs w:val="31"/>
        </w:rPr>
        <w:t xml:space="preserve">项目编号： </w:t>
      </w:r>
      <w:r>
        <w:rPr>
          <w:sz w:val="31"/>
          <w:szCs w:val="31"/>
          <w:u w:val="single" w:color="auto"/>
        </w:rPr>
        <w:tab/>
      </w:r>
      <w:r>
        <w:rPr>
          <w:sz w:val="31"/>
          <w:szCs w:val="31"/>
        </w:rPr>
        <w:t xml:space="preserve"> </w:t>
      </w:r>
    </w:p>
    <w:p>
      <w:pPr>
        <w:pStyle w:val="7"/>
        <w:tabs>
          <w:tab w:val="left" w:pos="7829"/>
          <w:tab w:val="left" w:pos="7870"/>
        </w:tabs>
        <w:spacing w:before="101" w:line="489" w:lineRule="auto"/>
        <w:ind w:right="902" w:firstLine="6"/>
        <w:jc w:val="both"/>
        <w:rPr>
          <w:sz w:val="31"/>
          <w:szCs w:val="31"/>
        </w:rPr>
      </w:pPr>
      <w:r>
        <w:rPr>
          <w:spacing w:val="11"/>
          <w:sz w:val="31"/>
          <w:szCs w:val="31"/>
        </w:rPr>
        <w:t>磋商供应商</w:t>
      </w:r>
      <w:r>
        <w:rPr>
          <w:spacing w:val="-19"/>
          <w:sz w:val="31"/>
          <w:szCs w:val="31"/>
        </w:rPr>
        <w:t>：</w:t>
      </w:r>
      <w:r>
        <w:rPr>
          <w:spacing w:val="-105"/>
          <w:sz w:val="31"/>
          <w:szCs w:val="31"/>
        </w:rPr>
        <w:t xml:space="preserve"> </w:t>
      </w:r>
      <w:r>
        <w:rPr>
          <w:spacing w:val="4"/>
          <w:sz w:val="31"/>
          <w:szCs w:val="31"/>
          <w:u w:val="single" w:color="auto"/>
        </w:rPr>
        <w:t xml:space="preserve">                          </w:t>
      </w:r>
      <w:r>
        <w:rPr>
          <w:spacing w:val="-19"/>
          <w:sz w:val="31"/>
          <w:szCs w:val="31"/>
          <w:u w:val="single" w:color="auto"/>
        </w:rPr>
        <w:t>（</w:t>
      </w:r>
      <w:r>
        <w:rPr>
          <w:rFonts w:hint="eastAsia"/>
          <w:spacing w:val="-19"/>
          <w:sz w:val="31"/>
          <w:szCs w:val="31"/>
          <w:u w:val="single" w:color="auto"/>
        </w:rPr>
        <w:t>电子签章</w:t>
      </w:r>
      <w:r>
        <w:rPr>
          <w:spacing w:val="11"/>
          <w:sz w:val="31"/>
          <w:szCs w:val="31"/>
          <w:u w:val="single" w:color="auto"/>
        </w:rPr>
        <w:t>）</w:t>
      </w:r>
      <w:r>
        <w:rPr>
          <w:sz w:val="31"/>
          <w:szCs w:val="31"/>
          <w:u w:val="single" w:color="auto"/>
        </w:rPr>
        <w:tab/>
      </w:r>
      <w:r>
        <w:rPr>
          <w:sz w:val="31"/>
          <w:szCs w:val="31"/>
          <w:u w:val="single" w:color="auto"/>
        </w:rPr>
        <w:tab/>
      </w:r>
      <w:r>
        <w:rPr>
          <w:sz w:val="31"/>
          <w:szCs w:val="31"/>
        </w:rPr>
        <w:t xml:space="preserve"> </w:t>
      </w:r>
    </w:p>
    <w:p>
      <w:pPr>
        <w:pStyle w:val="7"/>
        <w:tabs>
          <w:tab w:val="left" w:pos="7829"/>
          <w:tab w:val="left" w:pos="7870"/>
        </w:tabs>
        <w:spacing w:before="101" w:line="489" w:lineRule="auto"/>
        <w:ind w:right="902" w:firstLine="6"/>
        <w:jc w:val="both"/>
        <w:rPr>
          <w:sz w:val="31"/>
          <w:szCs w:val="31"/>
        </w:rPr>
      </w:pPr>
      <w:r>
        <w:rPr>
          <w:spacing w:val="1"/>
          <w:sz w:val="31"/>
          <w:szCs w:val="31"/>
        </w:rPr>
        <w:t>法定代表人或其委托代理人</w:t>
      </w:r>
      <w:r>
        <w:rPr>
          <w:spacing w:val="-14"/>
          <w:sz w:val="31"/>
          <w:szCs w:val="31"/>
          <w:u w:val="single" w:color="auto"/>
        </w:rPr>
        <w:t>：</w:t>
      </w:r>
      <w:r>
        <w:rPr>
          <w:spacing w:val="6"/>
          <w:sz w:val="31"/>
          <w:szCs w:val="31"/>
          <w:u w:val="single" w:color="auto"/>
        </w:rPr>
        <w:t xml:space="preserve">         </w:t>
      </w:r>
      <w:r>
        <w:rPr>
          <w:spacing w:val="-14"/>
          <w:sz w:val="31"/>
          <w:szCs w:val="31"/>
          <w:u w:val="single" w:color="auto"/>
        </w:rPr>
        <w:t>（</w:t>
      </w:r>
      <w:r>
        <w:rPr>
          <w:spacing w:val="1"/>
          <w:sz w:val="31"/>
          <w:szCs w:val="31"/>
          <w:u w:val="single" w:color="auto"/>
        </w:rPr>
        <w:t>签字或盖章）</w:t>
      </w:r>
      <w:r>
        <w:rPr>
          <w:sz w:val="31"/>
          <w:szCs w:val="31"/>
          <w:u w:val="single" w:color="auto"/>
        </w:rPr>
        <w:tab/>
      </w:r>
      <w:r>
        <w:rPr>
          <w:sz w:val="31"/>
          <w:szCs w:val="31"/>
        </w:rPr>
        <w:t xml:space="preserve"> </w:t>
      </w:r>
    </w:p>
    <w:p>
      <w:pPr>
        <w:pStyle w:val="7"/>
        <w:tabs>
          <w:tab w:val="left" w:pos="7829"/>
          <w:tab w:val="left" w:pos="7870"/>
        </w:tabs>
        <w:spacing w:before="101" w:line="489" w:lineRule="auto"/>
        <w:ind w:right="902" w:firstLine="6"/>
        <w:jc w:val="both"/>
        <w:rPr>
          <w:sz w:val="31"/>
          <w:szCs w:val="31"/>
        </w:rPr>
      </w:pPr>
      <w:r>
        <w:rPr>
          <w:spacing w:val="1"/>
          <w:sz w:val="31"/>
          <w:szCs w:val="31"/>
        </w:rPr>
        <w:t xml:space="preserve">日期： </w:t>
      </w:r>
      <w:r>
        <w:rPr>
          <w:spacing w:val="5"/>
          <w:sz w:val="31"/>
          <w:szCs w:val="31"/>
          <w:u w:val="single" w:color="auto"/>
        </w:rPr>
        <w:t xml:space="preserve">      </w:t>
      </w:r>
      <w:r>
        <w:rPr>
          <w:spacing w:val="-141"/>
          <w:sz w:val="31"/>
          <w:szCs w:val="31"/>
        </w:rPr>
        <w:t xml:space="preserve"> </w:t>
      </w:r>
      <w:r>
        <w:rPr>
          <w:spacing w:val="1"/>
          <w:sz w:val="31"/>
          <w:szCs w:val="31"/>
        </w:rPr>
        <w:t>年</w:t>
      </w:r>
      <w:r>
        <w:rPr>
          <w:spacing w:val="5"/>
          <w:sz w:val="31"/>
          <w:szCs w:val="31"/>
          <w:u w:val="single" w:color="auto"/>
        </w:rPr>
        <w:t xml:space="preserve">    </w:t>
      </w:r>
      <w:r>
        <w:rPr>
          <w:spacing w:val="-134"/>
          <w:sz w:val="31"/>
          <w:szCs w:val="31"/>
        </w:rPr>
        <w:t xml:space="preserve"> </w:t>
      </w:r>
      <w:r>
        <w:rPr>
          <w:spacing w:val="1"/>
          <w:sz w:val="31"/>
          <w:szCs w:val="31"/>
        </w:rPr>
        <w:t>月</w:t>
      </w:r>
      <w:r>
        <w:rPr>
          <w:spacing w:val="5"/>
          <w:sz w:val="31"/>
          <w:szCs w:val="31"/>
          <w:u w:val="single" w:color="auto"/>
        </w:rPr>
        <w:t xml:space="preserve">     </w:t>
      </w:r>
      <w:r>
        <w:rPr>
          <w:spacing w:val="-86"/>
          <w:sz w:val="31"/>
          <w:szCs w:val="31"/>
        </w:rPr>
        <w:t xml:space="preserve"> </w:t>
      </w:r>
      <w:r>
        <w:rPr>
          <w:spacing w:val="1"/>
          <w:sz w:val="31"/>
          <w:szCs w:val="31"/>
        </w:rPr>
        <w:t>日</w:t>
      </w:r>
    </w:p>
    <w:p>
      <w:pPr>
        <w:spacing w:line="489" w:lineRule="auto"/>
        <w:rPr>
          <w:sz w:val="31"/>
          <w:szCs w:val="31"/>
        </w:rPr>
        <w:sectPr>
          <w:footerReference r:id="rId45" w:type="default"/>
          <w:pgSz w:w="11900" w:h="16832"/>
          <w:pgMar w:top="1134" w:right="1020" w:bottom="1134" w:left="1417" w:header="0" w:footer="884" w:gutter="0"/>
          <w:pgNumType w:fmt="decimal"/>
          <w:cols w:space="0" w:num="1"/>
          <w:rtlGutter w:val="0"/>
          <w:docGrid w:linePitch="0" w:charSpace="0"/>
        </w:sectPr>
      </w:pPr>
    </w:p>
    <w:p>
      <w:pPr>
        <w:pStyle w:val="7"/>
        <w:spacing w:before="270" w:line="226" w:lineRule="auto"/>
        <w:ind w:left="4046"/>
        <w:rPr>
          <w:sz w:val="43"/>
          <w:szCs w:val="43"/>
        </w:rPr>
      </w:pPr>
      <w:r>
        <w:rPr>
          <w:b/>
          <w:bCs/>
          <w:spacing w:val="-45"/>
          <w:sz w:val="43"/>
          <w:szCs w:val="43"/>
        </w:rPr>
        <w:t>目录</w:t>
      </w:r>
    </w:p>
    <w:p>
      <w:pPr>
        <w:pStyle w:val="7"/>
        <w:spacing w:before="247" w:line="219" w:lineRule="auto"/>
        <w:ind w:firstLine="2860" w:firstLineChars="1100"/>
        <w:rPr>
          <w:sz w:val="24"/>
          <w:szCs w:val="24"/>
        </w:rPr>
      </w:pPr>
      <w:r>
        <w:rPr>
          <w:spacing w:val="10"/>
          <w:sz w:val="24"/>
          <w:szCs w:val="24"/>
        </w:rPr>
        <w:t>（</w:t>
      </w:r>
      <w:r>
        <w:rPr>
          <w:spacing w:val="-61"/>
          <w:sz w:val="24"/>
          <w:szCs w:val="24"/>
        </w:rPr>
        <w:t xml:space="preserve"> </w:t>
      </w:r>
      <w:r>
        <w:rPr>
          <w:spacing w:val="10"/>
          <w:sz w:val="24"/>
          <w:szCs w:val="24"/>
        </w:rPr>
        <w:t>由磋商供应商自行</w:t>
      </w:r>
      <w:r>
        <w:rPr>
          <w:rFonts w:hint="eastAsia"/>
          <w:spacing w:val="10"/>
          <w:sz w:val="24"/>
          <w:szCs w:val="24"/>
        </w:rPr>
        <w:t>编写目录</w:t>
      </w:r>
      <w:r>
        <w:rPr>
          <w:spacing w:val="10"/>
          <w:sz w:val="24"/>
          <w:szCs w:val="24"/>
        </w:rPr>
        <w:t>）</w:t>
      </w:r>
    </w:p>
    <w:p>
      <w:pPr>
        <w:spacing w:line="241" w:lineRule="auto"/>
        <w:rPr>
          <w:rFonts w:ascii="Arial"/>
          <w:sz w:val="21"/>
        </w:rPr>
      </w:pPr>
    </w:p>
    <w:p>
      <w:pPr>
        <w:spacing w:line="241" w:lineRule="auto"/>
        <w:rPr>
          <w:rFonts w:ascii="Arial"/>
          <w:sz w:val="21"/>
        </w:rPr>
      </w:pPr>
    </w:p>
    <w:p>
      <w:pPr>
        <w:pStyle w:val="7"/>
        <w:spacing w:before="78" w:line="126" w:lineRule="exact"/>
        <w:ind w:left="11"/>
        <w:rPr>
          <w:sz w:val="24"/>
          <w:szCs w:val="24"/>
        </w:rPr>
        <w:sectPr>
          <w:headerReference r:id="rId46" w:type="default"/>
          <w:footerReference r:id="rId47" w:type="default"/>
          <w:pgSz w:w="11900" w:h="16832"/>
          <w:pgMar w:top="1134" w:right="1020" w:bottom="1134" w:left="1417" w:header="0" w:footer="884" w:gutter="0"/>
          <w:pgNumType w:fmt="decimal"/>
          <w:cols w:space="0" w:num="1"/>
          <w:rtlGutter w:val="0"/>
          <w:docGrid w:linePitch="0" w:charSpace="0"/>
        </w:sectPr>
      </w:pPr>
    </w:p>
    <w:p>
      <w:pPr>
        <w:pStyle w:val="7"/>
        <w:spacing w:before="309" w:line="225" w:lineRule="auto"/>
        <w:ind w:left="3669"/>
        <w:rPr>
          <w:sz w:val="31"/>
          <w:szCs w:val="31"/>
        </w:rPr>
      </w:pPr>
      <w:r>
        <w:rPr>
          <w:b/>
          <w:bCs/>
          <w:spacing w:val="1"/>
          <w:sz w:val="31"/>
          <w:szCs w:val="31"/>
        </w:rPr>
        <w:t>1.</w:t>
      </w:r>
      <w:r>
        <w:rPr>
          <w:rFonts w:hint="eastAsia"/>
          <w:b/>
          <w:bCs/>
          <w:spacing w:val="1"/>
          <w:sz w:val="31"/>
          <w:szCs w:val="31"/>
          <w:lang w:eastAsia="zh-CN"/>
        </w:rPr>
        <w:t>磋商</w:t>
      </w:r>
      <w:r>
        <w:rPr>
          <w:b/>
          <w:bCs/>
          <w:spacing w:val="1"/>
          <w:sz w:val="31"/>
          <w:szCs w:val="31"/>
        </w:rPr>
        <w:t>声明书</w:t>
      </w: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7"/>
        <w:spacing w:before="78" w:line="219" w:lineRule="auto"/>
        <w:rPr>
          <w:sz w:val="24"/>
          <w:szCs w:val="24"/>
        </w:rPr>
      </w:pPr>
      <w:r>
        <w:rPr>
          <w:spacing w:val="-7"/>
          <w:sz w:val="24"/>
          <w:szCs w:val="24"/>
        </w:rPr>
        <w:t>致：</w:t>
      </w:r>
      <w:r>
        <w:rPr>
          <w:spacing w:val="7"/>
          <w:sz w:val="24"/>
          <w:szCs w:val="24"/>
          <w:u w:val="single" w:color="auto"/>
        </w:rPr>
        <w:t xml:space="preserve">       </w:t>
      </w:r>
      <w:r>
        <w:rPr>
          <w:spacing w:val="-7"/>
          <w:sz w:val="24"/>
          <w:szCs w:val="24"/>
          <w:u w:val="single" w:color="auto"/>
        </w:rPr>
        <w:t>(采购人名称)</w:t>
      </w:r>
      <w:r>
        <w:rPr>
          <w:sz w:val="24"/>
          <w:szCs w:val="24"/>
          <w:u w:val="single" w:color="auto"/>
        </w:rPr>
        <w:t xml:space="preserve">       </w:t>
      </w:r>
    </w:p>
    <w:p>
      <w:pPr>
        <w:pStyle w:val="7"/>
        <w:spacing w:before="291" w:line="219" w:lineRule="auto"/>
        <w:ind w:left="522"/>
        <w:rPr>
          <w:sz w:val="24"/>
          <w:szCs w:val="24"/>
        </w:rPr>
      </w:pPr>
      <w:r>
        <w:rPr>
          <w:spacing w:val="-1"/>
          <w:sz w:val="24"/>
          <w:szCs w:val="24"/>
          <w:u w:val="single" w:color="auto"/>
        </w:rPr>
        <w:t>(供应商名称)</w:t>
      </w:r>
      <w:r>
        <w:rPr>
          <w:spacing w:val="-1"/>
          <w:sz w:val="24"/>
          <w:szCs w:val="24"/>
        </w:rPr>
        <w:t>系中华人民共和国合法企业，经营地址</w:t>
      </w:r>
      <w:r>
        <w:rPr>
          <w:spacing w:val="-1"/>
          <w:sz w:val="24"/>
          <w:szCs w:val="24"/>
          <w:u w:val="single" w:color="auto"/>
        </w:rPr>
        <w:t xml:space="preserve">                    </w:t>
      </w:r>
      <w:r>
        <w:rPr>
          <w:spacing w:val="-2"/>
          <w:sz w:val="24"/>
          <w:szCs w:val="24"/>
          <w:u w:val="single" w:color="auto"/>
        </w:rPr>
        <w:t xml:space="preserve">    </w:t>
      </w:r>
      <w:r>
        <w:rPr>
          <w:spacing w:val="-2"/>
          <w:sz w:val="24"/>
          <w:szCs w:val="24"/>
        </w:rPr>
        <w:t>。</w:t>
      </w:r>
    </w:p>
    <w:p>
      <w:pPr>
        <w:pStyle w:val="7"/>
        <w:spacing w:before="152" w:line="330" w:lineRule="auto"/>
        <w:ind w:firstLine="481"/>
        <w:rPr>
          <w:sz w:val="24"/>
          <w:szCs w:val="24"/>
        </w:rPr>
      </w:pPr>
      <w:r>
        <w:rPr>
          <w:spacing w:val="-4"/>
          <w:sz w:val="24"/>
          <w:szCs w:val="24"/>
        </w:rPr>
        <w:t>我</w:t>
      </w:r>
      <w:r>
        <w:rPr>
          <w:spacing w:val="10"/>
          <w:sz w:val="24"/>
          <w:szCs w:val="24"/>
          <w:u w:val="single" w:color="auto"/>
        </w:rPr>
        <w:t xml:space="preserve">     </w:t>
      </w:r>
      <w:r>
        <w:rPr>
          <w:spacing w:val="-4"/>
          <w:sz w:val="24"/>
          <w:szCs w:val="24"/>
          <w:u w:val="single" w:color="auto"/>
        </w:rPr>
        <w:t xml:space="preserve">(姓名)    </w:t>
      </w:r>
      <w:r>
        <w:rPr>
          <w:spacing w:val="-103"/>
          <w:sz w:val="24"/>
          <w:szCs w:val="24"/>
        </w:rPr>
        <w:t xml:space="preserve"> </w:t>
      </w:r>
      <w:r>
        <w:rPr>
          <w:spacing w:val="-4"/>
          <w:sz w:val="24"/>
          <w:szCs w:val="24"/>
        </w:rPr>
        <w:t>系</w:t>
      </w:r>
      <w:r>
        <w:rPr>
          <w:spacing w:val="12"/>
          <w:sz w:val="24"/>
          <w:szCs w:val="24"/>
          <w:u w:val="single" w:color="auto"/>
        </w:rPr>
        <w:t xml:space="preserve">    </w:t>
      </w:r>
      <w:r>
        <w:rPr>
          <w:spacing w:val="-4"/>
          <w:sz w:val="24"/>
          <w:szCs w:val="24"/>
          <w:u w:val="single" w:color="auto"/>
        </w:rPr>
        <w:t xml:space="preserve">(供应商名称)     </w:t>
      </w:r>
      <w:r>
        <w:rPr>
          <w:spacing w:val="-87"/>
          <w:sz w:val="24"/>
          <w:szCs w:val="24"/>
        </w:rPr>
        <w:t xml:space="preserve"> </w:t>
      </w:r>
      <w:r>
        <w:rPr>
          <w:spacing w:val="-4"/>
          <w:sz w:val="24"/>
          <w:szCs w:val="24"/>
        </w:rPr>
        <w:t>的法定代表人，</w:t>
      </w:r>
      <w:r>
        <w:rPr>
          <w:spacing w:val="-5"/>
          <w:sz w:val="24"/>
          <w:szCs w:val="24"/>
        </w:rPr>
        <w:t>我方愿意参加贵方组</w:t>
      </w:r>
      <w:r>
        <w:rPr>
          <w:spacing w:val="-1"/>
          <w:sz w:val="24"/>
          <w:szCs w:val="24"/>
        </w:rPr>
        <w:t>织的</w:t>
      </w:r>
      <w:r>
        <w:rPr>
          <w:spacing w:val="-1"/>
          <w:sz w:val="24"/>
          <w:szCs w:val="24"/>
          <w:u w:val="single" w:color="auto"/>
        </w:rPr>
        <w:t xml:space="preserve">                           </w:t>
      </w:r>
      <w:r>
        <w:rPr>
          <w:spacing w:val="-105"/>
          <w:sz w:val="24"/>
          <w:szCs w:val="24"/>
        </w:rPr>
        <w:t xml:space="preserve"> </w:t>
      </w:r>
      <w:r>
        <w:rPr>
          <w:spacing w:val="-1"/>
          <w:sz w:val="24"/>
          <w:szCs w:val="24"/>
        </w:rPr>
        <w:t>项目的竞争性磋商采购活动，为便于贵方公正、择优</w:t>
      </w:r>
      <w:r>
        <w:rPr>
          <w:sz w:val="24"/>
          <w:szCs w:val="24"/>
        </w:rPr>
        <w:t xml:space="preserve"> 地确定成交人及其</w:t>
      </w:r>
      <w:r>
        <w:rPr>
          <w:rFonts w:hint="eastAsia"/>
          <w:sz w:val="24"/>
          <w:szCs w:val="24"/>
          <w:lang w:eastAsia="zh-CN"/>
        </w:rPr>
        <w:t>磋商</w:t>
      </w:r>
      <w:r>
        <w:rPr>
          <w:sz w:val="24"/>
          <w:szCs w:val="24"/>
        </w:rPr>
        <w:t>产品和服务，我方就本次</w:t>
      </w:r>
      <w:r>
        <w:rPr>
          <w:rFonts w:hint="eastAsia"/>
          <w:sz w:val="24"/>
          <w:szCs w:val="24"/>
          <w:lang w:eastAsia="zh-CN"/>
        </w:rPr>
        <w:t>磋商</w:t>
      </w:r>
      <w:r>
        <w:rPr>
          <w:spacing w:val="-1"/>
          <w:sz w:val="24"/>
          <w:szCs w:val="24"/>
        </w:rPr>
        <w:t>有关事项郑重声明如下：</w:t>
      </w:r>
    </w:p>
    <w:p>
      <w:pPr>
        <w:pStyle w:val="7"/>
        <w:spacing w:before="34" w:line="220" w:lineRule="auto"/>
        <w:ind w:left="497"/>
        <w:rPr>
          <w:sz w:val="24"/>
          <w:szCs w:val="24"/>
        </w:rPr>
      </w:pPr>
      <w:r>
        <w:rPr>
          <w:spacing w:val="-1"/>
          <w:sz w:val="24"/>
          <w:szCs w:val="24"/>
        </w:rPr>
        <w:t>1.我方向贵方提交的所有响应文件、资料都是准确的和真实的。</w:t>
      </w:r>
    </w:p>
    <w:p>
      <w:pPr>
        <w:pStyle w:val="7"/>
        <w:spacing w:before="156" w:line="324" w:lineRule="auto"/>
        <w:ind w:left="45" w:right="93" w:firstLine="437"/>
        <w:rPr>
          <w:sz w:val="24"/>
          <w:szCs w:val="24"/>
        </w:rPr>
      </w:pPr>
      <w:r>
        <w:rPr>
          <w:sz w:val="24"/>
          <w:szCs w:val="24"/>
        </w:rPr>
        <w:t>2.我方不是采购人的附属机构；在获知本项目采购</w:t>
      </w:r>
      <w:r>
        <w:rPr>
          <w:spacing w:val="-1"/>
          <w:sz w:val="24"/>
          <w:szCs w:val="24"/>
        </w:rPr>
        <w:t>信息后，与采购人聘请的为此项</w:t>
      </w:r>
      <w:r>
        <w:rPr>
          <w:spacing w:val="-3"/>
          <w:sz w:val="24"/>
          <w:szCs w:val="24"/>
        </w:rPr>
        <w:t>目提供咨询服务的公司及其附属机构没有任何联系。</w:t>
      </w:r>
    </w:p>
    <w:p>
      <w:pPr>
        <w:pStyle w:val="7"/>
        <w:spacing w:before="35" w:line="327" w:lineRule="auto"/>
        <w:ind w:left="2" w:right="93" w:firstLine="481"/>
        <w:rPr>
          <w:sz w:val="24"/>
          <w:szCs w:val="24"/>
        </w:rPr>
      </w:pPr>
      <w:r>
        <w:rPr>
          <w:sz w:val="24"/>
          <w:szCs w:val="24"/>
        </w:rPr>
        <w:t>3.我方及由本人担任法定代表人的其他机构最</w:t>
      </w:r>
      <w:r>
        <w:rPr>
          <w:spacing w:val="-1"/>
          <w:sz w:val="24"/>
          <w:szCs w:val="24"/>
        </w:rPr>
        <w:t>近三年内被通报或者被处罚的违法行</w:t>
      </w:r>
      <w:r>
        <w:rPr>
          <w:spacing w:val="-5"/>
          <w:sz w:val="24"/>
          <w:szCs w:val="24"/>
        </w:rPr>
        <w:t>为有：</w:t>
      </w:r>
      <w:r>
        <w:rPr>
          <w:sz w:val="24"/>
          <w:szCs w:val="24"/>
          <w:u w:val="single" w:color="auto"/>
        </w:rPr>
        <w:t xml:space="preserve">               </w:t>
      </w:r>
    </w:p>
    <w:p>
      <w:pPr>
        <w:pStyle w:val="7"/>
        <w:spacing w:before="32" w:line="324" w:lineRule="auto"/>
        <w:ind w:left="5" w:right="93" w:firstLine="473"/>
        <w:rPr>
          <w:sz w:val="24"/>
          <w:szCs w:val="24"/>
        </w:rPr>
      </w:pPr>
      <w:r>
        <w:rPr>
          <w:sz w:val="24"/>
          <w:szCs w:val="24"/>
        </w:rPr>
        <w:t>4.以上事项如有虚假或隐瞒，我方愿意承担一切后果，并不</w:t>
      </w:r>
      <w:r>
        <w:rPr>
          <w:spacing w:val="-1"/>
          <w:sz w:val="24"/>
          <w:szCs w:val="24"/>
        </w:rPr>
        <w:t>再寻求任何旨在减轻或</w:t>
      </w:r>
      <w:r>
        <w:rPr>
          <w:spacing w:val="-2"/>
          <w:sz w:val="24"/>
          <w:szCs w:val="24"/>
        </w:rPr>
        <w:t>免除法 律责任的辩解。</w:t>
      </w:r>
    </w:p>
    <w:p>
      <w:pPr>
        <w:spacing w:line="261" w:lineRule="auto"/>
        <w:rPr>
          <w:rFonts w:ascii="Arial"/>
          <w:sz w:val="21"/>
        </w:rPr>
      </w:pPr>
    </w:p>
    <w:p>
      <w:pPr>
        <w:spacing w:line="261" w:lineRule="auto"/>
        <w:rPr>
          <w:rFonts w:ascii="Arial"/>
          <w:sz w:val="21"/>
        </w:rPr>
      </w:pPr>
    </w:p>
    <w:p>
      <w:pPr>
        <w:pStyle w:val="7"/>
        <w:spacing w:before="79" w:line="219" w:lineRule="auto"/>
        <w:ind w:left="1920"/>
        <w:rPr>
          <w:sz w:val="24"/>
          <w:szCs w:val="24"/>
        </w:rPr>
      </w:pPr>
      <w:r>
        <w:rPr>
          <w:spacing w:val="-1"/>
          <w:sz w:val="24"/>
          <w:szCs w:val="24"/>
        </w:rPr>
        <w:t>法定代表人或委托代理人（</w:t>
      </w:r>
      <w:r>
        <w:rPr>
          <w:rFonts w:hint="eastAsia" w:ascii="宋体" w:hAnsi="宋体" w:eastAsia="宋体" w:cs="Times New Roman"/>
          <w:color w:val="auto"/>
          <w:sz w:val="24"/>
          <w:szCs w:val="24"/>
          <w:highlight w:val="none"/>
        </w:rPr>
        <w:t>签字或</w:t>
      </w:r>
      <w:r>
        <w:rPr>
          <w:rFonts w:hint="eastAsia" w:ascii="宋体" w:hAnsi="宋体"/>
          <w:color w:val="auto"/>
          <w:sz w:val="24"/>
          <w:szCs w:val="24"/>
          <w:highlight w:val="none"/>
        </w:rPr>
        <w:t>电子签名</w:t>
      </w:r>
      <w:r>
        <w:rPr>
          <w:spacing w:val="2"/>
          <w:sz w:val="24"/>
          <w:szCs w:val="24"/>
        </w:rPr>
        <w:t>）：</w:t>
      </w:r>
      <w:r>
        <w:rPr>
          <w:sz w:val="24"/>
          <w:szCs w:val="24"/>
          <w:u w:val="single" w:color="auto"/>
        </w:rPr>
        <w:t xml:space="preserve">                     </w:t>
      </w:r>
    </w:p>
    <w:p>
      <w:pPr>
        <w:pStyle w:val="7"/>
        <w:spacing w:before="316" w:line="219" w:lineRule="auto"/>
        <w:ind w:left="4079"/>
        <w:rPr>
          <w:sz w:val="24"/>
          <w:szCs w:val="24"/>
        </w:rPr>
      </w:pPr>
      <w:r>
        <w:rPr>
          <w:spacing w:val="-2"/>
          <w:sz w:val="24"/>
          <w:szCs w:val="24"/>
        </w:rPr>
        <w:t>磋商供应商（</w:t>
      </w:r>
      <w:r>
        <w:rPr>
          <w:rFonts w:hint="eastAsia" w:ascii="宋体" w:hAnsi="宋体" w:eastAsia="宋体" w:cs="Times New Roman"/>
          <w:color w:val="auto"/>
          <w:sz w:val="24"/>
          <w:szCs w:val="24"/>
          <w:highlight w:val="none"/>
        </w:rPr>
        <w:t>电子签章</w:t>
      </w:r>
      <w:r>
        <w:rPr>
          <w:spacing w:val="2"/>
          <w:sz w:val="24"/>
          <w:szCs w:val="24"/>
        </w:rPr>
        <w:t>）：</w:t>
      </w:r>
      <w:r>
        <w:rPr>
          <w:sz w:val="24"/>
          <w:szCs w:val="24"/>
          <w:u w:val="single" w:color="auto"/>
        </w:rPr>
        <w:t xml:space="preserve">                     </w:t>
      </w:r>
    </w:p>
    <w:p>
      <w:pPr>
        <w:pStyle w:val="7"/>
        <w:spacing w:before="315" w:line="220" w:lineRule="auto"/>
        <w:ind w:left="5609"/>
        <w:rPr>
          <w:sz w:val="24"/>
          <w:szCs w:val="24"/>
        </w:rPr>
      </w:pPr>
      <w:r>
        <w:rPr>
          <w:spacing w:val="-13"/>
          <w:sz w:val="24"/>
          <w:szCs w:val="24"/>
        </w:rPr>
        <w:t>日期：</w:t>
      </w:r>
      <w:r>
        <w:rPr>
          <w:spacing w:val="2"/>
          <w:sz w:val="24"/>
          <w:szCs w:val="24"/>
        </w:rPr>
        <w:t xml:space="preserve">    </w:t>
      </w:r>
      <w:r>
        <w:rPr>
          <w:spacing w:val="-13"/>
          <w:sz w:val="24"/>
          <w:szCs w:val="24"/>
        </w:rPr>
        <w:t>年</w:t>
      </w:r>
      <w:r>
        <w:rPr>
          <w:spacing w:val="4"/>
          <w:sz w:val="24"/>
          <w:szCs w:val="24"/>
        </w:rPr>
        <w:t xml:space="preserve">    </w:t>
      </w:r>
      <w:r>
        <w:rPr>
          <w:spacing w:val="-13"/>
          <w:sz w:val="24"/>
          <w:szCs w:val="24"/>
        </w:rPr>
        <w:t>月</w:t>
      </w:r>
      <w:r>
        <w:rPr>
          <w:spacing w:val="13"/>
          <w:sz w:val="24"/>
          <w:szCs w:val="24"/>
        </w:rPr>
        <w:t xml:space="preserve">    </w:t>
      </w:r>
      <w:r>
        <w:rPr>
          <w:spacing w:val="-13"/>
          <w:sz w:val="24"/>
          <w:szCs w:val="24"/>
        </w:rPr>
        <w:t>日</w:t>
      </w:r>
    </w:p>
    <w:p>
      <w:pPr>
        <w:spacing w:line="220" w:lineRule="auto"/>
        <w:rPr>
          <w:sz w:val="24"/>
          <w:szCs w:val="24"/>
        </w:rPr>
        <w:sectPr>
          <w:headerReference r:id="rId48" w:type="default"/>
          <w:footerReference r:id="rId49" w:type="default"/>
          <w:pgSz w:w="11900" w:h="16832"/>
          <w:pgMar w:top="1134" w:right="1020" w:bottom="1134" w:left="1417" w:header="0" w:footer="884" w:gutter="0"/>
          <w:pgNumType w:fmt="decimal"/>
          <w:cols w:space="0" w:num="1"/>
          <w:rtlGutter w:val="0"/>
          <w:docGrid w:linePitch="0" w:charSpace="0"/>
        </w:sectPr>
      </w:pPr>
    </w:p>
    <w:p>
      <w:pPr>
        <w:pStyle w:val="11"/>
        <w:shd w:val="clear" w:color="auto" w:fill="FFFFFF"/>
        <w:spacing w:before="160" w:beforeLines="50" w:line="360" w:lineRule="exact"/>
        <w:jc w:val="center"/>
        <w:rPr>
          <w:rFonts w:hint="eastAsia" w:ascii="宋体" w:hAnsi="宋体" w:eastAsia="宋体" w:cs="宋体"/>
          <w:b/>
          <w:bCs/>
          <w:snapToGrid w:val="0"/>
          <w:color w:val="000000"/>
          <w:spacing w:val="1"/>
          <w:kern w:val="0"/>
          <w:sz w:val="31"/>
          <w:szCs w:val="31"/>
          <w:lang w:val="en-US" w:eastAsia="zh-CN" w:bidi="ar-SA"/>
        </w:rPr>
      </w:pPr>
      <w:r>
        <w:rPr>
          <w:rFonts w:hint="eastAsia" w:ascii="宋体" w:hAnsi="宋体" w:eastAsia="宋体" w:cs="宋体"/>
          <w:b/>
          <w:bCs/>
          <w:snapToGrid w:val="0"/>
          <w:color w:val="000000"/>
          <w:spacing w:val="1"/>
          <w:kern w:val="0"/>
          <w:sz w:val="31"/>
          <w:szCs w:val="31"/>
          <w:lang w:val="en-US" w:eastAsia="zh-CN" w:bidi="ar-SA"/>
        </w:rPr>
        <w:t>2.法定代表人身份证明书（格式）</w:t>
      </w:r>
    </w:p>
    <w:p>
      <w:pPr>
        <w:pStyle w:val="11"/>
        <w:shd w:val="clear" w:color="auto" w:fill="FFFFFF"/>
        <w:spacing w:line="360" w:lineRule="exact"/>
        <w:ind w:firstLine="540" w:firstLineChars="257"/>
        <w:jc w:val="center"/>
        <w:rPr>
          <w:rFonts w:hAnsi="宋体" w:cs="宋体"/>
          <w:b/>
          <w:color w:val="auto"/>
          <w:highlight w:val="none"/>
        </w:rPr>
      </w:pPr>
    </w:p>
    <w:p>
      <w:pPr>
        <w:shd w:val="clear" w:color="auto" w:fill="FFFFFF"/>
        <w:spacing w:line="50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u w:val="single"/>
        </w:rPr>
        <w:t xml:space="preserve">                                                      </w:t>
      </w:r>
    </w:p>
    <w:p>
      <w:pPr>
        <w:shd w:val="clear" w:color="auto" w:fill="FFFFFF"/>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单位性质：</w:t>
      </w:r>
      <w:r>
        <w:rPr>
          <w:rFonts w:hint="eastAsia" w:ascii="宋体" w:hAnsi="宋体" w:cs="宋体"/>
          <w:color w:val="auto"/>
          <w:sz w:val="24"/>
          <w:szCs w:val="24"/>
          <w:highlight w:val="none"/>
          <w:u w:val="single"/>
        </w:rPr>
        <w:t xml:space="preserve">                                                        </w:t>
      </w:r>
    </w:p>
    <w:p>
      <w:pPr>
        <w:shd w:val="clear" w:color="auto" w:fill="FFFFFF"/>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p>
    <w:p>
      <w:pPr>
        <w:shd w:val="clear" w:color="auto" w:fill="FFFFFF"/>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成立时间：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hd w:val="clear" w:color="auto" w:fill="FFFFFF"/>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经营期限：</w:t>
      </w:r>
      <w:r>
        <w:rPr>
          <w:rFonts w:hint="eastAsia" w:ascii="宋体" w:hAnsi="宋体" w:cs="宋体"/>
          <w:color w:val="auto"/>
          <w:sz w:val="24"/>
          <w:szCs w:val="24"/>
          <w:highlight w:val="none"/>
          <w:u w:val="single"/>
        </w:rPr>
        <w:t xml:space="preserve">                                                        </w:t>
      </w:r>
    </w:p>
    <w:p>
      <w:pPr>
        <w:shd w:val="clear" w:color="auto" w:fill="FFFFFF"/>
        <w:spacing w:line="50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    别：</w:t>
      </w:r>
      <w:r>
        <w:rPr>
          <w:rFonts w:hint="eastAsia" w:ascii="宋体" w:hAnsi="宋体" w:cs="宋体"/>
          <w:color w:val="auto"/>
          <w:sz w:val="24"/>
          <w:szCs w:val="24"/>
          <w:highlight w:val="none"/>
          <w:u w:val="single"/>
        </w:rPr>
        <w:t xml:space="preserve">             </w:t>
      </w:r>
    </w:p>
    <w:p>
      <w:pPr>
        <w:shd w:val="clear" w:color="auto" w:fill="FFFFFF"/>
        <w:spacing w:line="50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年    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    务：</w:t>
      </w:r>
      <w:r>
        <w:rPr>
          <w:rFonts w:hint="eastAsia" w:ascii="宋体" w:hAnsi="宋体" w:cs="宋体"/>
          <w:color w:val="auto"/>
          <w:sz w:val="24"/>
          <w:szCs w:val="24"/>
          <w:highlight w:val="none"/>
          <w:u w:val="single"/>
        </w:rPr>
        <w:t xml:space="preserve">             </w:t>
      </w:r>
    </w:p>
    <w:p>
      <w:pPr>
        <w:shd w:val="clear" w:color="auto" w:fill="FFFFFF"/>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hd w:val="clear" w:color="auto" w:fill="FFFFFF"/>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（供应商名称）的法定代表人。</w:t>
      </w:r>
    </w:p>
    <w:p>
      <w:pPr>
        <w:pStyle w:val="11"/>
        <w:shd w:val="clear" w:color="auto" w:fill="FFFFFF"/>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特此证明。</w:t>
      </w:r>
    </w:p>
    <w:p>
      <w:pPr>
        <w:pStyle w:val="2"/>
        <w:rPr>
          <w:rFonts w:hint="eastAsia" w:ascii="宋体" w:hAnsi="宋体" w:eastAsia="Arial" w:cs="宋体"/>
          <w:snapToGrid w:val="0"/>
          <w:color w:val="auto"/>
          <w:kern w:val="0"/>
          <w:sz w:val="24"/>
          <w:szCs w:val="24"/>
          <w:highlight w:val="none"/>
          <w:lang w:val="en-US" w:eastAsia="en-US" w:bidi="ar-SA"/>
        </w:rPr>
      </w:pPr>
    </w:p>
    <w:p>
      <w:pPr>
        <w:pStyle w:val="2"/>
        <w:rPr>
          <w:rFonts w:hint="eastAsia" w:ascii="宋体" w:hAnsi="宋体" w:eastAsia="Arial" w:cs="宋体"/>
          <w:snapToGrid w:val="0"/>
          <w:color w:val="auto"/>
          <w:kern w:val="0"/>
          <w:sz w:val="24"/>
          <w:szCs w:val="24"/>
          <w:highlight w:val="none"/>
          <w:lang w:val="en-US" w:eastAsia="en-US" w:bidi="ar-SA"/>
        </w:rPr>
      </w:pPr>
    </w:p>
    <w:p>
      <w:pPr>
        <w:pStyle w:val="2"/>
        <w:rPr>
          <w:sz w:val="24"/>
          <w:szCs w:val="24"/>
        </w:rPr>
      </w:pPr>
    </w:p>
    <w:p>
      <w:pPr>
        <w:pStyle w:val="11"/>
        <w:shd w:val="clear" w:color="auto" w:fill="FFFFFF"/>
        <w:spacing w:line="500" w:lineRule="exact"/>
        <w:ind w:firstLine="616" w:firstLineChars="257"/>
        <w:jc w:val="right"/>
        <w:rPr>
          <w:rFonts w:hAnsi="宋体" w:cs="宋体"/>
          <w:color w:val="auto"/>
          <w:sz w:val="24"/>
          <w:szCs w:val="24"/>
          <w:highlight w:val="none"/>
        </w:rPr>
      </w:pPr>
      <w:r>
        <w:rPr>
          <w:rFonts w:hint="eastAsia" w:hAnsi="宋体" w:cs="宋体"/>
          <w:color w:val="auto"/>
          <w:sz w:val="24"/>
          <w:szCs w:val="24"/>
          <w:highlight w:val="none"/>
        </w:rPr>
        <w:t>磋商供应商：</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（电子签章）</w:t>
      </w:r>
    </w:p>
    <w:p>
      <w:pPr>
        <w:pStyle w:val="11"/>
        <w:shd w:val="clear" w:color="auto" w:fill="FFFFFF"/>
        <w:spacing w:line="500" w:lineRule="exact"/>
        <w:ind w:firstLine="616" w:firstLineChars="257"/>
        <w:rPr>
          <w:rFonts w:hAnsi="宋体" w:cs="宋体"/>
          <w:color w:val="auto"/>
          <w:sz w:val="24"/>
          <w:szCs w:val="24"/>
          <w:highlight w:val="none"/>
        </w:rPr>
      </w:pPr>
    </w:p>
    <w:p>
      <w:pPr>
        <w:pStyle w:val="11"/>
        <w:shd w:val="clear" w:color="auto" w:fill="FFFFFF"/>
        <w:spacing w:line="500" w:lineRule="exact"/>
        <w:ind w:firstLine="600" w:firstLineChars="250"/>
        <w:jc w:val="center"/>
        <w:rPr>
          <w:rFonts w:hAnsi="宋体" w:cs="宋体"/>
          <w:color w:val="auto"/>
          <w:sz w:val="24"/>
          <w:szCs w:val="24"/>
          <w:highlight w:val="none"/>
        </w:rPr>
      </w:pPr>
      <w:r>
        <w:rPr>
          <w:rFonts w:hint="eastAsia" w:hAnsi="宋体" w:eastAsia="宋体" w:cs="宋体"/>
          <w:color w:val="auto"/>
          <w:sz w:val="24"/>
          <w:szCs w:val="24"/>
          <w:highlight w:val="none"/>
          <w:lang w:val="en-US" w:eastAsia="zh-CN"/>
        </w:rPr>
        <w:t xml:space="preserve">                              </w:t>
      </w:r>
      <w:r>
        <w:rPr>
          <w:rFonts w:hint="eastAsia" w:hAnsi="宋体" w:cs="宋体"/>
          <w:color w:val="auto"/>
          <w:sz w:val="24"/>
          <w:szCs w:val="24"/>
          <w:highlight w:val="none"/>
        </w:rPr>
        <w:t>日期：    年    月    日</w:t>
      </w:r>
    </w:p>
    <w:p>
      <w:pPr>
        <w:pStyle w:val="11"/>
        <w:shd w:val="clear" w:color="auto" w:fill="FFFFFF"/>
        <w:spacing w:line="360" w:lineRule="exact"/>
        <w:rPr>
          <w:rFonts w:hAnsi="宋体" w:cs="宋体"/>
          <w:color w:val="auto"/>
          <w:sz w:val="24"/>
          <w:szCs w:val="24"/>
          <w:highlight w:val="none"/>
        </w:rPr>
      </w:pPr>
    </w:p>
    <w:p>
      <w:pPr>
        <w:pStyle w:val="2"/>
        <w:rPr>
          <w:rFonts w:hint="eastAsia" w:ascii="宋体" w:hAnsi="宋体" w:eastAsia="Arial" w:cs="宋体"/>
          <w:b/>
          <w:bCs/>
          <w:snapToGrid w:val="0"/>
          <w:color w:val="auto"/>
          <w:kern w:val="0"/>
          <w:sz w:val="24"/>
          <w:szCs w:val="24"/>
          <w:highlight w:val="none"/>
          <w:lang w:val="en-US" w:eastAsia="en-US" w:bidi="ar-SA"/>
        </w:rPr>
      </w:pPr>
      <w:r>
        <w:rPr>
          <w:rFonts w:hint="eastAsia" w:ascii="宋体" w:hAnsi="宋体" w:eastAsia="Arial" w:cs="宋体"/>
          <w:b/>
          <w:bCs/>
          <w:snapToGrid w:val="0"/>
          <w:color w:val="auto"/>
          <w:kern w:val="0"/>
          <w:sz w:val="24"/>
          <w:szCs w:val="24"/>
          <w:highlight w:val="none"/>
          <w:lang w:val="en-US" w:eastAsia="en-US" w:bidi="ar-SA"/>
        </w:rPr>
        <w:t>附：法定代表人有效身份证正反面复印件</w:t>
      </w:r>
    </w:p>
    <w:p>
      <w:pPr>
        <w:pStyle w:val="11"/>
        <w:shd w:val="clear" w:color="auto" w:fill="FFFFFF"/>
        <w:spacing w:line="360" w:lineRule="exact"/>
        <w:rPr>
          <w:rFonts w:hAnsi="宋体" w:cs="宋体"/>
          <w:color w:val="auto"/>
          <w:sz w:val="24"/>
          <w:szCs w:val="24"/>
          <w:highlight w:val="none"/>
        </w:rPr>
      </w:pPr>
    </w:p>
    <w:p>
      <w:pPr>
        <w:pStyle w:val="11"/>
        <w:shd w:val="clear" w:color="auto" w:fill="FFFFFF"/>
        <w:spacing w:line="360" w:lineRule="exact"/>
        <w:rPr>
          <w:rFonts w:hAnsi="宋体" w:cs="宋体"/>
          <w:color w:val="auto"/>
          <w:highlight w:val="none"/>
        </w:rPr>
      </w:pPr>
    </w:p>
    <w:p>
      <w:pPr>
        <w:pStyle w:val="11"/>
        <w:shd w:val="clear" w:color="auto" w:fill="FFFFFF"/>
        <w:spacing w:line="360" w:lineRule="exact"/>
        <w:rPr>
          <w:rFonts w:hAnsi="宋体" w:cs="宋体"/>
          <w:color w:val="auto"/>
          <w:highlight w:val="none"/>
        </w:rPr>
      </w:pPr>
    </w:p>
    <w:p>
      <w:pPr>
        <w:pStyle w:val="11"/>
        <w:shd w:val="clear" w:color="auto" w:fill="FFFFFF"/>
        <w:spacing w:line="360" w:lineRule="exact"/>
        <w:rPr>
          <w:rFonts w:hAnsi="宋体" w:cs="宋体"/>
          <w:b/>
          <w:color w:val="auto"/>
          <w:sz w:val="36"/>
          <w:szCs w:val="36"/>
          <w:highlight w:val="none"/>
        </w:rPr>
      </w:pPr>
    </w:p>
    <w:p>
      <w:pPr>
        <w:pStyle w:val="11"/>
        <w:shd w:val="clear" w:color="auto" w:fill="FFFFFF"/>
        <w:spacing w:line="360" w:lineRule="exact"/>
        <w:rPr>
          <w:rFonts w:hAnsi="宋体" w:cs="宋体"/>
          <w:b/>
          <w:color w:val="auto"/>
          <w:sz w:val="36"/>
          <w:szCs w:val="36"/>
          <w:highlight w:val="none"/>
        </w:rPr>
      </w:pPr>
    </w:p>
    <w:p>
      <w:pPr>
        <w:pStyle w:val="11"/>
        <w:shd w:val="clear" w:color="auto" w:fill="FFFFFF"/>
        <w:spacing w:line="360" w:lineRule="exact"/>
        <w:rPr>
          <w:rFonts w:hAnsi="宋体" w:cs="宋体"/>
          <w:b/>
          <w:color w:val="auto"/>
          <w:sz w:val="36"/>
          <w:szCs w:val="36"/>
          <w:highlight w:val="none"/>
        </w:rPr>
      </w:pPr>
    </w:p>
    <w:p>
      <w:pPr>
        <w:pStyle w:val="11"/>
        <w:shd w:val="clear" w:color="auto" w:fill="FFFFFF"/>
        <w:spacing w:line="360" w:lineRule="exact"/>
        <w:jc w:val="center"/>
        <w:rPr>
          <w:rFonts w:hAnsi="宋体" w:cs="宋体"/>
          <w:color w:val="auto"/>
          <w:sz w:val="32"/>
          <w:szCs w:val="32"/>
          <w:highlight w:val="none"/>
        </w:rPr>
      </w:pPr>
      <w:r>
        <w:rPr>
          <w:rFonts w:hint="eastAsia" w:hAnsi="宋体" w:cs="宋体"/>
          <w:color w:val="auto"/>
          <w:sz w:val="32"/>
          <w:szCs w:val="32"/>
          <w:highlight w:val="none"/>
        </w:rPr>
        <w:t xml:space="preserve">         </w:t>
      </w:r>
    </w:p>
    <w:p>
      <w:pPr>
        <w:pStyle w:val="11"/>
        <w:shd w:val="clear" w:color="auto" w:fill="FFFFFF"/>
        <w:spacing w:line="360" w:lineRule="exact"/>
        <w:jc w:val="center"/>
        <w:rPr>
          <w:rFonts w:hAnsi="宋体" w:cs="宋体"/>
          <w:color w:val="auto"/>
          <w:sz w:val="32"/>
          <w:szCs w:val="32"/>
          <w:highlight w:val="none"/>
        </w:rPr>
      </w:pPr>
      <w:r>
        <w:rPr>
          <w:rFonts w:hint="eastAsia" w:hAnsi="宋体" w:cs="宋体"/>
          <w:color w:val="auto"/>
          <w:sz w:val="32"/>
          <w:szCs w:val="32"/>
          <w:highlight w:val="none"/>
        </w:rPr>
        <w:t xml:space="preserve">   </w:t>
      </w:r>
    </w:p>
    <w:p>
      <w:pPr>
        <w:pStyle w:val="11"/>
        <w:shd w:val="clear" w:color="auto" w:fill="FFFFFF"/>
        <w:spacing w:line="360" w:lineRule="exact"/>
        <w:rPr>
          <w:rFonts w:hAnsi="宋体" w:cs="宋体"/>
          <w:b/>
          <w:color w:val="auto"/>
          <w:sz w:val="32"/>
          <w:szCs w:val="32"/>
          <w:highlight w:val="none"/>
        </w:rPr>
      </w:pPr>
    </w:p>
    <w:p>
      <w:pPr>
        <w:pStyle w:val="11"/>
        <w:shd w:val="clear" w:color="auto" w:fill="FFFFFF"/>
        <w:spacing w:line="360" w:lineRule="exact"/>
        <w:rPr>
          <w:rFonts w:hAnsi="宋体" w:cs="宋体"/>
          <w:b/>
          <w:color w:val="auto"/>
          <w:sz w:val="32"/>
          <w:szCs w:val="32"/>
          <w:highlight w:val="none"/>
        </w:rPr>
      </w:pPr>
    </w:p>
    <w:p>
      <w:pPr>
        <w:pStyle w:val="11"/>
        <w:shd w:val="clear" w:color="auto" w:fill="FFFFFF"/>
        <w:spacing w:line="360" w:lineRule="exact"/>
        <w:rPr>
          <w:rFonts w:hAnsi="宋体" w:cs="宋体"/>
          <w:b/>
          <w:color w:val="auto"/>
          <w:sz w:val="32"/>
          <w:szCs w:val="32"/>
          <w:highlight w:val="none"/>
        </w:rPr>
      </w:pPr>
    </w:p>
    <w:p>
      <w:pPr>
        <w:pStyle w:val="6"/>
        <w:ind w:left="0"/>
        <w:rPr>
          <w:rFonts w:ascii="宋体" w:hAnsi="宋体" w:cs="宋体"/>
          <w:b/>
          <w:color w:val="auto"/>
          <w:sz w:val="32"/>
          <w:szCs w:val="32"/>
          <w:highlight w:val="none"/>
        </w:rPr>
      </w:pPr>
    </w:p>
    <w:p>
      <w:pPr>
        <w:pStyle w:val="7"/>
        <w:numPr>
          <w:ilvl w:val="0"/>
          <w:numId w:val="0"/>
        </w:numPr>
        <w:spacing w:before="309" w:line="225" w:lineRule="auto"/>
        <w:jc w:val="both"/>
        <w:rPr>
          <w:rFonts w:hint="eastAsia"/>
          <w:b/>
          <w:bCs/>
          <w:spacing w:val="4"/>
          <w:sz w:val="31"/>
          <w:szCs w:val="31"/>
          <w:lang w:val="en-US" w:eastAsia="zh-CN"/>
        </w:rPr>
      </w:pPr>
    </w:p>
    <w:p>
      <w:pPr>
        <w:pStyle w:val="7"/>
        <w:numPr>
          <w:ilvl w:val="0"/>
          <w:numId w:val="0"/>
        </w:numPr>
        <w:spacing w:before="309" w:line="225" w:lineRule="auto"/>
        <w:jc w:val="center"/>
        <w:rPr>
          <w:rFonts w:ascii="宋体" w:hAnsi="宋体" w:eastAsia="宋体" w:cs="宋体"/>
          <w:b/>
          <w:bCs/>
          <w:spacing w:val="5"/>
          <w:sz w:val="31"/>
          <w:szCs w:val="31"/>
        </w:rPr>
      </w:pPr>
      <w:r>
        <w:rPr>
          <w:rFonts w:hint="eastAsia" w:ascii="宋体" w:hAnsi="宋体" w:eastAsia="宋体" w:cs="宋体"/>
          <w:b/>
          <w:bCs/>
          <w:spacing w:val="5"/>
          <w:sz w:val="31"/>
          <w:szCs w:val="31"/>
          <w:lang w:val="en-US" w:eastAsia="zh-CN"/>
        </w:rPr>
        <w:t>3.</w:t>
      </w:r>
      <w:r>
        <w:rPr>
          <w:rFonts w:ascii="宋体" w:hAnsi="宋体" w:eastAsia="宋体" w:cs="宋体"/>
          <w:b/>
          <w:bCs/>
          <w:spacing w:val="5"/>
          <w:sz w:val="31"/>
          <w:szCs w:val="31"/>
        </w:rPr>
        <w:t>法定代表人授权委托书</w:t>
      </w:r>
    </w:p>
    <w:p>
      <w:pPr>
        <w:pStyle w:val="7"/>
        <w:numPr>
          <w:ilvl w:val="0"/>
          <w:numId w:val="0"/>
        </w:numPr>
        <w:spacing w:before="309" w:line="225" w:lineRule="auto"/>
        <w:jc w:val="center"/>
        <w:rPr>
          <w:sz w:val="31"/>
          <w:szCs w:val="31"/>
        </w:rPr>
      </w:pPr>
      <w:r>
        <w:rPr>
          <w:rFonts w:hint="eastAsia"/>
          <w:b/>
          <w:bCs/>
          <w:spacing w:val="5"/>
          <w:sz w:val="31"/>
          <w:szCs w:val="31"/>
          <w:lang w:eastAsia="zh-CN"/>
        </w:rPr>
        <w:t>（委</w:t>
      </w:r>
      <w:r>
        <w:rPr>
          <w:b/>
          <w:bCs/>
          <w:spacing w:val="5"/>
          <w:sz w:val="31"/>
          <w:szCs w:val="31"/>
        </w:rPr>
        <w:t>托代理时需要提供</w:t>
      </w:r>
      <w:r>
        <w:rPr>
          <w:rFonts w:hint="eastAsia"/>
          <w:b/>
          <w:bCs/>
          <w:spacing w:val="5"/>
          <w:sz w:val="31"/>
          <w:szCs w:val="31"/>
          <w:lang w:eastAsia="zh-CN"/>
        </w:rPr>
        <w:t>）</w:t>
      </w:r>
    </w:p>
    <w:p>
      <w:pPr>
        <w:spacing w:line="248" w:lineRule="auto"/>
        <w:rPr>
          <w:rFonts w:ascii="Arial"/>
          <w:sz w:val="21"/>
        </w:rPr>
      </w:pPr>
    </w:p>
    <w:p>
      <w:pPr>
        <w:spacing w:line="278" w:lineRule="auto"/>
        <w:rPr>
          <w:rFonts w:ascii="Arial"/>
          <w:sz w:val="21"/>
        </w:rPr>
      </w:pPr>
    </w:p>
    <w:p>
      <w:pPr>
        <w:spacing w:line="279" w:lineRule="auto"/>
        <w:rPr>
          <w:rFonts w:ascii="Arial"/>
          <w:sz w:val="21"/>
        </w:rPr>
      </w:pPr>
    </w:p>
    <w:p>
      <w:pPr>
        <w:pStyle w:val="7"/>
        <w:spacing w:before="78" w:line="219" w:lineRule="auto"/>
        <w:rPr>
          <w:sz w:val="24"/>
          <w:szCs w:val="24"/>
        </w:rPr>
      </w:pPr>
      <w:r>
        <w:rPr>
          <w:spacing w:val="-7"/>
          <w:sz w:val="24"/>
          <w:szCs w:val="24"/>
        </w:rPr>
        <w:t>致：</w:t>
      </w:r>
      <w:r>
        <w:rPr>
          <w:spacing w:val="10"/>
          <w:sz w:val="24"/>
          <w:szCs w:val="24"/>
          <w:u w:val="single" w:color="auto"/>
        </w:rPr>
        <w:t xml:space="preserve">     </w:t>
      </w:r>
      <w:r>
        <w:rPr>
          <w:spacing w:val="-7"/>
          <w:sz w:val="24"/>
          <w:szCs w:val="24"/>
          <w:u w:val="single" w:color="auto"/>
        </w:rPr>
        <w:t>(采购人名称)</w:t>
      </w:r>
      <w:r>
        <w:rPr>
          <w:sz w:val="24"/>
          <w:szCs w:val="24"/>
          <w:u w:val="single" w:color="auto"/>
        </w:rPr>
        <w:t xml:space="preserve">      </w:t>
      </w:r>
    </w:p>
    <w:p>
      <w:pPr>
        <w:spacing w:line="338" w:lineRule="auto"/>
        <w:rPr>
          <w:rFonts w:ascii="Arial"/>
          <w:sz w:val="21"/>
        </w:rPr>
      </w:pPr>
    </w:p>
    <w:p>
      <w:pPr>
        <w:spacing w:line="339" w:lineRule="auto"/>
        <w:rPr>
          <w:rFonts w:ascii="Arial"/>
          <w:sz w:val="21"/>
        </w:rPr>
      </w:pPr>
    </w:p>
    <w:p>
      <w:pPr>
        <w:pStyle w:val="7"/>
        <w:spacing w:before="79" w:line="332" w:lineRule="auto"/>
        <w:ind w:firstLine="482"/>
        <w:jc w:val="both"/>
        <w:rPr>
          <w:sz w:val="24"/>
          <w:szCs w:val="24"/>
        </w:rPr>
      </w:pPr>
      <w:r>
        <w:rPr>
          <w:spacing w:val="-5"/>
          <w:sz w:val="24"/>
          <w:szCs w:val="24"/>
        </w:rPr>
        <w:t xml:space="preserve">我 </w:t>
      </w:r>
      <w:r>
        <w:rPr>
          <w:spacing w:val="11"/>
          <w:sz w:val="24"/>
          <w:szCs w:val="24"/>
          <w:u w:val="single" w:color="auto"/>
        </w:rPr>
        <w:t xml:space="preserve">     </w:t>
      </w:r>
      <w:r>
        <w:rPr>
          <w:spacing w:val="-5"/>
          <w:sz w:val="24"/>
          <w:szCs w:val="24"/>
          <w:u w:val="single" w:color="auto"/>
        </w:rPr>
        <w:t xml:space="preserve">(姓名)    </w:t>
      </w:r>
      <w:r>
        <w:rPr>
          <w:spacing w:val="-101"/>
          <w:sz w:val="24"/>
          <w:szCs w:val="24"/>
        </w:rPr>
        <w:t xml:space="preserve"> </w:t>
      </w:r>
      <w:r>
        <w:rPr>
          <w:spacing w:val="-5"/>
          <w:sz w:val="24"/>
          <w:szCs w:val="24"/>
        </w:rPr>
        <w:t xml:space="preserve">系 </w:t>
      </w:r>
      <w:r>
        <w:rPr>
          <w:spacing w:val="10"/>
          <w:sz w:val="24"/>
          <w:szCs w:val="24"/>
          <w:u w:val="single" w:color="auto"/>
        </w:rPr>
        <w:t xml:space="preserve">     </w:t>
      </w:r>
      <w:r>
        <w:rPr>
          <w:spacing w:val="-5"/>
          <w:sz w:val="24"/>
          <w:szCs w:val="24"/>
          <w:u w:val="single" w:color="auto"/>
        </w:rPr>
        <w:t xml:space="preserve">(供应商名称)    </w:t>
      </w:r>
      <w:r>
        <w:rPr>
          <w:spacing w:val="-88"/>
          <w:sz w:val="24"/>
          <w:szCs w:val="24"/>
        </w:rPr>
        <w:t xml:space="preserve"> </w:t>
      </w:r>
      <w:r>
        <w:rPr>
          <w:spacing w:val="-5"/>
          <w:sz w:val="24"/>
          <w:szCs w:val="24"/>
        </w:rPr>
        <w:t>的法定代表人，现授权委托本单位</w:t>
      </w:r>
      <w:r>
        <w:rPr>
          <w:spacing w:val="-3"/>
          <w:sz w:val="24"/>
          <w:szCs w:val="24"/>
        </w:rPr>
        <w:t>在职职工</w:t>
      </w:r>
      <w:r>
        <w:rPr>
          <w:spacing w:val="3"/>
          <w:sz w:val="24"/>
          <w:szCs w:val="24"/>
          <w:u w:val="single" w:color="auto"/>
        </w:rPr>
        <w:t xml:space="preserve">                </w:t>
      </w:r>
      <w:r>
        <w:rPr>
          <w:spacing w:val="-3"/>
          <w:sz w:val="24"/>
          <w:szCs w:val="24"/>
          <w:u w:val="single" w:color="auto"/>
        </w:rPr>
        <w:t xml:space="preserve">(姓名)   </w:t>
      </w:r>
      <w:r>
        <w:rPr>
          <w:spacing w:val="-75"/>
          <w:sz w:val="24"/>
          <w:szCs w:val="24"/>
        </w:rPr>
        <w:t xml:space="preserve"> </w:t>
      </w:r>
      <w:r>
        <w:rPr>
          <w:spacing w:val="-3"/>
          <w:sz w:val="24"/>
          <w:szCs w:val="24"/>
        </w:rPr>
        <w:t>以我方的名义参加</w:t>
      </w:r>
      <w:r>
        <w:rPr>
          <w:spacing w:val="-3"/>
          <w:sz w:val="24"/>
          <w:szCs w:val="24"/>
          <w:u w:val="single" w:color="auto"/>
        </w:rPr>
        <w:t xml:space="preserve">             </w:t>
      </w:r>
      <w:r>
        <w:rPr>
          <w:spacing w:val="-106"/>
          <w:sz w:val="24"/>
          <w:szCs w:val="24"/>
        </w:rPr>
        <w:t xml:space="preserve"> </w:t>
      </w:r>
      <w:r>
        <w:rPr>
          <w:spacing w:val="-3"/>
          <w:sz w:val="24"/>
          <w:szCs w:val="24"/>
        </w:rPr>
        <w:t>项目的竞争性磋</w:t>
      </w:r>
      <w:r>
        <w:rPr>
          <w:spacing w:val="-1"/>
          <w:sz w:val="24"/>
          <w:szCs w:val="24"/>
        </w:rPr>
        <w:t>商采购活动，并代表我方全权办理针对上述项目的</w:t>
      </w:r>
      <w:r>
        <w:rPr>
          <w:rFonts w:hint="eastAsia"/>
          <w:spacing w:val="-1"/>
          <w:sz w:val="24"/>
          <w:szCs w:val="24"/>
          <w:lang w:eastAsia="zh-CN"/>
        </w:rPr>
        <w:t>磋商</w:t>
      </w:r>
      <w:r>
        <w:rPr>
          <w:spacing w:val="-1"/>
          <w:sz w:val="24"/>
          <w:szCs w:val="24"/>
        </w:rPr>
        <w:t>、开标、评标、签约等具体事务</w:t>
      </w:r>
      <w:r>
        <w:rPr>
          <w:spacing w:val="-2"/>
          <w:sz w:val="24"/>
          <w:szCs w:val="24"/>
        </w:rPr>
        <w:t>和签署相关文件。</w:t>
      </w:r>
    </w:p>
    <w:p>
      <w:pPr>
        <w:pStyle w:val="7"/>
        <w:spacing w:before="34" w:line="220" w:lineRule="auto"/>
        <w:ind w:left="2"/>
        <w:rPr>
          <w:sz w:val="24"/>
          <w:szCs w:val="24"/>
        </w:rPr>
      </w:pPr>
      <w:r>
        <w:rPr>
          <w:spacing w:val="-1"/>
          <w:sz w:val="24"/>
          <w:szCs w:val="24"/>
        </w:rPr>
        <w:t>我方对被授权人的签名事项负全部责任。</w:t>
      </w:r>
    </w:p>
    <w:p>
      <w:pPr>
        <w:pStyle w:val="7"/>
        <w:spacing w:before="157" w:line="324" w:lineRule="auto"/>
        <w:ind w:left="20" w:right="93" w:firstLine="459"/>
        <w:rPr>
          <w:sz w:val="24"/>
          <w:szCs w:val="24"/>
        </w:rPr>
      </w:pPr>
      <w:r>
        <w:rPr>
          <w:sz w:val="24"/>
          <w:szCs w:val="24"/>
        </w:rPr>
        <w:t>在撤销授权的书面通知以前，本授权书一直有效。被授权人</w:t>
      </w:r>
      <w:r>
        <w:rPr>
          <w:spacing w:val="-1"/>
          <w:sz w:val="24"/>
          <w:szCs w:val="24"/>
        </w:rPr>
        <w:t>在授权书有效期内签署</w:t>
      </w:r>
      <w:r>
        <w:rPr>
          <w:spacing w:val="-2"/>
          <w:sz w:val="24"/>
          <w:szCs w:val="24"/>
        </w:rPr>
        <w:t>的所有文件不因授权的撤销而失效。</w:t>
      </w:r>
    </w:p>
    <w:p>
      <w:pPr>
        <w:pStyle w:val="7"/>
        <w:spacing w:before="35" w:line="220" w:lineRule="auto"/>
        <w:ind w:left="480"/>
        <w:rPr>
          <w:sz w:val="24"/>
          <w:szCs w:val="24"/>
        </w:rPr>
      </w:pPr>
      <w:r>
        <w:rPr>
          <w:spacing w:val="-1"/>
          <w:sz w:val="24"/>
          <w:szCs w:val="24"/>
        </w:rPr>
        <w:t>被授权人无转委托权，特此委托。</w:t>
      </w:r>
    </w:p>
    <w:p>
      <w:pPr>
        <w:spacing w:line="336" w:lineRule="auto"/>
        <w:rPr>
          <w:rFonts w:ascii="Arial"/>
          <w:sz w:val="21"/>
        </w:rPr>
      </w:pPr>
    </w:p>
    <w:p>
      <w:pPr>
        <w:spacing w:line="337" w:lineRule="auto"/>
        <w:rPr>
          <w:rFonts w:ascii="Arial"/>
          <w:sz w:val="21"/>
        </w:rPr>
      </w:pPr>
    </w:p>
    <w:p>
      <w:pPr>
        <w:pStyle w:val="7"/>
        <w:spacing w:before="79" w:line="219" w:lineRule="auto"/>
        <w:rPr>
          <w:sz w:val="24"/>
          <w:szCs w:val="24"/>
        </w:rPr>
      </w:pPr>
      <w:r>
        <w:rPr>
          <w:sz w:val="24"/>
          <w:szCs w:val="24"/>
        </w:rPr>
        <w:t>被授权人</w:t>
      </w:r>
      <w:r>
        <w:rPr>
          <w:rFonts w:hint="eastAsia" w:ascii="宋体" w:hAnsi="宋体" w:cs="仿宋_GB2312"/>
          <w:color w:val="auto"/>
          <w:sz w:val="24"/>
          <w:highlight w:val="none"/>
        </w:rPr>
        <w:t>（</w:t>
      </w:r>
      <w:r>
        <w:rPr>
          <w:rFonts w:hint="eastAsia" w:ascii="宋体" w:hAnsi="宋体"/>
          <w:color w:val="auto"/>
          <w:sz w:val="24"/>
          <w:highlight w:val="none"/>
        </w:rPr>
        <w:t>签字或电子签名</w:t>
      </w:r>
      <w:r>
        <w:rPr>
          <w:rFonts w:hint="eastAsia" w:ascii="宋体" w:hAnsi="宋体" w:cs="仿宋_GB2312"/>
          <w:color w:val="auto"/>
          <w:sz w:val="24"/>
          <w:highlight w:val="none"/>
        </w:rPr>
        <w:t>）</w:t>
      </w:r>
      <w:r>
        <w:rPr>
          <w:sz w:val="24"/>
          <w:szCs w:val="24"/>
        </w:rPr>
        <w:t>：</w:t>
      </w:r>
      <w:r>
        <w:rPr>
          <w:sz w:val="24"/>
          <w:szCs w:val="24"/>
          <w:u w:val="single" w:color="auto"/>
        </w:rPr>
        <w:t xml:space="preserve">        </w:t>
      </w:r>
      <w:r>
        <w:rPr>
          <w:rFonts w:hint="eastAsia"/>
          <w:sz w:val="24"/>
          <w:szCs w:val="24"/>
          <w:u w:val="single" w:color="auto"/>
          <w:lang w:val="en-US" w:eastAsia="zh-CN"/>
        </w:rPr>
        <w:t xml:space="preserve"> </w:t>
      </w:r>
      <w:r>
        <w:rPr>
          <w:spacing w:val="-1"/>
          <w:sz w:val="24"/>
          <w:szCs w:val="24"/>
        </w:rPr>
        <w:t>法定代表人（</w:t>
      </w:r>
      <w:r>
        <w:rPr>
          <w:rFonts w:hint="eastAsia" w:ascii="宋体" w:hAnsi="宋体"/>
          <w:color w:val="auto"/>
          <w:sz w:val="24"/>
          <w:highlight w:val="none"/>
        </w:rPr>
        <w:t>签字或电子签名</w:t>
      </w:r>
      <w:r>
        <w:rPr>
          <w:spacing w:val="-1"/>
          <w:sz w:val="24"/>
          <w:szCs w:val="24"/>
        </w:rPr>
        <w:t>）：</w:t>
      </w:r>
      <w:r>
        <w:rPr>
          <w:sz w:val="24"/>
          <w:szCs w:val="24"/>
          <w:u w:val="single" w:color="auto"/>
        </w:rPr>
        <w:t xml:space="preserve">         </w:t>
      </w:r>
    </w:p>
    <w:p>
      <w:pPr>
        <w:spacing w:line="273" w:lineRule="auto"/>
        <w:rPr>
          <w:rFonts w:ascii="Arial"/>
          <w:sz w:val="21"/>
        </w:rPr>
      </w:pPr>
    </w:p>
    <w:p>
      <w:pPr>
        <w:pStyle w:val="7"/>
        <w:spacing w:before="78" w:line="220" w:lineRule="auto"/>
        <w:rPr>
          <w:sz w:val="24"/>
          <w:szCs w:val="24"/>
        </w:rPr>
      </w:pPr>
      <w:r>
        <w:rPr>
          <w:spacing w:val="-1"/>
          <w:sz w:val="24"/>
          <w:szCs w:val="24"/>
        </w:rPr>
        <w:t>所在部门：</w:t>
      </w:r>
      <w:r>
        <w:rPr>
          <w:spacing w:val="-1"/>
          <w:sz w:val="24"/>
          <w:szCs w:val="24"/>
          <w:u w:val="single" w:color="auto"/>
        </w:rPr>
        <w:t xml:space="preserve">        </w:t>
      </w:r>
      <w:r>
        <w:rPr>
          <w:rFonts w:hint="eastAsia"/>
          <w:spacing w:val="-1"/>
          <w:sz w:val="24"/>
          <w:szCs w:val="24"/>
          <w:u w:val="single" w:color="auto"/>
          <w:lang w:val="en-US" w:eastAsia="zh-CN"/>
        </w:rPr>
        <w:t xml:space="preserve">  </w:t>
      </w:r>
      <w:r>
        <w:rPr>
          <w:spacing w:val="1"/>
          <w:sz w:val="24"/>
          <w:szCs w:val="24"/>
        </w:rPr>
        <w:t xml:space="preserve">   </w:t>
      </w:r>
      <w:r>
        <w:rPr>
          <w:spacing w:val="-1"/>
          <w:sz w:val="24"/>
          <w:szCs w:val="24"/>
        </w:rPr>
        <w:t>职务：</w:t>
      </w:r>
      <w:r>
        <w:rPr>
          <w:sz w:val="24"/>
          <w:szCs w:val="24"/>
          <w:u w:val="single" w:color="auto"/>
        </w:rPr>
        <w:t xml:space="preserve">          </w:t>
      </w:r>
    </w:p>
    <w:p>
      <w:pPr>
        <w:spacing w:line="275" w:lineRule="auto"/>
        <w:rPr>
          <w:rFonts w:ascii="Arial"/>
          <w:sz w:val="21"/>
        </w:rPr>
      </w:pPr>
    </w:p>
    <w:p>
      <w:pPr>
        <w:pStyle w:val="7"/>
        <w:spacing w:before="78" w:line="220" w:lineRule="auto"/>
        <w:rPr>
          <w:sz w:val="24"/>
          <w:szCs w:val="24"/>
        </w:rPr>
      </w:pPr>
      <w:r>
        <w:rPr>
          <w:spacing w:val="-2"/>
          <w:sz w:val="24"/>
          <w:szCs w:val="24"/>
        </w:rPr>
        <w:t>被授权人身份证号码：</w:t>
      </w:r>
      <w:r>
        <w:rPr>
          <w:sz w:val="24"/>
          <w:szCs w:val="24"/>
          <w:u w:val="single" w:color="auto"/>
        </w:rPr>
        <w:t xml:space="preserve">                              </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79" w:line="480" w:lineRule="auto"/>
        <w:ind w:left="2596" w:right="3694" w:hanging="2596" w:hangingChars="1100"/>
        <w:rPr>
          <w:sz w:val="24"/>
          <w:szCs w:val="24"/>
        </w:rPr>
      </w:pPr>
      <w:r>
        <w:rPr>
          <w:spacing w:val="-2"/>
          <w:sz w:val="24"/>
          <w:szCs w:val="24"/>
        </w:rPr>
        <w:t>磋商供应商（</w:t>
      </w:r>
      <w:r>
        <w:rPr>
          <w:rFonts w:hint="eastAsia" w:hAnsi="宋体" w:cs="宋体"/>
          <w:color w:val="auto"/>
          <w:sz w:val="24"/>
          <w:szCs w:val="24"/>
          <w:highlight w:val="none"/>
        </w:rPr>
        <w:t>电子签章</w:t>
      </w:r>
      <w:r>
        <w:rPr>
          <w:spacing w:val="2"/>
          <w:sz w:val="24"/>
          <w:szCs w:val="24"/>
        </w:rPr>
        <w:t>）：</w:t>
      </w:r>
      <w:r>
        <w:rPr>
          <w:spacing w:val="5"/>
          <w:sz w:val="24"/>
          <w:szCs w:val="24"/>
          <w:u w:val="single" w:color="auto"/>
        </w:rPr>
        <w:t xml:space="preserve">                    </w:t>
      </w:r>
      <w:r>
        <w:rPr>
          <w:spacing w:val="4"/>
          <w:sz w:val="24"/>
          <w:szCs w:val="24"/>
          <w:u w:val="single" w:color="auto"/>
        </w:rPr>
        <w:t xml:space="preserve">     </w:t>
      </w:r>
      <w:r>
        <w:rPr>
          <w:spacing w:val="1"/>
          <w:sz w:val="24"/>
          <w:szCs w:val="24"/>
        </w:rPr>
        <w:t xml:space="preserve"> </w:t>
      </w: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pPr>
        <w:pStyle w:val="7"/>
        <w:spacing w:before="229" w:line="219" w:lineRule="auto"/>
        <w:ind w:left="19"/>
        <w:rPr>
          <w:sz w:val="24"/>
          <w:szCs w:val="24"/>
        </w:rPr>
        <w:sectPr>
          <w:footerReference r:id="rId50" w:type="default"/>
          <w:pgSz w:w="11900" w:h="16832"/>
          <w:pgMar w:top="1134" w:right="1020" w:bottom="1134" w:left="1417" w:header="0" w:footer="884" w:gutter="0"/>
          <w:pgNumType w:fmt="decimal"/>
          <w:cols w:space="0" w:num="1"/>
          <w:rtlGutter w:val="0"/>
          <w:docGrid w:linePitch="0" w:charSpace="0"/>
        </w:sectPr>
      </w:pPr>
      <w:r>
        <w:rPr>
          <w:b/>
          <w:bCs/>
          <w:spacing w:val="-2"/>
          <w:sz w:val="24"/>
          <w:szCs w:val="24"/>
        </w:rPr>
        <w:t>附：委托代理人正反面身份证扫描件</w:t>
      </w:r>
    </w:p>
    <w:p>
      <w:pPr>
        <w:spacing w:line="253" w:lineRule="auto"/>
        <w:rPr>
          <w:rFonts w:ascii="Arial"/>
          <w:sz w:val="21"/>
        </w:rPr>
      </w:pPr>
    </w:p>
    <w:p>
      <w:pPr>
        <w:pStyle w:val="7"/>
        <w:spacing w:before="101" w:line="225" w:lineRule="auto"/>
        <w:jc w:val="both"/>
        <w:rPr>
          <w:sz w:val="31"/>
          <w:szCs w:val="31"/>
        </w:rPr>
      </w:pPr>
      <w:r>
        <w:rPr>
          <w:b/>
          <w:bCs/>
          <w:spacing w:val="4"/>
          <w:sz w:val="31"/>
          <w:szCs w:val="31"/>
        </w:rPr>
        <w:t>4.供应商有效的营业执照副本或事</w:t>
      </w:r>
      <w:r>
        <w:rPr>
          <w:b/>
          <w:bCs/>
          <w:spacing w:val="3"/>
          <w:sz w:val="31"/>
          <w:szCs w:val="31"/>
        </w:rPr>
        <w:t>业单位法人证书</w:t>
      </w:r>
      <w:r>
        <w:rPr>
          <w:b/>
          <w:bCs/>
          <w:spacing w:val="6"/>
          <w:sz w:val="31"/>
          <w:szCs w:val="31"/>
        </w:rPr>
        <w:t>；</w:t>
      </w:r>
    </w:p>
    <w:p>
      <w:pPr>
        <w:spacing w:line="253" w:lineRule="auto"/>
        <w:rPr>
          <w:rFonts w:ascii="Arial"/>
          <w:sz w:val="21"/>
        </w:rPr>
      </w:pPr>
    </w:p>
    <w:p>
      <w:pPr>
        <w:spacing w:line="254" w:lineRule="auto"/>
        <w:rPr>
          <w:rFonts w:ascii="Arial"/>
          <w:sz w:val="21"/>
        </w:rPr>
      </w:pPr>
    </w:p>
    <w:p>
      <w:pPr>
        <w:pStyle w:val="7"/>
        <w:spacing w:before="101" w:line="225" w:lineRule="auto"/>
        <w:jc w:val="both"/>
        <w:rPr>
          <w:rFonts w:ascii="Arial"/>
          <w:sz w:val="21"/>
        </w:rPr>
      </w:pPr>
      <w:r>
        <w:rPr>
          <w:b/>
          <w:bCs/>
          <w:spacing w:val="4"/>
          <w:sz w:val="31"/>
          <w:szCs w:val="31"/>
        </w:rPr>
        <w:t>5.</w:t>
      </w:r>
      <w:r>
        <w:rPr>
          <w:rFonts w:hint="eastAsia"/>
          <w:b/>
          <w:bCs/>
          <w:spacing w:val="4"/>
          <w:sz w:val="31"/>
          <w:szCs w:val="31"/>
        </w:rPr>
        <w:t>供应商依法缴纳税收的相关材料（</w:t>
      </w:r>
      <w:r>
        <w:rPr>
          <w:b/>
          <w:bCs/>
          <w:spacing w:val="4"/>
          <w:sz w:val="31"/>
          <w:szCs w:val="31"/>
        </w:rPr>
        <w:t>磋商截止之日前</w:t>
      </w:r>
      <w:r>
        <w:rPr>
          <w:rFonts w:hint="eastAsia"/>
          <w:b/>
          <w:bCs/>
          <w:spacing w:val="4"/>
          <w:sz w:val="31"/>
          <w:szCs w:val="31"/>
          <w:lang w:eastAsia="zh-CN"/>
        </w:rPr>
        <w:t>半年</w:t>
      </w:r>
      <w:r>
        <w:rPr>
          <w:rFonts w:hint="eastAsia"/>
          <w:b/>
          <w:bCs/>
          <w:spacing w:val="4"/>
          <w:sz w:val="31"/>
          <w:szCs w:val="31"/>
        </w:rPr>
        <w:t>内连续3个月的依法缴纳税收的凭据复印件；依法免税的</w:t>
      </w:r>
      <w:r>
        <w:rPr>
          <w:rFonts w:hint="eastAsia"/>
          <w:b/>
          <w:bCs/>
          <w:spacing w:val="4"/>
          <w:sz w:val="31"/>
          <w:szCs w:val="31"/>
          <w:lang w:eastAsia="zh-CN"/>
        </w:rPr>
        <w:t>磋商人</w:t>
      </w:r>
      <w:r>
        <w:rPr>
          <w:rFonts w:hint="eastAsia"/>
          <w:b/>
          <w:bCs/>
          <w:spacing w:val="4"/>
          <w:sz w:val="31"/>
          <w:szCs w:val="31"/>
        </w:rPr>
        <w:t>，必须提供相应文件证明其依法免税。从取得营业执照时间起到首次响应文件提交截止时间为止不足要求月数的，只需提供从取得营业执照起的依法缴纳税收相应证明文件）</w:t>
      </w:r>
      <w:r>
        <w:rPr>
          <w:b/>
          <w:bCs/>
          <w:spacing w:val="4"/>
          <w:sz w:val="31"/>
          <w:szCs w:val="31"/>
        </w:rPr>
        <w:t>；</w:t>
      </w:r>
    </w:p>
    <w:p>
      <w:pPr>
        <w:spacing w:line="254" w:lineRule="auto"/>
        <w:rPr>
          <w:rFonts w:ascii="Arial"/>
          <w:sz w:val="21"/>
        </w:rPr>
      </w:pPr>
    </w:p>
    <w:p>
      <w:pPr>
        <w:pStyle w:val="7"/>
        <w:spacing w:before="246" w:line="225" w:lineRule="auto"/>
        <w:rPr>
          <w:rFonts w:ascii="Arial"/>
          <w:sz w:val="21"/>
        </w:rPr>
      </w:pPr>
      <w:r>
        <w:rPr>
          <w:b/>
          <w:bCs/>
          <w:spacing w:val="6"/>
          <w:sz w:val="31"/>
          <w:szCs w:val="31"/>
        </w:rPr>
        <w:t>6.</w:t>
      </w:r>
      <w:r>
        <w:rPr>
          <w:rFonts w:hint="eastAsia" w:ascii="宋体" w:hAnsi="宋体" w:eastAsia="宋体" w:cs="宋体"/>
          <w:b/>
          <w:bCs/>
          <w:spacing w:val="4"/>
          <w:sz w:val="31"/>
          <w:szCs w:val="31"/>
        </w:rPr>
        <w:t>供应商依法缴纳社会保障资金的相关材料[磋商截止之日前</w:t>
      </w:r>
      <w:r>
        <w:rPr>
          <w:rFonts w:hint="eastAsia" w:ascii="宋体" w:hAnsi="宋体" w:eastAsia="宋体" w:cs="宋体"/>
          <w:b/>
          <w:bCs/>
          <w:spacing w:val="4"/>
          <w:sz w:val="31"/>
          <w:szCs w:val="31"/>
          <w:lang w:eastAsia="zh-CN"/>
        </w:rPr>
        <w:t>半年</w:t>
      </w:r>
      <w:r>
        <w:rPr>
          <w:rFonts w:hint="eastAsia" w:ascii="宋体" w:hAnsi="宋体" w:eastAsia="宋体" w:cs="宋体"/>
          <w:b/>
          <w:bCs/>
          <w:spacing w:val="4"/>
          <w:sz w:val="31"/>
          <w:szCs w:val="31"/>
        </w:rPr>
        <w:t>内连续3个月的依法缴纳社会保障资金的缴费凭证（专用收据或社会保险缴纳清单）复印件；依法不需要缴纳社会保障资金的</w:t>
      </w:r>
      <w:r>
        <w:rPr>
          <w:rFonts w:hint="eastAsia" w:ascii="宋体" w:hAnsi="宋体" w:eastAsia="宋体" w:cs="宋体"/>
          <w:b/>
          <w:bCs/>
          <w:spacing w:val="4"/>
          <w:sz w:val="31"/>
          <w:szCs w:val="31"/>
          <w:lang w:eastAsia="zh-CN"/>
        </w:rPr>
        <w:t>投标人</w:t>
      </w:r>
      <w:r>
        <w:rPr>
          <w:rFonts w:hint="eastAsia" w:ascii="宋体" w:hAnsi="宋体" w:eastAsia="宋体" w:cs="宋体"/>
          <w:b/>
          <w:bCs/>
          <w:spacing w:val="4"/>
          <w:sz w:val="31"/>
          <w:szCs w:val="31"/>
        </w:rPr>
        <w:t>，必须提供相应文件证明不需要缴纳社会保障资金。从取得营业执照时间起到首次响应文件提交截止时间为止不足要求月数的只需提供从取得营业执照起的依法缴纳社会保障资金的相应证明文件]；</w:t>
      </w:r>
    </w:p>
    <w:p>
      <w:pPr>
        <w:spacing w:line="254" w:lineRule="auto"/>
        <w:rPr>
          <w:rFonts w:ascii="Arial"/>
          <w:sz w:val="21"/>
        </w:rPr>
      </w:pPr>
    </w:p>
    <w:p>
      <w:pPr>
        <w:pStyle w:val="7"/>
        <w:numPr>
          <w:ilvl w:val="0"/>
          <w:numId w:val="0"/>
        </w:numPr>
        <w:spacing w:before="50" w:line="226" w:lineRule="auto"/>
        <w:rPr>
          <w:rFonts w:hint="eastAsia" w:ascii="宋体" w:hAnsi="宋体" w:eastAsia="宋体" w:cs="宋体"/>
          <w:b/>
          <w:bCs/>
          <w:spacing w:val="4"/>
          <w:sz w:val="31"/>
          <w:szCs w:val="31"/>
          <w:lang w:val="en-US" w:eastAsia="zh-CN"/>
        </w:rPr>
      </w:pPr>
      <w:r>
        <w:rPr>
          <w:rFonts w:hint="eastAsia" w:ascii="宋体" w:hAnsi="宋体" w:eastAsia="宋体" w:cs="宋体"/>
          <w:b/>
          <w:bCs/>
          <w:spacing w:val="4"/>
          <w:sz w:val="31"/>
          <w:szCs w:val="31"/>
          <w:lang w:val="en-US" w:eastAsia="zh-CN"/>
        </w:rPr>
        <w:t>7.供应商财务状况报告（2024年财务状况报告复印件，磋商人是法人的，应提供经审计的财务报告或年度财务报表或其基本开户银行出具的资信证明；投标人是其他组织或自然人的，应提供经审计的财务报告或年度财务报表或银行出具的资信证明）；</w:t>
      </w:r>
    </w:p>
    <w:p>
      <w:pPr>
        <w:pStyle w:val="7"/>
        <w:numPr>
          <w:ilvl w:val="0"/>
          <w:numId w:val="0"/>
        </w:numPr>
        <w:spacing w:before="50" w:line="226" w:lineRule="auto"/>
        <w:rPr>
          <w:rFonts w:hint="eastAsia" w:ascii="宋体" w:hAnsi="宋体" w:eastAsia="宋体" w:cs="宋体"/>
          <w:b/>
          <w:bCs/>
          <w:spacing w:val="4"/>
          <w:sz w:val="31"/>
          <w:szCs w:val="31"/>
          <w:lang w:val="en-US" w:eastAsia="zh-CN"/>
        </w:rPr>
      </w:pPr>
    </w:p>
    <w:p>
      <w:pPr>
        <w:pStyle w:val="7"/>
        <w:numPr>
          <w:ilvl w:val="0"/>
          <w:numId w:val="3"/>
        </w:numPr>
        <w:spacing w:before="50" w:line="226" w:lineRule="auto"/>
        <w:rPr>
          <w:rFonts w:hint="eastAsia" w:ascii="宋体" w:hAnsi="宋体" w:eastAsia="宋体" w:cs="宋体"/>
          <w:b/>
          <w:bCs/>
          <w:spacing w:val="4"/>
          <w:sz w:val="31"/>
          <w:szCs w:val="31"/>
          <w:lang w:val="en-US" w:eastAsia="zh-CN"/>
        </w:rPr>
      </w:pPr>
      <w:r>
        <w:rPr>
          <w:rFonts w:hint="eastAsia" w:ascii="宋体" w:hAnsi="宋体" w:eastAsia="宋体" w:cs="宋体"/>
          <w:b/>
          <w:bCs/>
          <w:spacing w:val="4"/>
          <w:sz w:val="31"/>
          <w:szCs w:val="31"/>
          <w:lang w:val="en-US" w:eastAsia="zh-CN"/>
        </w:rPr>
        <w:t>竞标人须具备市政公用工程施工总承包三级（含三级）以上资质以及有效的安全生产许可证，在人员、设备、资金等方面具备相应的施工能力。</w:t>
      </w:r>
    </w:p>
    <w:p>
      <w:pPr>
        <w:pStyle w:val="7"/>
        <w:numPr>
          <w:ilvl w:val="0"/>
          <w:numId w:val="0"/>
        </w:numPr>
        <w:spacing w:before="50" w:line="226" w:lineRule="auto"/>
        <w:rPr>
          <w:rFonts w:hint="eastAsia" w:ascii="宋体" w:hAnsi="宋体" w:eastAsia="宋体" w:cs="宋体"/>
          <w:b/>
          <w:bCs/>
          <w:spacing w:val="4"/>
          <w:sz w:val="31"/>
          <w:szCs w:val="31"/>
          <w:lang w:val="en-US" w:eastAsia="zh-CN"/>
        </w:rPr>
      </w:pPr>
    </w:p>
    <w:p>
      <w:pPr>
        <w:pStyle w:val="7"/>
        <w:numPr>
          <w:ilvl w:val="0"/>
          <w:numId w:val="0"/>
        </w:numPr>
        <w:spacing w:before="50" w:line="226" w:lineRule="auto"/>
        <w:rPr>
          <w:rFonts w:hint="eastAsia" w:ascii="宋体" w:hAnsi="宋体" w:eastAsia="宋体" w:cs="宋体"/>
          <w:b/>
          <w:bCs/>
          <w:spacing w:val="4"/>
          <w:sz w:val="31"/>
          <w:szCs w:val="31"/>
          <w:lang w:val="en-US" w:eastAsia="zh-CN"/>
        </w:rPr>
      </w:pPr>
      <w:r>
        <w:rPr>
          <w:rFonts w:hint="eastAsia" w:cs="宋体"/>
          <w:b/>
          <w:bCs/>
          <w:spacing w:val="4"/>
          <w:sz w:val="31"/>
          <w:szCs w:val="31"/>
          <w:lang w:val="en-US" w:eastAsia="zh-CN"/>
        </w:rPr>
        <w:t>9.</w:t>
      </w:r>
      <w:r>
        <w:rPr>
          <w:rFonts w:hint="eastAsia" w:ascii="宋体" w:hAnsi="宋体" w:eastAsia="宋体" w:cs="宋体"/>
          <w:b/>
          <w:bCs/>
          <w:spacing w:val="4"/>
          <w:sz w:val="31"/>
          <w:szCs w:val="31"/>
          <w:lang w:val="en-US" w:eastAsia="zh-CN"/>
        </w:rPr>
        <w:t>拟投入本工程的项目经理必须具备市政公用工程专业二级（含二级）以上注册建造师执业资格，且具备有效的安全生产考核合格证书（B类），为本单位的在岗人员。</w:t>
      </w:r>
    </w:p>
    <w:p>
      <w:pPr>
        <w:pStyle w:val="7"/>
        <w:numPr>
          <w:ilvl w:val="0"/>
          <w:numId w:val="0"/>
        </w:numPr>
        <w:spacing w:before="50" w:line="226" w:lineRule="auto"/>
        <w:rPr>
          <w:rFonts w:hint="eastAsia" w:ascii="宋体" w:hAnsi="宋体" w:eastAsia="宋体" w:cs="宋体"/>
          <w:b/>
          <w:bCs/>
          <w:spacing w:val="4"/>
          <w:sz w:val="31"/>
          <w:szCs w:val="31"/>
          <w:lang w:val="en-US" w:eastAsia="zh-CN"/>
        </w:rPr>
      </w:pPr>
    </w:p>
    <w:p>
      <w:pPr>
        <w:pStyle w:val="7"/>
        <w:numPr>
          <w:ilvl w:val="0"/>
          <w:numId w:val="0"/>
        </w:numPr>
        <w:spacing w:before="50" w:line="226" w:lineRule="auto"/>
        <w:rPr>
          <w:rFonts w:hint="eastAsia" w:ascii="宋体" w:hAnsi="宋体" w:eastAsia="宋体" w:cs="宋体"/>
          <w:b/>
          <w:bCs/>
          <w:spacing w:val="4"/>
          <w:sz w:val="31"/>
          <w:szCs w:val="31"/>
          <w:lang w:val="en-US" w:eastAsia="zh-CN"/>
        </w:rPr>
      </w:pPr>
    </w:p>
    <w:p>
      <w:pPr>
        <w:pStyle w:val="7"/>
        <w:numPr>
          <w:ilvl w:val="0"/>
          <w:numId w:val="0"/>
        </w:numPr>
        <w:spacing w:before="50" w:line="226" w:lineRule="auto"/>
        <w:rPr>
          <w:rFonts w:hint="eastAsia" w:ascii="宋体" w:hAnsi="宋体" w:eastAsia="宋体" w:cs="宋体"/>
          <w:b/>
          <w:bCs/>
          <w:spacing w:val="4"/>
          <w:sz w:val="31"/>
          <w:szCs w:val="31"/>
          <w:lang w:val="en-US" w:eastAsia="zh-CN"/>
        </w:rPr>
      </w:pPr>
    </w:p>
    <w:p>
      <w:pPr>
        <w:pStyle w:val="7"/>
        <w:numPr>
          <w:ilvl w:val="0"/>
          <w:numId w:val="0"/>
        </w:numPr>
        <w:spacing w:before="50" w:line="226" w:lineRule="auto"/>
        <w:rPr>
          <w:rFonts w:hint="eastAsia" w:ascii="宋体" w:hAnsi="宋体" w:eastAsia="宋体" w:cs="宋体"/>
          <w:b/>
          <w:bCs/>
          <w:spacing w:val="4"/>
          <w:sz w:val="31"/>
          <w:szCs w:val="31"/>
          <w:lang w:val="en-US" w:eastAsia="zh-CN"/>
        </w:rPr>
      </w:pPr>
    </w:p>
    <w:p>
      <w:pPr>
        <w:pStyle w:val="7"/>
        <w:numPr>
          <w:ilvl w:val="0"/>
          <w:numId w:val="0"/>
        </w:numPr>
        <w:spacing w:before="50" w:line="226" w:lineRule="auto"/>
        <w:rPr>
          <w:rFonts w:hint="eastAsia" w:ascii="宋体" w:hAnsi="宋体" w:eastAsia="宋体" w:cs="宋体"/>
          <w:b/>
          <w:bCs/>
          <w:spacing w:val="4"/>
          <w:sz w:val="31"/>
          <w:szCs w:val="31"/>
          <w:lang w:val="en-US" w:eastAsia="zh-CN"/>
        </w:rPr>
      </w:pPr>
    </w:p>
    <w:p>
      <w:pPr>
        <w:pStyle w:val="7"/>
        <w:numPr>
          <w:ilvl w:val="0"/>
          <w:numId w:val="0"/>
        </w:numPr>
        <w:spacing w:before="50" w:line="226" w:lineRule="auto"/>
        <w:rPr>
          <w:rFonts w:hint="eastAsia" w:ascii="宋体" w:hAnsi="宋体" w:eastAsia="宋体" w:cs="宋体"/>
          <w:b/>
          <w:bCs/>
          <w:spacing w:val="4"/>
          <w:sz w:val="31"/>
          <w:szCs w:val="31"/>
          <w:lang w:val="en-US" w:eastAsia="zh-CN"/>
        </w:rPr>
      </w:pPr>
    </w:p>
    <w:p>
      <w:pPr>
        <w:pStyle w:val="7"/>
        <w:numPr>
          <w:ilvl w:val="0"/>
          <w:numId w:val="0"/>
        </w:numPr>
        <w:spacing w:before="50" w:line="226" w:lineRule="auto"/>
        <w:rPr>
          <w:rFonts w:hint="eastAsia" w:ascii="宋体" w:hAnsi="宋体" w:eastAsia="宋体" w:cs="宋体"/>
          <w:b/>
          <w:bCs/>
          <w:spacing w:val="4"/>
          <w:sz w:val="31"/>
          <w:szCs w:val="31"/>
          <w:lang w:val="en-US" w:eastAsia="zh-CN"/>
        </w:rPr>
      </w:pPr>
    </w:p>
    <w:p>
      <w:pPr>
        <w:pStyle w:val="7"/>
        <w:numPr>
          <w:ilvl w:val="0"/>
          <w:numId w:val="0"/>
        </w:numPr>
        <w:spacing w:before="50" w:line="226" w:lineRule="auto"/>
        <w:rPr>
          <w:rFonts w:hint="eastAsia" w:ascii="宋体" w:hAnsi="宋体" w:eastAsia="宋体" w:cs="宋体"/>
          <w:b/>
          <w:bCs/>
          <w:spacing w:val="4"/>
          <w:sz w:val="31"/>
          <w:szCs w:val="31"/>
          <w:lang w:val="en-US" w:eastAsia="zh-CN"/>
        </w:rPr>
      </w:pPr>
    </w:p>
    <w:p>
      <w:pPr>
        <w:adjustRightInd w:val="0"/>
        <w:snapToGrid w:val="0"/>
        <w:spacing w:line="300" w:lineRule="auto"/>
        <w:jc w:val="center"/>
        <w:rPr>
          <w:rFonts w:hint="eastAsia" w:ascii="宋体" w:hAnsi="宋体" w:cs="宋体"/>
          <w:b/>
          <w:bCs/>
          <w:color w:val="000000"/>
          <w:sz w:val="28"/>
          <w:szCs w:val="28"/>
          <w:highlight w:val="none"/>
        </w:rPr>
      </w:pPr>
      <w:r>
        <w:rPr>
          <w:rFonts w:hint="eastAsia" w:ascii="宋体" w:hAnsi="宋体" w:eastAsia="宋体" w:cs="宋体"/>
          <w:b/>
          <w:bCs/>
          <w:color w:val="000000"/>
          <w:sz w:val="28"/>
          <w:szCs w:val="28"/>
          <w:highlight w:val="none"/>
          <w:lang w:val="en-US" w:eastAsia="zh-CN"/>
        </w:rPr>
        <w:t>10.</w:t>
      </w:r>
      <w:r>
        <w:rPr>
          <w:rFonts w:hint="eastAsia" w:ascii="宋体" w:hAnsi="宋体" w:cs="宋体"/>
          <w:b/>
          <w:bCs/>
          <w:color w:val="000000"/>
          <w:sz w:val="28"/>
          <w:szCs w:val="28"/>
          <w:highlight w:val="none"/>
        </w:rPr>
        <w:t>供应商直接控股股东信息、直接管理关系信息表（格式）</w:t>
      </w:r>
    </w:p>
    <w:p>
      <w:pPr>
        <w:rPr>
          <w:color w:val="000000"/>
          <w:highlight w:val="none"/>
        </w:rPr>
      </w:pPr>
    </w:p>
    <w:p>
      <w:pPr>
        <w:pStyle w:val="22"/>
        <w:jc w:val="center"/>
        <w:rPr>
          <w:rFonts w:hint="eastAsia" w:ascii="宋体" w:hAnsi="宋体" w:eastAsia="宋体"/>
          <w:b/>
          <w:bCs/>
          <w:color w:val="000000"/>
          <w:sz w:val="24"/>
          <w:szCs w:val="22"/>
          <w:highlight w:val="none"/>
          <w:lang w:eastAsia="zh-CN"/>
        </w:rPr>
      </w:pPr>
      <w:r>
        <w:rPr>
          <w:rFonts w:hint="eastAsia" w:ascii="宋体" w:hAnsi="宋体" w:eastAsia="宋体"/>
          <w:b/>
          <w:bCs/>
          <w:color w:val="000000"/>
          <w:sz w:val="24"/>
          <w:szCs w:val="22"/>
          <w:highlight w:val="none"/>
          <w:lang w:eastAsia="zh-CN"/>
        </w:rPr>
        <w:t>A.供应商直接控股股东信息表</w:t>
      </w:r>
    </w:p>
    <w:tbl>
      <w:tblPr>
        <w:tblStyle w:val="15"/>
        <w:tblpPr w:leftFromText="180" w:rightFromText="180" w:vertAnchor="text" w:horzAnchor="page" w:tblpX="1090" w:tblpY="440"/>
        <w:tblOverlap w:val="never"/>
        <w:tblW w:w="0" w:type="auto"/>
        <w:tblInd w:w="0" w:type="dxa"/>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备注</w:t>
            </w:r>
          </w:p>
        </w:tc>
      </w:tr>
      <w:tr>
        <w:tblPrEx>
          <w:tblCellMar>
            <w:top w:w="0" w:type="dxa"/>
            <w:left w:w="0" w:type="dxa"/>
            <w:bottom w:w="0" w:type="dxa"/>
            <w:right w:w="0"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r>
      <w:tr>
        <w:tblPrEx>
          <w:tblCellMar>
            <w:top w:w="0" w:type="dxa"/>
            <w:left w:w="0" w:type="dxa"/>
            <w:bottom w:w="0" w:type="dxa"/>
            <w:right w:w="0"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r>
      <w:tr>
        <w:tblPrEx>
          <w:tblCellMar>
            <w:top w:w="0" w:type="dxa"/>
            <w:left w:w="0" w:type="dxa"/>
            <w:bottom w:w="0" w:type="dxa"/>
            <w:right w:w="0"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r>
      <w:tr>
        <w:tblPrEx>
          <w:tblCellMar>
            <w:top w:w="0" w:type="dxa"/>
            <w:left w:w="0" w:type="dxa"/>
            <w:bottom w:w="0" w:type="dxa"/>
            <w:right w:w="0"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r>
    </w:tbl>
    <w:p>
      <w:pPr>
        <w:pStyle w:val="22"/>
        <w:rPr>
          <w:rFonts w:hint="eastAsia" w:ascii="宋体" w:hAnsi="宋体" w:eastAsia="宋体"/>
          <w:b/>
          <w:bCs/>
          <w:color w:val="000000"/>
          <w:sz w:val="24"/>
          <w:szCs w:val="22"/>
          <w:highlight w:val="none"/>
        </w:rPr>
      </w:pPr>
    </w:p>
    <w:p>
      <w:pPr>
        <w:pStyle w:val="22"/>
        <w:rPr>
          <w:rFonts w:hint="eastAsia" w:ascii="宋体" w:hAnsi="宋体" w:eastAsia="宋体"/>
          <w:color w:val="000000"/>
          <w:highlight w:val="none"/>
        </w:rPr>
      </w:pPr>
    </w:p>
    <w:p>
      <w:pPr>
        <w:spacing w:line="360" w:lineRule="auto"/>
        <w:contextualSpacing/>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注：</w:t>
      </w:r>
    </w:p>
    <w:p>
      <w:pPr>
        <w:spacing w:line="360" w:lineRule="auto"/>
        <w:ind w:firstLine="480" w:firstLineChars="200"/>
        <w:contextualSpacing/>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2.本表所指的控股关系仅限于直接控股关系，不包括间接的控股关系。公司实际控制人与公司之间的关系不属于本表所指的直接控股关系。</w:t>
      </w:r>
    </w:p>
    <w:p>
      <w:pPr>
        <w:pStyle w:val="22"/>
        <w:ind w:firstLine="480" w:firstLineChars="200"/>
        <w:rPr>
          <w:rFonts w:hint="eastAsia" w:ascii="宋体" w:hAnsi="宋体" w:eastAsia="宋体"/>
          <w:color w:val="000000"/>
          <w:sz w:val="24"/>
          <w:highlight w:val="none"/>
          <w:lang w:eastAsia="zh-CN"/>
        </w:rPr>
      </w:pPr>
      <w:r>
        <w:rPr>
          <w:rFonts w:hint="eastAsia" w:ascii="宋体" w:hAnsi="宋体" w:eastAsia="宋体"/>
          <w:color w:val="000000"/>
          <w:sz w:val="24"/>
          <w:highlight w:val="none"/>
          <w:lang w:eastAsia="zh-CN"/>
        </w:rPr>
        <w:t>3.供应商不存在直接控股股东的，则填“无”。</w:t>
      </w:r>
    </w:p>
    <w:p>
      <w:pPr>
        <w:pStyle w:val="22"/>
        <w:rPr>
          <w:rFonts w:hint="eastAsia" w:ascii="宋体" w:hAnsi="宋体" w:eastAsia="宋体"/>
          <w:color w:val="000000"/>
          <w:sz w:val="24"/>
          <w:highlight w:val="none"/>
          <w:lang w:eastAsia="zh-CN"/>
        </w:rPr>
      </w:pPr>
    </w:p>
    <w:p>
      <w:pPr>
        <w:pStyle w:val="22"/>
        <w:rPr>
          <w:rFonts w:hint="eastAsia" w:ascii="宋体" w:hAnsi="宋体" w:eastAsia="宋体"/>
          <w:color w:val="000000"/>
          <w:sz w:val="24"/>
          <w:highlight w:val="none"/>
          <w:lang w:eastAsia="zh-CN"/>
        </w:rPr>
      </w:pPr>
    </w:p>
    <w:p>
      <w:pPr>
        <w:autoSpaceDE w:val="0"/>
        <w:autoSpaceDN w:val="0"/>
        <w:spacing w:line="360" w:lineRule="auto"/>
        <w:ind w:left="4364" w:leftChars="2078" w:firstLine="0" w:firstLineChars="0"/>
        <w:rPr>
          <w:rFonts w:hint="eastAsia" w:ascii="宋体" w:hAnsi="宋体" w:cs="宋体"/>
          <w:color w:val="000000"/>
          <w:kern w:val="0"/>
          <w:sz w:val="24"/>
          <w:highlight w:val="none"/>
        </w:rPr>
      </w:pPr>
      <w:r>
        <w:rPr>
          <w:spacing w:val="-2"/>
          <w:sz w:val="24"/>
          <w:szCs w:val="24"/>
        </w:rPr>
        <w:t>磋商供应商</w:t>
      </w:r>
      <w:r>
        <w:rPr>
          <w:rFonts w:hint="eastAsia" w:ascii="宋体" w:hAnsi="宋体"/>
          <w:color w:val="auto"/>
          <w:sz w:val="24"/>
          <w:szCs w:val="24"/>
          <w:highlight w:val="none"/>
        </w:rPr>
        <w:t>（</w:t>
      </w:r>
      <w:r>
        <w:rPr>
          <w:rFonts w:hint="eastAsia" w:hAnsi="宋体" w:cs="宋体"/>
          <w:color w:val="auto"/>
          <w:sz w:val="24"/>
          <w:szCs w:val="24"/>
          <w:highlight w:val="none"/>
        </w:rPr>
        <w:t>电子签章</w:t>
      </w:r>
      <w:r>
        <w:rPr>
          <w:rFonts w:hint="eastAsia" w:ascii="宋体" w:hAnsi="宋体"/>
          <w:color w:val="auto"/>
          <w:sz w:val="24"/>
          <w:szCs w:val="24"/>
          <w:highlight w:val="none"/>
        </w:rPr>
        <w:t>）</w:t>
      </w:r>
      <w:r>
        <w:rPr>
          <w:rFonts w:hint="eastAsia" w:ascii="宋体" w:hAnsi="宋体" w:cs="宋体"/>
          <w:color w:val="000000"/>
          <w:kern w:val="0"/>
          <w:sz w:val="24"/>
          <w:highlight w:val="none"/>
        </w:rPr>
        <w:t>：</w:t>
      </w:r>
    </w:p>
    <w:p>
      <w:pPr>
        <w:autoSpaceDE w:val="0"/>
        <w:autoSpaceDN w:val="0"/>
        <w:spacing w:line="360" w:lineRule="auto"/>
        <w:ind w:left="4364" w:leftChars="2078" w:firstLine="2400" w:firstLineChars="1000"/>
        <w:rPr>
          <w:rFonts w:hint="eastAsia" w:ascii="宋体" w:hAnsi="宋体" w:cs="宋体"/>
          <w:color w:val="000000"/>
          <w:kern w:val="0"/>
          <w:sz w:val="24"/>
          <w:highlight w:val="none"/>
          <w:lang w:val="en-US" w:eastAsia="en-US"/>
        </w:rPr>
      </w:pPr>
      <w:r>
        <w:rPr>
          <w:rFonts w:hint="eastAsia" w:ascii="宋体" w:hAnsi="宋体" w:cs="宋体"/>
          <w:color w:val="000000"/>
          <w:kern w:val="0"/>
          <w:sz w:val="24"/>
          <w:highlight w:val="none"/>
          <w:lang w:val="en-US" w:eastAsia="zh-CN"/>
        </w:rPr>
        <w:t xml:space="preserve">  </w:t>
      </w:r>
      <w:r>
        <w:rPr>
          <w:rFonts w:hint="eastAsia" w:ascii="宋体" w:hAnsi="宋体" w:cs="宋体"/>
          <w:color w:val="000000"/>
          <w:kern w:val="0"/>
          <w:sz w:val="24"/>
          <w:highlight w:val="none"/>
          <w:lang w:val="zh-CN" w:eastAsia="en-US"/>
        </w:rPr>
        <w:t>年  月  日</w:t>
      </w:r>
    </w:p>
    <w:p>
      <w:pPr>
        <w:pStyle w:val="18"/>
        <w:rPr>
          <w:color w:val="000000"/>
          <w:highlight w:val="none"/>
        </w:rPr>
      </w:pPr>
    </w:p>
    <w:p>
      <w:pPr>
        <w:pStyle w:val="18"/>
        <w:rPr>
          <w:color w:val="000000"/>
          <w:highlight w:val="none"/>
        </w:rPr>
      </w:pPr>
    </w:p>
    <w:p>
      <w:pPr>
        <w:pStyle w:val="18"/>
        <w:rPr>
          <w:color w:val="000000"/>
          <w:highlight w:val="none"/>
        </w:rPr>
      </w:pPr>
    </w:p>
    <w:p>
      <w:pPr>
        <w:pStyle w:val="18"/>
        <w:rPr>
          <w:color w:val="000000"/>
          <w:highlight w:val="none"/>
        </w:rPr>
      </w:pPr>
    </w:p>
    <w:p>
      <w:pPr>
        <w:pStyle w:val="18"/>
        <w:jc w:val="both"/>
        <w:rPr>
          <w:rFonts w:hint="eastAsia" w:ascii="宋体" w:hAnsi="宋体"/>
          <w:b/>
          <w:bCs/>
          <w:color w:val="000000"/>
          <w:sz w:val="24"/>
          <w:highlight w:val="none"/>
        </w:rPr>
      </w:pPr>
    </w:p>
    <w:p>
      <w:pPr>
        <w:pStyle w:val="18"/>
        <w:rPr>
          <w:rFonts w:hint="eastAsia" w:ascii="宋体" w:hAnsi="宋体" w:cs="宋体"/>
          <w:color w:val="000000"/>
          <w:szCs w:val="21"/>
          <w:highlight w:val="none"/>
        </w:rPr>
      </w:pPr>
    </w:p>
    <w:p>
      <w:pPr>
        <w:pStyle w:val="18"/>
        <w:rPr>
          <w:rFonts w:hint="eastAsia" w:ascii="宋体" w:hAnsi="宋体" w:cs="宋体"/>
          <w:color w:val="000000"/>
          <w:szCs w:val="21"/>
          <w:highlight w:val="none"/>
        </w:rPr>
      </w:pPr>
    </w:p>
    <w:p>
      <w:pPr>
        <w:pStyle w:val="18"/>
        <w:rPr>
          <w:rFonts w:hint="eastAsia" w:ascii="宋体" w:hAnsi="宋体" w:cs="宋体"/>
          <w:color w:val="000000"/>
          <w:szCs w:val="21"/>
          <w:highlight w:val="none"/>
        </w:rPr>
      </w:pPr>
    </w:p>
    <w:p>
      <w:pPr>
        <w:pStyle w:val="18"/>
        <w:rPr>
          <w:rFonts w:hint="eastAsia" w:ascii="宋体" w:hAnsi="宋体" w:cs="宋体"/>
          <w:color w:val="000000"/>
          <w:szCs w:val="21"/>
          <w:highlight w:val="none"/>
        </w:rPr>
      </w:pPr>
    </w:p>
    <w:p>
      <w:pPr>
        <w:pStyle w:val="18"/>
        <w:rPr>
          <w:rFonts w:hint="eastAsia" w:ascii="宋体" w:hAnsi="宋体" w:cs="宋体"/>
          <w:color w:val="000000"/>
          <w:szCs w:val="21"/>
          <w:highlight w:val="none"/>
        </w:rPr>
      </w:pPr>
    </w:p>
    <w:p>
      <w:pPr>
        <w:pStyle w:val="18"/>
        <w:rPr>
          <w:rFonts w:hint="eastAsia" w:ascii="宋体" w:hAnsi="宋体" w:cs="宋体"/>
          <w:color w:val="000000"/>
          <w:szCs w:val="21"/>
          <w:highlight w:val="none"/>
        </w:rPr>
      </w:pPr>
    </w:p>
    <w:p>
      <w:pPr>
        <w:pStyle w:val="18"/>
        <w:rPr>
          <w:rFonts w:hint="eastAsia" w:ascii="宋体" w:hAnsi="宋体" w:cs="宋体"/>
          <w:color w:val="000000"/>
          <w:szCs w:val="21"/>
          <w:highlight w:val="none"/>
        </w:rPr>
      </w:pPr>
    </w:p>
    <w:p>
      <w:pPr>
        <w:pStyle w:val="22"/>
        <w:jc w:val="center"/>
        <w:rPr>
          <w:rFonts w:hint="eastAsia" w:ascii="宋体" w:hAnsi="宋体" w:eastAsia="宋体"/>
          <w:b/>
          <w:bCs/>
          <w:color w:val="000000"/>
          <w:sz w:val="24"/>
          <w:szCs w:val="22"/>
          <w:highlight w:val="none"/>
          <w:lang w:eastAsia="zh-CN"/>
        </w:rPr>
      </w:pPr>
      <w:r>
        <w:rPr>
          <w:rFonts w:hint="eastAsia" w:ascii="宋体" w:hAnsi="宋体" w:eastAsia="宋体"/>
          <w:b/>
          <w:bCs/>
          <w:color w:val="000000"/>
          <w:sz w:val="24"/>
          <w:szCs w:val="22"/>
          <w:highlight w:val="none"/>
          <w:lang w:eastAsia="zh-CN"/>
        </w:rPr>
        <w:t>B.供应商直接管理关系信息表</w:t>
      </w:r>
    </w:p>
    <w:tbl>
      <w:tblPr>
        <w:tblStyle w:val="15"/>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highlight w:val="none"/>
              </w:rPr>
            </w:pPr>
          </w:p>
        </w:tc>
      </w:tr>
    </w:tbl>
    <w:p>
      <w:pPr>
        <w:spacing w:line="360" w:lineRule="auto"/>
        <w:ind w:firstLine="480" w:firstLineChars="200"/>
        <w:contextualSpacing/>
        <w:jc w:val="left"/>
        <w:rPr>
          <w:rFonts w:hint="eastAsia" w:ascii="宋体" w:hAnsi="宋体" w:cs="宋体"/>
          <w:color w:val="000000"/>
          <w:kern w:val="0"/>
          <w:sz w:val="24"/>
          <w:highlight w:val="none"/>
        </w:rPr>
      </w:pPr>
    </w:p>
    <w:p>
      <w:pPr>
        <w:spacing w:line="360" w:lineRule="auto"/>
        <w:ind w:firstLine="480" w:firstLineChars="200"/>
        <w:contextualSpacing/>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注：</w:t>
      </w:r>
    </w:p>
    <w:p>
      <w:pPr>
        <w:spacing w:line="360" w:lineRule="auto"/>
        <w:ind w:firstLine="480" w:firstLineChars="200"/>
        <w:contextualSpacing/>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2.本表所指的管理关系仅限于直接管理关系，不包括间接的管理关系。</w:t>
      </w:r>
    </w:p>
    <w:p>
      <w:pPr>
        <w:pStyle w:val="22"/>
        <w:ind w:firstLine="480" w:firstLineChars="200"/>
        <w:rPr>
          <w:rFonts w:hint="eastAsia" w:ascii="宋体" w:hAnsi="宋体" w:eastAsia="宋体"/>
          <w:b/>
          <w:bCs/>
          <w:color w:val="000000"/>
          <w:sz w:val="24"/>
          <w:szCs w:val="22"/>
          <w:highlight w:val="none"/>
          <w:lang w:eastAsia="zh-CN"/>
        </w:rPr>
      </w:pPr>
      <w:r>
        <w:rPr>
          <w:rFonts w:hint="eastAsia" w:ascii="宋体" w:hAnsi="宋体" w:eastAsia="宋体"/>
          <w:color w:val="000000"/>
          <w:sz w:val="24"/>
          <w:highlight w:val="none"/>
          <w:lang w:eastAsia="zh-CN"/>
        </w:rPr>
        <w:t>3.供应商不存在直接管理关系的，则填“无”。</w:t>
      </w:r>
    </w:p>
    <w:p>
      <w:pPr>
        <w:pStyle w:val="22"/>
        <w:rPr>
          <w:rFonts w:hint="eastAsia" w:ascii="宋体" w:hAnsi="宋体" w:eastAsia="宋体"/>
          <w:color w:val="000000"/>
          <w:sz w:val="24"/>
          <w:highlight w:val="none"/>
          <w:lang w:eastAsia="zh-CN"/>
        </w:rPr>
      </w:pPr>
    </w:p>
    <w:p>
      <w:pPr>
        <w:autoSpaceDE w:val="0"/>
        <w:autoSpaceDN w:val="0"/>
        <w:spacing w:line="360" w:lineRule="auto"/>
        <w:ind w:left="4364" w:leftChars="2078" w:firstLine="0" w:firstLineChars="0"/>
        <w:rPr>
          <w:rFonts w:hint="eastAsia" w:ascii="宋体" w:hAnsi="宋体" w:cs="宋体"/>
          <w:color w:val="000000"/>
          <w:kern w:val="0"/>
          <w:sz w:val="24"/>
          <w:highlight w:val="none"/>
        </w:rPr>
      </w:pPr>
      <w:r>
        <w:rPr>
          <w:spacing w:val="-2"/>
          <w:sz w:val="24"/>
          <w:szCs w:val="24"/>
        </w:rPr>
        <w:t>磋商供应商</w:t>
      </w:r>
      <w:r>
        <w:rPr>
          <w:rFonts w:hint="eastAsia" w:ascii="宋体" w:hAnsi="宋体" w:cs="宋体"/>
          <w:color w:val="000000"/>
          <w:kern w:val="0"/>
          <w:sz w:val="24"/>
          <w:highlight w:val="none"/>
        </w:rPr>
        <w:t>（</w:t>
      </w:r>
      <w:r>
        <w:rPr>
          <w:rFonts w:hint="eastAsia" w:ascii="宋体" w:hAnsi="宋体"/>
          <w:color w:val="auto"/>
          <w:sz w:val="24"/>
          <w:szCs w:val="24"/>
          <w:highlight w:val="none"/>
        </w:rPr>
        <w:t>电子签章</w:t>
      </w:r>
      <w:r>
        <w:rPr>
          <w:rFonts w:hint="eastAsia" w:ascii="宋体" w:hAnsi="宋体" w:cs="宋体"/>
          <w:color w:val="000000"/>
          <w:kern w:val="0"/>
          <w:sz w:val="24"/>
          <w:highlight w:val="none"/>
        </w:rPr>
        <w:t>）：</w:t>
      </w:r>
    </w:p>
    <w:p>
      <w:pPr>
        <w:pStyle w:val="18"/>
        <w:rPr>
          <w:rFonts w:hint="eastAsia" w:ascii="宋体" w:hAnsi="宋体" w:cs="宋体"/>
          <w:color w:val="000000"/>
          <w:szCs w:val="21"/>
          <w:highlight w:val="none"/>
        </w:rPr>
      </w:pPr>
      <w:r>
        <w:rPr>
          <w:rFonts w:hint="eastAsia" w:ascii="宋体" w:hAnsi="宋体" w:cs="宋体"/>
          <w:color w:val="000000"/>
          <w:kern w:val="0"/>
          <w:sz w:val="24"/>
          <w:highlight w:val="none"/>
        </w:rPr>
        <w:t xml:space="preserve">       </w:t>
      </w:r>
      <w:r>
        <w:rPr>
          <w:rFonts w:hint="eastAsia" w:ascii="Arial" w:hAnsi="Arial" w:eastAsia="Arial" w:cs="Arial"/>
          <w:bCs w:val="0"/>
          <w:snapToGrid w:val="0"/>
          <w:color w:val="000000"/>
          <w:spacing w:val="-2"/>
          <w:kern w:val="0"/>
          <w:sz w:val="24"/>
          <w:szCs w:val="24"/>
          <w:lang w:val="en-US" w:eastAsia="en-US" w:bidi="ar-SA"/>
        </w:rPr>
        <w:t xml:space="preserve">     </w:t>
      </w:r>
      <w:r>
        <w:rPr>
          <w:rFonts w:hint="eastAsia" w:ascii="Arial" w:hAnsi="Arial" w:eastAsia="宋体" w:cs="Arial"/>
          <w:bCs w:val="0"/>
          <w:snapToGrid w:val="0"/>
          <w:color w:val="000000"/>
          <w:spacing w:val="-2"/>
          <w:kern w:val="0"/>
          <w:sz w:val="24"/>
          <w:szCs w:val="24"/>
          <w:lang w:val="en-US" w:eastAsia="zh-CN" w:bidi="ar-SA"/>
        </w:rPr>
        <w:t xml:space="preserve">                                                         </w:t>
      </w:r>
      <w:r>
        <w:rPr>
          <w:rFonts w:hint="eastAsia" w:ascii="Arial" w:hAnsi="Arial" w:eastAsia="Arial" w:cs="Arial"/>
          <w:bCs w:val="0"/>
          <w:snapToGrid w:val="0"/>
          <w:color w:val="000000"/>
          <w:spacing w:val="-2"/>
          <w:kern w:val="0"/>
          <w:sz w:val="24"/>
          <w:szCs w:val="24"/>
          <w:lang w:val="en-US" w:eastAsia="en-US" w:bidi="ar-SA"/>
        </w:rPr>
        <w:t xml:space="preserve">   </w:t>
      </w:r>
      <w:r>
        <w:rPr>
          <w:rFonts w:hint="eastAsia" w:ascii="Arial" w:hAnsi="Arial" w:eastAsia="宋体" w:cs="Arial"/>
          <w:bCs w:val="0"/>
          <w:snapToGrid w:val="0"/>
          <w:color w:val="000000"/>
          <w:spacing w:val="-2"/>
          <w:kern w:val="0"/>
          <w:sz w:val="24"/>
          <w:szCs w:val="24"/>
          <w:lang w:val="en-US" w:eastAsia="zh-CN" w:bidi="ar-SA"/>
        </w:rPr>
        <w:t xml:space="preserve">           </w:t>
      </w:r>
      <w:r>
        <w:rPr>
          <w:rFonts w:hint="eastAsia" w:ascii="Arial" w:hAnsi="Arial" w:eastAsia="Arial" w:cs="Arial"/>
          <w:bCs w:val="0"/>
          <w:snapToGrid w:val="0"/>
          <w:color w:val="000000"/>
          <w:spacing w:val="-2"/>
          <w:kern w:val="0"/>
          <w:sz w:val="24"/>
          <w:szCs w:val="24"/>
          <w:lang w:val="zh-CN" w:eastAsia="en-US" w:bidi="ar-SA"/>
        </w:rPr>
        <w:t xml:space="preserve"> </w:t>
      </w:r>
      <w:r>
        <w:rPr>
          <w:rFonts w:hint="eastAsia" w:ascii="Arial" w:hAnsi="Arial" w:eastAsia="宋体" w:cs="Arial"/>
          <w:bCs w:val="0"/>
          <w:snapToGrid w:val="0"/>
          <w:color w:val="000000"/>
          <w:spacing w:val="-2"/>
          <w:kern w:val="0"/>
          <w:sz w:val="24"/>
          <w:szCs w:val="24"/>
          <w:lang w:val="en-US" w:eastAsia="zh-CN" w:bidi="ar-SA"/>
        </w:rPr>
        <w:t xml:space="preserve">  </w:t>
      </w:r>
      <w:r>
        <w:rPr>
          <w:rFonts w:hint="eastAsia" w:ascii="Arial" w:hAnsi="Arial" w:eastAsia="Arial" w:cs="Arial"/>
          <w:bCs w:val="0"/>
          <w:snapToGrid w:val="0"/>
          <w:color w:val="000000"/>
          <w:spacing w:val="-2"/>
          <w:kern w:val="0"/>
          <w:sz w:val="24"/>
          <w:szCs w:val="24"/>
          <w:lang w:val="zh-CN" w:eastAsia="en-US" w:bidi="ar-SA"/>
        </w:rPr>
        <w:t xml:space="preserve"> 年 </w:t>
      </w:r>
      <w:r>
        <w:rPr>
          <w:rFonts w:hint="eastAsia" w:ascii="Arial" w:hAnsi="Arial" w:eastAsia="宋体" w:cs="Arial"/>
          <w:bCs w:val="0"/>
          <w:snapToGrid w:val="0"/>
          <w:color w:val="000000"/>
          <w:spacing w:val="-2"/>
          <w:kern w:val="0"/>
          <w:sz w:val="24"/>
          <w:szCs w:val="24"/>
          <w:lang w:val="en-US" w:eastAsia="zh-CN" w:bidi="ar-SA"/>
        </w:rPr>
        <w:t xml:space="preserve">   </w:t>
      </w:r>
      <w:r>
        <w:rPr>
          <w:rFonts w:hint="eastAsia" w:ascii="Arial" w:hAnsi="Arial" w:eastAsia="Arial" w:cs="Arial"/>
          <w:bCs w:val="0"/>
          <w:snapToGrid w:val="0"/>
          <w:color w:val="000000"/>
          <w:spacing w:val="-2"/>
          <w:kern w:val="0"/>
          <w:sz w:val="24"/>
          <w:szCs w:val="24"/>
          <w:lang w:val="zh-CN" w:eastAsia="en-US" w:bidi="ar-SA"/>
        </w:rPr>
        <w:t xml:space="preserve">月 </w:t>
      </w:r>
      <w:r>
        <w:rPr>
          <w:rFonts w:hint="eastAsia" w:ascii="Arial" w:hAnsi="Arial" w:eastAsia="宋体" w:cs="Arial"/>
          <w:bCs w:val="0"/>
          <w:snapToGrid w:val="0"/>
          <w:color w:val="000000"/>
          <w:spacing w:val="-2"/>
          <w:kern w:val="0"/>
          <w:sz w:val="24"/>
          <w:szCs w:val="24"/>
          <w:lang w:val="en-US" w:eastAsia="zh-CN" w:bidi="ar-SA"/>
        </w:rPr>
        <w:t xml:space="preserve">  </w:t>
      </w:r>
      <w:r>
        <w:rPr>
          <w:rFonts w:hint="eastAsia" w:ascii="Arial" w:hAnsi="Arial" w:eastAsia="Arial" w:cs="Arial"/>
          <w:bCs w:val="0"/>
          <w:snapToGrid w:val="0"/>
          <w:color w:val="000000"/>
          <w:spacing w:val="-2"/>
          <w:kern w:val="0"/>
          <w:sz w:val="24"/>
          <w:szCs w:val="24"/>
          <w:lang w:val="zh-CN" w:eastAsia="en-US" w:bidi="ar-SA"/>
        </w:rPr>
        <w:t xml:space="preserve"> 日</w:t>
      </w:r>
    </w:p>
    <w:p>
      <w:pPr>
        <w:pStyle w:val="19"/>
        <w:rPr>
          <w:rFonts w:hint="eastAsia"/>
          <w:lang w:val="en-US" w:eastAsia="en-US"/>
        </w:rPr>
      </w:pPr>
    </w:p>
    <w:p>
      <w:pPr>
        <w:spacing w:line="254" w:lineRule="auto"/>
        <w:rPr>
          <w:rFonts w:ascii="Arial"/>
          <w:sz w:val="21"/>
        </w:rPr>
      </w:pPr>
    </w:p>
    <w:p>
      <w:pPr>
        <w:spacing w:line="254" w:lineRule="auto"/>
        <w:rPr>
          <w:rFonts w:ascii="Arial"/>
          <w:sz w:val="21"/>
        </w:rPr>
      </w:pPr>
    </w:p>
    <w:p>
      <w:pPr>
        <w:pStyle w:val="7"/>
        <w:spacing w:before="101" w:line="225" w:lineRule="auto"/>
        <w:rPr>
          <w:rFonts w:hint="eastAsia"/>
          <w:b/>
          <w:bCs/>
          <w:spacing w:val="5"/>
          <w:sz w:val="31"/>
          <w:szCs w:val="31"/>
          <w:lang w:val="en-US" w:eastAsia="zh-CN"/>
        </w:rPr>
      </w:pPr>
    </w:p>
    <w:p>
      <w:pPr>
        <w:pStyle w:val="7"/>
        <w:spacing w:before="101" w:line="225" w:lineRule="auto"/>
        <w:rPr>
          <w:rFonts w:hint="eastAsia"/>
          <w:b/>
          <w:bCs/>
          <w:spacing w:val="5"/>
          <w:sz w:val="31"/>
          <w:szCs w:val="31"/>
          <w:lang w:val="en-US" w:eastAsia="zh-CN"/>
        </w:rPr>
      </w:pPr>
    </w:p>
    <w:p>
      <w:pPr>
        <w:pStyle w:val="7"/>
        <w:spacing w:before="101" w:line="225" w:lineRule="auto"/>
        <w:rPr>
          <w:rFonts w:hint="eastAsia"/>
          <w:b/>
          <w:bCs/>
          <w:spacing w:val="5"/>
          <w:sz w:val="31"/>
          <w:szCs w:val="31"/>
          <w:lang w:val="en-US" w:eastAsia="zh-CN"/>
        </w:rPr>
      </w:pPr>
    </w:p>
    <w:p>
      <w:pPr>
        <w:pStyle w:val="7"/>
        <w:spacing w:before="101" w:line="225" w:lineRule="auto"/>
        <w:rPr>
          <w:rFonts w:hint="eastAsia"/>
          <w:b/>
          <w:bCs/>
          <w:spacing w:val="5"/>
          <w:sz w:val="31"/>
          <w:szCs w:val="31"/>
          <w:lang w:val="en-US" w:eastAsia="zh-CN"/>
        </w:rPr>
      </w:pPr>
    </w:p>
    <w:p>
      <w:pPr>
        <w:pStyle w:val="7"/>
        <w:spacing w:before="101" w:line="225" w:lineRule="auto"/>
        <w:rPr>
          <w:rFonts w:hint="eastAsia"/>
          <w:b/>
          <w:bCs/>
          <w:spacing w:val="5"/>
          <w:sz w:val="31"/>
          <w:szCs w:val="31"/>
          <w:lang w:val="en-US" w:eastAsia="zh-CN"/>
        </w:rPr>
      </w:pPr>
    </w:p>
    <w:p>
      <w:pPr>
        <w:pStyle w:val="7"/>
        <w:spacing w:before="101" w:line="225" w:lineRule="auto"/>
        <w:rPr>
          <w:rFonts w:hint="eastAsia"/>
          <w:b/>
          <w:bCs/>
          <w:spacing w:val="5"/>
          <w:sz w:val="31"/>
          <w:szCs w:val="31"/>
          <w:lang w:val="en-US" w:eastAsia="zh-CN"/>
        </w:rPr>
      </w:pPr>
    </w:p>
    <w:p>
      <w:pPr>
        <w:pStyle w:val="7"/>
        <w:spacing w:before="101" w:line="225" w:lineRule="auto"/>
        <w:rPr>
          <w:rFonts w:hint="eastAsia"/>
          <w:b/>
          <w:bCs/>
          <w:spacing w:val="5"/>
          <w:sz w:val="31"/>
          <w:szCs w:val="31"/>
          <w:lang w:val="en-US" w:eastAsia="zh-CN"/>
        </w:rPr>
      </w:pPr>
    </w:p>
    <w:p>
      <w:pPr>
        <w:pStyle w:val="7"/>
        <w:spacing w:before="101" w:line="225" w:lineRule="auto"/>
        <w:rPr>
          <w:rFonts w:hint="eastAsia"/>
          <w:b/>
          <w:bCs/>
          <w:spacing w:val="5"/>
          <w:sz w:val="31"/>
          <w:szCs w:val="31"/>
          <w:lang w:val="en-US" w:eastAsia="zh-CN"/>
        </w:rPr>
      </w:pPr>
    </w:p>
    <w:p>
      <w:pPr>
        <w:pStyle w:val="7"/>
        <w:spacing w:before="101" w:line="225" w:lineRule="auto"/>
        <w:rPr>
          <w:rFonts w:hint="eastAsia"/>
          <w:b/>
          <w:bCs/>
          <w:spacing w:val="5"/>
          <w:sz w:val="31"/>
          <w:szCs w:val="31"/>
          <w:lang w:val="en-US" w:eastAsia="zh-CN"/>
        </w:rPr>
      </w:pPr>
    </w:p>
    <w:p>
      <w:pPr>
        <w:pStyle w:val="7"/>
        <w:spacing w:before="101" w:line="225" w:lineRule="auto"/>
        <w:rPr>
          <w:rFonts w:hint="eastAsia"/>
          <w:b/>
          <w:bCs/>
          <w:spacing w:val="5"/>
          <w:sz w:val="31"/>
          <w:szCs w:val="31"/>
          <w:lang w:val="en-US" w:eastAsia="zh-CN"/>
        </w:rPr>
      </w:pPr>
    </w:p>
    <w:p>
      <w:pPr>
        <w:pStyle w:val="7"/>
        <w:spacing w:before="101" w:line="225" w:lineRule="auto"/>
        <w:rPr>
          <w:rFonts w:hint="eastAsia"/>
          <w:b/>
          <w:bCs/>
          <w:spacing w:val="5"/>
          <w:sz w:val="31"/>
          <w:szCs w:val="31"/>
          <w:lang w:val="en-US" w:eastAsia="zh-CN"/>
        </w:rPr>
      </w:pPr>
    </w:p>
    <w:p>
      <w:pPr>
        <w:spacing w:line="225" w:lineRule="auto"/>
        <w:rPr>
          <w:sz w:val="31"/>
          <w:szCs w:val="31"/>
        </w:rPr>
        <w:sectPr>
          <w:footerReference r:id="rId51" w:type="default"/>
          <w:pgSz w:w="11900" w:h="16832"/>
          <w:pgMar w:top="1134" w:right="1020" w:bottom="1134" w:left="1417" w:header="0" w:footer="884" w:gutter="0"/>
          <w:pgNumType w:fmt="decimal"/>
          <w:cols w:space="0" w:num="1"/>
          <w:rtlGutter w:val="0"/>
          <w:docGrid w:linePitch="0" w:charSpace="0"/>
        </w:sectPr>
      </w:pPr>
    </w:p>
    <w:p>
      <w:pPr>
        <w:keepNext w:val="0"/>
        <w:keepLines w:val="0"/>
        <w:widowControl/>
        <w:suppressLineNumbers w:val="0"/>
        <w:jc w:val="center"/>
        <w:rPr>
          <w:sz w:val="31"/>
          <w:szCs w:val="31"/>
        </w:rPr>
      </w:pPr>
      <w:r>
        <w:rPr>
          <w:b/>
          <w:bCs/>
          <w:spacing w:val="4"/>
          <w:sz w:val="31"/>
          <w:szCs w:val="31"/>
        </w:rPr>
        <w:t>1</w:t>
      </w:r>
      <w:r>
        <w:rPr>
          <w:rFonts w:hint="eastAsia"/>
          <w:b/>
          <w:bCs/>
          <w:spacing w:val="4"/>
          <w:sz w:val="31"/>
          <w:szCs w:val="31"/>
          <w:lang w:val="en-US" w:eastAsia="zh-CN"/>
        </w:rPr>
        <w:t>1</w:t>
      </w:r>
      <w:r>
        <w:rPr>
          <w:b/>
          <w:bCs/>
          <w:spacing w:val="4"/>
          <w:sz w:val="31"/>
          <w:szCs w:val="31"/>
        </w:rPr>
        <w:t>.</w:t>
      </w:r>
      <w:r>
        <w:rPr>
          <w:rFonts w:hint="eastAsia" w:ascii="宋体" w:hAnsi="宋体" w:eastAsia="宋体" w:cs="宋体"/>
          <w:b/>
          <w:bCs/>
          <w:snapToGrid w:val="0"/>
          <w:color w:val="000000"/>
          <w:spacing w:val="4"/>
          <w:kern w:val="0"/>
          <w:sz w:val="31"/>
          <w:szCs w:val="31"/>
          <w:lang w:val="en-US" w:eastAsia="zh-CN" w:bidi="ar-SA"/>
        </w:rPr>
        <w:t>参加政府采购活动前三年内在经营活动中没有重大违法记录和不良信用记录的声明书</w:t>
      </w:r>
      <w:r>
        <w:rPr>
          <w:b/>
          <w:bCs/>
          <w:spacing w:val="4"/>
          <w:sz w:val="31"/>
          <w:szCs w:val="31"/>
        </w:rPr>
        <w:t>（格式）</w:t>
      </w:r>
    </w:p>
    <w:p>
      <w:pPr>
        <w:spacing w:line="241" w:lineRule="auto"/>
        <w:rPr>
          <w:rFonts w:ascii="Arial"/>
          <w:sz w:val="21"/>
        </w:rPr>
      </w:pPr>
    </w:p>
    <w:p>
      <w:pPr>
        <w:spacing w:line="242" w:lineRule="auto"/>
        <w:rPr>
          <w:rFonts w:ascii="Arial"/>
          <w:sz w:val="21"/>
        </w:rPr>
      </w:pPr>
    </w:p>
    <w:p>
      <w:pPr>
        <w:pStyle w:val="7"/>
        <w:spacing w:before="180" w:line="219" w:lineRule="auto"/>
        <w:ind w:left="4"/>
        <w:rPr>
          <w:rFonts w:ascii="宋体" w:hAnsi="宋体" w:eastAsia="宋体" w:cs="宋体"/>
          <w:spacing w:val="-1"/>
          <w:sz w:val="24"/>
          <w:szCs w:val="24"/>
        </w:rPr>
      </w:pPr>
      <w:r>
        <w:rPr>
          <w:rFonts w:ascii="宋体" w:hAnsi="宋体" w:eastAsia="宋体" w:cs="宋体"/>
          <w:spacing w:val="-1"/>
          <w:sz w:val="24"/>
          <w:szCs w:val="24"/>
        </w:rPr>
        <w:t>致</w:t>
      </w:r>
      <w:r>
        <w:rPr>
          <w:rFonts w:ascii="宋体" w:hAnsi="宋体" w:eastAsia="宋体" w:cs="宋体"/>
          <w:spacing w:val="-1"/>
          <w:sz w:val="24"/>
          <w:szCs w:val="24"/>
          <w:u w:val="single"/>
        </w:rPr>
        <w:t xml:space="preserve">      (采购人名称)  </w:t>
      </w:r>
      <w:r>
        <w:rPr>
          <w:rFonts w:ascii="宋体" w:hAnsi="宋体" w:eastAsia="宋体" w:cs="宋体"/>
          <w:spacing w:val="-1"/>
          <w:sz w:val="24"/>
          <w:szCs w:val="24"/>
        </w:rPr>
        <w:t xml:space="preserve"> </w:t>
      </w:r>
      <w:r>
        <w:rPr>
          <w:rFonts w:hint="eastAsia" w:ascii="宋体" w:hAnsi="宋体" w:eastAsia="宋体" w:cs="宋体"/>
          <w:spacing w:val="-1"/>
          <w:sz w:val="24"/>
          <w:szCs w:val="24"/>
          <w:lang w:eastAsia="zh-CN"/>
        </w:rPr>
        <w:t>：</w:t>
      </w:r>
      <w:r>
        <w:rPr>
          <w:rFonts w:ascii="宋体" w:hAnsi="宋体" w:eastAsia="宋体" w:cs="宋体"/>
          <w:spacing w:val="-1"/>
          <w:sz w:val="24"/>
          <w:szCs w:val="24"/>
        </w:rPr>
        <w:t xml:space="preserve">    </w:t>
      </w:r>
    </w:p>
    <w:p>
      <w:pPr>
        <w:pStyle w:val="7"/>
        <w:spacing w:before="180" w:line="219" w:lineRule="auto"/>
        <w:ind w:left="4"/>
        <w:rPr>
          <w:rFonts w:ascii="宋体" w:hAnsi="宋体" w:eastAsia="宋体" w:cs="宋体"/>
          <w:spacing w:val="-1"/>
          <w:sz w:val="24"/>
          <w:szCs w:val="24"/>
        </w:rPr>
      </w:pPr>
    </w:p>
    <w:p>
      <w:pPr>
        <w:pStyle w:val="7"/>
        <w:spacing w:before="78" w:line="354" w:lineRule="auto"/>
        <w:ind w:left="1" w:firstLine="480"/>
        <w:jc w:val="both"/>
        <w:rPr>
          <w:rFonts w:ascii="宋体" w:hAnsi="宋体" w:eastAsia="宋体" w:cs="宋体"/>
          <w:spacing w:val="-4"/>
          <w:sz w:val="24"/>
          <w:szCs w:val="24"/>
        </w:rPr>
      </w:pPr>
      <w:r>
        <w:rPr>
          <w:rFonts w:hint="eastAsia" w:ascii="宋体" w:hAnsi="宋体" w:eastAsia="宋体" w:cs="宋体"/>
          <w:spacing w:val="-4"/>
          <w:sz w:val="24"/>
          <w:szCs w:val="24"/>
          <w:lang w:val="en-US" w:eastAsia="zh-CN"/>
        </w:rPr>
        <w:t>我公司参加贵公司组织</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lang w:val="en-US" w:eastAsia="zh-CN"/>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7"/>
        <w:spacing w:before="78" w:line="354" w:lineRule="auto"/>
        <w:ind w:left="1" w:firstLine="480"/>
        <w:jc w:val="both"/>
        <w:rPr>
          <w:rFonts w:hint="eastAsia" w:ascii="宋体" w:hAnsi="宋体" w:eastAsia="宋体" w:cs="宋体"/>
          <w:spacing w:val="-4"/>
          <w:sz w:val="24"/>
          <w:szCs w:val="24"/>
          <w:lang w:val="en-US" w:eastAsia="zh-CN"/>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7"/>
        <w:spacing w:before="79" w:line="219" w:lineRule="auto"/>
        <w:ind w:left="1921"/>
        <w:rPr>
          <w:sz w:val="24"/>
          <w:szCs w:val="24"/>
        </w:rPr>
      </w:pPr>
      <w:r>
        <w:rPr>
          <w:spacing w:val="-1"/>
          <w:sz w:val="24"/>
          <w:szCs w:val="24"/>
        </w:rPr>
        <w:t>法定代表人或委托代理人</w:t>
      </w:r>
      <w:r>
        <w:rPr>
          <w:rFonts w:hint="eastAsia" w:ascii="宋体" w:hAnsi="宋体"/>
          <w:color w:val="auto"/>
          <w:sz w:val="24"/>
          <w:szCs w:val="24"/>
          <w:highlight w:val="none"/>
        </w:rPr>
        <w:t>（签字或电子签名）</w:t>
      </w:r>
      <w:r>
        <w:rPr>
          <w:spacing w:val="2"/>
          <w:sz w:val="24"/>
          <w:szCs w:val="24"/>
        </w:rPr>
        <w:t>：</w:t>
      </w:r>
      <w:r>
        <w:rPr>
          <w:sz w:val="24"/>
          <w:szCs w:val="24"/>
          <w:u w:val="single" w:color="auto"/>
        </w:rPr>
        <w:t xml:space="preserve">                     </w:t>
      </w:r>
    </w:p>
    <w:p>
      <w:pPr>
        <w:pStyle w:val="7"/>
        <w:spacing w:before="315" w:line="219" w:lineRule="auto"/>
        <w:ind w:left="4080"/>
        <w:rPr>
          <w:sz w:val="24"/>
          <w:szCs w:val="24"/>
        </w:rPr>
      </w:pPr>
      <w:r>
        <w:rPr>
          <w:spacing w:val="-2"/>
          <w:sz w:val="24"/>
          <w:szCs w:val="24"/>
        </w:rPr>
        <w:t>磋商供应商（</w:t>
      </w:r>
      <w:r>
        <w:rPr>
          <w:rFonts w:hint="eastAsia" w:ascii="宋体" w:hAnsi="宋体"/>
          <w:color w:val="auto"/>
          <w:sz w:val="24"/>
          <w:szCs w:val="24"/>
          <w:highlight w:val="none"/>
        </w:rPr>
        <w:t>电子签章</w:t>
      </w:r>
      <w:r>
        <w:rPr>
          <w:spacing w:val="2"/>
          <w:sz w:val="24"/>
          <w:szCs w:val="24"/>
        </w:rPr>
        <w:t>）：</w:t>
      </w:r>
      <w:r>
        <w:rPr>
          <w:sz w:val="24"/>
          <w:szCs w:val="24"/>
          <w:u w:val="single" w:color="auto"/>
        </w:rPr>
        <w:t xml:space="preserve">                     </w:t>
      </w:r>
    </w:p>
    <w:p>
      <w:pPr>
        <w:pStyle w:val="7"/>
        <w:spacing w:before="315" w:line="220" w:lineRule="auto"/>
        <w:ind w:left="5610"/>
        <w:rPr>
          <w:sz w:val="24"/>
          <w:szCs w:val="24"/>
        </w:rPr>
        <w:sectPr>
          <w:footerReference r:id="rId52" w:type="default"/>
          <w:pgSz w:w="11900" w:h="16832"/>
          <w:pgMar w:top="1134" w:right="1020" w:bottom="1134" w:left="1417" w:header="0" w:footer="884" w:gutter="0"/>
          <w:pgNumType w:fmt="decimal"/>
          <w:cols w:space="0" w:num="1"/>
          <w:rtlGutter w:val="0"/>
          <w:docGrid w:linePitch="0" w:charSpace="0"/>
        </w:sectPr>
      </w:pPr>
      <w:r>
        <w:rPr>
          <w:spacing w:val="-13"/>
          <w:sz w:val="24"/>
          <w:szCs w:val="24"/>
        </w:rPr>
        <w:t>日期：</w:t>
      </w:r>
      <w:r>
        <w:rPr>
          <w:spacing w:val="2"/>
          <w:sz w:val="24"/>
          <w:szCs w:val="24"/>
        </w:rPr>
        <w:t xml:space="preserve">    </w:t>
      </w:r>
      <w:r>
        <w:rPr>
          <w:spacing w:val="-13"/>
          <w:sz w:val="24"/>
          <w:szCs w:val="24"/>
        </w:rPr>
        <w:t>年</w:t>
      </w:r>
      <w:r>
        <w:rPr>
          <w:spacing w:val="4"/>
          <w:sz w:val="24"/>
          <w:szCs w:val="24"/>
        </w:rPr>
        <w:t xml:space="preserve">    </w:t>
      </w:r>
      <w:r>
        <w:rPr>
          <w:spacing w:val="-13"/>
          <w:sz w:val="24"/>
          <w:szCs w:val="24"/>
        </w:rPr>
        <w:t>月</w:t>
      </w:r>
      <w:r>
        <w:rPr>
          <w:spacing w:val="13"/>
          <w:sz w:val="24"/>
          <w:szCs w:val="24"/>
        </w:rPr>
        <w:t xml:space="preserve">    </w:t>
      </w:r>
      <w:r>
        <w:rPr>
          <w:spacing w:val="-13"/>
          <w:sz w:val="24"/>
          <w:szCs w:val="24"/>
        </w:rPr>
        <w:t>日</w:t>
      </w:r>
    </w:p>
    <w:p>
      <w:pPr>
        <w:keepNext w:val="0"/>
        <w:keepLines w:val="0"/>
        <w:widowControl/>
        <w:suppressLineNumbers w:val="0"/>
        <w:jc w:val="center"/>
        <w:rPr>
          <w:rFonts w:hint="eastAsia" w:ascii="宋体" w:hAnsi="宋体" w:eastAsia="宋体" w:cs="宋体"/>
          <w:b/>
          <w:bCs/>
          <w:snapToGrid w:val="0"/>
          <w:color w:val="000000"/>
          <w:spacing w:val="4"/>
          <w:kern w:val="0"/>
          <w:sz w:val="31"/>
          <w:szCs w:val="31"/>
          <w:lang w:val="en-US" w:eastAsia="zh-CN" w:bidi="ar-SA"/>
        </w:rPr>
      </w:pPr>
      <w:r>
        <w:rPr>
          <w:rFonts w:hint="eastAsia" w:ascii="宋体" w:hAnsi="宋体" w:eastAsia="宋体" w:cs="宋体"/>
          <w:b/>
          <w:bCs/>
          <w:snapToGrid w:val="0"/>
          <w:color w:val="000000"/>
          <w:spacing w:val="4"/>
          <w:kern w:val="0"/>
          <w:sz w:val="31"/>
          <w:szCs w:val="31"/>
          <w:lang w:val="en-US" w:eastAsia="zh-CN" w:bidi="ar-SA"/>
        </w:rPr>
        <w:t>12.无串通竞标行为的承诺函（格式）</w:t>
      </w:r>
    </w:p>
    <w:p>
      <w:pPr>
        <w:spacing w:line="360" w:lineRule="auto"/>
        <w:ind w:firstLine="640" w:firstLineChars="200"/>
        <w:contextualSpacing/>
        <w:rPr>
          <w:rFonts w:hint="eastAsia" w:ascii="仿宋_GB2312" w:hAnsi="仿宋_GB2312" w:eastAsia="仿宋_GB2312" w:cs="仿宋_GB2312"/>
          <w:color w:val="auto"/>
          <w:sz w:val="32"/>
          <w:szCs w:val="32"/>
          <w:highlight w:val="none"/>
        </w:rPr>
      </w:pPr>
    </w:p>
    <w:p>
      <w:pPr>
        <w:spacing w:line="360" w:lineRule="auto"/>
        <w:ind w:firstLine="480"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pPr>
        <w:spacing w:line="360" w:lineRule="auto"/>
        <w:ind w:firstLine="480"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pPr>
        <w:spacing w:line="360" w:lineRule="auto"/>
        <w:ind w:firstLine="480" w:firstLineChars="200"/>
        <w:contextualSpacing/>
        <w:rPr>
          <w:rFonts w:hint="eastAsia" w:ascii="宋体" w:hAnsi="宋体" w:cs="仿宋_GB2312"/>
          <w:color w:val="auto"/>
          <w:sz w:val="24"/>
          <w:highlight w:val="none"/>
        </w:rPr>
      </w:pPr>
    </w:p>
    <w:p>
      <w:pPr>
        <w:spacing w:line="360" w:lineRule="auto"/>
        <w:ind w:firstLine="480"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pPr>
        <w:spacing w:line="360" w:lineRule="auto"/>
        <w:contextualSpacing/>
        <w:rPr>
          <w:rFonts w:hint="eastAsia" w:ascii="宋体" w:hAnsi="宋体" w:cs="仿宋_GB2312"/>
          <w:color w:val="auto"/>
          <w:sz w:val="24"/>
          <w:highlight w:val="none"/>
        </w:rPr>
      </w:pPr>
    </w:p>
    <w:p>
      <w:pPr>
        <w:spacing w:line="360" w:lineRule="auto"/>
        <w:contextualSpacing/>
        <w:rPr>
          <w:rFonts w:hint="eastAsia" w:ascii="宋体" w:hAnsi="宋体" w:cs="仿宋_GB2312"/>
          <w:color w:val="auto"/>
          <w:sz w:val="24"/>
          <w:highlight w:val="none"/>
        </w:rPr>
      </w:pPr>
    </w:p>
    <w:p>
      <w:pPr>
        <w:spacing w:line="360" w:lineRule="auto"/>
        <w:ind w:firstLine="4484" w:firstLineChars="1900"/>
        <w:contextualSpacing/>
        <w:rPr>
          <w:rFonts w:hint="eastAsia" w:ascii="宋体" w:hAnsi="宋体" w:cs="仿宋_GB2312"/>
          <w:color w:val="auto"/>
          <w:sz w:val="24"/>
          <w:highlight w:val="none"/>
        </w:rPr>
      </w:pPr>
      <w:r>
        <w:rPr>
          <w:spacing w:val="-2"/>
          <w:sz w:val="24"/>
          <w:szCs w:val="24"/>
        </w:rPr>
        <w:t>磋商</w:t>
      </w:r>
      <w:r>
        <w:rPr>
          <w:rFonts w:hint="eastAsia" w:ascii="宋体" w:hAnsi="宋体" w:cs="仿宋_GB2312"/>
          <w:color w:val="auto"/>
          <w:sz w:val="24"/>
          <w:highlight w:val="none"/>
        </w:rPr>
        <w:t>供应商（电子签章）：</w:t>
      </w:r>
    </w:p>
    <w:p>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w:t>
      </w:r>
      <w:r>
        <w:rPr>
          <w:rFonts w:hint="eastAsia" w:ascii="宋体" w:hAnsi="宋体" w:eastAsia="宋体" w:cs="仿宋_GB2312"/>
          <w:color w:val="auto"/>
          <w:sz w:val="24"/>
          <w:highlight w:val="none"/>
          <w:lang w:val="en-US" w:eastAsia="zh-CN"/>
        </w:rPr>
        <w:t xml:space="preserve">                </w:t>
      </w:r>
      <w:r>
        <w:rPr>
          <w:rFonts w:hint="eastAsia" w:ascii="宋体" w:hAnsi="宋体" w:cs="仿宋_GB2312"/>
          <w:color w:val="auto"/>
          <w:sz w:val="24"/>
          <w:highlight w:val="none"/>
        </w:rPr>
        <w:t xml:space="preserve"> 年   月   日</w:t>
      </w:r>
    </w:p>
    <w:p>
      <w:pPr>
        <w:pStyle w:val="7"/>
        <w:spacing w:before="101" w:line="225" w:lineRule="auto"/>
        <w:ind w:left="3110"/>
        <w:rPr>
          <w:sz w:val="31"/>
          <w:szCs w:val="31"/>
        </w:rPr>
      </w:pPr>
      <w:r>
        <w:rPr>
          <w:rFonts w:hint="eastAsia" w:ascii="方正小标宋简体" w:hAnsi="方正小标宋简体" w:eastAsia="方正小标宋简体" w:cs="方正小标宋简体"/>
          <w:bCs/>
          <w:color w:val="auto"/>
          <w:sz w:val="44"/>
          <w:szCs w:val="44"/>
          <w:highlight w:val="none"/>
        </w:rPr>
        <w:br w:type="page"/>
      </w:r>
      <w:r>
        <w:rPr>
          <w:b/>
          <w:bCs/>
          <w:spacing w:val="1"/>
          <w:sz w:val="31"/>
          <w:szCs w:val="31"/>
        </w:rPr>
        <w:t>1</w:t>
      </w:r>
      <w:r>
        <w:rPr>
          <w:rFonts w:hint="eastAsia"/>
          <w:b/>
          <w:bCs/>
          <w:spacing w:val="1"/>
          <w:sz w:val="31"/>
          <w:szCs w:val="31"/>
          <w:lang w:val="en-US" w:eastAsia="zh-CN"/>
        </w:rPr>
        <w:t>3</w:t>
      </w:r>
      <w:r>
        <w:rPr>
          <w:b/>
          <w:bCs/>
          <w:spacing w:val="1"/>
          <w:sz w:val="31"/>
          <w:szCs w:val="31"/>
        </w:rPr>
        <w:t>.</w:t>
      </w:r>
      <w:r>
        <w:rPr>
          <w:rFonts w:hint="eastAsia"/>
          <w:b/>
          <w:bCs/>
          <w:spacing w:val="1"/>
          <w:sz w:val="31"/>
          <w:szCs w:val="31"/>
          <w:lang w:eastAsia="zh-CN"/>
        </w:rPr>
        <w:t>磋商</w:t>
      </w:r>
      <w:r>
        <w:rPr>
          <w:b/>
          <w:bCs/>
          <w:spacing w:val="1"/>
          <w:sz w:val="31"/>
          <w:szCs w:val="31"/>
        </w:rPr>
        <w:t>资格承诺函；</w:t>
      </w:r>
    </w:p>
    <w:p>
      <w:pPr>
        <w:spacing w:line="307" w:lineRule="auto"/>
        <w:rPr>
          <w:rFonts w:ascii="Arial"/>
          <w:sz w:val="21"/>
        </w:rPr>
      </w:pPr>
    </w:p>
    <w:p>
      <w:pPr>
        <w:spacing w:line="308" w:lineRule="auto"/>
        <w:rPr>
          <w:rFonts w:ascii="Arial"/>
          <w:sz w:val="21"/>
        </w:rPr>
      </w:pPr>
    </w:p>
    <w:p>
      <w:pPr>
        <w:pStyle w:val="7"/>
        <w:spacing w:before="78" w:line="219" w:lineRule="auto"/>
        <w:ind w:left="482"/>
        <w:rPr>
          <w:sz w:val="24"/>
          <w:szCs w:val="24"/>
        </w:rPr>
      </w:pPr>
      <w:r>
        <w:rPr>
          <w:spacing w:val="-1"/>
          <w:sz w:val="24"/>
          <w:szCs w:val="24"/>
        </w:rPr>
        <w:t>本公司郑重承诺，根据《中华人民共和国政府采购法》第二十二条的规定， 本公司</w:t>
      </w:r>
    </w:p>
    <w:p>
      <w:pPr>
        <w:pStyle w:val="7"/>
        <w:spacing w:before="180" w:line="219" w:lineRule="auto"/>
        <w:ind w:left="4"/>
        <w:rPr>
          <w:sz w:val="24"/>
          <w:szCs w:val="24"/>
        </w:rPr>
      </w:pPr>
      <w:r>
        <w:rPr>
          <w:spacing w:val="-1"/>
          <w:sz w:val="24"/>
          <w:szCs w:val="24"/>
        </w:rPr>
        <w:t>为参加政府采购活动的合格供应商。即本公司同时满足以下条件：</w:t>
      </w:r>
    </w:p>
    <w:p>
      <w:pPr>
        <w:pStyle w:val="7"/>
        <w:spacing w:before="183" w:line="220" w:lineRule="auto"/>
        <w:ind w:left="499"/>
        <w:rPr>
          <w:sz w:val="24"/>
          <w:szCs w:val="24"/>
        </w:rPr>
      </w:pPr>
      <w:r>
        <w:rPr>
          <w:spacing w:val="-2"/>
          <w:sz w:val="24"/>
          <w:szCs w:val="24"/>
        </w:rPr>
        <w:t>1、具有独立承担民事责任的能力。</w:t>
      </w:r>
    </w:p>
    <w:p>
      <w:pPr>
        <w:pStyle w:val="7"/>
        <w:spacing w:before="182" w:line="219" w:lineRule="auto"/>
        <w:ind w:left="484"/>
        <w:rPr>
          <w:sz w:val="24"/>
          <w:szCs w:val="24"/>
        </w:rPr>
      </w:pPr>
      <w:r>
        <w:rPr>
          <w:spacing w:val="-1"/>
          <w:sz w:val="24"/>
          <w:szCs w:val="24"/>
        </w:rPr>
        <w:t>2、具有良好的商业信誉和健全的财务会计制度。</w:t>
      </w:r>
    </w:p>
    <w:p>
      <w:pPr>
        <w:pStyle w:val="7"/>
        <w:spacing w:before="181" w:line="220" w:lineRule="auto"/>
        <w:ind w:left="486"/>
        <w:rPr>
          <w:sz w:val="24"/>
          <w:szCs w:val="24"/>
        </w:rPr>
      </w:pPr>
      <w:r>
        <w:rPr>
          <w:spacing w:val="-1"/>
          <w:sz w:val="24"/>
          <w:szCs w:val="24"/>
        </w:rPr>
        <w:t>3、具有履行合同所必需的设备和专业技术能力。</w:t>
      </w:r>
    </w:p>
    <w:p>
      <w:pPr>
        <w:pStyle w:val="7"/>
        <w:spacing w:before="182" w:line="219" w:lineRule="auto"/>
        <w:ind w:left="480"/>
        <w:rPr>
          <w:sz w:val="24"/>
          <w:szCs w:val="24"/>
        </w:rPr>
      </w:pPr>
      <w:r>
        <w:rPr>
          <w:spacing w:val="-1"/>
          <w:sz w:val="24"/>
          <w:szCs w:val="24"/>
        </w:rPr>
        <w:t>4、有依法缴纳税收和社会保障资金的良好记录。</w:t>
      </w:r>
    </w:p>
    <w:p>
      <w:pPr>
        <w:pStyle w:val="7"/>
        <w:spacing w:before="181" w:line="220" w:lineRule="auto"/>
        <w:ind w:left="486"/>
        <w:rPr>
          <w:sz w:val="24"/>
          <w:szCs w:val="24"/>
        </w:rPr>
      </w:pPr>
      <w:r>
        <w:rPr>
          <w:spacing w:val="-1"/>
          <w:sz w:val="24"/>
          <w:szCs w:val="24"/>
        </w:rPr>
        <w:t>5、提交响应文件截止日期前三年内，在经营活动中没有重大违法记录。</w:t>
      </w:r>
    </w:p>
    <w:p>
      <w:pPr>
        <w:pStyle w:val="7"/>
        <w:spacing w:before="182" w:line="219" w:lineRule="auto"/>
        <w:ind w:left="483"/>
        <w:rPr>
          <w:sz w:val="24"/>
          <w:szCs w:val="24"/>
        </w:rPr>
      </w:pPr>
      <w:r>
        <w:rPr>
          <w:sz w:val="24"/>
          <w:szCs w:val="24"/>
        </w:rPr>
        <w:t>6、本公司对上述承诺的真实性负责，并接受</w:t>
      </w:r>
      <w:r>
        <w:rPr>
          <w:spacing w:val="-1"/>
          <w:sz w:val="24"/>
          <w:szCs w:val="24"/>
        </w:rPr>
        <w:t>政府采购、税务、社会保障等</w:t>
      </w:r>
    </w:p>
    <w:p>
      <w:pPr>
        <w:pStyle w:val="7"/>
        <w:spacing w:before="181" w:line="346" w:lineRule="auto"/>
        <w:ind w:firstLine="482"/>
        <w:rPr>
          <w:sz w:val="24"/>
          <w:szCs w:val="24"/>
        </w:rPr>
      </w:pPr>
      <w:r>
        <w:rPr>
          <w:spacing w:val="-6"/>
          <w:sz w:val="24"/>
          <w:szCs w:val="24"/>
        </w:rPr>
        <w:t>监督管理部门、采购文件规定的资格审查机构、社会公众的监督和检查。如有虚假，</w:t>
      </w:r>
      <w:r>
        <w:rPr>
          <w:spacing w:val="-1"/>
          <w:sz w:val="24"/>
          <w:szCs w:val="24"/>
        </w:rPr>
        <w:t>将依法承担相应责任。</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7"/>
        <w:spacing w:before="79" w:line="219" w:lineRule="auto"/>
        <w:ind w:left="1922"/>
        <w:rPr>
          <w:sz w:val="24"/>
          <w:szCs w:val="24"/>
        </w:rPr>
      </w:pPr>
      <w:r>
        <w:rPr>
          <w:spacing w:val="-1"/>
          <w:sz w:val="24"/>
          <w:szCs w:val="24"/>
        </w:rPr>
        <w:t>法定代表人或委托代理人</w:t>
      </w:r>
      <w:r>
        <w:rPr>
          <w:rFonts w:hint="eastAsia" w:ascii="宋体" w:hAnsi="宋体"/>
          <w:color w:val="auto"/>
          <w:sz w:val="24"/>
          <w:szCs w:val="24"/>
          <w:highlight w:val="none"/>
        </w:rPr>
        <w:t>（签字或电子签名）</w:t>
      </w:r>
      <w:r>
        <w:rPr>
          <w:spacing w:val="2"/>
          <w:sz w:val="24"/>
          <w:szCs w:val="24"/>
        </w:rPr>
        <w:t>：</w:t>
      </w:r>
      <w:r>
        <w:rPr>
          <w:sz w:val="24"/>
          <w:szCs w:val="24"/>
          <w:u w:val="single" w:color="auto"/>
        </w:rPr>
        <w:t xml:space="preserve">                     </w:t>
      </w:r>
    </w:p>
    <w:p>
      <w:pPr>
        <w:pStyle w:val="7"/>
        <w:spacing w:before="315" w:line="219" w:lineRule="auto"/>
        <w:ind w:left="4080"/>
        <w:rPr>
          <w:sz w:val="24"/>
          <w:szCs w:val="24"/>
        </w:rPr>
      </w:pPr>
      <w:r>
        <w:rPr>
          <w:spacing w:val="-2"/>
          <w:sz w:val="24"/>
          <w:szCs w:val="24"/>
        </w:rPr>
        <w:t>磋商供应商（</w:t>
      </w:r>
      <w:r>
        <w:rPr>
          <w:rFonts w:hint="eastAsia" w:ascii="宋体" w:hAnsi="宋体" w:cs="仿宋_GB2312"/>
          <w:color w:val="auto"/>
          <w:sz w:val="24"/>
          <w:highlight w:val="none"/>
        </w:rPr>
        <w:t>电子签章</w:t>
      </w:r>
      <w:r>
        <w:rPr>
          <w:spacing w:val="2"/>
          <w:sz w:val="24"/>
          <w:szCs w:val="24"/>
        </w:rPr>
        <w:t>）：</w:t>
      </w:r>
      <w:r>
        <w:rPr>
          <w:sz w:val="24"/>
          <w:szCs w:val="24"/>
          <w:u w:val="single" w:color="auto"/>
        </w:rPr>
        <w:t xml:space="preserve">                     </w:t>
      </w:r>
    </w:p>
    <w:p>
      <w:pPr>
        <w:pStyle w:val="7"/>
        <w:spacing w:before="315" w:line="220" w:lineRule="auto"/>
        <w:ind w:left="5611" w:firstLine="1220" w:firstLineChars="500"/>
        <w:rPr>
          <w:sz w:val="24"/>
          <w:szCs w:val="24"/>
        </w:rPr>
      </w:pPr>
      <w:r>
        <w:rPr>
          <w:spacing w:val="2"/>
          <w:sz w:val="24"/>
          <w:szCs w:val="24"/>
        </w:rPr>
        <w:t xml:space="preserve">    </w:t>
      </w:r>
      <w:r>
        <w:rPr>
          <w:spacing w:val="-13"/>
          <w:sz w:val="24"/>
          <w:szCs w:val="24"/>
        </w:rPr>
        <w:t>年</w:t>
      </w:r>
      <w:r>
        <w:rPr>
          <w:spacing w:val="4"/>
          <w:sz w:val="24"/>
          <w:szCs w:val="24"/>
        </w:rPr>
        <w:t xml:space="preserve">    </w:t>
      </w:r>
      <w:r>
        <w:rPr>
          <w:spacing w:val="-13"/>
          <w:sz w:val="24"/>
          <w:szCs w:val="24"/>
        </w:rPr>
        <w:t>月</w:t>
      </w:r>
      <w:r>
        <w:rPr>
          <w:spacing w:val="13"/>
          <w:sz w:val="24"/>
          <w:szCs w:val="24"/>
        </w:rPr>
        <w:t xml:space="preserve">    </w:t>
      </w:r>
      <w:r>
        <w:rPr>
          <w:spacing w:val="-13"/>
          <w:sz w:val="24"/>
          <w:szCs w:val="24"/>
        </w:rPr>
        <w:t>日</w:t>
      </w:r>
    </w:p>
    <w:p>
      <w:pPr>
        <w:spacing w:line="220" w:lineRule="auto"/>
        <w:rPr>
          <w:sz w:val="24"/>
          <w:szCs w:val="24"/>
        </w:rPr>
        <w:sectPr>
          <w:footerReference r:id="rId53" w:type="default"/>
          <w:pgSz w:w="11900" w:h="16832"/>
          <w:pgMar w:top="1134" w:right="1020" w:bottom="1134" w:left="1417" w:header="0" w:footer="884" w:gutter="0"/>
          <w:pgNumType w:fmt="decimal"/>
          <w:cols w:space="0" w:num="1"/>
          <w:rtlGutter w:val="0"/>
          <w:docGrid w:linePitch="0" w:charSpace="0"/>
        </w:sectPr>
      </w:pPr>
    </w:p>
    <w:p>
      <w:pPr>
        <w:pStyle w:val="7"/>
        <w:spacing w:before="101" w:line="225" w:lineRule="auto"/>
        <w:rPr>
          <w:b/>
          <w:bCs/>
          <w:spacing w:val="1"/>
          <w:sz w:val="31"/>
          <w:szCs w:val="31"/>
        </w:rPr>
      </w:pPr>
      <w:r>
        <w:rPr>
          <w:b/>
          <w:bCs/>
          <w:spacing w:val="1"/>
          <w:sz w:val="31"/>
          <w:szCs w:val="31"/>
        </w:rPr>
        <w:t>1</w:t>
      </w:r>
      <w:r>
        <w:rPr>
          <w:rFonts w:hint="eastAsia"/>
          <w:b/>
          <w:bCs/>
          <w:spacing w:val="1"/>
          <w:sz w:val="31"/>
          <w:szCs w:val="31"/>
          <w:lang w:val="en-US" w:eastAsia="zh-CN"/>
        </w:rPr>
        <w:t>4.中小企业声明函（工程）或残疾人福利性单位声明函或监狱企业证明材料</w:t>
      </w:r>
      <w:r>
        <w:rPr>
          <w:b/>
          <w:bCs/>
          <w:spacing w:val="1"/>
          <w:sz w:val="31"/>
          <w:szCs w:val="31"/>
        </w:rPr>
        <w:t>.</w:t>
      </w:r>
    </w:p>
    <w:p>
      <w:pPr>
        <w:pStyle w:val="7"/>
        <w:spacing w:before="101" w:line="225" w:lineRule="auto"/>
        <w:jc w:val="center"/>
        <w:rPr>
          <w:sz w:val="31"/>
          <w:szCs w:val="31"/>
        </w:rPr>
      </w:pPr>
      <w:r>
        <w:rPr>
          <w:b/>
          <w:bCs/>
          <w:spacing w:val="1"/>
          <w:sz w:val="31"/>
          <w:szCs w:val="31"/>
        </w:rPr>
        <w:t>中小企业声明函</w:t>
      </w:r>
    </w:p>
    <w:p>
      <w:pPr>
        <w:spacing w:line="307" w:lineRule="auto"/>
        <w:rPr>
          <w:rFonts w:ascii="Arial"/>
          <w:sz w:val="21"/>
        </w:rPr>
      </w:pPr>
    </w:p>
    <w:p>
      <w:pPr>
        <w:spacing w:line="307" w:lineRule="auto"/>
        <w:rPr>
          <w:rFonts w:ascii="Arial"/>
          <w:sz w:val="21"/>
        </w:rPr>
      </w:pPr>
    </w:p>
    <w:p>
      <w:pPr>
        <w:pStyle w:val="7"/>
        <w:spacing w:before="78" w:line="354" w:lineRule="auto"/>
        <w:ind w:left="1" w:firstLine="480"/>
        <w:jc w:val="both"/>
        <w:rPr>
          <w:sz w:val="24"/>
          <w:szCs w:val="24"/>
        </w:rPr>
      </w:pPr>
      <w:r>
        <w:rPr>
          <w:spacing w:val="-1"/>
          <w:sz w:val="24"/>
          <w:szCs w:val="24"/>
        </w:rPr>
        <w:t>本公司</w:t>
      </w:r>
      <w:r>
        <w:rPr>
          <w:spacing w:val="-1"/>
          <w:sz w:val="24"/>
          <w:szCs w:val="24"/>
          <w:u w:val="single" w:color="auto"/>
        </w:rPr>
        <w:t xml:space="preserve">            </w:t>
      </w:r>
      <w:r>
        <w:rPr>
          <w:spacing w:val="-106"/>
          <w:sz w:val="24"/>
          <w:szCs w:val="24"/>
        </w:rPr>
        <w:t xml:space="preserve"> </w:t>
      </w:r>
      <w:r>
        <w:rPr>
          <w:spacing w:val="-1"/>
          <w:sz w:val="24"/>
          <w:szCs w:val="24"/>
        </w:rPr>
        <w:t>郑重声明，根据《政府采购促进中小企业发</w:t>
      </w:r>
      <w:r>
        <w:rPr>
          <w:spacing w:val="-2"/>
          <w:sz w:val="24"/>
          <w:szCs w:val="24"/>
        </w:rPr>
        <w:t>展管理办法》(财库</w:t>
      </w:r>
      <w:r>
        <w:rPr>
          <w:spacing w:val="-4"/>
          <w:sz w:val="24"/>
          <w:szCs w:val="24"/>
        </w:rPr>
        <w:t>﹝2020﹞46 号)</w:t>
      </w:r>
      <w:r>
        <w:rPr>
          <w:spacing w:val="29"/>
          <w:sz w:val="24"/>
          <w:szCs w:val="24"/>
        </w:rPr>
        <w:t xml:space="preserve"> </w:t>
      </w:r>
      <w:r>
        <w:rPr>
          <w:spacing w:val="-4"/>
          <w:sz w:val="24"/>
          <w:szCs w:val="24"/>
        </w:rPr>
        <w:t>的规定，本公司</w:t>
      </w:r>
      <w:r>
        <w:rPr>
          <w:spacing w:val="-4"/>
          <w:sz w:val="24"/>
          <w:szCs w:val="24"/>
          <w:u w:val="single" w:color="auto"/>
        </w:rPr>
        <w:t xml:space="preserve">       </w:t>
      </w:r>
      <w:r>
        <w:rPr>
          <w:spacing w:val="-5"/>
          <w:sz w:val="24"/>
          <w:szCs w:val="24"/>
          <w:u w:val="single" w:color="auto"/>
        </w:rPr>
        <w:t xml:space="preserve">     </w:t>
      </w:r>
      <w:r>
        <w:rPr>
          <w:spacing w:val="-108"/>
          <w:sz w:val="24"/>
          <w:szCs w:val="24"/>
        </w:rPr>
        <w:t xml:space="preserve"> </w:t>
      </w:r>
      <w:r>
        <w:rPr>
          <w:spacing w:val="-5"/>
          <w:sz w:val="24"/>
          <w:szCs w:val="24"/>
        </w:rPr>
        <w:t>参加</w:t>
      </w:r>
      <w:r>
        <w:rPr>
          <w:spacing w:val="51"/>
          <w:sz w:val="24"/>
          <w:szCs w:val="24"/>
          <w:u w:val="single" w:color="auto"/>
        </w:rPr>
        <w:t xml:space="preserve"> </w:t>
      </w:r>
      <w:r>
        <w:rPr>
          <w:spacing w:val="-5"/>
          <w:sz w:val="24"/>
          <w:szCs w:val="24"/>
          <w:u w:val="single" w:color="auto"/>
        </w:rPr>
        <w:t>(单位名称)</w:t>
      </w:r>
      <w:r>
        <w:rPr>
          <w:spacing w:val="29"/>
          <w:sz w:val="24"/>
          <w:szCs w:val="24"/>
          <w:u w:val="single" w:color="auto"/>
        </w:rPr>
        <w:t xml:space="preserve"> </w:t>
      </w:r>
      <w:r>
        <w:rPr>
          <w:spacing w:val="-5"/>
          <w:sz w:val="24"/>
          <w:szCs w:val="24"/>
        </w:rPr>
        <w:t xml:space="preserve">的 </w:t>
      </w:r>
      <w:r>
        <w:rPr>
          <w:spacing w:val="-68"/>
          <w:sz w:val="24"/>
          <w:szCs w:val="24"/>
          <w:u w:val="single" w:color="auto"/>
        </w:rPr>
        <w:t xml:space="preserve"> </w:t>
      </w:r>
      <w:r>
        <w:rPr>
          <w:spacing w:val="-5"/>
          <w:sz w:val="24"/>
          <w:szCs w:val="24"/>
          <w:u w:val="single" w:color="auto"/>
        </w:rPr>
        <w:t>(项目名称)</w:t>
      </w:r>
      <w:r>
        <w:rPr>
          <w:spacing w:val="9"/>
          <w:sz w:val="24"/>
          <w:szCs w:val="24"/>
          <w:u w:val="single" w:color="auto"/>
        </w:rPr>
        <w:t xml:space="preserve"> </w:t>
      </w:r>
      <w:r>
        <w:rPr>
          <w:spacing w:val="-5"/>
          <w:sz w:val="24"/>
          <w:szCs w:val="24"/>
        </w:rPr>
        <w:t>采购活</w:t>
      </w:r>
      <w:r>
        <w:rPr>
          <w:spacing w:val="-2"/>
          <w:sz w:val="24"/>
          <w:szCs w:val="24"/>
        </w:rPr>
        <w:t>动，工程的施工单位全部为符合政策要求的中小企业</w:t>
      </w:r>
      <w:r>
        <w:rPr>
          <w:spacing w:val="-5"/>
          <w:sz w:val="24"/>
          <w:szCs w:val="24"/>
        </w:rPr>
        <w:t>。相关企业</w:t>
      </w:r>
      <w:r>
        <w:rPr>
          <w:spacing w:val="52"/>
          <w:sz w:val="24"/>
          <w:szCs w:val="24"/>
        </w:rPr>
        <w:t xml:space="preserve"> </w:t>
      </w:r>
      <w:r>
        <w:rPr>
          <w:spacing w:val="-5"/>
          <w:sz w:val="24"/>
          <w:szCs w:val="24"/>
        </w:rPr>
        <w:t>(含联合体中的中小企业、签订分包意向协议的</w:t>
      </w:r>
      <w:r>
        <w:rPr>
          <w:spacing w:val="-6"/>
          <w:sz w:val="24"/>
          <w:szCs w:val="24"/>
        </w:rPr>
        <w:t>中小企业)</w:t>
      </w:r>
      <w:r>
        <w:rPr>
          <w:spacing w:val="-2"/>
          <w:sz w:val="24"/>
          <w:szCs w:val="24"/>
        </w:rPr>
        <w:t>的具体情况如下：</w:t>
      </w:r>
    </w:p>
    <w:p>
      <w:pPr>
        <w:pStyle w:val="7"/>
        <w:tabs>
          <w:tab w:val="left" w:pos="9204"/>
        </w:tabs>
        <w:spacing w:before="35" w:line="350" w:lineRule="auto"/>
        <w:ind w:firstLine="498"/>
        <w:jc w:val="both"/>
        <w:rPr>
          <w:sz w:val="24"/>
          <w:szCs w:val="24"/>
        </w:rPr>
      </w:pPr>
      <w:r>
        <w:rPr>
          <w:spacing w:val="-6"/>
          <w:sz w:val="24"/>
          <w:szCs w:val="24"/>
        </w:rPr>
        <w:t>1.</w:t>
      </w:r>
      <w:r>
        <w:rPr>
          <w:spacing w:val="-26"/>
          <w:sz w:val="24"/>
          <w:szCs w:val="24"/>
        </w:rPr>
        <w:t xml:space="preserve"> </w:t>
      </w:r>
      <w:r>
        <w:rPr>
          <w:spacing w:val="-68"/>
          <w:sz w:val="24"/>
          <w:szCs w:val="24"/>
          <w:u w:val="single" w:color="auto"/>
        </w:rPr>
        <w:t xml:space="preserve"> </w:t>
      </w:r>
      <w:r>
        <w:rPr>
          <w:spacing w:val="-6"/>
          <w:sz w:val="24"/>
          <w:szCs w:val="24"/>
          <w:u w:val="single" w:color="auto"/>
        </w:rPr>
        <w:t>(标的名称)</w:t>
      </w:r>
      <w:r>
        <w:rPr>
          <w:spacing w:val="26"/>
          <w:sz w:val="24"/>
          <w:szCs w:val="24"/>
          <w:u w:val="single" w:color="auto"/>
        </w:rPr>
        <w:t xml:space="preserve"> </w:t>
      </w:r>
      <w:r>
        <w:rPr>
          <w:spacing w:val="-6"/>
          <w:sz w:val="24"/>
          <w:szCs w:val="24"/>
        </w:rPr>
        <w:t>，属于</w:t>
      </w:r>
      <w:r>
        <w:rPr>
          <w:spacing w:val="-6"/>
          <w:sz w:val="24"/>
          <w:szCs w:val="24"/>
          <w:u w:val="single" w:color="auto"/>
        </w:rPr>
        <w:t>（采购文件中明确的所属行业</w:t>
      </w:r>
      <w:r>
        <w:rPr>
          <w:spacing w:val="-11"/>
          <w:sz w:val="24"/>
          <w:szCs w:val="24"/>
          <w:u w:val="single" w:color="auto"/>
        </w:rPr>
        <w:t>）</w:t>
      </w:r>
      <w:r>
        <w:rPr>
          <w:spacing w:val="31"/>
          <w:sz w:val="24"/>
          <w:szCs w:val="24"/>
        </w:rPr>
        <w:t xml:space="preserve"> </w:t>
      </w:r>
      <w:r>
        <w:rPr>
          <w:spacing w:val="-11"/>
          <w:sz w:val="24"/>
          <w:szCs w:val="24"/>
        </w:rPr>
        <w:t>；</w:t>
      </w:r>
      <w:r>
        <w:rPr>
          <w:spacing w:val="-6"/>
          <w:sz w:val="24"/>
          <w:szCs w:val="24"/>
        </w:rPr>
        <w:t>承建</w:t>
      </w:r>
      <w:r>
        <w:rPr>
          <w:spacing w:val="51"/>
          <w:sz w:val="24"/>
          <w:szCs w:val="24"/>
        </w:rPr>
        <w:t xml:space="preserve"> </w:t>
      </w:r>
      <w:r>
        <w:rPr>
          <w:spacing w:val="-6"/>
          <w:sz w:val="24"/>
          <w:szCs w:val="24"/>
        </w:rPr>
        <w:t>(承接) 企业</w:t>
      </w:r>
      <w:r>
        <w:rPr>
          <w:spacing w:val="-7"/>
          <w:sz w:val="24"/>
          <w:szCs w:val="24"/>
        </w:rPr>
        <w:t>为</w:t>
      </w:r>
      <w:r>
        <w:rPr>
          <w:spacing w:val="52"/>
          <w:sz w:val="24"/>
          <w:szCs w:val="24"/>
          <w:u w:val="single" w:color="auto"/>
        </w:rPr>
        <w:t xml:space="preserve"> </w:t>
      </w:r>
      <w:r>
        <w:rPr>
          <w:spacing w:val="-7"/>
          <w:sz w:val="24"/>
          <w:szCs w:val="24"/>
          <w:u w:val="single" w:color="auto"/>
        </w:rPr>
        <w:t>(企</w:t>
      </w:r>
      <w:r>
        <w:rPr>
          <w:spacing w:val="-1"/>
          <w:sz w:val="24"/>
          <w:szCs w:val="24"/>
          <w:u w:val="single" w:color="auto"/>
        </w:rPr>
        <w:t>业名称)</w:t>
      </w:r>
      <w:r>
        <w:rPr>
          <w:spacing w:val="-1"/>
          <w:sz w:val="24"/>
          <w:szCs w:val="24"/>
        </w:rPr>
        <w:t xml:space="preserve"> ，从业人员</w:t>
      </w:r>
      <w:r>
        <w:rPr>
          <w:spacing w:val="-1"/>
          <w:sz w:val="24"/>
          <w:szCs w:val="24"/>
          <w:u w:val="single" w:color="auto"/>
        </w:rPr>
        <w:t xml:space="preserve">         </w:t>
      </w:r>
      <w:r>
        <w:rPr>
          <w:spacing w:val="-102"/>
          <w:sz w:val="24"/>
          <w:szCs w:val="24"/>
        </w:rPr>
        <w:t xml:space="preserve"> </w:t>
      </w:r>
      <w:r>
        <w:rPr>
          <w:spacing w:val="-1"/>
          <w:sz w:val="24"/>
          <w:szCs w:val="24"/>
        </w:rPr>
        <w:t>人，营业收入为</w:t>
      </w:r>
      <w:r>
        <w:rPr>
          <w:spacing w:val="-1"/>
          <w:sz w:val="24"/>
          <w:szCs w:val="24"/>
          <w:u w:val="single" w:color="auto"/>
        </w:rPr>
        <w:t xml:space="preserve">          </w:t>
      </w:r>
      <w:r>
        <w:rPr>
          <w:spacing w:val="-104"/>
          <w:sz w:val="24"/>
          <w:szCs w:val="24"/>
        </w:rPr>
        <w:t xml:space="preserve"> </w:t>
      </w:r>
      <w:r>
        <w:rPr>
          <w:spacing w:val="-1"/>
          <w:sz w:val="24"/>
          <w:szCs w:val="24"/>
        </w:rPr>
        <w:t xml:space="preserve">万元，资产总额为 </w:t>
      </w:r>
      <w:r>
        <w:rPr>
          <w:sz w:val="24"/>
          <w:szCs w:val="24"/>
          <w:u w:val="single" w:color="auto"/>
        </w:rPr>
        <w:tab/>
      </w:r>
      <w:r>
        <w:rPr>
          <w:sz w:val="24"/>
          <w:szCs w:val="24"/>
        </w:rPr>
        <w:t xml:space="preserve"> </w:t>
      </w:r>
      <w:r>
        <w:rPr>
          <w:spacing w:val="-3"/>
          <w:sz w:val="24"/>
          <w:szCs w:val="24"/>
        </w:rPr>
        <w:t>万元，属于</w:t>
      </w:r>
      <w:r>
        <w:rPr>
          <w:spacing w:val="59"/>
          <w:sz w:val="24"/>
          <w:szCs w:val="24"/>
          <w:u w:val="single" w:color="auto"/>
        </w:rPr>
        <w:t xml:space="preserve"> </w:t>
      </w:r>
      <w:r>
        <w:rPr>
          <w:spacing w:val="-3"/>
          <w:sz w:val="24"/>
          <w:szCs w:val="24"/>
          <w:u w:val="single" w:color="auto"/>
        </w:rPr>
        <w:t xml:space="preserve">(中型企业、小型企业、微型企业) </w:t>
      </w:r>
      <w:r>
        <w:rPr>
          <w:spacing w:val="-3"/>
          <w:sz w:val="24"/>
          <w:szCs w:val="24"/>
        </w:rPr>
        <w:t>；</w:t>
      </w:r>
    </w:p>
    <w:p>
      <w:pPr>
        <w:pStyle w:val="7"/>
        <w:tabs>
          <w:tab w:val="left" w:pos="9204"/>
        </w:tabs>
        <w:spacing w:before="34" w:line="350" w:lineRule="auto"/>
        <w:ind w:firstLine="483"/>
        <w:jc w:val="both"/>
        <w:rPr>
          <w:sz w:val="24"/>
          <w:szCs w:val="24"/>
        </w:rPr>
      </w:pPr>
      <w:r>
        <w:rPr>
          <w:spacing w:val="-5"/>
          <w:sz w:val="24"/>
          <w:szCs w:val="24"/>
        </w:rPr>
        <w:t xml:space="preserve">2.  </w:t>
      </w:r>
      <w:r>
        <w:rPr>
          <w:spacing w:val="-66"/>
          <w:sz w:val="24"/>
          <w:szCs w:val="24"/>
          <w:u w:val="single" w:color="auto"/>
        </w:rPr>
        <w:t xml:space="preserve"> </w:t>
      </w:r>
      <w:r>
        <w:rPr>
          <w:spacing w:val="-5"/>
          <w:sz w:val="24"/>
          <w:szCs w:val="24"/>
          <w:u w:val="single" w:color="auto"/>
        </w:rPr>
        <w:t xml:space="preserve">(标的名称) </w:t>
      </w:r>
      <w:r>
        <w:rPr>
          <w:spacing w:val="-5"/>
          <w:sz w:val="24"/>
          <w:szCs w:val="24"/>
        </w:rPr>
        <w:t>，属于</w:t>
      </w:r>
      <w:r>
        <w:rPr>
          <w:spacing w:val="-5"/>
          <w:sz w:val="24"/>
          <w:szCs w:val="24"/>
          <w:u w:val="single" w:color="auto"/>
        </w:rPr>
        <w:t>（采购文件中明确的所属行业</w:t>
      </w:r>
      <w:r>
        <w:rPr>
          <w:spacing w:val="-1"/>
          <w:sz w:val="24"/>
          <w:szCs w:val="24"/>
          <w:u w:val="single" w:color="auto"/>
        </w:rPr>
        <w:t>）</w:t>
      </w:r>
      <w:r>
        <w:rPr>
          <w:spacing w:val="-1"/>
          <w:sz w:val="24"/>
          <w:szCs w:val="24"/>
        </w:rPr>
        <w:t>；</w:t>
      </w:r>
      <w:r>
        <w:rPr>
          <w:spacing w:val="-5"/>
          <w:sz w:val="24"/>
          <w:szCs w:val="24"/>
        </w:rPr>
        <w:t>承建</w:t>
      </w:r>
      <w:r>
        <w:rPr>
          <w:spacing w:val="51"/>
          <w:sz w:val="24"/>
          <w:szCs w:val="24"/>
        </w:rPr>
        <w:t xml:space="preserve"> </w:t>
      </w:r>
      <w:r>
        <w:rPr>
          <w:spacing w:val="-5"/>
          <w:sz w:val="24"/>
          <w:szCs w:val="24"/>
        </w:rPr>
        <w:t>(承接) 企业为</w:t>
      </w:r>
      <w:r>
        <w:rPr>
          <w:spacing w:val="52"/>
          <w:sz w:val="24"/>
          <w:szCs w:val="24"/>
          <w:u w:val="single" w:color="auto"/>
        </w:rPr>
        <w:t xml:space="preserve"> </w:t>
      </w:r>
      <w:r>
        <w:rPr>
          <w:spacing w:val="-5"/>
          <w:sz w:val="24"/>
          <w:szCs w:val="24"/>
          <w:u w:val="single" w:color="auto"/>
        </w:rPr>
        <w:t>(企</w:t>
      </w:r>
      <w:r>
        <w:rPr>
          <w:spacing w:val="-1"/>
          <w:sz w:val="24"/>
          <w:szCs w:val="24"/>
          <w:u w:val="single" w:color="auto"/>
        </w:rPr>
        <w:t>业名称)</w:t>
      </w:r>
      <w:r>
        <w:rPr>
          <w:spacing w:val="-1"/>
          <w:sz w:val="24"/>
          <w:szCs w:val="24"/>
        </w:rPr>
        <w:t xml:space="preserve"> ，从业人员</w:t>
      </w:r>
      <w:r>
        <w:rPr>
          <w:spacing w:val="-1"/>
          <w:sz w:val="24"/>
          <w:szCs w:val="24"/>
          <w:u w:val="single" w:color="auto"/>
        </w:rPr>
        <w:t xml:space="preserve">         </w:t>
      </w:r>
      <w:r>
        <w:rPr>
          <w:spacing w:val="-102"/>
          <w:sz w:val="24"/>
          <w:szCs w:val="24"/>
        </w:rPr>
        <w:t xml:space="preserve"> </w:t>
      </w:r>
      <w:r>
        <w:rPr>
          <w:spacing w:val="-1"/>
          <w:sz w:val="24"/>
          <w:szCs w:val="24"/>
        </w:rPr>
        <w:t>人，营业收入为</w:t>
      </w:r>
      <w:r>
        <w:rPr>
          <w:spacing w:val="-1"/>
          <w:sz w:val="24"/>
          <w:szCs w:val="24"/>
          <w:u w:val="single" w:color="auto"/>
        </w:rPr>
        <w:t xml:space="preserve">          </w:t>
      </w:r>
      <w:r>
        <w:rPr>
          <w:spacing w:val="-104"/>
          <w:sz w:val="24"/>
          <w:szCs w:val="24"/>
        </w:rPr>
        <w:t xml:space="preserve"> </w:t>
      </w:r>
      <w:r>
        <w:rPr>
          <w:spacing w:val="-1"/>
          <w:sz w:val="24"/>
          <w:szCs w:val="24"/>
        </w:rPr>
        <w:t xml:space="preserve">万元，资产总额为 </w:t>
      </w:r>
      <w:r>
        <w:rPr>
          <w:sz w:val="24"/>
          <w:szCs w:val="24"/>
          <w:u w:val="single" w:color="auto"/>
        </w:rPr>
        <w:tab/>
      </w:r>
      <w:r>
        <w:rPr>
          <w:sz w:val="24"/>
          <w:szCs w:val="24"/>
        </w:rPr>
        <w:t xml:space="preserve"> </w:t>
      </w:r>
      <w:r>
        <w:rPr>
          <w:spacing w:val="-3"/>
          <w:sz w:val="24"/>
          <w:szCs w:val="24"/>
        </w:rPr>
        <w:t>万元，属于</w:t>
      </w:r>
      <w:r>
        <w:rPr>
          <w:spacing w:val="59"/>
          <w:sz w:val="24"/>
          <w:szCs w:val="24"/>
          <w:u w:val="single" w:color="auto"/>
        </w:rPr>
        <w:t xml:space="preserve"> </w:t>
      </w:r>
      <w:r>
        <w:rPr>
          <w:spacing w:val="-3"/>
          <w:sz w:val="24"/>
          <w:szCs w:val="24"/>
          <w:u w:val="single" w:color="auto"/>
        </w:rPr>
        <w:t xml:space="preserve">(中型企业、小型企业、微型企业) </w:t>
      </w:r>
      <w:r>
        <w:rPr>
          <w:spacing w:val="-3"/>
          <w:sz w:val="24"/>
          <w:szCs w:val="24"/>
        </w:rPr>
        <w:t>；</w:t>
      </w:r>
    </w:p>
    <w:p>
      <w:pPr>
        <w:pStyle w:val="7"/>
        <w:spacing w:before="36" w:line="379" w:lineRule="exact"/>
        <w:ind w:left="16"/>
        <w:rPr>
          <w:sz w:val="24"/>
          <w:szCs w:val="24"/>
        </w:rPr>
      </w:pPr>
      <w:r>
        <w:rPr>
          <w:spacing w:val="-13"/>
          <w:position w:val="3"/>
          <w:sz w:val="24"/>
          <w:szCs w:val="24"/>
        </w:rPr>
        <w:t>……</w:t>
      </w:r>
    </w:p>
    <w:p>
      <w:pPr>
        <w:pStyle w:val="7"/>
        <w:spacing w:before="85" w:line="347" w:lineRule="auto"/>
        <w:ind w:left="5" w:right="93" w:firstLine="502"/>
        <w:rPr>
          <w:sz w:val="24"/>
          <w:szCs w:val="24"/>
        </w:rPr>
      </w:pPr>
      <w:r>
        <w:rPr>
          <w:spacing w:val="-1"/>
          <w:sz w:val="24"/>
          <w:szCs w:val="24"/>
        </w:rPr>
        <w:t>以上企业，不属于大企业的分支机构，不存在控股股东为大企业的情形，也不</w:t>
      </w:r>
      <w:r>
        <w:rPr>
          <w:spacing w:val="-2"/>
          <w:sz w:val="24"/>
          <w:szCs w:val="24"/>
        </w:rPr>
        <w:t>存在</w:t>
      </w:r>
      <w:r>
        <w:rPr>
          <w:spacing w:val="-1"/>
          <w:sz w:val="24"/>
          <w:szCs w:val="24"/>
        </w:rPr>
        <w:t>与大企业的负责人为同一人的情形。</w:t>
      </w:r>
    </w:p>
    <w:p>
      <w:pPr>
        <w:pStyle w:val="7"/>
        <w:spacing w:before="36" w:line="219" w:lineRule="auto"/>
        <w:ind w:left="481"/>
        <w:rPr>
          <w:sz w:val="24"/>
          <w:szCs w:val="24"/>
        </w:rPr>
      </w:pPr>
      <w:r>
        <w:rPr>
          <w:sz w:val="24"/>
          <w:szCs w:val="24"/>
        </w:rPr>
        <w:t>本企业对上述声明内容的真实性负责。如有虚</w:t>
      </w:r>
      <w:r>
        <w:rPr>
          <w:spacing w:val="-1"/>
          <w:sz w:val="24"/>
          <w:szCs w:val="24"/>
        </w:rPr>
        <w:t>假，将依法承担相应责任。</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7"/>
        <w:spacing w:before="79" w:line="345" w:lineRule="auto"/>
        <w:ind w:right="873" w:firstLine="5136" w:firstLineChars="2400"/>
        <w:jc w:val="both"/>
        <w:rPr>
          <w:sz w:val="24"/>
          <w:szCs w:val="24"/>
        </w:rPr>
      </w:pPr>
      <w:r>
        <w:rPr>
          <w:spacing w:val="-13"/>
          <w:sz w:val="24"/>
          <w:szCs w:val="24"/>
        </w:rPr>
        <w:t>企业名称</w:t>
      </w:r>
      <w:r>
        <w:rPr>
          <w:spacing w:val="55"/>
          <w:sz w:val="24"/>
          <w:szCs w:val="24"/>
        </w:rPr>
        <w:t xml:space="preserve"> </w:t>
      </w:r>
      <w:r>
        <w:rPr>
          <w:spacing w:val="-13"/>
          <w:sz w:val="24"/>
          <w:szCs w:val="24"/>
        </w:rPr>
        <w:t>(</w:t>
      </w:r>
      <w:r>
        <w:rPr>
          <w:rFonts w:hint="eastAsia"/>
          <w:spacing w:val="-13"/>
          <w:sz w:val="24"/>
          <w:szCs w:val="24"/>
        </w:rPr>
        <w:t>电子签章</w:t>
      </w:r>
      <w:r>
        <w:rPr>
          <w:spacing w:val="-13"/>
          <w:sz w:val="24"/>
          <w:szCs w:val="24"/>
        </w:rPr>
        <w:t>) ：</w:t>
      </w:r>
      <w:r>
        <w:rPr>
          <w:sz w:val="24"/>
          <w:szCs w:val="24"/>
        </w:rPr>
        <w:t xml:space="preserve"> </w:t>
      </w:r>
    </w:p>
    <w:p>
      <w:pPr>
        <w:pStyle w:val="7"/>
        <w:spacing w:before="79" w:line="345" w:lineRule="auto"/>
        <w:ind w:right="873" w:firstLine="7004" w:firstLineChars="3400"/>
        <w:jc w:val="both"/>
        <w:rPr>
          <w:sz w:val="24"/>
          <w:szCs w:val="24"/>
        </w:rPr>
      </w:pPr>
      <w:r>
        <w:rPr>
          <w:spacing w:val="-17"/>
          <w:sz w:val="24"/>
          <w:szCs w:val="24"/>
        </w:rPr>
        <w:t>日期：</w:t>
      </w:r>
    </w:p>
    <w:p>
      <w:pPr>
        <w:spacing w:line="294" w:lineRule="auto"/>
        <w:rPr>
          <w:rFonts w:ascii="Arial"/>
          <w:sz w:val="21"/>
        </w:rPr>
      </w:pPr>
    </w:p>
    <w:p>
      <w:pPr>
        <w:spacing w:line="295" w:lineRule="auto"/>
        <w:rPr>
          <w:rFonts w:ascii="Arial"/>
          <w:sz w:val="21"/>
        </w:rPr>
      </w:pPr>
    </w:p>
    <w:p>
      <w:pPr>
        <w:spacing w:line="295" w:lineRule="auto"/>
        <w:rPr>
          <w:rFonts w:ascii="Arial"/>
          <w:sz w:val="21"/>
        </w:rPr>
      </w:pPr>
    </w:p>
    <w:p>
      <w:pPr>
        <w:pStyle w:val="7"/>
        <w:spacing w:before="78" w:line="353" w:lineRule="auto"/>
        <w:ind w:firstLine="480"/>
        <w:rPr>
          <w:spacing w:val="-1"/>
          <w:sz w:val="24"/>
          <w:szCs w:val="24"/>
        </w:rPr>
      </w:pPr>
      <w:r>
        <w:rPr>
          <w:spacing w:val="2"/>
          <w:sz w:val="24"/>
          <w:szCs w:val="24"/>
        </w:rPr>
        <w:t>注：供应商属于（中型企业、小型企业、微型企业</w:t>
      </w:r>
      <w:r>
        <w:rPr>
          <w:spacing w:val="10"/>
          <w:sz w:val="24"/>
          <w:szCs w:val="24"/>
        </w:rPr>
        <w:t>），</w:t>
      </w:r>
      <w:r>
        <w:rPr>
          <w:spacing w:val="2"/>
          <w:sz w:val="24"/>
          <w:szCs w:val="24"/>
        </w:rPr>
        <w:t>享受《政府采购</w:t>
      </w:r>
      <w:r>
        <w:rPr>
          <w:spacing w:val="1"/>
          <w:sz w:val="24"/>
          <w:szCs w:val="24"/>
        </w:rPr>
        <w:t>促进中小企</w:t>
      </w:r>
      <w:r>
        <w:rPr>
          <w:sz w:val="24"/>
          <w:szCs w:val="24"/>
        </w:rPr>
        <w:t>业发展管理办法》（财库〔2020〕46</w:t>
      </w:r>
      <w:r>
        <w:rPr>
          <w:spacing w:val="-36"/>
          <w:sz w:val="24"/>
          <w:szCs w:val="24"/>
        </w:rPr>
        <w:t xml:space="preserve"> </w:t>
      </w:r>
      <w:r>
        <w:rPr>
          <w:sz w:val="24"/>
          <w:szCs w:val="24"/>
        </w:rPr>
        <w:t>号）规定的中小企业扶持政策的，采购人、采购代</w:t>
      </w:r>
      <w:r>
        <w:rPr>
          <w:spacing w:val="2"/>
          <w:sz w:val="24"/>
          <w:szCs w:val="24"/>
        </w:rPr>
        <w:t>理机构应当随中标结果公开中标投标人的《中小企业声明函》。从业人员、营业收入、</w:t>
      </w:r>
      <w:r>
        <w:rPr>
          <w:sz w:val="24"/>
          <w:szCs w:val="24"/>
        </w:rPr>
        <w:t>资产总额填报上一年度数据，无上一年度数据的</w:t>
      </w:r>
      <w:r>
        <w:rPr>
          <w:spacing w:val="-1"/>
          <w:sz w:val="24"/>
          <w:szCs w:val="24"/>
        </w:rPr>
        <w:t>新成立企业可不填报。</w:t>
      </w:r>
    </w:p>
    <w:p>
      <w:pPr>
        <w:rPr>
          <w:spacing w:val="-1"/>
          <w:sz w:val="24"/>
          <w:szCs w:val="24"/>
        </w:rPr>
      </w:pPr>
    </w:p>
    <w:p>
      <w:pPr>
        <w:pStyle w:val="18"/>
        <w:ind w:left="0" w:leftChars="0" w:firstLine="0" w:firstLineChars="0"/>
        <w:rPr>
          <w:spacing w:val="-1"/>
          <w:sz w:val="24"/>
          <w:szCs w:val="24"/>
        </w:rPr>
      </w:pPr>
    </w:p>
    <w:p>
      <w:pPr>
        <w:spacing w:before="91" w:line="221" w:lineRule="auto"/>
        <w:jc w:val="center"/>
        <w:rPr>
          <w:rFonts w:ascii="宋体" w:hAnsi="宋体" w:eastAsia="宋体" w:cs="宋体"/>
          <w:spacing w:val="-4"/>
          <w:sz w:val="28"/>
          <w:szCs w:val="28"/>
        </w:rPr>
      </w:pPr>
    </w:p>
    <w:p>
      <w:pPr>
        <w:spacing w:before="91" w:line="221" w:lineRule="auto"/>
        <w:jc w:val="center"/>
        <w:rPr>
          <w:rFonts w:ascii="宋体" w:hAnsi="宋体" w:eastAsia="宋体" w:cs="宋体"/>
          <w:sz w:val="28"/>
          <w:szCs w:val="28"/>
        </w:rPr>
      </w:pPr>
      <w:r>
        <w:rPr>
          <w:rFonts w:ascii="宋体" w:hAnsi="宋体" w:eastAsia="宋体" w:cs="宋体"/>
          <w:spacing w:val="-4"/>
          <w:sz w:val="28"/>
          <w:szCs w:val="28"/>
        </w:rPr>
        <w:t>中小微企业划型标准</w:t>
      </w:r>
    </w:p>
    <w:p>
      <w:pPr>
        <w:spacing w:line="129" w:lineRule="auto"/>
        <w:rPr>
          <w:rFonts w:ascii="Arial"/>
          <w:sz w:val="2"/>
        </w:rPr>
      </w:pPr>
    </w:p>
    <w:tbl>
      <w:tblPr>
        <w:tblStyle w:val="20"/>
        <w:tblW w:w="9501" w:type="dxa"/>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1983"/>
        <w:gridCol w:w="850"/>
        <w:gridCol w:w="1841"/>
        <w:gridCol w:w="1700"/>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989" w:type="dxa"/>
            <w:vAlign w:val="top"/>
          </w:tcPr>
          <w:p>
            <w:pPr>
              <w:spacing w:before="215" w:line="221" w:lineRule="auto"/>
              <w:ind w:left="126"/>
              <w:rPr>
                <w:rFonts w:ascii="仿宋" w:hAnsi="仿宋" w:eastAsia="仿宋" w:cs="仿宋"/>
                <w:sz w:val="24"/>
                <w:szCs w:val="24"/>
              </w:rPr>
            </w:pPr>
            <w:r>
              <w:rPr>
                <w:rFonts w:ascii="仿宋" w:hAnsi="仿宋" w:eastAsia="仿宋" w:cs="仿宋"/>
                <w:b/>
                <w:bCs/>
                <w:spacing w:val="-7"/>
                <w:sz w:val="24"/>
                <w:szCs w:val="24"/>
              </w:rPr>
              <w:t>行业名称</w:t>
            </w:r>
          </w:p>
        </w:tc>
        <w:tc>
          <w:tcPr>
            <w:tcW w:w="1983" w:type="dxa"/>
            <w:vAlign w:val="top"/>
          </w:tcPr>
          <w:p>
            <w:pPr>
              <w:spacing w:before="215" w:line="221" w:lineRule="auto"/>
              <w:ind w:left="120"/>
              <w:rPr>
                <w:rFonts w:ascii="仿宋" w:hAnsi="仿宋" w:eastAsia="仿宋" w:cs="仿宋"/>
                <w:sz w:val="24"/>
                <w:szCs w:val="24"/>
              </w:rPr>
            </w:pPr>
            <w:r>
              <w:rPr>
                <w:rFonts w:ascii="仿宋" w:hAnsi="仿宋" w:eastAsia="仿宋" w:cs="仿宋"/>
                <w:b/>
                <w:bCs/>
                <w:spacing w:val="-6"/>
                <w:sz w:val="24"/>
                <w:szCs w:val="24"/>
              </w:rPr>
              <w:t>指标名称</w:t>
            </w:r>
          </w:p>
        </w:tc>
        <w:tc>
          <w:tcPr>
            <w:tcW w:w="850" w:type="dxa"/>
            <w:vAlign w:val="top"/>
          </w:tcPr>
          <w:p>
            <w:pPr>
              <w:spacing w:before="49" w:line="235" w:lineRule="auto"/>
              <w:ind w:left="123" w:right="261" w:hanging="4"/>
              <w:rPr>
                <w:rFonts w:ascii="仿宋" w:hAnsi="仿宋" w:eastAsia="仿宋" w:cs="仿宋"/>
                <w:sz w:val="24"/>
                <w:szCs w:val="24"/>
              </w:rPr>
            </w:pPr>
            <w:r>
              <w:rPr>
                <w:rFonts w:ascii="仿宋" w:hAnsi="仿宋" w:eastAsia="仿宋" w:cs="仿宋"/>
                <w:b/>
                <w:bCs/>
                <w:spacing w:val="-11"/>
                <w:sz w:val="24"/>
                <w:szCs w:val="24"/>
              </w:rPr>
              <w:t>计量</w:t>
            </w:r>
            <w:r>
              <w:rPr>
                <w:rFonts w:ascii="仿宋" w:hAnsi="仿宋" w:eastAsia="仿宋" w:cs="仿宋"/>
                <w:sz w:val="24"/>
                <w:szCs w:val="24"/>
              </w:rPr>
              <w:t xml:space="preserve"> </w:t>
            </w:r>
            <w:r>
              <w:rPr>
                <w:rFonts w:ascii="仿宋" w:hAnsi="仿宋" w:eastAsia="仿宋" w:cs="仿宋"/>
                <w:b/>
                <w:bCs/>
                <w:spacing w:val="-13"/>
                <w:sz w:val="24"/>
                <w:szCs w:val="24"/>
              </w:rPr>
              <w:t>单位</w:t>
            </w:r>
          </w:p>
        </w:tc>
        <w:tc>
          <w:tcPr>
            <w:tcW w:w="1841" w:type="dxa"/>
            <w:vAlign w:val="top"/>
          </w:tcPr>
          <w:p>
            <w:pPr>
              <w:spacing w:before="216" w:line="222" w:lineRule="auto"/>
              <w:ind w:left="152"/>
              <w:rPr>
                <w:rFonts w:ascii="仿宋" w:hAnsi="仿宋" w:eastAsia="仿宋" w:cs="仿宋"/>
                <w:sz w:val="24"/>
                <w:szCs w:val="24"/>
              </w:rPr>
            </w:pPr>
            <w:r>
              <w:rPr>
                <w:rFonts w:ascii="仿宋" w:hAnsi="仿宋" w:eastAsia="仿宋" w:cs="仿宋"/>
                <w:b/>
                <w:bCs/>
                <w:spacing w:val="-26"/>
                <w:sz w:val="24"/>
                <w:szCs w:val="24"/>
              </w:rPr>
              <w:t>中型</w:t>
            </w:r>
          </w:p>
        </w:tc>
        <w:tc>
          <w:tcPr>
            <w:tcW w:w="1700" w:type="dxa"/>
            <w:vAlign w:val="top"/>
          </w:tcPr>
          <w:p>
            <w:pPr>
              <w:spacing w:before="216" w:line="225" w:lineRule="auto"/>
              <w:ind w:left="121"/>
              <w:rPr>
                <w:rFonts w:ascii="仿宋" w:hAnsi="仿宋" w:eastAsia="仿宋" w:cs="仿宋"/>
                <w:sz w:val="24"/>
                <w:szCs w:val="24"/>
              </w:rPr>
            </w:pPr>
            <w:r>
              <w:rPr>
                <w:rFonts w:ascii="仿宋" w:hAnsi="仿宋" w:eastAsia="仿宋" w:cs="仿宋"/>
                <w:b/>
                <w:bCs/>
                <w:spacing w:val="-11"/>
                <w:sz w:val="24"/>
                <w:szCs w:val="24"/>
              </w:rPr>
              <w:t>小型</w:t>
            </w:r>
          </w:p>
        </w:tc>
        <w:tc>
          <w:tcPr>
            <w:tcW w:w="1138" w:type="dxa"/>
            <w:vAlign w:val="top"/>
          </w:tcPr>
          <w:p>
            <w:pPr>
              <w:spacing w:before="215" w:line="224" w:lineRule="auto"/>
              <w:ind w:left="122"/>
              <w:rPr>
                <w:rFonts w:ascii="仿宋" w:hAnsi="仿宋" w:eastAsia="仿宋" w:cs="仿宋"/>
                <w:sz w:val="24"/>
                <w:szCs w:val="24"/>
              </w:rPr>
            </w:pPr>
            <w:r>
              <w:rPr>
                <w:rFonts w:ascii="仿宋" w:hAnsi="仿宋" w:eastAsia="仿宋" w:cs="仿宋"/>
                <w:b/>
                <w:bCs/>
                <w:spacing w:val="-11"/>
                <w:sz w:val="24"/>
                <w:szCs w:val="24"/>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Align w:val="top"/>
          </w:tcPr>
          <w:p>
            <w:pPr>
              <w:spacing w:before="76" w:line="222" w:lineRule="auto"/>
              <w:ind w:left="373"/>
              <w:rPr>
                <w:rFonts w:ascii="仿宋" w:hAnsi="仿宋" w:eastAsia="仿宋" w:cs="仿宋"/>
                <w:sz w:val="18"/>
                <w:szCs w:val="18"/>
              </w:rPr>
            </w:pPr>
            <w:r>
              <w:rPr>
                <w:rFonts w:ascii="仿宋" w:hAnsi="仿宋" w:eastAsia="仿宋" w:cs="仿宋"/>
                <w:b/>
                <w:bCs/>
                <w:spacing w:val="-1"/>
                <w:sz w:val="18"/>
                <w:szCs w:val="18"/>
              </w:rPr>
              <w:t>农、林、牧、渔</w:t>
            </w:r>
          </w:p>
        </w:tc>
        <w:tc>
          <w:tcPr>
            <w:tcW w:w="1983" w:type="dxa"/>
            <w:vAlign w:val="top"/>
          </w:tcPr>
          <w:p>
            <w:pPr>
              <w:spacing w:before="76" w:line="223" w:lineRule="auto"/>
              <w:ind w:left="121"/>
              <w:rPr>
                <w:rFonts w:ascii="仿宋" w:hAnsi="仿宋" w:eastAsia="仿宋" w:cs="仿宋"/>
                <w:sz w:val="18"/>
                <w:szCs w:val="18"/>
              </w:rPr>
            </w:pPr>
            <w:r>
              <w:rPr>
                <w:rFonts w:ascii="仿宋" w:hAnsi="仿宋" w:eastAsia="仿宋" w:cs="仿宋"/>
                <w:spacing w:val="-3"/>
                <w:sz w:val="18"/>
                <w:szCs w:val="18"/>
              </w:rPr>
              <w:t>营业收入（Y）</w:t>
            </w:r>
          </w:p>
        </w:tc>
        <w:tc>
          <w:tcPr>
            <w:tcW w:w="850" w:type="dxa"/>
            <w:vAlign w:val="top"/>
          </w:tcPr>
          <w:p>
            <w:pPr>
              <w:spacing w:before="76" w:line="226" w:lineRule="auto"/>
              <w:ind w:left="117"/>
              <w:rPr>
                <w:rFonts w:ascii="仿宋" w:hAnsi="仿宋" w:eastAsia="仿宋" w:cs="仿宋"/>
                <w:sz w:val="18"/>
                <w:szCs w:val="18"/>
              </w:rPr>
            </w:pPr>
            <w:r>
              <w:rPr>
                <w:rFonts w:ascii="仿宋" w:hAnsi="仿宋" w:eastAsia="仿宋" w:cs="仿宋"/>
                <w:spacing w:val="-7"/>
                <w:sz w:val="18"/>
                <w:szCs w:val="18"/>
              </w:rPr>
              <w:t>万元</w:t>
            </w:r>
          </w:p>
        </w:tc>
        <w:tc>
          <w:tcPr>
            <w:tcW w:w="1841" w:type="dxa"/>
            <w:vAlign w:val="top"/>
          </w:tcPr>
          <w:p>
            <w:pPr>
              <w:spacing w:before="76"/>
              <w:ind w:left="115"/>
              <w:rPr>
                <w:rFonts w:ascii="仿宋" w:hAnsi="仿宋" w:eastAsia="仿宋" w:cs="仿宋"/>
                <w:sz w:val="18"/>
                <w:szCs w:val="18"/>
              </w:rPr>
            </w:pPr>
            <w:r>
              <w:rPr>
                <w:rFonts w:ascii="仿宋" w:hAnsi="仿宋" w:eastAsia="仿宋" w:cs="仿宋"/>
                <w:spacing w:val="-1"/>
                <w:sz w:val="18"/>
                <w:szCs w:val="18"/>
              </w:rPr>
              <w:t>500≤Y＜20000</w:t>
            </w:r>
          </w:p>
        </w:tc>
        <w:tc>
          <w:tcPr>
            <w:tcW w:w="1700" w:type="dxa"/>
            <w:vAlign w:val="top"/>
          </w:tcPr>
          <w:p>
            <w:pPr>
              <w:spacing w:before="76"/>
              <w:ind w:left="115"/>
              <w:rPr>
                <w:rFonts w:ascii="仿宋" w:hAnsi="仿宋" w:eastAsia="仿宋" w:cs="仿宋"/>
                <w:sz w:val="18"/>
                <w:szCs w:val="18"/>
              </w:rPr>
            </w:pPr>
            <w:r>
              <w:rPr>
                <w:rFonts w:ascii="仿宋" w:hAnsi="仿宋" w:eastAsia="仿宋" w:cs="仿宋"/>
                <w:spacing w:val="-1"/>
                <w:sz w:val="18"/>
                <w:szCs w:val="18"/>
              </w:rPr>
              <w:t>50≤Y＜500</w:t>
            </w:r>
          </w:p>
        </w:tc>
        <w:tc>
          <w:tcPr>
            <w:tcW w:w="1138" w:type="dxa"/>
            <w:vAlign w:val="top"/>
          </w:tcPr>
          <w:p>
            <w:pPr>
              <w:spacing w:before="76" w:line="241" w:lineRule="auto"/>
              <w:ind w:left="110"/>
              <w:rPr>
                <w:rFonts w:ascii="仿宋" w:hAnsi="仿宋" w:eastAsia="仿宋" w:cs="仿宋"/>
                <w:sz w:val="18"/>
                <w:szCs w:val="18"/>
              </w:rPr>
            </w:pPr>
            <w:r>
              <w:rPr>
                <w:rFonts w:ascii="仿宋" w:hAnsi="仿宋" w:eastAsia="仿宋" w:cs="仿宋"/>
                <w:spacing w:val="-1"/>
                <w:sz w:val="18"/>
                <w:szCs w:val="18"/>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58" w:lineRule="auto"/>
              <w:rPr>
                <w:rFonts w:ascii="Arial"/>
                <w:sz w:val="21"/>
              </w:rPr>
            </w:pPr>
          </w:p>
          <w:p>
            <w:pPr>
              <w:spacing w:before="59" w:line="233" w:lineRule="auto"/>
              <w:ind w:left="828"/>
              <w:rPr>
                <w:rFonts w:ascii="仿宋" w:hAnsi="仿宋" w:eastAsia="仿宋" w:cs="仿宋"/>
                <w:sz w:val="18"/>
                <w:szCs w:val="18"/>
              </w:rPr>
            </w:pPr>
            <w:r>
              <w:rPr>
                <w:rFonts w:ascii="仿宋" w:hAnsi="仿宋" w:eastAsia="仿宋" w:cs="仿宋"/>
                <w:b/>
                <w:bCs/>
                <w:spacing w:val="-10"/>
                <w:sz w:val="18"/>
                <w:szCs w:val="18"/>
              </w:rPr>
              <w:t>工业</w:t>
            </w:r>
          </w:p>
        </w:tc>
        <w:tc>
          <w:tcPr>
            <w:tcW w:w="1983" w:type="dxa"/>
            <w:vAlign w:val="top"/>
          </w:tcPr>
          <w:p>
            <w:pPr>
              <w:spacing w:before="78" w:line="223"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850" w:type="dxa"/>
            <w:vAlign w:val="top"/>
          </w:tcPr>
          <w:p>
            <w:pPr>
              <w:spacing w:before="78" w:line="227" w:lineRule="auto"/>
              <w:ind w:left="118"/>
              <w:rPr>
                <w:rFonts w:ascii="仿宋" w:hAnsi="仿宋" w:eastAsia="仿宋" w:cs="仿宋"/>
                <w:sz w:val="18"/>
                <w:szCs w:val="18"/>
              </w:rPr>
            </w:pPr>
            <w:r>
              <w:rPr>
                <w:rFonts w:ascii="仿宋" w:hAnsi="仿宋" w:eastAsia="仿宋" w:cs="仿宋"/>
                <w:sz w:val="18"/>
                <w:szCs w:val="18"/>
              </w:rPr>
              <w:t>人</w:t>
            </w:r>
          </w:p>
        </w:tc>
        <w:tc>
          <w:tcPr>
            <w:tcW w:w="1841" w:type="dxa"/>
            <w:vAlign w:val="top"/>
          </w:tcPr>
          <w:p>
            <w:pPr>
              <w:spacing w:before="78"/>
              <w:ind w:left="115"/>
              <w:rPr>
                <w:rFonts w:ascii="仿宋" w:hAnsi="仿宋" w:eastAsia="仿宋" w:cs="仿宋"/>
                <w:sz w:val="18"/>
                <w:szCs w:val="18"/>
              </w:rPr>
            </w:pPr>
            <w:r>
              <w:rPr>
                <w:rFonts w:ascii="仿宋" w:hAnsi="仿宋" w:eastAsia="仿宋" w:cs="仿宋"/>
                <w:spacing w:val="-1"/>
                <w:sz w:val="18"/>
                <w:szCs w:val="18"/>
              </w:rPr>
              <w:t>300≤X＜1000</w:t>
            </w:r>
          </w:p>
        </w:tc>
        <w:tc>
          <w:tcPr>
            <w:tcW w:w="1700" w:type="dxa"/>
            <w:vAlign w:val="top"/>
          </w:tcPr>
          <w:p>
            <w:pPr>
              <w:spacing w:before="78"/>
              <w:ind w:left="114"/>
              <w:rPr>
                <w:rFonts w:ascii="仿宋" w:hAnsi="仿宋" w:eastAsia="仿宋" w:cs="仿宋"/>
                <w:sz w:val="18"/>
                <w:szCs w:val="18"/>
              </w:rPr>
            </w:pPr>
            <w:r>
              <w:rPr>
                <w:rFonts w:ascii="仿宋" w:hAnsi="仿宋" w:eastAsia="仿宋" w:cs="仿宋"/>
                <w:spacing w:val="-1"/>
                <w:sz w:val="18"/>
                <w:szCs w:val="18"/>
              </w:rPr>
              <w:t>20≤X＜300</w:t>
            </w:r>
          </w:p>
        </w:tc>
        <w:tc>
          <w:tcPr>
            <w:tcW w:w="1138" w:type="dxa"/>
            <w:vAlign w:val="top"/>
          </w:tcPr>
          <w:p>
            <w:pPr>
              <w:spacing w:before="78" w:line="241" w:lineRule="auto"/>
              <w:ind w:left="111"/>
              <w:rPr>
                <w:rFonts w:ascii="仿宋" w:hAnsi="仿宋" w:eastAsia="仿宋" w:cs="仿宋"/>
                <w:sz w:val="18"/>
                <w:szCs w:val="18"/>
              </w:rPr>
            </w:pPr>
            <w:r>
              <w:rPr>
                <w:rFonts w:ascii="仿宋" w:hAnsi="仿宋" w:eastAsia="仿宋" w:cs="仿宋"/>
                <w:spacing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89" w:type="dxa"/>
            <w:vMerge w:val="continue"/>
            <w:tcBorders>
              <w:top w:val="nil"/>
            </w:tcBorders>
            <w:vAlign w:val="top"/>
          </w:tcPr>
          <w:p>
            <w:pPr>
              <w:rPr>
                <w:rFonts w:ascii="Arial"/>
                <w:sz w:val="21"/>
              </w:rPr>
            </w:pPr>
          </w:p>
        </w:tc>
        <w:tc>
          <w:tcPr>
            <w:tcW w:w="1983" w:type="dxa"/>
            <w:vAlign w:val="top"/>
          </w:tcPr>
          <w:p>
            <w:pPr>
              <w:spacing w:before="78" w:line="223" w:lineRule="auto"/>
              <w:ind w:left="121"/>
              <w:rPr>
                <w:rFonts w:ascii="仿宋" w:hAnsi="仿宋" w:eastAsia="仿宋" w:cs="仿宋"/>
                <w:sz w:val="18"/>
                <w:szCs w:val="18"/>
              </w:rPr>
            </w:pPr>
            <w:r>
              <w:rPr>
                <w:rFonts w:ascii="仿宋" w:hAnsi="仿宋" w:eastAsia="仿宋" w:cs="仿宋"/>
                <w:spacing w:val="-3"/>
                <w:sz w:val="18"/>
                <w:szCs w:val="18"/>
              </w:rPr>
              <w:t>营业收入（Y）</w:t>
            </w:r>
          </w:p>
        </w:tc>
        <w:tc>
          <w:tcPr>
            <w:tcW w:w="850" w:type="dxa"/>
            <w:vAlign w:val="top"/>
          </w:tcPr>
          <w:p>
            <w:pPr>
              <w:spacing w:before="78" w:line="226" w:lineRule="auto"/>
              <w:ind w:left="117"/>
              <w:rPr>
                <w:rFonts w:ascii="仿宋" w:hAnsi="仿宋" w:eastAsia="仿宋" w:cs="仿宋"/>
                <w:sz w:val="18"/>
                <w:szCs w:val="18"/>
              </w:rPr>
            </w:pPr>
            <w:r>
              <w:rPr>
                <w:rFonts w:ascii="仿宋" w:hAnsi="仿宋" w:eastAsia="仿宋" w:cs="仿宋"/>
                <w:spacing w:val="-7"/>
                <w:sz w:val="18"/>
                <w:szCs w:val="18"/>
              </w:rPr>
              <w:t>万元</w:t>
            </w:r>
          </w:p>
        </w:tc>
        <w:tc>
          <w:tcPr>
            <w:tcW w:w="1841" w:type="dxa"/>
            <w:vAlign w:val="top"/>
          </w:tcPr>
          <w:p>
            <w:pPr>
              <w:spacing w:before="78"/>
              <w:ind w:left="114"/>
              <w:rPr>
                <w:rFonts w:ascii="仿宋" w:hAnsi="仿宋" w:eastAsia="仿宋" w:cs="仿宋"/>
                <w:sz w:val="18"/>
                <w:szCs w:val="18"/>
              </w:rPr>
            </w:pPr>
            <w:r>
              <w:rPr>
                <w:rFonts w:ascii="仿宋" w:hAnsi="仿宋" w:eastAsia="仿宋" w:cs="仿宋"/>
                <w:spacing w:val="-1"/>
                <w:sz w:val="18"/>
                <w:szCs w:val="18"/>
              </w:rPr>
              <w:t>2000≤Y＜40000</w:t>
            </w:r>
          </w:p>
        </w:tc>
        <w:tc>
          <w:tcPr>
            <w:tcW w:w="1700" w:type="dxa"/>
            <w:vAlign w:val="top"/>
          </w:tcPr>
          <w:p>
            <w:pPr>
              <w:spacing w:before="78"/>
              <w:ind w:left="115"/>
              <w:rPr>
                <w:rFonts w:ascii="仿宋" w:hAnsi="仿宋" w:eastAsia="仿宋" w:cs="仿宋"/>
                <w:sz w:val="18"/>
                <w:szCs w:val="18"/>
              </w:rPr>
            </w:pPr>
            <w:r>
              <w:rPr>
                <w:rFonts w:ascii="仿宋" w:hAnsi="仿宋" w:eastAsia="仿宋" w:cs="仿宋"/>
                <w:spacing w:val="-1"/>
                <w:sz w:val="18"/>
                <w:szCs w:val="18"/>
              </w:rPr>
              <w:t>300≤Y＜2000</w:t>
            </w:r>
          </w:p>
        </w:tc>
        <w:tc>
          <w:tcPr>
            <w:tcW w:w="1138" w:type="dxa"/>
            <w:vAlign w:val="top"/>
          </w:tcPr>
          <w:p>
            <w:pPr>
              <w:spacing w:before="78" w:line="241" w:lineRule="auto"/>
              <w:ind w:left="110"/>
              <w:rPr>
                <w:rFonts w:ascii="仿宋" w:hAnsi="仿宋" w:eastAsia="仿宋" w:cs="仿宋"/>
                <w:sz w:val="18"/>
                <w:szCs w:val="18"/>
              </w:rPr>
            </w:pPr>
            <w:r>
              <w:rPr>
                <w:rFonts w:ascii="仿宋" w:hAnsi="仿宋" w:eastAsia="仿宋" w:cs="仿宋"/>
                <w:spacing w:val="-1"/>
                <w:sz w:val="18"/>
                <w:szCs w:val="18"/>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1989" w:type="dxa"/>
            <w:vMerge w:val="restart"/>
            <w:tcBorders>
              <w:bottom w:val="nil"/>
            </w:tcBorders>
            <w:vAlign w:val="top"/>
          </w:tcPr>
          <w:p>
            <w:pPr>
              <w:spacing w:line="358" w:lineRule="auto"/>
              <w:rPr>
                <w:rFonts w:ascii="Arial"/>
                <w:sz w:val="21"/>
              </w:rPr>
            </w:pPr>
          </w:p>
          <w:p>
            <w:pPr>
              <w:spacing w:before="59" w:line="224" w:lineRule="auto"/>
              <w:ind w:left="732"/>
              <w:rPr>
                <w:rFonts w:ascii="仿宋" w:hAnsi="仿宋" w:eastAsia="仿宋" w:cs="仿宋"/>
                <w:sz w:val="18"/>
                <w:szCs w:val="18"/>
              </w:rPr>
            </w:pPr>
            <w:r>
              <w:rPr>
                <w:rFonts w:ascii="仿宋" w:hAnsi="仿宋" w:eastAsia="仿宋" w:cs="仿宋"/>
                <w:b/>
                <w:bCs/>
                <w:spacing w:val="-6"/>
                <w:sz w:val="18"/>
                <w:szCs w:val="18"/>
              </w:rPr>
              <w:t>建筑业</w:t>
            </w:r>
          </w:p>
        </w:tc>
        <w:tc>
          <w:tcPr>
            <w:tcW w:w="1983" w:type="dxa"/>
            <w:vAlign w:val="top"/>
          </w:tcPr>
          <w:p>
            <w:pPr>
              <w:spacing w:before="79" w:line="223" w:lineRule="auto"/>
              <w:ind w:left="121"/>
              <w:rPr>
                <w:rFonts w:ascii="仿宋" w:hAnsi="仿宋" w:eastAsia="仿宋" w:cs="仿宋"/>
                <w:sz w:val="18"/>
                <w:szCs w:val="18"/>
              </w:rPr>
            </w:pPr>
            <w:r>
              <w:rPr>
                <w:rFonts w:ascii="仿宋" w:hAnsi="仿宋" w:eastAsia="仿宋" w:cs="仿宋"/>
                <w:spacing w:val="-3"/>
                <w:sz w:val="18"/>
                <w:szCs w:val="18"/>
              </w:rPr>
              <w:t>营业收入（Y）</w:t>
            </w:r>
          </w:p>
        </w:tc>
        <w:tc>
          <w:tcPr>
            <w:tcW w:w="850" w:type="dxa"/>
            <w:vAlign w:val="top"/>
          </w:tcPr>
          <w:p>
            <w:pPr>
              <w:spacing w:before="78" w:line="226" w:lineRule="auto"/>
              <w:ind w:left="117"/>
              <w:rPr>
                <w:rFonts w:ascii="仿宋" w:hAnsi="仿宋" w:eastAsia="仿宋" w:cs="仿宋"/>
                <w:sz w:val="18"/>
                <w:szCs w:val="18"/>
              </w:rPr>
            </w:pPr>
            <w:r>
              <w:rPr>
                <w:rFonts w:ascii="仿宋" w:hAnsi="仿宋" w:eastAsia="仿宋" w:cs="仿宋"/>
                <w:spacing w:val="-7"/>
                <w:sz w:val="18"/>
                <w:szCs w:val="18"/>
              </w:rPr>
              <w:t>万元</w:t>
            </w:r>
          </w:p>
        </w:tc>
        <w:tc>
          <w:tcPr>
            <w:tcW w:w="1841" w:type="dxa"/>
            <w:vAlign w:val="top"/>
          </w:tcPr>
          <w:p>
            <w:pPr>
              <w:spacing w:before="79"/>
              <w:ind w:left="113"/>
              <w:rPr>
                <w:rFonts w:ascii="仿宋" w:hAnsi="仿宋" w:eastAsia="仿宋" w:cs="仿宋"/>
                <w:sz w:val="18"/>
                <w:szCs w:val="18"/>
              </w:rPr>
            </w:pPr>
            <w:r>
              <w:rPr>
                <w:rFonts w:ascii="仿宋" w:hAnsi="仿宋" w:eastAsia="仿宋" w:cs="仿宋"/>
                <w:spacing w:val="-1"/>
                <w:sz w:val="18"/>
                <w:szCs w:val="18"/>
              </w:rPr>
              <w:t>6000≤Y＜80000</w:t>
            </w:r>
          </w:p>
        </w:tc>
        <w:tc>
          <w:tcPr>
            <w:tcW w:w="1700" w:type="dxa"/>
            <w:vAlign w:val="top"/>
          </w:tcPr>
          <w:p>
            <w:pPr>
              <w:spacing w:before="79"/>
              <w:ind w:left="115"/>
              <w:rPr>
                <w:rFonts w:ascii="仿宋" w:hAnsi="仿宋" w:eastAsia="仿宋" w:cs="仿宋"/>
                <w:sz w:val="18"/>
                <w:szCs w:val="18"/>
              </w:rPr>
            </w:pPr>
            <w:r>
              <w:rPr>
                <w:rFonts w:ascii="仿宋" w:hAnsi="仿宋" w:eastAsia="仿宋" w:cs="仿宋"/>
                <w:spacing w:val="-1"/>
                <w:sz w:val="18"/>
                <w:szCs w:val="18"/>
              </w:rPr>
              <w:t>300≤Y＜6000</w:t>
            </w:r>
          </w:p>
        </w:tc>
        <w:tc>
          <w:tcPr>
            <w:tcW w:w="1138" w:type="dxa"/>
            <w:vAlign w:val="top"/>
          </w:tcPr>
          <w:p>
            <w:pPr>
              <w:spacing w:before="79" w:line="241" w:lineRule="auto"/>
              <w:ind w:left="110"/>
              <w:rPr>
                <w:rFonts w:ascii="仿宋" w:hAnsi="仿宋" w:eastAsia="仿宋" w:cs="仿宋"/>
                <w:sz w:val="18"/>
                <w:szCs w:val="18"/>
              </w:rPr>
            </w:pPr>
            <w:r>
              <w:rPr>
                <w:rFonts w:ascii="仿宋" w:hAnsi="仿宋" w:eastAsia="仿宋" w:cs="仿宋"/>
                <w:spacing w:val="-1"/>
                <w:sz w:val="18"/>
                <w:szCs w:val="18"/>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3" w:type="dxa"/>
            <w:vAlign w:val="top"/>
          </w:tcPr>
          <w:p>
            <w:pPr>
              <w:spacing w:before="78" w:line="223" w:lineRule="auto"/>
              <w:ind w:left="125"/>
              <w:rPr>
                <w:rFonts w:ascii="仿宋" w:hAnsi="仿宋" w:eastAsia="仿宋" w:cs="仿宋"/>
                <w:sz w:val="18"/>
                <w:szCs w:val="18"/>
              </w:rPr>
            </w:pPr>
            <w:r>
              <w:rPr>
                <w:rFonts w:ascii="仿宋" w:hAnsi="仿宋" w:eastAsia="仿宋" w:cs="仿宋"/>
                <w:spacing w:val="-4"/>
                <w:sz w:val="18"/>
                <w:szCs w:val="18"/>
              </w:rPr>
              <w:t>资产总额（Z）</w:t>
            </w:r>
          </w:p>
        </w:tc>
        <w:tc>
          <w:tcPr>
            <w:tcW w:w="850" w:type="dxa"/>
            <w:vAlign w:val="top"/>
          </w:tcPr>
          <w:p>
            <w:pPr>
              <w:spacing w:before="78" w:line="226" w:lineRule="auto"/>
              <w:ind w:left="117"/>
              <w:rPr>
                <w:rFonts w:ascii="仿宋" w:hAnsi="仿宋" w:eastAsia="仿宋" w:cs="仿宋"/>
                <w:sz w:val="18"/>
                <w:szCs w:val="18"/>
              </w:rPr>
            </w:pPr>
            <w:r>
              <w:rPr>
                <w:rFonts w:ascii="仿宋" w:hAnsi="仿宋" w:eastAsia="仿宋" w:cs="仿宋"/>
                <w:spacing w:val="-7"/>
                <w:sz w:val="18"/>
                <w:szCs w:val="18"/>
              </w:rPr>
              <w:t>万元</w:t>
            </w:r>
          </w:p>
        </w:tc>
        <w:tc>
          <w:tcPr>
            <w:tcW w:w="1841" w:type="dxa"/>
            <w:vAlign w:val="top"/>
          </w:tcPr>
          <w:p>
            <w:pPr>
              <w:spacing w:before="79"/>
              <w:ind w:left="115"/>
              <w:rPr>
                <w:rFonts w:ascii="仿宋" w:hAnsi="仿宋" w:eastAsia="仿宋" w:cs="仿宋"/>
                <w:sz w:val="18"/>
                <w:szCs w:val="18"/>
              </w:rPr>
            </w:pPr>
            <w:r>
              <w:rPr>
                <w:rFonts w:ascii="仿宋" w:hAnsi="仿宋" w:eastAsia="仿宋" w:cs="仿宋"/>
                <w:spacing w:val="-1"/>
                <w:sz w:val="18"/>
                <w:szCs w:val="18"/>
              </w:rPr>
              <w:t>5000≤Z＜80000</w:t>
            </w:r>
          </w:p>
        </w:tc>
        <w:tc>
          <w:tcPr>
            <w:tcW w:w="1700" w:type="dxa"/>
            <w:vAlign w:val="top"/>
          </w:tcPr>
          <w:p>
            <w:pPr>
              <w:spacing w:before="79"/>
              <w:ind w:left="115"/>
              <w:rPr>
                <w:rFonts w:ascii="仿宋" w:hAnsi="仿宋" w:eastAsia="仿宋" w:cs="仿宋"/>
                <w:sz w:val="18"/>
                <w:szCs w:val="18"/>
              </w:rPr>
            </w:pPr>
            <w:r>
              <w:rPr>
                <w:rFonts w:ascii="仿宋" w:hAnsi="仿宋" w:eastAsia="仿宋" w:cs="仿宋"/>
                <w:spacing w:val="-1"/>
                <w:sz w:val="18"/>
                <w:szCs w:val="18"/>
              </w:rPr>
              <w:t>300≤Z＜5000</w:t>
            </w:r>
          </w:p>
        </w:tc>
        <w:tc>
          <w:tcPr>
            <w:tcW w:w="1138" w:type="dxa"/>
            <w:vAlign w:val="top"/>
          </w:tcPr>
          <w:p>
            <w:pPr>
              <w:spacing w:before="78" w:line="241" w:lineRule="auto"/>
              <w:ind w:left="112"/>
              <w:rPr>
                <w:rFonts w:ascii="仿宋" w:hAnsi="仿宋" w:eastAsia="仿宋" w:cs="仿宋"/>
                <w:sz w:val="18"/>
                <w:szCs w:val="18"/>
              </w:rPr>
            </w:pPr>
            <w:r>
              <w:rPr>
                <w:rFonts w:ascii="仿宋" w:hAnsi="仿宋" w:eastAsia="仿宋" w:cs="仿宋"/>
                <w:spacing w:val="-1"/>
                <w:sz w:val="18"/>
                <w:szCs w:val="18"/>
              </w:rPr>
              <w:t>Z＜300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58" w:lineRule="auto"/>
              <w:rPr>
                <w:rFonts w:ascii="Arial"/>
                <w:sz w:val="21"/>
              </w:rPr>
            </w:pPr>
          </w:p>
          <w:p>
            <w:pPr>
              <w:spacing w:before="59" w:line="223" w:lineRule="auto"/>
              <w:ind w:left="732"/>
              <w:rPr>
                <w:rFonts w:ascii="仿宋" w:hAnsi="仿宋" w:eastAsia="仿宋" w:cs="仿宋"/>
                <w:sz w:val="18"/>
                <w:szCs w:val="18"/>
              </w:rPr>
            </w:pPr>
            <w:r>
              <w:rPr>
                <w:rFonts w:ascii="仿宋" w:hAnsi="仿宋" w:eastAsia="仿宋" w:cs="仿宋"/>
                <w:b/>
                <w:bCs/>
                <w:spacing w:val="-6"/>
                <w:sz w:val="18"/>
                <w:szCs w:val="18"/>
              </w:rPr>
              <w:t>批发业</w:t>
            </w:r>
          </w:p>
        </w:tc>
        <w:tc>
          <w:tcPr>
            <w:tcW w:w="1983" w:type="dxa"/>
            <w:vAlign w:val="top"/>
          </w:tcPr>
          <w:p>
            <w:pPr>
              <w:spacing w:before="78" w:line="223"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850" w:type="dxa"/>
            <w:vAlign w:val="top"/>
          </w:tcPr>
          <w:p>
            <w:pPr>
              <w:spacing w:before="78" w:line="227" w:lineRule="auto"/>
              <w:ind w:left="118"/>
              <w:rPr>
                <w:rFonts w:ascii="仿宋" w:hAnsi="仿宋" w:eastAsia="仿宋" w:cs="仿宋"/>
                <w:sz w:val="18"/>
                <w:szCs w:val="18"/>
              </w:rPr>
            </w:pPr>
            <w:r>
              <w:rPr>
                <w:rFonts w:ascii="仿宋" w:hAnsi="仿宋" w:eastAsia="仿宋" w:cs="仿宋"/>
                <w:sz w:val="18"/>
                <w:szCs w:val="18"/>
              </w:rPr>
              <w:t>人</w:t>
            </w:r>
          </w:p>
        </w:tc>
        <w:tc>
          <w:tcPr>
            <w:tcW w:w="1841" w:type="dxa"/>
            <w:vAlign w:val="top"/>
          </w:tcPr>
          <w:p>
            <w:pPr>
              <w:spacing w:before="78"/>
              <w:ind w:left="114"/>
              <w:rPr>
                <w:rFonts w:ascii="仿宋" w:hAnsi="仿宋" w:eastAsia="仿宋" w:cs="仿宋"/>
                <w:sz w:val="18"/>
                <w:szCs w:val="18"/>
              </w:rPr>
            </w:pPr>
            <w:r>
              <w:rPr>
                <w:rFonts w:ascii="仿宋" w:hAnsi="仿宋" w:eastAsia="仿宋" w:cs="仿宋"/>
                <w:spacing w:val="-2"/>
                <w:sz w:val="18"/>
                <w:szCs w:val="18"/>
              </w:rPr>
              <w:t>20≤X＜200</w:t>
            </w:r>
          </w:p>
        </w:tc>
        <w:tc>
          <w:tcPr>
            <w:tcW w:w="1700" w:type="dxa"/>
            <w:vAlign w:val="top"/>
          </w:tcPr>
          <w:p>
            <w:pPr>
              <w:spacing w:before="78"/>
              <w:ind w:left="115"/>
              <w:rPr>
                <w:rFonts w:ascii="仿宋" w:hAnsi="仿宋" w:eastAsia="仿宋" w:cs="仿宋"/>
                <w:sz w:val="18"/>
                <w:szCs w:val="18"/>
              </w:rPr>
            </w:pPr>
            <w:r>
              <w:rPr>
                <w:rFonts w:ascii="仿宋" w:hAnsi="仿宋" w:eastAsia="仿宋" w:cs="仿宋"/>
                <w:spacing w:val="-2"/>
                <w:sz w:val="18"/>
                <w:szCs w:val="18"/>
              </w:rPr>
              <w:t>5≤X＜20</w:t>
            </w:r>
          </w:p>
        </w:tc>
        <w:tc>
          <w:tcPr>
            <w:tcW w:w="1138" w:type="dxa"/>
            <w:vAlign w:val="top"/>
          </w:tcPr>
          <w:p>
            <w:pPr>
              <w:spacing w:before="78" w:line="241" w:lineRule="auto"/>
              <w:ind w:left="111"/>
              <w:rPr>
                <w:rFonts w:ascii="仿宋" w:hAnsi="仿宋" w:eastAsia="仿宋" w:cs="仿宋"/>
                <w:sz w:val="18"/>
                <w:szCs w:val="18"/>
              </w:rPr>
            </w:pPr>
            <w:r>
              <w:rPr>
                <w:rFonts w:ascii="仿宋" w:hAnsi="仿宋" w:eastAsia="仿宋" w:cs="仿宋"/>
                <w:spacing w:val="-1"/>
                <w:sz w:val="18"/>
                <w:szCs w:val="18"/>
              </w:rPr>
              <w:t>X＜5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3" w:type="dxa"/>
            <w:vAlign w:val="top"/>
          </w:tcPr>
          <w:p>
            <w:pPr>
              <w:spacing w:before="78" w:line="223" w:lineRule="auto"/>
              <w:ind w:left="121"/>
              <w:rPr>
                <w:rFonts w:ascii="仿宋" w:hAnsi="仿宋" w:eastAsia="仿宋" w:cs="仿宋"/>
                <w:sz w:val="18"/>
                <w:szCs w:val="18"/>
              </w:rPr>
            </w:pPr>
            <w:r>
              <w:rPr>
                <w:rFonts w:ascii="仿宋" w:hAnsi="仿宋" w:eastAsia="仿宋" w:cs="仿宋"/>
                <w:spacing w:val="-3"/>
                <w:sz w:val="18"/>
                <w:szCs w:val="18"/>
              </w:rPr>
              <w:t>营业收入（Y）</w:t>
            </w:r>
          </w:p>
        </w:tc>
        <w:tc>
          <w:tcPr>
            <w:tcW w:w="850" w:type="dxa"/>
            <w:vAlign w:val="top"/>
          </w:tcPr>
          <w:p>
            <w:pPr>
              <w:spacing w:before="78" w:line="226" w:lineRule="auto"/>
              <w:ind w:left="117"/>
              <w:rPr>
                <w:rFonts w:ascii="仿宋" w:hAnsi="仿宋" w:eastAsia="仿宋" w:cs="仿宋"/>
                <w:sz w:val="18"/>
                <w:szCs w:val="18"/>
              </w:rPr>
            </w:pPr>
            <w:r>
              <w:rPr>
                <w:rFonts w:ascii="仿宋" w:hAnsi="仿宋" w:eastAsia="仿宋" w:cs="仿宋"/>
                <w:spacing w:val="-7"/>
                <w:sz w:val="18"/>
                <w:szCs w:val="18"/>
              </w:rPr>
              <w:t>万元</w:t>
            </w:r>
          </w:p>
        </w:tc>
        <w:tc>
          <w:tcPr>
            <w:tcW w:w="1841" w:type="dxa"/>
            <w:vAlign w:val="top"/>
          </w:tcPr>
          <w:p>
            <w:pPr>
              <w:spacing w:before="78"/>
              <w:ind w:left="115"/>
              <w:rPr>
                <w:rFonts w:ascii="仿宋" w:hAnsi="仿宋" w:eastAsia="仿宋" w:cs="仿宋"/>
                <w:sz w:val="18"/>
                <w:szCs w:val="18"/>
              </w:rPr>
            </w:pPr>
            <w:r>
              <w:rPr>
                <w:rFonts w:ascii="仿宋" w:hAnsi="仿宋" w:eastAsia="仿宋" w:cs="仿宋"/>
                <w:spacing w:val="-1"/>
                <w:sz w:val="18"/>
                <w:szCs w:val="18"/>
              </w:rPr>
              <w:t>5000≤Y＜40000</w:t>
            </w:r>
          </w:p>
        </w:tc>
        <w:tc>
          <w:tcPr>
            <w:tcW w:w="1700" w:type="dxa"/>
            <w:vAlign w:val="top"/>
          </w:tcPr>
          <w:p>
            <w:pPr>
              <w:spacing w:before="78"/>
              <w:ind w:left="125"/>
              <w:rPr>
                <w:rFonts w:ascii="仿宋" w:hAnsi="仿宋" w:eastAsia="仿宋" w:cs="仿宋"/>
                <w:sz w:val="18"/>
                <w:szCs w:val="18"/>
              </w:rPr>
            </w:pPr>
            <w:r>
              <w:rPr>
                <w:rFonts w:ascii="仿宋" w:hAnsi="仿宋" w:eastAsia="仿宋" w:cs="仿宋"/>
                <w:spacing w:val="-2"/>
                <w:sz w:val="18"/>
                <w:szCs w:val="18"/>
              </w:rPr>
              <w:t>1000≤Y＜5000</w:t>
            </w:r>
          </w:p>
        </w:tc>
        <w:tc>
          <w:tcPr>
            <w:tcW w:w="1138" w:type="dxa"/>
            <w:vAlign w:val="top"/>
          </w:tcPr>
          <w:p>
            <w:pPr>
              <w:spacing w:before="78" w:line="241" w:lineRule="auto"/>
              <w:ind w:left="110"/>
              <w:rPr>
                <w:rFonts w:ascii="仿宋" w:hAnsi="仿宋" w:eastAsia="仿宋" w:cs="仿宋"/>
                <w:sz w:val="18"/>
                <w:szCs w:val="18"/>
              </w:rPr>
            </w:pPr>
            <w:r>
              <w:rPr>
                <w:rFonts w:ascii="仿宋" w:hAnsi="仿宋" w:eastAsia="仿宋" w:cs="仿宋"/>
                <w:spacing w:val="-1"/>
                <w:sz w:val="18"/>
                <w:szCs w:val="18"/>
              </w:rPr>
              <w:t>Y＜1000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89" w:type="dxa"/>
            <w:vMerge w:val="restart"/>
            <w:tcBorders>
              <w:bottom w:val="nil"/>
            </w:tcBorders>
            <w:vAlign w:val="top"/>
          </w:tcPr>
          <w:p>
            <w:pPr>
              <w:spacing w:line="358" w:lineRule="auto"/>
              <w:rPr>
                <w:rFonts w:ascii="Arial"/>
                <w:sz w:val="21"/>
              </w:rPr>
            </w:pPr>
          </w:p>
          <w:p>
            <w:pPr>
              <w:spacing w:before="58" w:line="221" w:lineRule="auto"/>
              <w:ind w:left="733"/>
              <w:rPr>
                <w:rFonts w:ascii="仿宋" w:hAnsi="仿宋" w:eastAsia="仿宋" w:cs="仿宋"/>
                <w:sz w:val="18"/>
                <w:szCs w:val="18"/>
              </w:rPr>
            </w:pPr>
            <w:r>
              <w:rPr>
                <w:rFonts w:ascii="仿宋" w:hAnsi="仿宋" w:eastAsia="仿宋" w:cs="仿宋"/>
                <w:b/>
                <w:bCs/>
                <w:spacing w:val="-6"/>
                <w:sz w:val="18"/>
                <w:szCs w:val="18"/>
              </w:rPr>
              <w:t>零售业</w:t>
            </w:r>
          </w:p>
        </w:tc>
        <w:tc>
          <w:tcPr>
            <w:tcW w:w="1983" w:type="dxa"/>
            <w:vAlign w:val="top"/>
          </w:tcPr>
          <w:p>
            <w:pPr>
              <w:spacing w:before="78" w:line="223"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850" w:type="dxa"/>
            <w:vAlign w:val="top"/>
          </w:tcPr>
          <w:p>
            <w:pPr>
              <w:spacing w:before="77" w:line="227" w:lineRule="auto"/>
              <w:ind w:left="118"/>
              <w:rPr>
                <w:rFonts w:ascii="仿宋" w:hAnsi="仿宋" w:eastAsia="仿宋" w:cs="仿宋"/>
                <w:sz w:val="18"/>
                <w:szCs w:val="18"/>
              </w:rPr>
            </w:pPr>
            <w:r>
              <w:rPr>
                <w:rFonts w:ascii="仿宋" w:hAnsi="仿宋" w:eastAsia="仿宋" w:cs="仿宋"/>
                <w:sz w:val="18"/>
                <w:szCs w:val="18"/>
              </w:rPr>
              <w:t>人</w:t>
            </w:r>
          </w:p>
        </w:tc>
        <w:tc>
          <w:tcPr>
            <w:tcW w:w="1841" w:type="dxa"/>
            <w:vAlign w:val="top"/>
          </w:tcPr>
          <w:p>
            <w:pPr>
              <w:spacing w:before="78"/>
              <w:ind w:left="115"/>
              <w:rPr>
                <w:rFonts w:ascii="仿宋" w:hAnsi="仿宋" w:eastAsia="仿宋" w:cs="仿宋"/>
                <w:sz w:val="18"/>
                <w:szCs w:val="18"/>
              </w:rPr>
            </w:pPr>
            <w:r>
              <w:rPr>
                <w:rFonts w:ascii="仿宋" w:hAnsi="仿宋" w:eastAsia="仿宋" w:cs="仿宋"/>
                <w:spacing w:val="-2"/>
                <w:sz w:val="18"/>
                <w:szCs w:val="18"/>
              </w:rPr>
              <w:t>50≤X＜300</w:t>
            </w:r>
          </w:p>
        </w:tc>
        <w:tc>
          <w:tcPr>
            <w:tcW w:w="1700" w:type="dxa"/>
            <w:vAlign w:val="top"/>
          </w:tcPr>
          <w:p>
            <w:pPr>
              <w:spacing w:before="78"/>
              <w:ind w:left="125"/>
              <w:rPr>
                <w:rFonts w:ascii="仿宋" w:hAnsi="仿宋" w:eastAsia="仿宋" w:cs="仿宋"/>
                <w:sz w:val="18"/>
                <w:szCs w:val="18"/>
              </w:rPr>
            </w:pPr>
            <w:r>
              <w:rPr>
                <w:rFonts w:ascii="仿宋" w:hAnsi="仿宋" w:eastAsia="仿宋" w:cs="仿宋"/>
                <w:spacing w:val="-3"/>
                <w:sz w:val="18"/>
                <w:szCs w:val="18"/>
              </w:rPr>
              <w:t>10≤X＜50</w:t>
            </w:r>
          </w:p>
        </w:tc>
        <w:tc>
          <w:tcPr>
            <w:tcW w:w="1138" w:type="dxa"/>
            <w:vAlign w:val="top"/>
          </w:tcPr>
          <w:p>
            <w:pPr>
              <w:spacing w:before="78" w:line="241" w:lineRule="auto"/>
              <w:ind w:left="111"/>
              <w:rPr>
                <w:rFonts w:ascii="仿宋" w:hAnsi="仿宋" w:eastAsia="仿宋" w:cs="仿宋"/>
                <w:sz w:val="18"/>
                <w:szCs w:val="18"/>
              </w:rPr>
            </w:pPr>
            <w:r>
              <w:rPr>
                <w:rFonts w:ascii="仿宋" w:hAnsi="仿宋" w:eastAsia="仿宋" w:cs="仿宋"/>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3" w:type="dxa"/>
            <w:vAlign w:val="top"/>
          </w:tcPr>
          <w:p>
            <w:pPr>
              <w:spacing w:before="79" w:line="223" w:lineRule="auto"/>
              <w:ind w:left="121"/>
              <w:rPr>
                <w:rFonts w:ascii="仿宋" w:hAnsi="仿宋" w:eastAsia="仿宋" w:cs="仿宋"/>
                <w:sz w:val="18"/>
                <w:szCs w:val="18"/>
              </w:rPr>
            </w:pPr>
            <w:r>
              <w:rPr>
                <w:rFonts w:ascii="仿宋" w:hAnsi="仿宋" w:eastAsia="仿宋" w:cs="仿宋"/>
                <w:spacing w:val="-3"/>
                <w:sz w:val="18"/>
                <w:szCs w:val="18"/>
              </w:rPr>
              <w:t>营业收入（Y）</w:t>
            </w:r>
          </w:p>
        </w:tc>
        <w:tc>
          <w:tcPr>
            <w:tcW w:w="850" w:type="dxa"/>
            <w:vAlign w:val="top"/>
          </w:tcPr>
          <w:p>
            <w:pPr>
              <w:spacing w:before="78" w:line="226" w:lineRule="auto"/>
              <w:ind w:left="117"/>
              <w:rPr>
                <w:rFonts w:ascii="仿宋" w:hAnsi="仿宋" w:eastAsia="仿宋" w:cs="仿宋"/>
                <w:sz w:val="18"/>
                <w:szCs w:val="18"/>
              </w:rPr>
            </w:pPr>
            <w:r>
              <w:rPr>
                <w:rFonts w:ascii="仿宋" w:hAnsi="仿宋" w:eastAsia="仿宋" w:cs="仿宋"/>
                <w:spacing w:val="-7"/>
                <w:sz w:val="18"/>
                <w:szCs w:val="18"/>
              </w:rPr>
              <w:t>万元</w:t>
            </w:r>
          </w:p>
        </w:tc>
        <w:tc>
          <w:tcPr>
            <w:tcW w:w="1841" w:type="dxa"/>
            <w:vAlign w:val="top"/>
          </w:tcPr>
          <w:p>
            <w:pPr>
              <w:spacing w:before="79"/>
              <w:ind w:left="115"/>
              <w:rPr>
                <w:rFonts w:ascii="仿宋" w:hAnsi="仿宋" w:eastAsia="仿宋" w:cs="仿宋"/>
                <w:sz w:val="18"/>
                <w:szCs w:val="18"/>
              </w:rPr>
            </w:pPr>
            <w:r>
              <w:rPr>
                <w:rFonts w:ascii="仿宋" w:hAnsi="仿宋" w:eastAsia="仿宋" w:cs="仿宋"/>
                <w:spacing w:val="-1"/>
                <w:sz w:val="18"/>
                <w:szCs w:val="18"/>
              </w:rPr>
              <w:t>500≤Y＜20000</w:t>
            </w:r>
          </w:p>
        </w:tc>
        <w:tc>
          <w:tcPr>
            <w:tcW w:w="1700" w:type="dxa"/>
            <w:vAlign w:val="top"/>
          </w:tcPr>
          <w:p>
            <w:pPr>
              <w:spacing w:before="79"/>
              <w:ind w:left="125"/>
              <w:rPr>
                <w:rFonts w:ascii="仿宋" w:hAnsi="仿宋" w:eastAsia="仿宋" w:cs="仿宋"/>
                <w:sz w:val="18"/>
                <w:szCs w:val="18"/>
              </w:rPr>
            </w:pPr>
            <w:r>
              <w:rPr>
                <w:rFonts w:ascii="仿宋" w:hAnsi="仿宋" w:eastAsia="仿宋" w:cs="仿宋"/>
                <w:spacing w:val="-3"/>
                <w:sz w:val="18"/>
                <w:szCs w:val="18"/>
              </w:rPr>
              <w:t>100≤Y＜500</w:t>
            </w:r>
          </w:p>
        </w:tc>
        <w:tc>
          <w:tcPr>
            <w:tcW w:w="1138" w:type="dxa"/>
            <w:vAlign w:val="top"/>
          </w:tcPr>
          <w:p>
            <w:pPr>
              <w:spacing w:before="79" w:line="241" w:lineRule="auto"/>
              <w:ind w:left="110"/>
              <w:rPr>
                <w:rFonts w:ascii="仿宋" w:hAnsi="仿宋" w:eastAsia="仿宋" w:cs="仿宋"/>
                <w:sz w:val="18"/>
                <w:szCs w:val="18"/>
              </w:rPr>
            </w:pPr>
            <w:r>
              <w:rPr>
                <w:rFonts w:ascii="仿宋" w:hAnsi="仿宋" w:eastAsia="仿宋" w:cs="仿宋"/>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58" w:lineRule="auto"/>
              <w:rPr>
                <w:rFonts w:ascii="Arial"/>
                <w:sz w:val="21"/>
              </w:rPr>
            </w:pPr>
          </w:p>
          <w:p>
            <w:pPr>
              <w:spacing w:before="59" w:line="224" w:lineRule="auto"/>
              <w:ind w:left="556"/>
              <w:rPr>
                <w:rFonts w:ascii="仿宋" w:hAnsi="仿宋" w:eastAsia="仿宋" w:cs="仿宋"/>
                <w:sz w:val="18"/>
                <w:szCs w:val="18"/>
              </w:rPr>
            </w:pPr>
            <w:r>
              <w:rPr>
                <w:rFonts w:ascii="仿宋" w:hAnsi="仿宋" w:eastAsia="仿宋" w:cs="仿宋"/>
                <w:b/>
                <w:bCs/>
                <w:spacing w:val="-5"/>
                <w:sz w:val="18"/>
                <w:szCs w:val="18"/>
              </w:rPr>
              <w:t>交通运输业</w:t>
            </w:r>
          </w:p>
        </w:tc>
        <w:tc>
          <w:tcPr>
            <w:tcW w:w="1983" w:type="dxa"/>
            <w:vAlign w:val="top"/>
          </w:tcPr>
          <w:p>
            <w:pPr>
              <w:spacing w:before="78" w:line="223"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850" w:type="dxa"/>
            <w:vAlign w:val="top"/>
          </w:tcPr>
          <w:p>
            <w:pPr>
              <w:spacing w:before="78" w:line="227" w:lineRule="auto"/>
              <w:ind w:left="118"/>
              <w:rPr>
                <w:rFonts w:ascii="仿宋" w:hAnsi="仿宋" w:eastAsia="仿宋" w:cs="仿宋"/>
                <w:sz w:val="18"/>
                <w:szCs w:val="18"/>
              </w:rPr>
            </w:pPr>
            <w:r>
              <w:rPr>
                <w:rFonts w:ascii="仿宋" w:hAnsi="仿宋" w:eastAsia="仿宋" w:cs="仿宋"/>
                <w:sz w:val="18"/>
                <w:szCs w:val="18"/>
              </w:rPr>
              <w:t>人</w:t>
            </w:r>
          </w:p>
        </w:tc>
        <w:tc>
          <w:tcPr>
            <w:tcW w:w="1841" w:type="dxa"/>
            <w:vAlign w:val="top"/>
          </w:tcPr>
          <w:p>
            <w:pPr>
              <w:spacing w:before="79"/>
              <w:ind w:left="115"/>
              <w:rPr>
                <w:rFonts w:ascii="仿宋" w:hAnsi="仿宋" w:eastAsia="仿宋" w:cs="仿宋"/>
                <w:sz w:val="18"/>
                <w:szCs w:val="18"/>
              </w:rPr>
            </w:pPr>
            <w:r>
              <w:rPr>
                <w:rFonts w:ascii="仿宋" w:hAnsi="仿宋" w:eastAsia="仿宋" w:cs="仿宋"/>
                <w:spacing w:val="-1"/>
                <w:sz w:val="18"/>
                <w:szCs w:val="18"/>
              </w:rPr>
              <w:t>300≤X＜1000</w:t>
            </w:r>
          </w:p>
        </w:tc>
        <w:tc>
          <w:tcPr>
            <w:tcW w:w="1700" w:type="dxa"/>
            <w:vAlign w:val="top"/>
          </w:tcPr>
          <w:p>
            <w:pPr>
              <w:spacing w:before="79"/>
              <w:ind w:left="114"/>
              <w:rPr>
                <w:rFonts w:ascii="仿宋" w:hAnsi="仿宋" w:eastAsia="仿宋" w:cs="仿宋"/>
                <w:sz w:val="18"/>
                <w:szCs w:val="18"/>
              </w:rPr>
            </w:pPr>
            <w:r>
              <w:rPr>
                <w:rFonts w:ascii="仿宋" w:hAnsi="仿宋" w:eastAsia="仿宋" w:cs="仿宋"/>
                <w:spacing w:val="-1"/>
                <w:sz w:val="18"/>
                <w:szCs w:val="18"/>
              </w:rPr>
              <w:t>20≤X＜300</w:t>
            </w:r>
          </w:p>
        </w:tc>
        <w:tc>
          <w:tcPr>
            <w:tcW w:w="1138" w:type="dxa"/>
            <w:vAlign w:val="top"/>
          </w:tcPr>
          <w:p>
            <w:pPr>
              <w:spacing w:before="78" w:line="241" w:lineRule="auto"/>
              <w:ind w:left="111"/>
              <w:rPr>
                <w:rFonts w:ascii="仿宋" w:hAnsi="仿宋" w:eastAsia="仿宋" w:cs="仿宋"/>
                <w:sz w:val="18"/>
                <w:szCs w:val="18"/>
              </w:rPr>
            </w:pPr>
            <w:r>
              <w:rPr>
                <w:rFonts w:ascii="仿宋" w:hAnsi="仿宋" w:eastAsia="仿宋" w:cs="仿宋"/>
                <w:spacing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3" w:type="dxa"/>
            <w:vAlign w:val="top"/>
          </w:tcPr>
          <w:p>
            <w:pPr>
              <w:spacing w:before="78" w:line="223" w:lineRule="auto"/>
              <w:ind w:left="121"/>
              <w:rPr>
                <w:rFonts w:ascii="仿宋" w:hAnsi="仿宋" w:eastAsia="仿宋" w:cs="仿宋"/>
                <w:sz w:val="18"/>
                <w:szCs w:val="18"/>
              </w:rPr>
            </w:pPr>
            <w:r>
              <w:rPr>
                <w:rFonts w:ascii="仿宋" w:hAnsi="仿宋" w:eastAsia="仿宋" w:cs="仿宋"/>
                <w:spacing w:val="-3"/>
                <w:sz w:val="18"/>
                <w:szCs w:val="18"/>
              </w:rPr>
              <w:t>营业收入（Y）</w:t>
            </w:r>
          </w:p>
        </w:tc>
        <w:tc>
          <w:tcPr>
            <w:tcW w:w="850" w:type="dxa"/>
            <w:vAlign w:val="top"/>
          </w:tcPr>
          <w:p>
            <w:pPr>
              <w:spacing w:before="78" w:line="226" w:lineRule="auto"/>
              <w:ind w:left="117"/>
              <w:rPr>
                <w:rFonts w:ascii="仿宋" w:hAnsi="仿宋" w:eastAsia="仿宋" w:cs="仿宋"/>
                <w:sz w:val="18"/>
                <w:szCs w:val="18"/>
              </w:rPr>
            </w:pPr>
            <w:r>
              <w:rPr>
                <w:rFonts w:ascii="仿宋" w:hAnsi="仿宋" w:eastAsia="仿宋" w:cs="仿宋"/>
                <w:spacing w:val="-7"/>
                <w:sz w:val="18"/>
                <w:szCs w:val="18"/>
              </w:rPr>
              <w:t>万元</w:t>
            </w:r>
          </w:p>
        </w:tc>
        <w:tc>
          <w:tcPr>
            <w:tcW w:w="1841" w:type="dxa"/>
            <w:vAlign w:val="top"/>
          </w:tcPr>
          <w:p>
            <w:pPr>
              <w:spacing w:before="78"/>
              <w:ind w:left="115"/>
              <w:rPr>
                <w:rFonts w:ascii="仿宋" w:hAnsi="仿宋" w:eastAsia="仿宋" w:cs="仿宋"/>
                <w:sz w:val="18"/>
                <w:szCs w:val="18"/>
              </w:rPr>
            </w:pPr>
            <w:r>
              <w:rPr>
                <w:rFonts w:ascii="仿宋" w:hAnsi="仿宋" w:eastAsia="仿宋" w:cs="仿宋"/>
                <w:spacing w:val="-1"/>
                <w:sz w:val="18"/>
                <w:szCs w:val="18"/>
              </w:rPr>
              <w:t>3000≤Y＜30000</w:t>
            </w:r>
          </w:p>
        </w:tc>
        <w:tc>
          <w:tcPr>
            <w:tcW w:w="1700" w:type="dxa"/>
            <w:vAlign w:val="top"/>
          </w:tcPr>
          <w:p>
            <w:pPr>
              <w:spacing w:before="78"/>
              <w:ind w:left="114"/>
              <w:rPr>
                <w:rFonts w:ascii="仿宋" w:hAnsi="仿宋" w:eastAsia="仿宋" w:cs="仿宋"/>
                <w:sz w:val="18"/>
                <w:szCs w:val="18"/>
              </w:rPr>
            </w:pPr>
            <w:r>
              <w:rPr>
                <w:rFonts w:ascii="仿宋" w:hAnsi="仿宋" w:eastAsia="仿宋" w:cs="仿宋"/>
                <w:spacing w:val="-1"/>
                <w:sz w:val="18"/>
                <w:szCs w:val="18"/>
              </w:rPr>
              <w:t>200≤Y＜3000</w:t>
            </w:r>
          </w:p>
        </w:tc>
        <w:tc>
          <w:tcPr>
            <w:tcW w:w="1138" w:type="dxa"/>
            <w:vAlign w:val="top"/>
          </w:tcPr>
          <w:p>
            <w:pPr>
              <w:spacing w:before="78" w:line="241" w:lineRule="auto"/>
              <w:ind w:left="110"/>
              <w:rPr>
                <w:rFonts w:ascii="仿宋" w:hAnsi="仿宋" w:eastAsia="仿宋" w:cs="仿宋"/>
                <w:sz w:val="18"/>
                <w:szCs w:val="18"/>
              </w:rPr>
            </w:pPr>
            <w:r>
              <w:rPr>
                <w:rFonts w:ascii="仿宋" w:hAnsi="仿宋" w:eastAsia="仿宋" w:cs="仿宋"/>
                <w:spacing w:val="-1"/>
                <w:sz w:val="18"/>
                <w:szCs w:val="18"/>
              </w:rPr>
              <w:t>Y＜200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58" w:lineRule="auto"/>
              <w:rPr>
                <w:rFonts w:ascii="Arial"/>
                <w:sz w:val="21"/>
              </w:rPr>
            </w:pPr>
          </w:p>
          <w:p>
            <w:pPr>
              <w:spacing w:before="59" w:line="223" w:lineRule="auto"/>
              <w:ind w:left="736"/>
              <w:rPr>
                <w:rFonts w:ascii="仿宋" w:hAnsi="仿宋" w:eastAsia="仿宋" w:cs="仿宋"/>
                <w:sz w:val="18"/>
                <w:szCs w:val="18"/>
              </w:rPr>
            </w:pPr>
            <w:r>
              <w:rPr>
                <w:rFonts w:ascii="仿宋" w:hAnsi="仿宋" w:eastAsia="仿宋" w:cs="仿宋"/>
                <w:b/>
                <w:bCs/>
                <w:spacing w:val="-7"/>
                <w:sz w:val="18"/>
                <w:szCs w:val="18"/>
              </w:rPr>
              <w:t>仓储业</w:t>
            </w:r>
          </w:p>
        </w:tc>
        <w:tc>
          <w:tcPr>
            <w:tcW w:w="1983" w:type="dxa"/>
            <w:vAlign w:val="top"/>
          </w:tcPr>
          <w:p>
            <w:pPr>
              <w:spacing w:before="78" w:line="223"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850" w:type="dxa"/>
            <w:vAlign w:val="top"/>
          </w:tcPr>
          <w:p>
            <w:pPr>
              <w:spacing w:before="78" w:line="227" w:lineRule="auto"/>
              <w:ind w:left="118"/>
              <w:rPr>
                <w:rFonts w:ascii="仿宋" w:hAnsi="仿宋" w:eastAsia="仿宋" w:cs="仿宋"/>
                <w:sz w:val="18"/>
                <w:szCs w:val="18"/>
              </w:rPr>
            </w:pPr>
            <w:r>
              <w:rPr>
                <w:rFonts w:ascii="仿宋" w:hAnsi="仿宋" w:eastAsia="仿宋" w:cs="仿宋"/>
                <w:sz w:val="18"/>
                <w:szCs w:val="18"/>
              </w:rPr>
              <w:t>人</w:t>
            </w:r>
          </w:p>
        </w:tc>
        <w:tc>
          <w:tcPr>
            <w:tcW w:w="1841" w:type="dxa"/>
            <w:vAlign w:val="top"/>
          </w:tcPr>
          <w:p>
            <w:pPr>
              <w:spacing w:before="78"/>
              <w:ind w:left="125"/>
              <w:rPr>
                <w:rFonts w:ascii="仿宋" w:hAnsi="仿宋" w:eastAsia="仿宋" w:cs="仿宋"/>
                <w:sz w:val="18"/>
                <w:szCs w:val="18"/>
              </w:rPr>
            </w:pPr>
            <w:r>
              <w:rPr>
                <w:rFonts w:ascii="仿宋" w:hAnsi="仿宋" w:eastAsia="仿宋" w:cs="仿宋"/>
                <w:spacing w:val="-3"/>
                <w:sz w:val="18"/>
                <w:szCs w:val="18"/>
              </w:rPr>
              <w:t>100≤X＜200</w:t>
            </w:r>
          </w:p>
        </w:tc>
        <w:tc>
          <w:tcPr>
            <w:tcW w:w="1700" w:type="dxa"/>
            <w:vAlign w:val="top"/>
          </w:tcPr>
          <w:p>
            <w:pPr>
              <w:spacing w:before="78"/>
              <w:ind w:left="114"/>
              <w:rPr>
                <w:rFonts w:ascii="仿宋" w:hAnsi="仿宋" w:eastAsia="仿宋" w:cs="仿宋"/>
                <w:sz w:val="18"/>
                <w:szCs w:val="18"/>
              </w:rPr>
            </w:pPr>
            <w:r>
              <w:rPr>
                <w:rFonts w:ascii="仿宋" w:hAnsi="仿宋" w:eastAsia="仿宋" w:cs="仿宋"/>
                <w:spacing w:val="-1"/>
                <w:sz w:val="18"/>
                <w:szCs w:val="18"/>
              </w:rPr>
              <w:t>20≤X＜100</w:t>
            </w:r>
          </w:p>
        </w:tc>
        <w:tc>
          <w:tcPr>
            <w:tcW w:w="1138" w:type="dxa"/>
            <w:vAlign w:val="top"/>
          </w:tcPr>
          <w:p>
            <w:pPr>
              <w:spacing w:before="78" w:line="241" w:lineRule="auto"/>
              <w:ind w:left="111"/>
              <w:rPr>
                <w:rFonts w:ascii="仿宋" w:hAnsi="仿宋" w:eastAsia="仿宋" w:cs="仿宋"/>
                <w:sz w:val="18"/>
                <w:szCs w:val="18"/>
              </w:rPr>
            </w:pPr>
            <w:r>
              <w:rPr>
                <w:rFonts w:ascii="仿宋" w:hAnsi="仿宋" w:eastAsia="仿宋" w:cs="仿宋"/>
                <w:spacing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89" w:type="dxa"/>
            <w:vMerge w:val="continue"/>
            <w:tcBorders>
              <w:top w:val="nil"/>
            </w:tcBorders>
            <w:vAlign w:val="top"/>
          </w:tcPr>
          <w:p>
            <w:pPr>
              <w:rPr>
                <w:rFonts w:ascii="Arial"/>
                <w:sz w:val="21"/>
              </w:rPr>
            </w:pPr>
          </w:p>
        </w:tc>
        <w:tc>
          <w:tcPr>
            <w:tcW w:w="1983" w:type="dxa"/>
            <w:vAlign w:val="top"/>
          </w:tcPr>
          <w:p>
            <w:pPr>
              <w:spacing w:before="78" w:line="223" w:lineRule="auto"/>
              <w:ind w:left="121"/>
              <w:rPr>
                <w:rFonts w:ascii="仿宋" w:hAnsi="仿宋" w:eastAsia="仿宋" w:cs="仿宋"/>
                <w:sz w:val="18"/>
                <w:szCs w:val="18"/>
              </w:rPr>
            </w:pPr>
            <w:r>
              <w:rPr>
                <w:rFonts w:ascii="仿宋" w:hAnsi="仿宋" w:eastAsia="仿宋" w:cs="仿宋"/>
                <w:spacing w:val="-3"/>
                <w:sz w:val="18"/>
                <w:szCs w:val="18"/>
              </w:rPr>
              <w:t>营业收入（Y）</w:t>
            </w:r>
          </w:p>
        </w:tc>
        <w:tc>
          <w:tcPr>
            <w:tcW w:w="850" w:type="dxa"/>
            <w:vAlign w:val="top"/>
          </w:tcPr>
          <w:p>
            <w:pPr>
              <w:spacing w:before="78" w:line="226" w:lineRule="auto"/>
              <w:ind w:left="117"/>
              <w:rPr>
                <w:rFonts w:ascii="仿宋" w:hAnsi="仿宋" w:eastAsia="仿宋" w:cs="仿宋"/>
                <w:sz w:val="18"/>
                <w:szCs w:val="18"/>
              </w:rPr>
            </w:pPr>
            <w:r>
              <w:rPr>
                <w:rFonts w:ascii="仿宋" w:hAnsi="仿宋" w:eastAsia="仿宋" w:cs="仿宋"/>
                <w:spacing w:val="-7"/>
                <w:sz w:val="18"/>
                <w:szCs w:val="18"/>
              </w:rPr>
              <w:t>万元</w:t>
            </w:r>
          </w:p>
        </w:tc>
        <w:tc>
          <w:tcPr>
            <w:tcW w:w="1841" w:type="dxa"/>
            <w:vAlign w:val="top"/>
          </w:tcPr>
          <w:p>
            <w:pPr>
              <w:spacing w:before="78"/>
              <w:ind w:left="125"/>
              <w:rPr>
                <w:rFonts w:ascii="仿宋" w:hAnsi="仿宋" w:eastAsia="仿宋" w:cs="仿宋"/>
                <w:sz w:val="18"/>
                <w:szCs w:val="18"/>
              </w:rPr>
            </w:pPr>
            <w:r>
              <w:rPr>
                <w:rFonts w:ascii="仿宋" w:hAnsi="仿宋" w:eastAsia="仿宋" w:cs="仿宋"/>
                <w:spacing w:val="-2"/>
                <w:sz w:val="18"/>
                <w:szCs w:val="18"/>
              </w:rPr>
              <w:t>1000≤Y＜30000</w:t>
            </w:r>
          </w:p>
        </w:tc>
        <w:tc>
          <w:tcPr>
            <w:tcW w:w="1700" w:type="dxa"/>
            <w:vAlign w:val="top"/>
          </w:tcPr>
          <w:p>
            <w:pPr>
              <w:spacing w:before="78"/>
              <w:ind w:left="125"/>
              <w:rPr>
                <w:rFonts w:ascii="仿宋" w:hAnsi="仿宋" w:eastAsia="仿宋" w:cs="仿宋"/>
                <w:sz w:val="18"/>
                <w:szCs w:val="18"/>
              </w:rPr>
            </w:pPr>
            <w:r>
              <w:rPr>
                <w:rFonts w:ascii="仿宋" w:hAnsi="仿宋" w:eastAsia="仿宋" w:cs="仿宋"/>
                <w:spacing w:val="-2"/>
                <w:sz w:val="18"/>
                <w:szCs w:val="18"/>
              </w:rPr>
              <w:t>100≤Y＜1000</w:t>
            </w:r>
          </w:p>
        </w:tc>
        <w:tc>
          <w:tcPr>
            <w:tcW w:w="1138" w:type="dxa"/>
            <w:vAlign w:val="top"/>
          </w:tcPr>
          <w:p>
            <w:pPr>
              <w:spacing w:before="78" w:line="241" w:lineRule="auto"/>
              <w:ind w:left="110"/>
              <w:rPr>
                <w:rFonts w:ascii="仿宋" w:hAnsi="仿宋" w:eastAsia="仿宋" w:cs="仿宋"/>
                <w:sz w:val="18"/>
                <w:szCs w:val="18"/>
              </w:rPr>
            </w:pPr>
            <w:r>
              <w:rPr>
                <w:rFonts w:ascii="仿宋" w:hAnsi="仿宋" w:eastAsia="仿宋" w:cs="仿宋"/>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61" w:lineRule="auto"/>
              <w:rPr>
                <w:rFonts w:ascii="Arial"/>
                <w:sz w:val="21"/>
              </w:rPr>
            </w:pPr>
          </w:p>
          <w:p>
            <w:pPr>
              <w:spacing w:before="58" w:line="222" w:lineRule="auto"/>
              <w:ind w:left="745"/>
              <w:rPr>
                <w:rFonts w:ascii="仿宋" w:hAnsi="仿宋" w:eastAsia="仿宋" w:cs="仿宋"/>
                <w:sz w:val="18"/>
                <w:szCs w:val="18"/>
              </w:rPr>
            </w:pPr>
            <w:r>
              <w:rPr>
                <w:rFonts w:ascii="仿宋" w:hAnsi="仿宋" w:eastAsia="仿宋" w:cs="仿宋"/>
                <w:b/>
                <w:bCs/>
                <w:spacing w:val="-10"/>
                <w:sz w:val="18"/>
                <w:szCs w:val="18"/>
              </w:rPr>
              <w:t>邮政业</w:t>
            </w:r>
          </w:p>
        </w:tc>
        <w:tc>
          <w:tcPr>
            <w:tcW w:w="1983" w:type="dxa"/>
            <w:vAlign w:val="top"/>
          </w:tcPr>
          <w:p>
            <w:pPr>
              <w:spacing w:before="81" w:line="223"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850" w:type="dxa"/>
            <w:vAlign w:val="top"/>
          </w:tcPr>
          <w:p>
            <w:pPr>
              <w:spacing w:before="81" w:line="227" w:lineRule="auto"/>
              <w:ind w:left="118"/>
              <w:rPr>
                <w:rFonts w:ascii="仿宋" w:hAnsi="仿宋" w:eastAsia="仿宋" w:cs="仿宋"/>
                <w:sz w:val="18"/>
                <w:szCs w:val="18"/>
              </w:rPr>
            </w:pPr>
            <w:r>
              <w:rPr>
                <w:rFonts w:ascii="仿宋" w:hAnsi="仿宋" w:eastAsia="仿宋" w:cs="仿宋"/>
                <w:sz w:val="18"/>
                <w:szCs w:val="18"/>
              </w:rPr>
              <w:t>人</w:t>
            </w:r>
          </w:p>
        </w:tc>
        <w:tc>
          <w:tcPr>
            <w:tcW w:w="1841" w:type="dxa"/>
            <w:vAlign w:val="top"/>
          </w:tcPr>
          <w:p>
            <w:pPr>
              <w:spacing w:before="81"/>
              <w:ind w:left="115"/>
              <w:rPr>
                <w:rFonts w:ascii="仿宋" w:hAnsi="仿宋" w:eastAsia="仿宋" w:cs="仿宋"/>
                <w:sz w:val="18"/>
                <w:szCs w:val="18"/>
              </w:rPr>
            </w:pPr>
            <w:r>
              <w:rPr>
                <w:rFonts w:ascii="仿宋" w:hAnsi="仿宋" w:eastAsia="仿宋" w:cs="仿宋"/>
                <w:spacing w:val="-1"/>
                <w:sz w:val="18"/>
                <w:szCs w:val="18"/>
              </w:rPr>
              <w:t>300≤X＜1000</w:t>
            </w:r>
          </w:p>
        </w:tc>
        <w:tc>
          <w:tcPr>
            <w:tcW w:w="1700" w:type="dxa"/>
            <w:vAlign w:val="top"/>
          </w:tcPr>
          <w:p>
            <w:pPr>
              <w:spacing w:before="81"/>
              <w:ind w:left="114"/>
              <w:rPr>
                <w:rFonts w:ascii="仿宋" w:hAnsi="仿宋" w:eastAsia="仿宋" w:cs="仿宋"/>
                <w:sz w:val="18"/>
                <w:szCs w:val="18"/>
              </w:rPr>
            </w:pPr>
            <w:r>
              <w:rPr>
                <w:rFonts w:ascii="仿宋" w:hAnsi="仿宋" w:eastAsia="仿宋" w:cs="仿宋"/>
                <w:spacing w:val="-1"/>
                <w:sz w:val="18"/>
                <w:szCs w:val="18"/>
              </w:rPr>
              <w:t>20≤X＜300</w:t>
            </w:r>
          </w:p>
        </w:tc>
        <w:tc>
          <w:tcPr>
            <w:tcW w:w="1138" w:type="dxa"/>
            <w:vAlign w:val="top"/>
          </w:tcPr>
          <w:p>
            <w:pPr>
              <w:spacing w:before="81" w:line="241" w:lineRule="auto"/>
              <w:ind w:left="111"/>
              <w:rPr>
                <w:rFonts w:ascii="仿宋" w:hAnsi="仿宋" w:eastAsia="仿宋" w:cs="仿宋"/>
                <w:sz w:val="18"/>
                <w:szCs w:val="18"/>
              </w:rPr>
            </w:pPr>
            <w:r>
              <w:rPr>
                <w:rFonts w:ascii="仿宋" w:hAnsi="仿宋" w:eastAsia="仿宋" w:cs="仿宋"/>
                <w:spacing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3" w:type="dxa"/>
            <w:vAlign w:val="top"/>
          </w:tcPr>
          <w:p>
            <w:pPr>
              <w:spacing w:before="81" w:line="223" w:lineRule="auto"/>
              <w:ind w:left="121"/>
              <w:rPr>
                <w:rFonts w:ascii="仿宋" w:hAnsi="仿宋" w:eastAsia="仿宋" w:cs="仿宋"/>
                <w:sz w:val="18"/>
                <w:szCs w:val="18"/>
              </w:rPr>
            </w:pPr>
            <w:r>
              <w:rPr>
                <w:rFonts w:ascii="仿宋" w:hAnsi="仿宋" w:eastAsia="仿宋" w:cs="仿宋"/>
                <w:spacing w:val="-3"/>
                <w:sz w:val="18"/>
                <w:szCs w:val="18"/>
              </w:rPr>
              <w:t>营业收入（Y）</w:t>
            </w:r>
          </w:p>
        </w:tc>
        <w:tc>
          <w:tcPr>
            <w:tcW w:w="850" w:type="dxa"/>
            <w:vAlign w:val="top"/>
          </w:tcPr>
          <w:p>
            <w:pPr>
              <w:spacing w:before="81" w:line="226" w:lineRule="auto"/>
              <w:ind w:left="117"/>
              <w:rPr>
                <w:rFonts w:ascii="仿宋" w:hAnsi="仿宋" w:eastAsia="仿宋" w:cs="仿宋"/>
                <w:sz w:val="18"/>
                <w:szCs w:val="18"/>
              </w:rPr>
            </w:pPr>
            <w:r>
              <w:rPr>
                <w:rFonts w:ascii="仿宋" w:hAnsi="仿宋" w:eastAsia="仿宋" w:cs="仿宋"/>
                <w:spacing w:val="-7"/>
                <w:sz w:val="18"/>
                <w:szCs w:val="18"/>
              </w:rPr>
              <w:t>万元</w:t>
            </w:r>
          </w:p>
        </w:tc>
        <w:tc>
          <w:tcPr>
            <w:tcW w:w="1841" w:type="dxa"/>
            <w:vAlign w:val="top"/>
          </w:tcPr>
          <w:p>
            <w:pPr>
              <w:spacing w:before="81"/>
              <w:ind w:left="114"/>
              <w:rPr>
                <w:rFonts w:ascii="仿宋" w:hAnsi="仿宋" w:eastAsia="仿宋" w:cs="仿宋"/>
                <w:sz w:val="18"/>
                <w:szCs w:val="18"/>
              </w:rPr>
            </w:pPr>
            <w:r>
              <w:rPr>
                <w:rFonts w:ascii="仿宋" w:hAnsi="仿宋" w:eastAsia="仿宋" w:cs="仿宋"/>
                <w:spacing w:val="-1"/>
                <w:sz w:val="18"/>
                <w:szCs w:val="18"/>
              </w:rPr>
              <w:t>2000≤Y＜30000</w:t>
            </w:r>
          </w:p>
        </w:tc>
        <w:tc>
          <w:tcPr>
            <w:tcW w:w="1700" w:type="dxa"/>
            <w:vAlign w:val="top"/>
          </w:tcPr>
          <w:p>
            <w:pPr>
              <w:spacing w:before="81"/>
              <w:ind w:left="125"/>
              <w:rPr>
                <w:rFonts w:ascii="仿宋" w:hAnsi="仿宋" w:eastAsia="仿宋" w:cs="仿宋"/>
                <w:sz w:val="18"/>
                <w:szCs w:val="18"/>
              </w:rPr>
            </w:pPr>
            <w:r>
              <w:rPr>
                <w:rFonts w:ascii="仿宋" w:hAnsi="仿宋" w:eastAsia="仿宋" w:cs="仿宋"/>
                <w:spacing w:val="-2"/>
                <w:sz w:val="18"/>
                <w:szCs w:val="18"/>
              </w:rPr>
              <w:t>100≤Y＜2000</w:t>
            </w:r>
          </w:p>
        </w:tc>
        <w:tc>
          <w:tcPr>
            <w:tcW w:w="1138" w:type="dxa"/>
            <w:vAlign w:val="top"/>
          </w:tcPr>
          <w:p>
            <w:pPr>
              <w:spacing w:before="81" w:line="241" w:lineRule="auto"/>
              <w:ind w:left="110"/>
              <w:rPr>
                <w:rFonts w:ascii="仿宋" w:hAnsi="仿宋" w:eastAsia="仿宋" w:cs="仿宋"/>
                <w:sz w:val="18"/>
                <w:szCs w:val="18"/>
              </w:rPr>
            </w:pPr>
            <w:r>
              <w:rPr>
                <w:rFonts w:ascii="仿宋" w:hAnsi="仿宋" w:eastAsia="仿宋" w:cs="仿宋"/>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60" w:lineRule="auto"/>
              <w:rPr>
                <w:rFonts w:ascii="Arial"/>
                <w:sz w:val="21"/>
              </w:rPr>
            </w:pPr>
          </w:p>
          <w:p>
            <w:pPr>
              <w:spacing w:before="59" w:line="222" w:lineRule="auto"/>
              <w:ind w:left="732"/>
              <w:rPr>
                <w:rFonts w:ascii="仿宋" w:hAnsi="仿宋" w:eastAsia="仿宋" w:cs="仿宋"/>
                <w:sz w:val="18"/>
                <w:szCs w:val="18"/>
              </w:rPr>
            </w:pPr>
            <w:r>
              <w:rPr>
                <w:rFonts w:ascii="仿宋" w:hAnsi="仿宋" w:eastAsia="仿宋" w:cs="仿宋"/>
                <w:b/>
                <w:bCs/>
                <w:spacing w:val="-6"/>
                <w:sz w:val="18"/>
                <w:szCs w:val="18"/>
              </w:rPr>
              <w:t>住宿业</w:t>
            </w:r>
          </w:p>
        </w:tc>
        <w:tc>
          <w:tcPr>
            <w:tcW w:w="1983" w:type="dxa"/>
            <w:vAlign w:val="top"/>
          </w:tcPr>
          <w:p>
            <w:pPr>
              <w:spacing w:before="81" w:line="223"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850" w:type="dxa"/>
            <w:vAlign w:val="top"/>
          </w:tcPr>
          <w:p>
            <w:pPr>
              <w:spacing w:before="80" w:line="227" w:lineRule="auto"/>
              <w:ind w:left="118"/>
              <w:rPr>
                <w:rFonts w:ascii="仿宋" w:hAnsi="仿宋" w:eastAsia="仿宋" w:cs="仿宋"/>
                <w:sz w:val="18"/>
                <w:szCs w:val="18"/>
              </w:rPr>
            </w:pPr>
            <w:r>
              <w:rPr>
                <w:rFonts w:ascii="仿宋" w:hAnsi="仿宋" w:eastAsia="仿宋" w:cs="仿宋"/>
                <w:sz w:val="18"/>
                <w:szCs w:val="18"/>
              </w:rPr>
              <w:t>人</w:t>
            </w:r>
          </w:p>
        </w:tc>
        <w:tc>
          <w:tcPr>
            <w:tcW w:w="1841" w:type="dxa"/>
            <w:vAlign w:val="top"/>
          </w:tcPr>
          <w:p>
            <w:pPr>
              <w:spacing w:before="81"/>
              <w:ind w:left="125"/>
              <w:rPr>
                <w:rFonts w:ascii="仿宋" w:hAnsi="仿宋" w:eastAsia="仿宋" w:cs="仿宋"/>
                <w:sz w:val="18"/>
                <w:szCs w:val="18"/>
              </w:rPr>
            </w:pPr>
            <w:r>
              <w:rPr>
                <w:rFonts w:ascii="仿宋" w:hAnsi="仿宋" w:eastAsia="仿宋" w:cs="仿宋"/>
                <w:spacing w:val="-3"/>
                <w:sz w:val="18"/>
                <w:szCs w:val="18"/>
              </w:rPr>
              <w:t>100≤X＜300</w:t>
            </w:r>
          </w:p>
        </w:tc>
        <w:tc>
          <w:tcPr>
            <w:tcW w:w="1700" w:type="dxa"/>
            <w:vAlign w:val="top"/>
          </w:tcPr>
          <w:p>
            <w:pPr>
              <w:spacing w:before="81"/>
              <w:ind w:left="125"/>
              <w:rPr>
                <w:rFonts w:ascii="仿宋" w:hAnsi="仿宋" w:eastAsia="仿宋" w:cs="仿宋"/>
                <w:sz w:val="18"/>
                <w:szCs w:val="18"/>
              </w:rPr>
            </w:pPr>
            <w:r>
              <w:rPr>
                <w:rFonts w:ascii="仿宋" w:hAnsi="仿宋" w:eastAsia="仿宋" w:cs="仿宋"/>
                <w:spacing w:val="-3"/>
                <w:sz w:val="18"/>
                <w:szCs w:val="18"/>
              </w:rPr>
              <w:t>10≤X＜100</w:t>
            </w:r>
          </w:p>
        </w:tc>
        <w:tc>
          <w:tcPr>
            <w:tcW w:w="1138" w:type="dxa"/>
            <w:vAlign w:val="top"/>
          </w:tcPr>
          <w:p>
            <w:pPr>
              <w:spacing w:before="81" w:line="241" w:lineRule="auto"/>
              <w:ind w:left="111"/>
              <w:rPr>
                <w:rFonts w:ascii="仿宋" w:hAnsi="仿宋" w:eastAsia="仿宋" w:cs="仿宋"/>
                <w:sz w:val="18"/>
                <w:szCs w:val="18"/>
              </w:rPr>
            </w:pPr>
            <w:r>
              <w:rPr>
                <w:rFonts w:ascii="仿宋" w:hAnsi="仿宋" w:eastAsia="仿宋" w:cs="仿宋"/>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3" w:type="dxa"/>
            <w:vAlign w:val="top"/>
          </w:tcPr>
          <w:p>
            <w:pPr>
              <w:spacing w:before="80" w:line="223" w:lineRule="auto"/>
              <w:ind w:left="121"/>
              <w:rPr>
                <w:rFonts w:ascii="仿宋" w:hAnsi="仿宋" w:eastAsia="仿宋" w:cs="仿宋"/>
                <w:sz w:val="18"/>
                <w:szCs w:val="18"/>
              </w:rPr>
            </w:pPr>
            <w:r>
              <w:rPr>
                <w:rFonts w:ascii="仿宋" w:hAnsi="仿宋" w:eastAsia="仿宋" w:cs="仿宋"/>
                <w:spacing w:val="-3"/>
                <w:sz w:val="18"/>
                <w:szCs w:val="18"/>
              </w:rPr>
              <w:t>营业收入（Y）</w:t>
            </w:r>
          </w:p>
        </w:tc>
        <w:tc>
          <w:tcPr>
            <w:tcW w:w="850" w:type="dxa"/>
            <w:vAlign w:val="top"/>
          </w:tcPr>
          <w:p>
            <w:pPr>
              <w:spacing w:before="80" w:line="226" w:lineRule="auto"/>
              <w:ind w:left="117"/>
              <w:rPr>
                <w:rFonts w:ascii="仿宋" w:hAnsi="仿宋" w:eastAsia="仿宋" w:cs="仿宋"/>
                <w:sz w:val="18"/>
                <w:szCs w:val="18"/>
              </w:rPr>
            </w:pPr>
            <w:r>
              <w:rPr>
                <w:rFonts w:ascii="仿宋" w:hAnsi="仿宋" w:eastAsia="仿宋" w:cs="仿宋"/>
                <w:spacing w:val="-7"/>
                <w:sz w:val="18"/>
                <w:szCs w:val="18"/>
              </w:rPr>
              <w:t>万元</w:t>
            </w:r>
          </w:p>
        </w:tc>
        <w:tc>
          <w:tcPr>
            <w:tcW w:w="1841" w:type="dxa"/>
            <w:vAlign w:val="top"/>
          </w:tcPr>
          <w:p>
            <w:pPr>
              <w:spacing w:before="81"/>
              <w:ind w:left="114"/>
              <w:rPr>
                <w:rFonts w:ascii="仿宋" w:hAnsi="仿宋" w:eastAsia="仿宋" w:cs="仿宋"/>
                <w:sz w:val="18"/>
                <w:szCs w:val="18"/>
              </w:rPr>
            </w:pPr>
            <w:r>
              <w:rPr>
                <w:rFonts w:ascii="仿宋" w:hAnsi="仿宋" w:eastAsia="仿宋" w:cs="仿宋"/>
                <w:spacing w:val="-1"/>
                <w:sz w:val="18"/>
                <w:szCs w:val="18"/>
              </w:rPr>
              <w:t>2000≤Y＜10000</w:t>
            </w:r>
          </w:p>
        </w:tc>
        <w:tc>
          <w:tcPr>
            <w:tcW w:w="1700" w:type="dxa"/>
            <w:vAlign w:val="top"/>
          </w:tcPr>
          <w:p>
            <w:pPr>
              <w:spacing w:before="81"/>
              <w:ind w:left="125"/>
              <w:rPr>
                <w:rFonts w:ascii="仿宋" w:hAnsi="仿宋" w:eastAsia="仿宋" w:cs="仿宋"/>
                <w:sz w:val="18"/>
                <w:szCs w:val="18"/>
              </w:rPr>
            </w:pPr>
            <w:r>
              <w:rPr>
                <w:rFonts w:ascii="仿宋" w:hAnsi="仿宋" w:eastAsia="仿宋" w:cs="仿宋"/>
                <w:spacing w:val="-2"/>
                <w:sz w:val="18"/>
                <w:szCs w:val="18"/>
              </w:rPr>
              <w:t>100≤Y＜2000</w:t>
            </w:r>
          </w:p>
        </w:tc>
        <w:tc>
          <w:tcPr>
            <w:tcW w:w="1138" w:type="dxa"/>
            <w:vAlign w:val="top"/>
          </w:tcPr>
          <w:p>
            <w:pPr>
              <w:spacing w:before="80" w:line="241" w:lineRule="auto"/>
              <w:ind w:left="110"/>
              <w:rPr>
                <w:rFonts w:ascii="仿宋" w:hAnsi="仿宋" w:eastAsia="仿宋" w:cs="仿宋"/>
                <w:sz w:val="18"/>
                <w:szCs w:val="18"/>
              </w:rPr>
            </w:pPr>
            <w:r>
              <w:rPr>
                <w:rFonts w:ascii="仿宋" w:hAnsi="仿宋" w:eastAsia="仿宋" w:cs="仿宋"/>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60" w:lineRule="auto"/>
              <w:rPr>
                <w:rFonts w:ascii="Arial"/>
                <w:sz w:val="21"/>
              </w:rPr>
            </w:pPr>
          </w:p>
          <w:p>
            <w:pPr>
              <w:spacing w:before="59" w:line="223" w:lineRule="auto"/>
              <w:ind w:left="735"/>
              <w:rPr>
                <w:rFonts w:ascii="仿宋" w:hAnsi="仿宋" w:eastAsia="仿宋" w:cs="仿宋"/>
                <w:sz w:val="18"/>
                <w:szCs w:val="18"/>
              </w:rPr>
            </w:pPr>
            <w:r>
              <w:rPr>
                <w:rFonts w:ascii="仿宋" w:hAnsi="仿宋" w:eastAsia="仿宋" w:cs="仿宋"/>
                <w:b/>
                <w:bCs/>
                <w:spacing w:val="-7"/>
                <w:sz w:val="18"/>
                <w:szCs w:val="18"/>
              </w:rPr>
              <w:t>餐饮业</w:t>
            </w:r>
          </w:p>
        </w:tc>
        <w:tc>
          <w:tcPr>
            <w:tcW w:w="1983" w:type="dxa"/>
            <w:vAlign w:val="top"/>
          </w:tcPr>
          <w:p>
            <w:pPr>
              <w:spacing w:before="80" w:line="223"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850" w:type="dxa"/>
            <w:vAlign w:val="top"/>
          </w:tcPr>
          <w:p>
            <w:pPr>
              <w:spacing w:before="80" w:line="227" w:lineRule="auto"/>
              <w:ind w:left="118"/>
              <w:rPr>
                <w:rFonts w:ascii="仿宋" w:hAnsi="仿宋" w:eastAsia="仿宋" w:cs="仿宋"/>
                <w:sz w:val="18"/>
                <w:szCs w:val="18"/>
              </w:rPr>
            </w:pPr>
            <w:r>
              <w:rPr>
                <w:rFonts w:ascii="仿宋" w:hAnsi="仿宋" w:eastAsia="仿宋" w:cs="仿宋"/>
                <w:sz w:val="18"/>
                <w:szCs w:val="18"/>
              </w:rPr>
              <w:t>人</w:t>
            </w:r>
          </w:p>
        </w:tc>
        <w:tc>
          <w:tcPr>
            <w:tcW w:w="1841" w:type="dxa"/>
            <w:vAlign w:val="top"/>
          </w:tcPr>
          <w:p>
            <w:pPr>
              <w:spacing w:before="80"/>
              <w:ind w:left="125"/>
              <w:rPr>
                <w:rFonts w:ascii="仿宋" w:hAnsi="仿宋" w:eastAsia="仿宋" w:cs="仿宋"/>
                <w:sz w:val="18"/>
                <w:szCs w:val="18"/>
              </w:rPr>
            </w:pPr>
            <w:r>
              <w:rPr>
                <w:rFonts w:ascii="仿宋" w:hAnsi="仿宋" w:eastAsia="仿宋" w:cs="仿宋"/>
                <w:spacing w:val="-3"/>
                <w:sz w:val="18"/>
                <w:szCs w:val="18"/>
              </w:rPr>
              <w:t>100≤X＜300</w:t>
            </w:r>
          </w:p>
        </w:tc>
        <w:tc>
          <w:tcPr>
            <w:tcW w:w="1700" w:type="dxa"/>
            <w:vAlign w:val="top"/>
          </w:tcPr>
          <w:p>
            <w:pPr>
              <w:spacing w:before="80"/>
              <w:ind w:left="125"/>
              <w:rPr>
                <w:rFonts w:ascii="仿宋" w:hAnsi="仿宋" w:eastAsia="仿宋" w:cs="仿宋"/>
                <w:sz w:val="18"/>
                <w:szCs w:val="18"/>
              </w:rPr>
            </w:pPr>
            <w:r>
              <w:rPr>
                <w:rFonts w:ascii="仿宋" w:hAnsi="仿宋" w:eastAsia="仿宋" w:cs="仿宋"/>
                <w:spacing w:val="-3"/>
                <w:sz w:val="18"/>
                <w:szCs w:val="18"/>
              </w:rPr>
              <w:t>10≤X＜100</w:t>
            </w:r>
          </w:p>
        </w:tc>
        <w:tc>
          <w:tcPr>
            <w:tcW w:w="1138" w:type="dxa"/>
            <w:vAlign w:val="top"/>
          </w:tcPr>
          <w:p>
            <w:pPr>
              <w:spacing w:before="80" w:line="241" w:lineRule="auto"/>
              <w:ind w:left="111"/>
              <w:rPr>
                <w:rFonts w:ascii="仿宋" w:hAnsi="仿宋" w:eastAsia="仿宋" w:cs="仿宋"/>
                <w:sz w:val="18"/>
                <w:szCs w:val="18"/>
              </w:rPr>
            </w:pPr>
            <w:r>
              <w:rPr>
                <w:rFonts w:ascii="仿宋" w:hAnsi="仿宋" w:eastAsia="仿宋" w:cs="仿宋"/>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3" w:type="dxa"/>
            <w:vAlign w:val="top"/>
          </w:tcPr>
          <w:p>
            <w:pPr>
              <w:spacing w:before="80" w:line="223" w:lineRule="auto"/>
              <w:ind w:left="121"/>
              <w:rPr>
                <w:rFonts w:ascii="仿宋" w:hAnsi="仿宋" w:eastAsia="仿宋" w:cs="仿宋"/>
                <w:sz w:val="18"/>
                <w:szCs w:val="18"/>
              </w:rPr>
            </w:pPr>
            <w:r>
              <w:rPr>
                <w:rFonts w:ascii="仿宋" w:hAnsi="仿宋" w:eastAsia="仿宋" w:cs="仿宋"/>
                <w:spacing w:val="-3"/>
                <w:sz w:val="18"/>
                <w:szCs w:val="18"/>
              </w:rPr>
              <w:t>营业收入（Y）</w:t>
            </w:r>
          </w:p>
        </w:tc>
        <w:tc>
          <w:tcPr>
            <w:tcW w:w="850" w:type="dxa"/>
            <w:vAlign w:val="top"/>
          </w:tcPr>
          <w:p>
            <w:pPr>
              <w:spacing w:before="80" w:line="226" w:lineRule="auto"/>
              <w:ind w:left="117"/>
              <w:rPr>
                <w:rFonts w:ascii="仿宋" w:hAnsi="仿宋" w:eastAsia="仿宋" w:cs="仿宋"/>
                <w:sz w:val="18"/>
                <w:szCs w:val="18"/>
              </w:rPr>
            </w:pPr>
            <w:r>
              <w:rPr>
                <w:rFonts w:ascii="仿宋" w:hAnsi="仿宋" w:eastAsia="仿宋" w:cs="仿宋"/>
                <w:spacing w:val="-7"/>
                <w:sz w:val="18"/>
                <w:szCs w:val="18"/>
              </w:rPr>
              <w:t>万元</w:t>
            </w:r>
          </w:p>
        </w:tc>
        <w:tc>
          <w:tcPr>
            <w:tcW w:w="1841" w:type="dxa"/>
            <w:vAlign w:val="top"/>
          </w:tcPr>
          <w:p>
            <w:pPr>
              <w:spacing w:before="80"/>
              <w:ind w:left="114"/>
              <w:rPr>
                <w:rFonts w:ascii="仿宋" w:hAnsi="仿宋" w:eastAsia="仿宋" w:cs="仿宋"/>
                <w:sz w:val="18"/>
                <w:szCs w:val="18"/>
              </w:rPr>
            </w:pPr>
            <w:r>
              <w:rPr>
                <w:rFonts w:ascii="仿宋" w:hAnsi="仿宋" w:eastAsia="仿宋" w:cs="仿宋"/>
                <w:spacing w:val="-1"/>
                <w:sz w:val="18"/>
                <w:szCs w:val="18"/>
              </w:rPr>
              <w:t>2000≤Y＜10000</w:t>
            </w:r>
          </w:p>
        </w:tc>
        <w:tc>
          <w:tcPr>
            <w:tcW w:w="1700" w:type="dxa"/>
            <w:vAlign w:val="top"/>
          </w:tcPr>
          <w:p>
            <w:pPr>
              <w:spacing w:before="80"/>
              <w:ind w:left="125"/>
              <w:rPr>
                <w:rFonts w:ascii="仿宋" w:hAnsi="仿宋" w:eastAsia="仿宋" w:cs="仿宋"/>
                <w:sz w:val="18"/>
                <w:szCs w:val="18"/>
              </w:rPr>
            </w:pPr>
            <w:r>
              <w:rPr>
                <w:rFonts w:ascii="仿宋" w:hAnsi="仿宋" w:eastAsia="仿宋" w:cs="仿宋"/>
                <w:spacing w:val="-2"/>
                <w:sz w:val="18"/>
                <w:szCs w:val="18"/>
              </w:rPr>
              <w:t>100≤Y＜2000</w:t>
            </w:r>
          </w:p>
        </w:tc>
        <w:tc>
          <w:tcPr>
            <w:tcW w:w="1138" w:type="dxa"/>
            <w:vAlign w:val="top"/>
          </w:tcPr>
          <w:p>
            <w:pPr>
              <w:spacing w:before="80" w:line="241" w:lineRule="auto"/>
              <w:ind w:left="110"/>
              <w:rPr>
                <w:rFonts w:ascii="仿宋" w:hAnsi="仿宋" w:eastAsia="仿宋" w:cs="仿宋"/>
                <w:sz w:val="18"/>
                <w:szCs w:val="18"/>
              </w:rPr>
            </w:pPr>
            <w:r>
              <w:rPr>
                <w:rFonts w:ascii="仿宋" w:hAnsi="仿宋" w:eastAsia="仿宋" w:cs="仿宋"/>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59" w:lineRule="auto"/>
              <w:rPr>
                <w:rFonts w:ascii="Arial"/>
                <w:sz w:val="21"/>
              </w:rPr>
            </w:pPr>
          </w:p>
          <w:p>
            <w:pPr>
              <w:spacing w:before="59" w:line="222" w:lineRule="auto"/>
              <w:ind w:left="552"/>
              <w:rPr>
                <w:rFonts w:ascii="仿宋" w:hAnsi="仿宋" w:eastAsia="仿宋" w:cs="仿宋"/>
                <w:sz w:val="18"/>
                <w:szCs w:val="18"/>
              </w:rPr>
            </w:pPr>
            <w:r>
              <w:rPr>
                <w:rFonts w:ascii="仿宋" w:hAnsi="仿宋" w:eastAsia="仿宋" w:cs="仿宋"/>
                <w:b/>
                <w:bCs/>
                <w:spacing w:val="-4"/>
                <w:sz w:val="18"/>
                <w:szCs w:val="18"/>
              </w:rPr>
              <w:t>信息传输业</w:t>
            </w:r>
          </w:p>
        </w:tc>
        <w:tc>
          <w:tcPr>
            <w:tcW w:w="1983" w:type="dxa"/>
            <w:vAlign w:val="top"/>
          </w:tcPr>
          <w:p>
            <w:pPr>
              <w:spacing w:before="80" w:line="223"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850" w:type="dxa"/>
            <w:vAlign w:val="top"/>
          </w:tcPr>
          <w:p>
            <w:pPr>
              <w:spacing w:before="79" w:line="227" w:lineRule="auto"/>
              <w:ind w:left="118"/>
              <w:rPr>
                <w:rFonts w:ascii="仿宋" w:hAnsi="仿宋" w:eastAsia="仿宋" w:cs="仿宋"/>
                <w:sz w:val="18"/>
                <w:szCs w:val="18"/>
              </w:rPr>
            </w:pPr>
            <w:r>
              <w:rPr>
                <w:rFonts w:ascii="仿宋" w:hAnsi="仿宋" w:eastAsia="仿宋" w:cs="仿宋"/>
                <w:sz w:val="18"/>
                <w:szCs w:val="18"/>
              </w:rPr>
              <w:t>人</w:t>
            </w:r>
          </w:p>
        </w:tc>
        <w:tc>
          <w:tcPr>
            <w:tcW w:w="1841" w:type="dxa"/>
            <w:vAlign w:val="top"/>
          </w:tcPr>
          <w:p>
            <w:pPr>
              <w:spacing w:before="80"/>
              <w:ind w:left="125"/>
              <w:rPr>
                <w:rFonts w:ascii="仿宋" w:hAnsi="仿宋" w:eastAsia="仿宋" w:cs="仿宋"/>
                <w:sz w:val="18"/>
                <w:szCs w:val="18"/>
              </w:rPr>
            </w:pPr>
            <w:r>
              <w:rPr>
                <w:rFonts w:ascii="仿宋" w:hAnsi="仿宋" w:eastAsia="仿宋" w:cs="仿宋"/>
                <w:spacing w:val="-2"/>
                <w:sz w:val="18"/>
                <w:szCs w:val="18"/>
              </w:rPr>
              <w:t>100≤X＜2000</w:t>
            </w:r>
          </w:p>
        </w:tc>
        <w:tc>
          <w:tcPr>
            <w:tcW w:w="1700" w:type="dxa"/>
            <w:vAlign w:val="top"/>
          </w:tcPr>
          <w:p>
            <w:pPr>
              <w:spacing w:before="80"/>
              <w:ind w:left="125"/>
              <w:rPr>
                <w:rFonts w:ascii="仿宋" w:hAnsi="仿宋" w:eastAsia="仿宋" w:cs="仿宋"/>
                <w:sz w:val="18"/>
                <w:szCs w:val="18"/>
              </w:rPr>
            </w:pPr>
            <w:r>
              <w:rPr>
                <w:rFonts w:ascii="仿宋" w:hAnsi="仿宋" w:eastAsia="仿宋" w:cs="仿宋"/>
                <w:spacing w:val="-3"/>
                <w:sz w:val="18"/>
                <w:szCs w:val="18"/>
              </w:rPr>
              <w:t>10≤X＜100</w:t>
            </w:r>
          </w:p>
        </w:tc>
        <w:tc>
          <w:tcPr>
            <w:tcW w:w="1138" w:type="dxa"/>
            <w:vAlign w:val="top"/>
          </w:tcPr>
          <w:p>
            <w:pPr>
              <w:spacing w:before="80" w:line="241" w:lineRule="auto"/>
              <w:ind w:left="111"/>
              <w:rPr>
                <w:rFonts w:ascii="仿宋" w:hAnsi="仿宋" w:eastAsia="仿宋" w:cs="仿宋"/>
                <w:sz w:val="18"/>
                <w:szCs w:val="18"/>
              </w:rPr>
            </w:pPr>
            <w:r>
              <w:rPr>
                <w:rFonts w:ascii="仿宋" w:hAnsi="仿宋" w:eastAsia="仿宋" w:cs="仿宋"/>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3" w:type="dxa"/>
            <w:vAlign w:val="top"/>
          </w:tcPr>
          <w:p>
            <w:pPr>
              <w:spacing w:before="80" w:line="223" w:lineRule="auto"/>
              <w:ind w:left="121"/>
              <w:rPr>
                <w:rFonts w:ascii="仿宋" w:hAnsi="仿宋" w:eastAsia="仿宋" w:cs="仿宋"/>
                <w:sz w:val="18"/>
                <w:szCs w:val="18"/>
              </w:rPr>
            </w:pPr>
            <w:r>
              <w:rPr>
                <w:rFonts w:ascii="仿宋" w:hAnsi="仿宋" w:eastAsia="仿宋" w:cs="仿宋"/>
                <w:spacing w:val="-3"/>
                <w:sz w:val="18"/>
                <w:szCs w:val="18"/>
              </w:rPr>
              <w:t>营业收入（Y）</w:t>
            </w:r>
          </w:p>
        </w:tc>
        <w:tc>
          <w:tcPr>
            <w:tcW w:w="850" w:type="dxa"/>
            <w:vAlign w:val="top"/>
          </w:tcPr>
          <w:p>
            <w:pPr>
              <w:spacing w:before="79" w:line="226" w:lineRule="auto"/>
              <w:ind w:left="117"/>
              <w:rPr>
                <w:rFonts w:ascii="仿宋" w:hAnsi="仿宋" w:eastAsia="仿宋" w:cs="仿宋"/>
                <w:sz w:val="18"/>
                <w:szCs w:val="18"/>
              </w:rPr>
            </w:pPr>
            <w:r>
              <w:rPr>
                <w:rFonts w:ascii="仿宋" w:hAnsi="仿宋" w:eastAsia="仿宋" w:cs="仿宋"/>
                <w:spacing w:val="-7"/>
                <w:sz w:val="18"/>
                <w:szCs w:val="18"/>
              </w:rPr>
              <w:t>万元</w:t>
            </w:r>
          </w:p>
        </w:tc>
        <w:tc>
          <w:tcPr>
            <w:tcW w:w="1841" w:type="dxa"/>
            <w:vAlign w:val="top"/>
          </w:tcPr>
          <w:p>
            <w:pPr>
              <w:spacing w:before="80"/>
              <w:ind w:left="125"/>
              <w:rPr>
                <w:rFonts w:ascii="仿宋" w:hAnsi="仿宋" w:eastAsia="仿宋" w:cs="仿宋"/>
                <w:sz w:val="18"/>
                <w:szCs w:val="18"/>
              </w:rPr>
            </w:pPr>
            <w:r>
              <w:rPr>
                <w:rFonts w:ascii="仿宋" w:hAnsi="仿宋" w:eastAsia="仿宋" w:cs="仿宋"/>
                <w:spacing w:val="-2"/>
                <w:sz w:val="18"/>
                <w:szCs w:val="18"/>
              </w:rPr>
              <w:t>1000≤Y＜100000</w:t>
            </w:r>
          </w:p>
        </w:tc>
        <w:tc>
          <w:tcPr>
            <w:tcW w:w="1700" w:type="dxa"/>
            <w:vAlign w:val="top"/>
          </w:tcPr>
          <w:p>
            <w:pPr>
              <w:spacing w:before="80"/>
              <w:ind w:left="125"/>
              <w:rPr>
                <w:rFonts w:ascii="仿宋" w:hAnsi="仿宋" w:eastAsia="仿宋" w:cs="仿宋"/>
                <w:sz w:val="18"/>
                <w:szCs w:val="18"/>
              </w:rPr>
            </w:pPr>
            <w:r>
              <w:rPr>
                <w:rFonts w:ascii="仿宋" w:hAnsi="仿宋" w:eastAsia="仿宋" w:cs="仿宋"/>
                <w:spacing w:val="-2"/>
                <w:sz w:val="18"/>
                <w:szCs w:val="18"/>
              </w:rPr>
              <w:t>100≤Y＜1000</w:t>
            </w:r>
          </w:p>
        </w:tc>
        <w:tc>
          <w:tcPr>
            <w:tcW w:w="1138" w:type="dxa"/>
            <w:vAlign w:val="top"/>
          </w:tcPr>
          <w:p>
            <w:pPr>
              <w:spacing w:before="80" w:line="241" w:lineRule="auto"/>
              <w:ind w:left="110"/>
              <w:rPr>
                <w:rFonts w:ascii="仿宋" w:hAnsi="仿宋" w:eastAsia="仿宋" w:cs="仿宋"/>
                <w:sz w:val="18"/>
                <w:szCs w:val="18"/>
              </w:rPr>
            </w:pPr>
            <w:r>
              <w:rPr>
                <w:rFonts w:ascii="仿宋" w:hAnsi="仿宋" w:eastAsia="仿宋" w:cs="仿宋"/>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before="89" w:line="296" w:lineRule="auto"/>
              <w:ind w:left="911" w:right="181" w:hanging="721"/>
              <w:rPr>
                <w:rFonts w:ascii="仿宋" w:hAnsi="仿宋" w:eastAsia="仿宋" w:cs="仿宋"/>
                <w:sz w:val="18"/>
                <w:szCs w:val="18"/>
              </w:rPr>
            </w:pPr>
            <w:r>
              <w:rPr>
                <w:rFonts w:ascii="仿宋" w:hAnsi="仿宋" w:eastAsia="仿宋" w:cs="仿宋"/>
                <w:b/>
                <w:bCs/>
                <w:spacing w:val="-3"/>
                <w:sz w:val="18"/>
                <w:szCs w:val="18"/>
              </w:rPr>
              <w:t>软件和信息技术服务</w:t>
            </w:r>
            <w:r>
              <w:rPr>
                <w:rFonts w:ascii="仿宋" w:hAnsi="仿宋" w:eastAsia="仿宋" w:cs="仿宋"/>
                <w:spacing w:val="1"/>
                <w:sz w:val="18"/>
                <w:szCs w:val="18"/>
              </w:rPr>
              <w:t xml:space="preserve"> </w:t>
            </w:r>
            <w:r>
              <w:rPr>
                <w:rFonts w:ascii="仿宋" w:hAnsi="仿宋" w:eastAsia="仿宋" w:cs="仿宋"/>
                <w:b/>
                <w:bCs/>
                <w:spacing w:val="-2"/>
                <w:sz w:val="18"/>
                <w:szCs w:val="18"/>
              </w:rPr>
              <w:t>业</w:t>
            </w:r>
          </w:p>
        </w:tc>
        <w:tc>
          <w:tcPr>
            <w:tcW w:w="1983" w:type="dxa"/>
            <w:vAlign w:val="top"/>
          </w:tcPr>
          <w:p>
            <w:pPr>
              <w:spacing w:before="79" w:line="223"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850" w:type="dxa"/>
            <w:vAlign w:val="top"/>
          </w:tcPr>
          <w:p>
            <w:pPr>
              <w:spacing w:before="79" w:line="227" w:lineRule="auto"/>
              <w:ind w:left="118"/>
              <w:rPr>
                <w:rFonts w:ascii="仿宋" w:hAnsi="仿宋" w:eastAsia="仿宋" w:cs="仿宋"/>
                <w:sz w:val="18"/>
                <w:szCs w:val="18"/>
              </w:rPr>
            </w:pPr>
            <w:r>
              <w:rPr>
                <w:rFonts w:ascii="仿宋" w:hAnsi="仿宋" w:eastAsia="仿宋" w:cs="仿宋"/>
                <w:sz w:val="18"/>
                <w:szCs w:val="18"/>
              </w:rPr>
              <w:t>人</w:t>
            </w:r>
          </w:p>
        </w:tc>
        <w:tc>
          <w:tcPr>
            <w:tcW w:w="1841" w:type="dxa"/>
            <w:vAlign w:val="top"/>
          </w:tcPr>
          <w:p>
            <w:pPr>
              <w:spacing w:before="80"/>
              <w:ind w:left="125"/>
              <w:rPr>
                <w:rFonts w:ascii="仿宋" w:hAnsi="仿宋" w:eastAsia="仿宋" w:cs="仿宋"/>
                <w:sz w:val="18"/>
                <w:szCs w:val="18"/>
              </w:rPr>
            </w:pPr>
            <w:r>
              <w:rPr>
                <w:rFonts w:ascii="仿宋" w:hAnsi="仿宋" w:eastAsia="仿宋" w:cs="仿宋"/>
                <w:spacing w:val="-3"/>
                <w:sz w:val="18"/>
                <w:szCs w:val="18"/>
              </w:rPr>
              <w:t>100≤X＜300</w:t>
            </w:r>
          </w:p>
        </w:tc>
        <w:tc>
          <w:tcPr>
            <w:tcW w:w="1700" w:type="dxa"/>
            <w:vAlign w:val="top"/>
          </w:tcPr>
          <w:p>
            <w:pPr>
              <w:spacing w:before="80"/>
              <w:ind w:left="125"/>
              <w:rPr>
                <w:rFonts w:ascii="仿宋" w:hAnsi="仿宋" w:eastAsia="仿宋" w:cs="仿宋"/>
                <w:sz w:val="18"/>
                <w:szCs w:val="18"/>
              </w:rPr>
            </w:pPr>
            <w:r>
              <w:rPr>
                <w:rFonts w:ascii="仿宋" w:hAnsi="仿宋" w:eastAsia="仿宋" w:cs="仿宋"/>
                <w:spacing w:val="-3"/>
                <w:sz w:val="18"/>
                <w:szCs w:val="18"/>
              </w:rPr>
              <w:t>10≤X＜100</w:t>
            </w:r>
          </w:p>
        </w:tc>
        <w:tc>
          <w:tcPr>
            <w:tcW w:w="1138" w:type="dxa"/>
            <w:vAlign w:val="top"/>
          </w:tcPr>
          <w:p>
            <w:pPr>
              <w:spacing w:before="79" w:line="241" w:lineRule="auto"/>
              <w:ind w:left="111"/>
              <w:rPr>
                <w:rFonts w:ascii="仿宋" w:hAnsi="仿宋" w:eastAsia="仿宋" w:cs="仿宋"/>
                <w:sz w:val="18"/>
                <w:szCs w:val="18"/>
              </w:rPr>
            </w:pPr>
            <w:r>
              <w:rPr>
                <w:rFonts w:ascii="仿宋" w:hAnsi="仿宋" w:eastAsia="仿宋" w:cs="仿宋"/>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3" w:type="dxa"/>
            <w:vAlign w:val="top"/>
          </w:tcPr>
          <w:p>
            <w:pPr>
              <w:spacing w:before="79" w:line="223" w:lineRule="auto"/>
              <w:ind w:left="121"/>
              <w:rPr>
                <w:rFonts w:ascii="仿宋" w:hAnsi="仿宋" w:eastAsia="仿宋" w:cs="仿宋"/>
                <w:sz w:val="18"/>
                <w:szCs w:val="18"/>
              </w:rPr>
            </w:pPr>
            <w:r>
              <w:rPr>
                <w:rFonts w:ascii="仿宋" w:hAnsi="仿宋" w:eastAsia="仿宋" w:cs="仿宋"/>
                <w:spacing w:val="-3"/>
                <w:sz w:val="18"/>
                <w:szCs w:val="18"/>
              </w:rPr>
              <w:t>营业收入（Y）</w:t>
            </w:r>
          </w:p>
        </w:tc>
        <w:tc>
          <w:tcPr>
            <w:tcW w:w="850" w:type="dxa"/>
            <w:vAlign w:val="top"/>
          </w:tcPr>
          <w:p>
            <w:pPr>
              <w:spacing w:before="79" w:line="226" w:lineRule="auto"/>
              <w:ind w:left="117"/>
              <w:rPr>
                <w:rFonts w:ascii="仿宋" w:hAnsi="仿宋" w:eastAsia="仿宋" w:cs="仿宋"/>
                <w:sz w:val="18"/>
                <w:szCs w:val="18"/>
              </w:rPr>
            </w:pPr>
            <w:r>
              <w:rPr>
                <w:rFonts w:ascii="仿宋" w:hAnsi="仿宋" w:eastAsia="仿宋" w:cs="仿宋"/>
                <w:spacing w:val="-7"/>
                <w:sz w:val="18"/>
                <w:szCs w:val="18"/>
              </w:rPr>
              <w:t>万元</w:t>
            </w:r>
          </w:p>
        </w:tc>
        <w:tc>
          <w:tcPr>
            <w:tcW w:w="1841" w:type="dxa"/>
            <w:vAlign w:val="top"/>
          </w:tcPr>
          <w:p>
            <w:pPr>
              <w:spacing w:before="79"/>
              <w:ind w:left="125"/>
              <w:rPr>
                <w:rFonts w:ascii="仿宋" w:hAnsi="仿宋" w:eastAsia="仿宋" w:cs="仿宋"/>
                <w:sz w:val="18"/>
                <w:szCs w:val="18"/>
              </w:rPr>
            </w:pPr>
            <w:r>
              <w:rPr>
                <w:rFonts w:ascii="仿宋" w:hAnsi="仿宋" w:eastAsia="仿宋" w:cs="仿宋"/>
                <w:spacing w:val="-2"/>
                <w:sz w:val="18"/>
                <w:szCs w:val="18"/>
              </w:rPr>
              <w:t>1000≤Y＜10000</w:t>
            </w:r>
          </w:p>
        </w:tc>
        <w:tc>
          <w:tcPr>
            <w:tcW w:w="1700" w:type="dxa"/>
            <w:vAlign w:val="top"/>
          </w:tcPr>
          <w:p>
            <w:pPr>
              <w:spacing w:before="79"/>
              <w:ind w:left="115"/>
              <w:rPr>
                <w:rFonts w:ascii="仿宋" w:hAnsi="仿宋" w:eastAsia="仿宋" w:cs="仿宋"/>
                <w:sz w:val="18"/>
                <w:szCs w:val="18"/>
              </w:rPr>
            </w:pPr>
            <w:r>
              <w:rPr>
                <w:rFonts w:ascii="仿宋" w:hAnsi="仿宋" w:eastAsia="仿宋" w:cs="仿宋"/>
                <w:spacing w:val="-1"/>
                <w:sz w:val="18"/>
                <w:szCs w:val="18"/>
              </w:rPr>
              <w:t>50≤Y＜1000</w:t>
            </w:r>
          </w:p>
        </w:tc>
        <w:tc>
          <w:tcPr>
            <w:tcW w:w="1138" w:type="dxa"/>
            <w:vAlign w:val="top"/>
          </w:tcPr>
          <w:p>
            <w:pPr>
              <w:spacing w:before="79" w:line="241" w:lineRule="auto"/>
              <w:ind w:left="110"/>
              <w:rPr>
                <w:rFonts w:ascii="仿宋" w:hAnsi="仿宋" w:eastAsia="仿宋" w:cs="仿宋"/>
                <w:sz w:val="18"/>
                <w:szCs w:val="18"/>
              </w:rPr>
            </w:pPr>
            <w:r>
              <w:rPr>
                <w:rFonts w:ascii="仿宋" w:hAnsi="仿宋" w:eastAsia="仿宋" w:cs="仿宋"/>
                <w:spacing w:val="-1"/>
                <w:sz w:val="18"/>
                <w:szCs w:val="18"/>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59" w:lineRule="auto"/>
              <w:rPr>
                <w:rFonts w:ascii="Arial"/>
                <w:sz w:val="21"/>
              </w:rPr>
            </w:pPr>
          </w:p>
          <w:p>
            <w:pPr>
              <w:spacing w:before="59" w:line="222" w:lineRule="auto"/>
              <w:ind w:left="376"/>
              <w:rPr>
                <w:rFonts w:ascii="仿宋" w:hAnsi="仿宋" w:eastAsia="仿宋" w:cs="仿宋"/>
                <w:sz w:val="18"/>
                <w:szCs w:val="18"/>
              </w:rPr>
            </w:pPr>
            <w:r>
              <w:rPr>
                <w:rFonts w:ascii="仿宋" w:hAnsi="仿宋" w:eastAsia="仿宋" w:cs="仿宋"/>
                <w:b/>
                <w:bCs/>
                <w:spacing w:val="-4"/>
                <w:sz w:val="18"/>
                <w:szCs w:val="18"/>
              </w:rPr>
              <w:t>房地产开发经营</w:t>
            </w:r>
          </w:p>
        </w:tc>
        <w:tc>
          <w:tcPr>
            <w:tcW w:w="1983" w:type="dxa"/>
            <w:vAlign w:val="top"/>
          </w:tcPr>
          <w:p>
            <w:pPr>
              <w:spacing w:before="79" w:line="223" w:lineRule="auto"/>
              <w:ind w:left="121"/>
              <w:rPr>
                <w:rFonts w:ascii="仿宋" w:hAnsi="仿宋" w:eastAsia="仿宋" w:cs="仿宋"/>
                <w:sz w:val="18"/>
                <w:szCs w:val="18"/>
              </w:rPr>
            </w:pPr>
            <w:r>
              <w:rPr>
                <w:rFonts w:ascii="仿宋" w:hAnsi="仿宋" w:eastAsia="仿宋" w:cs="仿宋"/>
                <w:spacing w:val="-3"/>
                <w:sz w:val="18"/>
                <w:szCs w:val="18"/>
              </w:rPr>
              <w:t>营业收入（Y）</w:t>
            </w:r>
          </w:p>
        </w:tc>
        <w:tc>
          <w:tcPr>
            <w:tcW w:w="850" w:type="dxa"/>
            <w:vAlign w:val="top"/>
          </w:tcPr>
          <w:p>
            <w:pPr>
              <w:spacing w:before="79" w:line="226" w:lineRule="auto"/>
              <w:ind w:left="117"/>
              <w:rPr>
                <w:rFonts w:ascii="仿宋" w:hAnsi="仿宋" w:eastAsia="仿宋" w:cs="仿宋"/>
                <w:sz w:val="18"/>
                <w:szCs w:val="18"/>
              </w:rPr>
            </w:pPr>
            <w:r>
              <w:rPr>
                <w:rFonts w:ascii="仿宋" w:hAnsi="仿宋" w:eastAsia="仿宋" w:cs="仿宋"/>
                <w:spacing w:val="-7"/>
                <w:sz w:val="18"/>
                <w:szCs w:val="18"/>
              </w:rPr>
              <w:t>万元</w:t>
            </w:r>
          </w:p>
        </w:tc>
        <w:tc>
          <w:tcPr>
            <w:tcW w:w="1841" w:type="dxa"/>
            <w:vAlign w:val="top"/>
          </w:tcPr>
          <w:p>
            <w:pPr>
              <w:spacing w:before="79"/>
              <w:ind w:left="125"/>
              <w:rPr>
                <w:rFonts w:ascii="仿宋" w:hAnsi="仿宋" w:eastAsia="仿宋" w:cs="仿宋"/>
                <w:sz w:val="18"/>
                <w:szCs w:val="18"/>
              </w:rPr>
            </w:pPr>
            <w:r>
              <w:rPr>
                <w:rFonts w:ascii="仿宋" w:hAnsi="仿宋" w:eastAsia="仿宋" w:cs="仿宋"/>
                <w:spacing w:val="-2"/>
                <w:sz w:val="18"/>
                <w:szCs w:val="18"/>
              </w:rPr>
              <w:t>1000≤Y＜200000</w:t>
            </w:r>
          </w:p>
        </w:tc>
        <w:tc>
          <w:tcPr>
            <w:tcW w:w="1700" w:type="dxa"/>
            <w:vAlign w:val="top"/>
          </w:tcPr>
          <w:p>
            <w:pPr>
              <w:spacing w:before="79"/>
              <w:ind w:left="125"/>
              <w:rPr>
                <w:rFonts w:ascii="仿宋" w:hAnsi="仿宋" w:eastAsia="仿宋" w:cs="仿宋"/>
                <w:sz w:val="18"/>
                <w:szCs w:val="18"/>
              </w:rPr>
            </w:pPr>
            <w:r>
              <w:rPr>
                <w:rFonts w:ascii="仿宋" w:hAnsi="仿宋" w:eastAsia="仿宋" w:cs="仿宋"/>
                <w:spacing w:val="-2"/>
                <w:sz w:val="18"/>
                <w:szCs w:val="18"/>
              </w:rPr>
              <w:t>100≤X＜1000</w:t>
            </w:r>
          </w:p>
        </w:tc>
        <w:tc>
          <w:tcPr>
            <w:tcW w:w="1138" w:type="dxa"/>
            <w:vAlign w:val="top"/>
          </w:tcPr>
          <w:p>
            <w:pPr>
              <w:spacing w:before="79" w:line="241" w:lineRule="auto"/>
              <w:ind w:left="111"/>
              <w:rPr>
                <w:rFonts w:ascii="仿宋" w:hAnsi="仿宋" w:eastAsia="仿宋" w:cs="仿宋"/>
                <w:sz w:val="18"/>
                <w:szCs w:val="18"/>
              </w:rPr>
            </w:pPr>
            <w:r>
              <w:rPr>
                <w:rFonts w:ascii="仿宋" w:hAnsi="仿宋" w:eastAsia="仿宋" w:cs="仿宋"/>
                <w:spacing w:val="-1"/>
                <w:sz w:val="18"/>
                <w:szCs w:val="18"/>
              </w:rPr>
              <w:t>X＜100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3" w:type="dxa"/>
            <w:vAlign w:val="top"/>
          </w:tcPr>
          <w:p>
            <w:pPr>
              <w:spacing w:before="79" w:line="223" w:lineRule="auto"/>
              <w:ind w:left="125"/>
              <w:rPr>
                <w:rFonts w:ascii="仿宋" w:hAnsi="仿宋" w:eastAsia="仿宋" w:cs="仿宋"/>
                <w:sz w:val="18"/>
                <w:szCs w:val="18"/>
              </w:rPr>
            </w:pPr>
            <w:r>
              <w:rPr>
                <w:rFonts w:ascii="仿宋" w:hAnsi="仿宋" w:eastAsia="仿宋" w:cs="仿宋"/>
                <w:spacing w:val="-4"/>
                <w:sz w:val="18"/>
                <w:szCs w:val="18"/>
              </w:rPr>
              <w:t>资产总额（Z）</w:t>
            </w:r>
          </w:p>
        </w:tc>
        <w:tc>
          <w:tcPr>
            <w:tcW w:w="850" w:type="dxa"/>
            <w:vAlign w:val="top"/>
          </w:tcPr>
          <w:p>
            <w:pPr>
              <w:spacing w:before="79" w:line="226" w:lineRule="auto"/>
              <w:ind w:left="117"/>
              <w:rPr>
                <w:rFonts w:ascii="仿宋" w:hAnsi="仿宋" w:eastAsia="仿宋" w:cs="仿宋"/>
                <w:sz w:val="18"/>
                <w:szCs w:val="18"/>
              </w:rPr>
            </w:pPr>
            <w:r>
              <w:rPr>
                <w:rFonts w:ascii="仿宋" w:hAnsi="仿宋" w:eastAsia="仿宋" w:cs="仿宋"/>
                <w:spacing w:val="-7"/>
                <w:sz w:val="18"/>
                <w:szCs w:val="18"/>
              </w:rPr>
              <w:t>万元</w:t>
            </w:r>
          </w:p>
        </w:tc>
        <w:tc>
          <w:tcPr>
            <w:tcW w:w="1841" w:type="dxa"/>
            <w:vAlign w:val="top"/>
          </w:tcPr>
          <w:p>
            <w:pPr>
              <w:spacing w:before="79"/>
              <w:ind w:left="115"/>
              <w:rPr>
                <w:rFonts w:ascii="仿宋" w:hAnsi="仿宋" w:eastAsia="仿宋" w:cs="仿宋"/>
                <w:sz w:val="18"/>
                <w:szCs w:val="18"/>
              </w:rPr>
            </w:pPr>
            <w:r>
              <w:rPr>
                <w:rFonts w:ascii="仿宋" w:hAnsi="仿宋" w:eastAsia="仿宋" w:cs="仿宋"/>
                <w:spacing w:val="-1"/>
                <w:sz w:val="18"/>
                <w:szCs w:val="18"/>
              </w:rPr>
              <w:t>5000≤Z＜10000</w:t>
            </w:r>
          </w:p>
        </w:tc>
        <w:tc>
          <w:tcPr>
            <w:tcW w:w="1700" w:type="dxa"/>
            <w:vAlign w:val="top"/>
          </w:tcPr>
          <w:p>
            <w:pPr>
              <w:spacing w:before="79"/>
              <w:ind w:left="114"/>
              <w:rPr>
                <w:rFonts w:ascii="仿宋" w:hAnsi="仿宋" w:eastAsia="仿宋" w:cs="仿宋"/>
                <w:sz w:val="18"/>
                <w:szCs w:val="18"/>
              </w:rPr>
            </w:pPr>
            <w:r>
              <w:rPr>
                <w:rFonts w:ascii="仿宋" w:hAnsi="仿宋" w:eastAsia="仿宋" w:cs="仿宋"/>
                <w:spacing w:val="-1"/>
                <w:sz w:val="18"/>
                <w:szCs w:val="18"/>
              </w:rPr>
              <w:t>2000≤Y＜5000</w:t>
            </w:r>
          </w:p>
        </w:tc>
        <w:tc>
          <w:tcPr>
            <w:tcW w:w="1138" w:type="dxa"/>
            <w:vAlign w:val="top"/>
          </w:tcPr>
          <w:p>
            <w:pPr>
              <w:spacing w:before="79" w:line="241" w:lineRule="auto"/>
              <w:ind w:left="110"/>
              <w:rPr>
                <w:rFonts w:ascii="仿宋" w:hAnsi="仿宋" w:eastAsia="仿宋" w:cs="仿宋"/>
                <w:sz w:val="18"/>
                <w:szCs w:val="18"/>
              </w:rPr>
            </w:pPr>
            <w:r>
              <w:rPr>
                <w:rFonts w:ascii="仿宋" w:hAnsi="仿宋" w:eastAsia="仿宋" w:cs="仿宋"/>
                <w:spacing w:val="-1"/>
                <w:sz w:val="18"/>
                <w:szCs w:val="18"/>
              </w:rPr>
              <w:t>Y＜2000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61" w:lineRule="auto"/>
              <w:rPr>
                <w:rFonts w:ascii="Arial"/>
                <w:sz w:val="21"/>
              </w:rPr>
            </w:pPr>
          </w:p>
          <w:p>
            <w:pPr>
              <w:spacing w:before="58" w:line="221" w:lineRule="auto"/>
              <w:ind w:left="644"/>
              <w:rPr>
                <w:rFonts w:ascii="仿宋" w:hAnsi="仿宋" w:eastAsia="仿宋" w:cs="仿宋"/>
                <w:sz w:val="18"/>
                <w:szCs w:val="18"/>
              </w:rPr>
            </w:pPr>
            <w:r>
              <w:rPr>
                <w:rFonts w:ascii="仿宋" w:hAnsi="仿宋" w:eastAsia="仿宋" w:cs="仿宋"/>
                <w:b/>
                <w:bCs/>
                <w:spacing w:val="-5"/>
                <w:sz w:val="18"/>
                <w:szCs w:val="18"/>
              </w:rPr>
              <w:t>物业管理</w:t>
            </w:r>
          </w:p>
        </w:tc>
        <w:tc>
          <w:tcPr>
            <w:tcW w:w="1983" w:type="dxa"/>
            <w:vAlign w:val="top"/>
          </w:tcPr>
          <w:p>
            <w:pPr>
              <w:spacing w:before="81" w:line="223"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850" w:type="dxa"/>
            <w:vAlign w:val="top"/>
          </w:tcPr>
          <w:p>
            <w:pPr>
              <w:spacing w:before="81" w:line="227" w:lineRule="auto"/>
              <w:ind w:left="118"/>
              <w:rPr>
                <w:rFonts w:ascii="仿宋" w:hAnsi="仿宋" w:eastAsia="仿宋" w:cs="仿宋"/>
                <w:sz w:val="18"/>
                <w:szCs w:val="18"/>
              </w:rPr>
            </w:pPr>
            <w:r>
              <w:rPr>
                <w:rFonts w:ascii="仿宋" w:hAnsi="仿宋" w:eastAsia="仿宋" w:cs="仿宋"/>
                <w:sz w:val="18"/>
                <w:szCs w:val="18"/>
              </w:rPr>
              <w:t>人</w:t>
            </w:r>
          </w:p>
        </w:tc>
        <w:tc>
          <w:tcPr>
            <w:tcW w:w="1841" w:type="dxa"/>
            <w:vAlign w:val="top"/>
          </w:tcPr>
          <w:p>
            <w:pPr>
              <w:spacing w:before="81"/>
              <w:ind w:left="115"/>
              <w:rPr>
                <w:rFonts w:ascii="仿宋" w:hAnsi="仿宋" w:eastAsia="仿宋" w:cs="仿宋"/>
                <w:sz w:val="18"/>
                <w:szCs w:val="18"/>
              </w:rPr>
            </w:pPr>
            <w:r>
              <w:rPr>
                <w:rFonts w:ascii="仿宋" w:hAnsi="仿宋" w:eastAsia="仿宋" w:cs="仿宋"/>
                <w:spacing w:val="-1"/>
                <w:sz w:val="18"/>
                <w:szCs w:val="18"/>
              </w:rPr>
              <w:t>300≤X＜1000</w:t>
            </w:r>
          </w:p>
        </w:tc>
        <w:tc>
          <w:tcPr>
            <w:tcW w:w="1700" w:type="dxa"/>
            <w:vAlign w:val="top"/>
          </w:tcPr>
          <w:p>
            <w:pPr>
              <w:spacing w:before="81"/>
              <w:ind w:left="125"/>
              <w:rPr>
                <w:rFonts w:ascii="仿宋" w:hAnsi="仿宋" w:eastAsia="仿宋" w:cs="仿宋"/>
                <w:sz w:val="18"/>
                <w:szCs w:val="18"/>
              </w:rPr>
            </w:pPr>
            <w:r>
              <w:rPr>
                <w:rFonts w:ascii="仿宋" w:hAnsi="仿宋" w:eastAsia="仿宋" w:cs="仿宋"/>
                <w:spacing w:val="-3"/>
                <w:sz w:val="18"/>
                <w:szCs w:val="18"/>
              </w:rPr>
              <w:t>100≤X＜300</w:t>
            </w:r>
          </w:p>
        </w:tc>
        <w:tc>
          <w:tcPr>
            <w:tcW w:w="1138" w:type="dxa"/>
            <w:vAlign w:val="top"/>
          </w:tcPr>
          <w:p>
            <w:pPr>
              <w:spacing w:before="81" w:line="241" w:lineRule="auto"/>
              <w:ind w:left="111"/>
              <w:rPr>
                <w:rFonts w:ascii="仿宋" w:hAnsi="仿宋" w:eastAsia="仿宋" w:cs="仿宋"/>
                <w:sz w:val="18"/>
                <w:szCs w:val="18"/>
              </w:rPr>
            </w:pPr>
            <w:r>
              <w:rPr>
                <w:rFonts w:ascii="仿宋" w:hAnsi="仿宋" w:eastAsia="仿宋" w:cs="仿宋"/>
                <w:spacing w:val="-1"/>
                <w:sz w:val="18"/>
                <w:szCs w:val="18"/>
              </w:rPr>
              <w:t>X＜100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3" w:type="dxa"/>
            <w:vAlign w:val="top"/>
          </w:tcPr>
          <w:p>
            <w:pPr>
              <w:spacing w:before="81" w:line="223" w:lineRule="auto"/>
              <w:ind w:left="121"/>
              <w:rPr>
                <w:rFonts w:ascii="仿宋" w:hAnsi="仿宋" w:eastAsia="仿宋" w:cs="仿宋"/>
                <w:sz w:val="18"/>
                <w:szCs w:val="18"/>
              </w:rPr>
            </w:pPr>
            <w:r>
              <w:rPr>
                <w:rFonts w:ascii="仿宋" w:hAnsi="仿宋" w:eastAsia="仿宋" w:cs="仿宋"/>
                <w:spacing w:val="-3"/>
                <w:sz w:val="18"/>
                <w:szCs w:val="18"/>
              </w:rPr>
              <w:t>营业收入（Y）</w:t>
            </w:r>
          </w:p>
        </w:tc>
        <w:tc>
          <w:tcPr>
            <w:tcW w:w="850" w:type="dxa"/>
            <w:vAlign w:val="top"/>
          </w:tcPr>
          <w:p>
            <w:pPr>
              <w:spacing w:before="81" w:line="226" w:lineRule="auto"/>
              <w:ind w:left="117"/>
              <w:rPr>
                <w:rFonts w:ascii="仿宋" w:hAnsi="仿宋" w:eastAsia="仿宋" w:cs="仿宋"/>
                <w:sz w:val="18"/>
                <w:szCs w:val="18"/>
              </w:rPr>
            </w:pPr>
            <w:r>
              <w:rPr>
                <w:rFonts w:ascii="仿宋" w:hAnsi="仿宋" w:eastAsia="仿宋" w:cs="仿宋"/>
                <w:spacing w:val="-7"/>
                <w:sz w:val="18"/>
                <w:szCs w:val="18"/>
              </w:rPr>
              <w:t>万元</w:t>
            </w:r>
          </w:p>
        </w:tc>
        <w:tc>
          <w:tcPr>
            <w:tcW w:w="1841" w:type="dxa"/>
            <w:vAlign w:val="top"/>
          </w:tcPr>
          <w:p>
            <w:pPr>
              <w:spacing w:before="81"/>
              <w:ind w:left="125"/>
              <w:rPr>
                <w:rFonts w:ascii="仿宋" w:hAnsi="仿宋" w:eastAsia="仿宋" w:cs="仿宋"/>
                <w:sz w:val="18"/>
                <w:szCs w:val="18"/>
              </w:rPr>
            </w:pPr>
            <w:r>
              <w:rPr>
                <w:rFonts w:ascii="仿宋" w:hAnsi="仿宋" w:eastAsia="仿宋" w:cs="仿宋"/>
                <w:spacing w:val="-2"/>
                <w:sz w:val="18"/>
                <w:szCs w:val="18"/>
              </w:rPr>
              <w:t>1000≤Y＜5000</w:t>
            </w:r>
          </w:p>
        </w:tc>
        <w:tc>
          <w:tcPr>
            <w:tcW w:w="1700" w:type="dxa"/>
            <w:vAlign w:val="top"/>
          </w:tcPr>
          <w:p>
            <w:pPr>
              <w:spacing w:before="81"/>
              <w:ind w:left="115"/>
              <w:rPr>
                <w:rFonts w:ascii="仿宋" w:hAnsi="仿宋" w:eastAsia="仿宋" w:cs="仿宋"/>
                <w:sz w:val="18"/>
                <w:szCs w:val="18"/>
              </w:rPr>
            </w:pPr>
            <w:r>
              <w:rPr>
                <w:rFonts w:ascii="仿宋" w:hAnsi="仿宋" w:eastAsia="仿宋" w:cs="仿宋"/>
                <w:spacing w:val="-1"/>
                <w:sz w:val="18"/>
                <w:szCs w:val="18"/>
              </w:rPr>
              <w:t>500≤Y＜1000</w:t>
            </w:r>
          </w:p>
        </w:tc>
        <w:tc>
          <w:tcPr>
            <w:tcW w:w="1138" w:type="dxa"/>
            <w:vAlign w:val="top"/>
          </w:tcPr>
          <w:p>
            <w:pPr>
              <w:spacing w:before="81" w:line="241" w:lineRule="auto"/>
              <w:ind w:left="110"/>
              <w:rPr>
                <w:rFonts w:ascii="仿宋" w:hAnsi="仿宋" w:eastAsia="仿宋" w:cs="仿宋"/>
                <w:sz w:val="18"/>
                <w:szCs w:val="18"/>
              </w:rPr>
            </w:pPr>
            <w:r>
              <w:rPr>
                <w:rFonts w:ascii="仿宋" w:hAnsi="仿宋" w:eastAsia="仿宋" w:cs="仿宋"/>
                <w:spacing w:val="-1"/>
                <w:sz w:val="18"/>
                <w:szCs w:val="18"/>
              </w:rPr>
              <w:t>Y＜500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89" w:type="dxa"/>
            <w:vMerge w:val="restart"/>
            <w:tcBorders>
              <w:bottom w:val="nil"/>
            </w:tcBorders>
            <w:vAlign w:val="top"/>
          </w:tcPr>
          <w:p>
            <w:pPr>
              <w:spacing w:line="360" w:lineRule="auto"/>
              <w:rPr>
                <w:rFonts w:ascii="Arial"/>
                <w:sz w:val="21"/>
              </w:rPr>
            </w:pPr>
          </w:p>
          <w:p>
            <w:pPr>
              <w:spacing w:before="59" w:line="222" w:lineRule="auto"/>
              <w:ind w:left="281"/>
              <w:rPr>
                <w:rFonts w:ascii="仿宋" w:hAnsi="仿宋" w:eastAsia="仿宋" w:cs="仿宋"/>
                <w:sz w:val="18"/>
                <w:szCs w:val="18"/>
              </w:rPr>
            </w:pPr>
            <w:r>
              <w:rPr>
                <w:rFonts w:ascii="仿宋" w:hAnsi="仿宋" w:eastAsia="仿宋" w:cs="仿宋"/>
                <w:b/>
                <w:bCs/>
                <w:spacing w:val="-3"/>
                <w:sz w:val="18"/>
                <w:szCs w:val="18"/>
              </w:rPr>
              <w:t>租赁和商务服务业</w:t>
            </w:r>
          </w:p>
        </w:tc>
        <w:tc>
          <w:tcPr>
            <w:tcW w:w="1983" w:type="dxa"/>
            <w:vAlign w:val="top"/>
          </w:tcPr>
          <w:p>
            <w:pPr>
              <w:spacing w:before="81" w:line="223"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850" w:type="dxa"/>
            <w:vAlign w:val="top"/>
          </w:tcPr>
          <w:p>
            <w:pPr>
              <w:spacing w:before="80" w:line="227" w:lineRule="auto"/>
              <w:ind w:left="118"/>
              <w:rPr>
                <w:rFonts w:ascii="仿宋" w:hAnsi="仿宋" w:eastAsia="仿宋" w:cs="仿宋"/>
                <w:sz w:val="18"/>
                <w:szCs w:val="18"/>
              </w:rPr>
            </w:pPr>
            <w:r>
              <w:rPr>
                <w:rFonts w:ascii="仿宋" w:hAnsi="仿宋" w:eastAsia="仿宋" w:cs="仿宋"/>
                <w:sz w:val="18"/>
                <w:szCs w:val="18"/>
              </w:rPr>
              <w:t>人</w:t>
            </w:r>
          </w:p>
        </w:tc>
        <w:tc>
          <w:tcPr>
            <w:tcW w:w="1841" w:type="dxa"/>
            <w:vAlign w:val="top"/>
          </w:tcPr>
          <w:p>
            <w:pPr>
              <w:spacing w:before="81"/>
              <w:ind w:left="125"/>
              <w:rPr>
                <w:rFonts w:ascii="仿宋" w:hAnsi="仿宋" w:eastAsia="仿宋" w:cs="仿宋"/>
                <w:sz w:val="18"/>
                <w:szCs w:val="18"/>
              </w:rPr>
            </w:pPr>
            <w:r>
              <w:rPr>
                <w:rFonts w:ascii="仿宋" w:hAnsi="仿宋" w:eastAsia="仿宋" w:cs="仿宋"/>
                <w:spacing w:val="-3"/>
                <w:sz w:val="18"/>
                <w:szCs w:val="18"/>
              </w:rPr>
              <w:t>100≤X＜300</w:t>
            </w:r>
          </w:p>
        </w:tc>
        <w:tc>
          <w:tcPr>
            <w:tcW w:w="1700" w:type="dxa"/>
            <w:vAlign w:val="top"/>
          </w:tcPr>
          <w:p>
            <w:pPr>
              <w:spacing w:before="81"/>
              <w:ind w:left="125"/>
              <w:rPr>
                <w:rFonts w:ascii="仿宋" w:hAnsi="仿宋" w:eastAsia="仿宋" w:cs="仿宋"/>
                <w:sz w:val="18"/>
                <w:szCs w:val="18"/>
              </w:rPr>
            </w:pPr>
            <w:r>
              <w:rPr>
                <w:rFonts w:ascii="仿宋" w:hAnsi="仿宋" w:eastAsia="仿宋" w:cs="仿宋"/>
                <w:spacing w:val="-3"/>
                <w:sz w:val="18"/>
                <w:szCs w:val="18"/>
              </w:rPr>
              <w:t>10≤X＜100</w:t>
            </w:r>
          </w:p>
        </w:tc>
        <w:tc>
          <w:tcPr>
            <w:tcW w:w="1138" w:type="dxa"/>
            <w:vAlign w:val="top"/>
          </w:tcPr>
          <w:p>
            <w:pPr>
              <w:spacing w:before="81" w:line="241" w:lineRule="auto"/>
              <w:ind w:left="111"/>
              <w:rPr>
                <w:rFonts w:ascii="仿宋" w:hAnsi="仿宋" w:eastAsia="仿宋" w:cs="仿宋"/>
                <w:sz w:val="18"/>
                <w:szCs w:val="18"/>
              </w:rPr>
            </w:pPr>
            <w:r>
              <w:rPr>
                <w:rFonts w:ascii="仿宋" w:hAnsi="仿宋" w:eastAsia="仿宋" w:cs="仿宋"/>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3" w:type="dxa"/>
            <w:vAlign w:val="top"/>
          </w:tcPr>
          <w:p>
            <w:pPr>
              <w:spacing w:before="81" w:line="223" w:lineRule="auto"/>
              <w:ind w:left="125"/>
              <w:rPr>
                <w:rFonts w:ascii="仿宋" w:hAnsi="仿宋" w:eastAsia="仿宋" w:cs="仿宋"/>
                <w:sz w:val="18"/>
                <w:szCs w:val="18"/>
              </w:rPr>
            </w:pPr>
            <w:r>
              <w:rPr>
                <w:rFonts w:ascii="仿宋" w:hAnsi="仿宋" w:eastAsia="仿宋" w:cs="仿宋"/>
                <w:spacing w:val="-4"/>
                <w:sz w:val="18"/>
                <w:szCs w:val="18"/>
              </w:rPr>
              <w:t>资产总额（Z）</w:t>
            </w:r>
          </w:p>
        </w:tc>
        <w:tc>
          <w:tcPr>
            <w:tcW w:w="850" w:type="dxa"/>
            <w:vAlign w:val="top"/>
          </w:tcPr>
          <w:p>
            <w:pPr>
              <w:spacing w:before="81" w:line="226" w:lineRule="auto"/>
              <w:ind w:left="117"/>
              <w:rPr>
                <w:rFonts w:ascii="仿宋" w:hAnsi="仿宋" w:eastAsia="仿宋" w:cs="仿宋"/>
                <w:sz w:val="18"/>
                <w:szCs w:val="18"/>
              </w:rPr>
            </w:pPr>
            <w:r>
              <w:rPr>
                <w:rFonts w:ascii="仿宋" w:hAnsi="仿宋" w:eastAsia="仿宋" w:cs="仿宋"/>
                <w:spacing w:val="-7"/>
                <w:sz w:val="18"/>
                <w:szCs w:val="18"/>
              </w:rPr>
              <w:t>万元</w:t>
            </w:r>
          </w:p>
        </w:tc>
        <w:tc>
          <w:tcPr>
            <w:tcW w:w="1841" w:type="dxa"/>
            <w:vAlign w:val="top"/>
          </w:tcPr>
          <w:p>
            <w:pPr>
              <w:spacing w:before="82"/>
              <w:ind w:left="112"/>
              <w:rPr>
                <w:rFonts w:ascii="仿宋" w:hAnsi="仿宋" w:eastAsia="仿宋" w:cs="仿宋"/>
                <w:sz w:val="18"/>
                <w:szCs w:val="18"/>
              </w:rPr>
            </w:pPr>
            <w:r>
              <w:rPr>
                <w:rFonts w:ascii="仿宋" w:hAnsi="仿宋" w:eastAsia="仿宋" w:cs="仿宋"/>
                <w:spacing w:val="-1"/>
                <w:sz w:val="18"/>
                <w:szCs w:val="18"/>
              </w:rPr>
              <w:t>8000≤Z＜120000</w:t>
            </w:r>
          </w:p>
        </w:tc>
        <w:tc>
          <w:tcPr>
            <w:tcW w:w="1700" w:type="dxa"/>
            <w:vAlign w:val="top"/>
          </w:tcPr>
          <w:p>
            <w:pPr>
              <w:spacing w:before="82"/>
              <w:ind w:left="125"/>
              <w:rPr>
                <w:rFonts w:ascii="仿宋" w:hAnsi="仿宋" w:eastAsia="仿宋" w:cs="仿宋"/>
                <w:sz w:val="18"/>
                <w:szCs w:val="18"/>
              </w:rPr>
            </w:pPr>
            <w:r>
              <w:rPr>
                <w:rFonts w:ascii="仿宋" w:hAnsi="仿宋" w:eastAsia="仿宋" w:cs="仿宋"/>
                <w:spacing w:val="-2"/>
                <w:sz w:val="18"/>
                <w:szCs w:val="18"/>
              </w:rPr>
              <w:t>100≤Z＜8000</w:t>
            </w:r>
          </w:p>
        </w:tc>
        <w:tc>
          <w:tcPr>
            <w:tcW w:w="1138" w:type="dxa"/>
            <w:vAlign w:val="top"/>
          </w:tcPr>
          <w:p>
            <w:pPr>
              <w:spacing w:before="81" w:line="241" w:lineRule="auto"/>
              <w:ind w:left="110"/>
              <w:rPr>
                <w:rFonts w:ascii="仿宋" w:hAnsi="仿宋" w:eastAsia="仿宋" w:cs="仿宋"/>
                <w:sz w:val="18"/>
                <w:szCs w:val="18"/>
              </w:rPr>
            </w:pPr>
            <w:r>
              <w:rPr>
                <w:rFonts w:ascii="仿宋" w:hAnsi="仿宋" w:eastAsia="仿宋" w:cs="仿宋"/>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989" w:type="dxa"/>
            <w:vAlign w:val="top"/>
          </w:tcPr>
          <w:p>
            <w:pPr>
              <w:spacing w:before="81" w:line="221" w:lineRule="auto"/>
              <w:ind w:left="373"/>
              <w:rPr>
                <w:rFonts w:ascii="仿宋" w:hAnsi="仿宋" w:eastAsia="仿宋" w:cs="仿宋"/>
                <w:sz w:val="18"/>
                <w:szCs w:val="18"/>
              </w:rPr>
            </w:pPr>
            <w:r>
              <w:rPr>
                <w:rFonts w:ascii="仿宋" w:hAnsi="仿宋" w:eastAsia="仿宋" w:cs="仿宋"/>
                <w:b/>
                <w:bCs/>
                <w:spacing w:val="-4"/>
                <w:sz w:val="18"/>
                <w:szCs w:val="18"/>
              </w:rPr>
              <w:t>其他未列明行业</w:t>
            </w:r>
          </w:p>
        </w:tc>
        <w:tc>
          <w:tcPr>
            <w:tcW w:w="1983" w:type="dxa"/>
            <w:vAlign w:val="top"/>
          </w:tcPr>
          <w:p>
            <w:pPr>
              <w:spacing w:before="81" w:line="223"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850" w:type="dxa"/>
            <w:vAlign w:val="top"/>
          </w:tcPr>
          <w:p>
            <w:pPr>
              <w:spacing w:before="81" w:line="227" w:lineRule="auto"/>
              <w:ind w:left="118"/>
              <w:rPr>
                <w:rFonts w:ascii="仿宋" w:hAnsi="仿宋" w:eastAsia="仿宋" w:cs="仿宋"/>
                <w:sz w:val="18"/>
                <w:szCs w:val="18"/>
              </w:rPr>
            </w:pPr>
            <w:r>
              <w:rPr>
                <w:rFonts w:ascii="仿宋" w:hAnsi="仿宋" w:eastAsia="仿宋" w:cs="仿宋"/>
                <w:sz w:val="18"/>
                <w:szCs w:val="18"/>
              </w:rPr>
              <w:t>人</w:t>
            </w:r>
          </w:p>
        </w:tc>
        <w:tc>
          <w:tcPr>
            <w:tcW w:w="1841" w:type="dxa"/>
            <w:vAlign w:val="top"/>
          </w:tcPr>
          <w:p>
            <w:pPr>
              <w:spacing w:before="81"/>
              <w:ind w:left="125"/>
              <w:rPr>
                <w:rFonts w:ascii="仿宋" w:hAnsi="仿宋" w:eastAsia="仿宋" w:cs="仿宋"/>
                <w:sz w:val="18"/>
                <w:szCs w:val="18"/>
              </w:rPr>
            </w:pPr>
            <w:r>
              <w:rPr>
                <w:rFonts w:ascii="仿宋" w:hAnsi="仿宋" w:eastAsia="仿宋" w:cs="仿宋"/>
                <w:spacing w:val="-3"/>
                <w:sz w:val="18"/>
                <w:szCs w:val="18"/>
              </w:rPr>
              <w:t>100≤X＜300</w:t>
            </w:r>
          </w:p>
        </w:tc>
        <w:tc>
          <w:tcPr>
            <w:tcW w:w="1700" w:type="dxa"/>
            <w:vAlign w:val="top"/>
          </w:tcPr>
          <w:p>
            <w:pPr>
              <w:spacing w:before="81"/>
              <w:ind w:left="125"/>
              <w:rPr>
                <w:rFonts w:ascii="仿宋" w:hAnsi="仿宋" w:eastAsia="仿宋" w:cs="仿宋"/>
                <w:sz w:val="18"/>
                <w:szCs w:val="18"/>
              </w:rPr>
            </w:pPr>
            <w:r>
              <w:rPr>
                <w:rFonts w:ascii="仿宋" w:hAnsi="仿宋" w:eastAsia="仿宋" w:cs="仿宋"/>
                <w:spacing w:val="-3"/>
                <w:sz w:val="18"/>
                <w:szCs w:val="18"/>
              </w:rPr>
              <w:t>10≤X＜100</w:t>
            </w:r>
          </w:p>
        </w:tc>
        <w:tc>
          <w:tcPr>
            <w:tcW w:w="1138" w:type="dxa"/>
            <w:vAlign w:val="top"/>
          </w:tcPr>
          <w:p>
            <w:pPr>
              <w:spacing w:before="81" w:line="241" w:lineRule="auto"/>
              <w:ind w:left="111"/>
              <w:rPr>
                <w:rFonts w:ascii="仿宋" w:hAnsi="仿宋" w:eastAsia="仿宋" w:cs="仿宋"/>
                <w:sz w:val="18"/>
                <w:szCs w:val="18"/>
              </w:rPr>
            </w:pPr>
            <w:r>
              <w:rPr>
                <w:rFonts w:ascii="仿宋" w:hAnsi="仿宋" w:eastAsia="仿宋" w:cs="仿宋"/>
                <w:spacing w:val="-1"/>
                <w:sz w:val="18"/>
                <w:szCs w:val="18"/>
              </w:rPr>
              <w:t>X＜10</w:t>
            </w:r>
          </w:p>
        </w:tc>
      </w:tr>
    </w:tbl>
    <w:p>
      <w:pPr>
        <w:spacing w:before="268" w:line="502" w:lineRule="auto"/>
        <w:ind w:left="6" w:right="6" w:firstLine="516"/>
        <w:rPr>
          <w:rFonts w:ascii="仿宋" w:hAnsi="仿宋" w:eastAsia="仿宋" w:cs="仿宋"/>
          <w:sz w:val="20"/>
          <w:szCs w:val="20"/>
        </w:rPr>
      </w:pPr>
      <w:r>
        <w:rPr>
          <w:rFonts w:ascii="仿宋" w:hAnsi="仿宋" w:eastAsia="仿宋" w:cs="仿宋"/>
          <w:spacing w:val="7"/>
          <w:sz w:val="20"/>
          <w:szCs w:val="20"/>
        </w:rPr>
        <w:t>说明：上述标准参照《关于印发中小企业划型标准规定的通知》（工信部联企业[</w:t>
      </w:r>
      <w:r>
        <w:rPr>
          <w:rFonts w:ascii="仿宋" w:hAnsi="仿宋" w:eastAsia="仿宋" w:cs="仿宋"/>
          <w:spacing w:val="6"/>
          <w:sz w:val="20"/>
          <w:szCs w:val="20"/>
        </w:rPr>
        <w:t>2011]300</w:t>
      </w:r>
      <w:r>
        <w:rPr>
          <w:rFonts w:ascii="仿宋" w:hAnsi="仿宋" w:eastAsia="仿宋" w:cs="仿宋"/>
          <w:spacing w:val="-29"/>
          <w:sz w:val="20"/>
          <w:szCs w:val="20"/>
        </w:rPr>
        <w:t xml:space="preserve"> </w:t>
      </w:r>
      <w:r>
        <w:rPr>
          <w:rFonts w:ascii="仿宋" w:hAnsi="仿宋" w:eastAsia="仿宋" w:cs="仿宋"/>
          <w:spacing w:val="6"/>
          <w:sz w:val="20"/>
          <w:szCs w:val="20"/>
        </w:rPr>
        <w:t>号</w:t>
      </w:r>
      <w:r>
        <w:rPr>
          <w:rFonts w:ascii="仿宋" w:hAnsi="仿宋" w:eastAsia="仿宋" w:cs="仿宋"/>
          <w:spacing w:val="7"/>
          <w:sz w:val="20"/>
          <w:szCs w:val="20"/>
        </w:rPr>
        <w:t>），</w:t>
      </w:r>
      <w:r>
        <w:rPr>
          <w:rFonts w:ascii="仿宋" w:hAnsi="仿宋" w:eastAsia="仿宋" w:cs="仿宋"/>
          <w:spacing w:val="6"/>
          <w:sz w:val="20"/>
          <w:szCs w:val="20"/>
        </w:rPr>
        <w:t>大</w:t>
      </w:r>
      <w:r>
        <w:rPr>
          <w:rFonts w:ascii="仿宋" w:hAnsi="仿宋" w:eastAsia="仿宋" w:cs="仿宋"/>
          <w:sz w:val="20"/>
          <w:szCs w:val="20"/>
        </w:rPr>
        <w:t xml:space="preserve"> </w:t>
      </w:r>
      <w:r>
        <w:rPr>
          <w:rFonts w:ascii="仿宋" w:hAnsi="仿宋" w:eastAsia="仿宋" w:cs="仿宋"/>
          <w:spacing w:val="9"/>
          <w:sz w:val="20"/>
          <w:szCs w:val="20"/>
        </w:rPr>
        <w:t>型、中型和小型企业须同时满足所列指标的下限，否则下划一档；微型企业只须满足所列指标中的</w:t>
      </w:r>
      <w:r>
        <w:rPr>
          <w:rFonts w:ascii="仿宋" w:hAnsi="仿宋" w:eastAsia="仿宋" w:cs="仿宋"/>
          <w:spacing w:val="8"/>
          <w:sz w:val="20"/>
          <w:szCs w:val="20"/>
        </w:rPr>
        <w:t>一项即</w:t>
      </w:r>
    </w:p>
    <w:p>
      <w:pPr>
        <w:spacing w:before="32" w:line="232" w:lineRule="auto"/>
        <w:rPr>
          <w:rFonts w:ascii="仿宋" w:hAnsi="仿宋" w:eastAsia="仿宋" w:cs="仿宋"/>
          <w:sz w:val="20"/>
          <w:szCs w:val="20"/>
        </w:rPr>
      </w:pPr>
      <w:r>
        <w:rPr>
          <w:rFonts w:ascii="仿宋" w:hAnsi="仿宋" w:eastAsia="仿宋" w:cs="仿宋"/>
          <w:spacing w:val="-5"/>
          <w:sz w:val="20"/>
          <w:szCs w:val="20"/>
        </w:rPr>
        <w:t>可。</w:t>
      </w:r>
    </w:p>
    <w:p>
      <w:pPr>
        <w:spacing w:before="102" w:line="229" w:lineRule="auto"/>
        <w:ind w:left="417"/>
        <w:rPr>
          <w:rFonts w:ascii="仿宋" w:hAnsi="仿宋" w:eastAsia="仿宋" w:cs="仿宋"/>
          <w:sz w:val="20"/>
          <w:szCs w:val="20"/>
        </w:rPr>
      </w:pPr>
      <w:r>
        <w:rPr>
          <w:rFonts w:ascii="仿宋" w:hAnsi="仿宋" w:eastAsia="仿宋" w:cs="仿宋"/>
          <w:spacing w:val="13"/>
          <w:sz w:val="20"/>
          <w:szCs w:val="20"/>
        </w:rPr>
        <w:t>本项目所属行业均为“建筑业</w:t>
      </w:r>
      <w:r>
        <w:rPr>
          <w:rFonts w:ascii="仿宋" w:hAnsi="仿宋" w:eastAsia="仿宋" w:cs="仿宋"/>
          <w:spacing w:val="-58"/>
          <w:sz w:val="20"/>
          <w:szCs w:val="20"/>
        </w:rPr>
        <w:t xml:space="preserve"> </w:t>
      </w:r>
      <w:r>
        <w:rPr>
          <w:rFonts w:ascii="仿宋" w:hAnsi="仿宋" w:eastAsia="仿宋" w:cs="仿宋"/>
          <w:spacing w:val="13"/>
          <w:sz w:val="20"/>
          <w:szCs w:val="20"/>
        </w:rPr>
        <w:t>”</w:t>
      </w:r>
    </w:p>
    <w:p>
      <w:pPr>
        <w:pStyle w:val="18"/>
        <w:rPr>
          <w:spacing w:val="-1"/>
          <w:sz w:val="24"/>
          <w:szCs w:val="24"/>
        </w:rPr>
        <w:sectPr>
          <w:footerReference r:id="rId54" w:type="default"/>
          <w:pgSz w:w="11900" w:h="16832"/>
          <w:pgMar w:top="1134" w:right="1020" w:bottom="1134" w:left="1417" w:header="0" w:footer="884" w:gutter="0"/>
          <w:pgNumType w:fmt="decimal"/>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napToGrid w:val="0"/>
          <w:color w:val="000000"/>
          <w:spacing w:val="1"/>
          <w:kern w:val="0"/>
          <w:sz w:val="31"/>
          <w:szCs w:val="31"/>
          <w:lang w:val="en-US" w:eastAsia="zh-CN" w:bidi="ar-SA"/>
        </w:rPr>
      </w:pPr>
      <w:r>
        <w:rPr>
          <w:rFonts w:hint="eastAsia" w:ascii="宋体" w:hAnsi="宋体" w:eastAsia="宋体" w:cs="宋体"/>
          <w:b/>
          <w:bCs/>
          <w:snapToGrid w:val="0"/>
          <w:color w:val="000000"/>
          <w:spacing w:val="1"/>
          <w:kern w:val="0"/>
          <w:sz w:val="31"/>
          <w:szCs w:val="31"/>
          <w:lang w:val="en-US" w:eastAsia="zh-CN" w:bidi="ar-SA"/>
        </w:rPr>
        <w:t>残疾人福利性单位声明函</w:t>
      </w:r>
    </w:p>
    <w:p>
      <w:pPr>
        <w:spacing w:line="360" w:lineRule="auto"/>
        <w:contextualSpacing/>
        <w:rPr>
          <w:rFonts w:hint="eastAsia" w:ascii="仿宋_GB2312" w:hAnsi="仿宋_GB2312" w:eastAsia="仿宋_GB2312" w:cs="仿宋_GB2312"/>
          <w:color w:val="auto"/>
          <w:sz w:val="32"/>
          <w:szCs w:val="32"/>
          <w:highlight w:val="none"/>
        </w:rPr>
      </w:pP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项目采购活动由本单位承担工程。</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pPr>
        <w:spacing w:line="360" w:lineRule="auto"/>
        <w:contextualSpacing/>
        <w:rPr>
          <w:rFonts w:hint="eastAsia" w:ascii="宋体" w:hAnsi="宋体" w:cs="仿宋_GB2312"/>
          <w:color w:val="auto"/>
          <w:sz w:val="24"/>
          <w:highlight w:val="none"/>
        </w:rPr>
      </w:pPr>
    </w:p>
    <w:p>
      <w:pPr>
        <w:spacing w:line="360" w:lineRule="auto"/>
        <w:contextualSpacing/>
        <w:rPr>
          <w:rFonts w:hint="eastAsia" w:ascii="宋体" w:hAnsi="宋体" w:cs="仿宋_GB2312"/>
          <w:color w:val="auto"/>
          <w:sz w:val="24"/>
          <w:highlight w:val="none"/>
        </w:rPr>
      </w:pPr>
    </w:p>
    <w:p>
      <w:pPr>
        <w:spacing w:line="360" w:lineRule="auto"/>
        <w:contextualSpacing/>
        <w:rPr>
          <w:rFonts w:hint="eastAsia" w:ascii="宋体" w:hAnsi="宋体" w:cs="仿宋_GB2312"/>
          <w:color w:val="auto"/>
          <w:sz w:val="24"/>
          <w:highlight w:val="none"/>
        </w:rPr>
      </w:pPr>
    </w:p>
    <w:p>
      <w:pPr>
        <w:spacing w:line="360" w:lineRule="auto"/>
        <w:ind w:firstLine="4560" w:firstLineChars="19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单位名称（电子签章）：</w:t>
      </w:r>
    </w:p>
    <w:p>
      <w:pPr>
        <w:spacing w:line="360" w:lineRule="auto"/>
        <w:ind w:firstLine="6240" w:firstLineChars="26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pPr>
        <w:spacing w:line="360" w:lineRule="auto"/>
        <w:contextualSpacing/>
        <w:rPr>
          <w:rFonts w:hint="eastAsia" w:ascii="宋体" w:hAnsi="宋体" w:cs="仿宋_GB2312"/>
          <w:color w:val="auto"/>
          <w:sz w:val="24"/>
          <w:highlight w:val="none"/>
        </w:rPr>
      </w:pPr>
    </w:p>
    <w:p>
      <w:pPr>
        <w:spacing w:line="360" w:lineRule="auto"/>
        <w:contextualSpacing/>
        <w:rPr>
          <w:rFonts w:hint="eastAsia" w:ascii="宋体" w:hAnsi="宋体" w:cs="仿宋_GB2312"/>
          <w:color w:val="auto"/>
          <w:sz w:val="24"/>
          <w:highlight w:val="none"/>
        </w:rPr>
      </w:pPr>
    </w:p>
    <w:p>
      <w:pPr>
        <w:spacing w:line="360" w:lineRule="auto"/>
        <w:contextualSpacing/>
        <w:rPr>
          <w:rFonts w:hint="eastAsia" w:ascii="宋体" w:hAnsi="宋体" w:cs="仿宋_GB2312"/>
          <w:color w:val="auto"/>
          <w:sz w:val="24"/>
          <w:highlight w:val="none"/>
        </w:rPr>
      </w:pPr>
    </w:p>
    <w:p>
      <w:pPr>
        <w:pStyle w:val="10"/>
        <w:tabs>
          <w:tab w:val="left" w:pos="939"/>
        </w:tabs>
        <w:spacing w:line="360" w:lineRule="auto"/>
        <w:ind w:left="0" w:leftChars="0" w:firstLine="720" w:firstLineChars="300"/>
        <w:rPr>
          <w:rFonts w:hint="eastAsia"/>
          <w:color w:val="auto"/>
          <w:sz w:val="24"/>
          <w:szCs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auto"/>
          <w:sz w:val="28"/>
          <w:szCs w:val="28"/>
          <w:highlight w:val="none"/>
        </w:rPr>
        <w:br w:type="page"/>
      </w:r>
    </w:p>
    <w:p>
      <w:pPr>
        <w:pStyle w:val="7"/>
        <w:spacing w:before="246" w:line="225" w:lineRule="auto"/>
        <w:rPr>
          <w:rFonts w:hint="eastAsia"/>
          <w:b/>
          <w:bCs/>
          <w:spacing w:val="4"/>
          <w:sz w:val="31"/>
          <w:szCs w:val="31"/>
          <w:lang w:val="en-US" w:eastAsia="en-US"/>
        </w:rPr>
      </w:pPr>
      <w:r>
        <w:rPr>
          <w:rFonts w:hint="eastAsia"/>
          <w:b/>
          <w:bCs/>
          <w:spacing w:val="4"/>
          <w:sz w:val="31"/>
          <w:szCs w:val="31"/>
          <w:lang w:val="en-US" w:eastAsia="en-US"/>
        </w:rPr>
        <w:t>1</w:t>
      </w:r>
      <w:r>
        <w:rPr>
          <w:rFonts w:hint="eastAsia"/>
          <w:b/>
          <w:bCs/>
          <w:spacing w:val="4"/>
          <w:sz w:val="31"/>
          <w:szCs w:val="31"/>
          <w:lang w:val="en-US" w:eastAsia="zh-CN"/>
        </w:rPr>
        <w:t>5</w:t>
      </w:r>
      <w:r>
        <w:rPr>
          <w:rFonts w:hint="eastAsia"/>
          <w:b/>
          <w:bCs/>
          <w:spacing w:val="4"/>
          <w:sz w:val="31"/>
          <w:szCs w:val="31"/>
          <w:lang w:val="en-US" w:eastAsia="en-US"/>
        </w:rPr>
        <w:t>.供应商在“信用中国 ”网站（www.creditchina.gov.cn）、“中国政府采购网 ”（www.ccgp.gov.cn）查询相关投标人主体信用记录，同时将查询结果截图。</w:t>
      </w: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7"/>
        <w:spacing w:before="101" w:line="225" w:lineRule="auto"/>
        <w:ind w:left="21"/>
        <w:rPr>
          <w:sz w:val="31"/>
          <w:szCs w:val="31"/>
        </w:rPr>
      </w:pPr>
      <w:r>
        <w:rPr>
          <w:b/>
          <w:bCs/>
          <w:spacing w:val="5"/>
          <w:sz w:val="31"/>
          <w:szCs w:val="31"/>
        </w:rPr>
        <w:t>1</w:t>
      </w:r>
      <w:r>
        <w:rPr>
          <w:rFonts w:hint="eastAsia"/>
          <w:b/>
          <w:bCs/>
          <w:spacing w:val="5"/>
          <w:sz w:val="31"/>
          <w:szCs w:val="31"/>
          <w:lang w:val="en-US" w:eastAsia="zh-CN"/>
        </w:rPr>
        <w:t>6</w:t>
      </w:r>
      <w:r>
        <w:rPr>
          <w:b/>
          <w:bCs/>
          <w:spacing w:val="5"/>
          <w:sz w:val="31"/>
          <w:szCs w:val="31"/>
        </w:rPr>
        <w:t>.供应商针对资格证明需要说明的其他证明文件和说明。</w:t>
      </w:r>
    </w:p>
    <w:p>
      <w:pPr>
        <w:spacing w:line="225" w:lineRule="auto"/>
        <w:rPr>
          <w:sz w:val="31"/>
          <w:szCs w:val="31"/>
        </w:rPr>
        <w:sectPr>
          <w:footerReference r:id="rId55" w:type="default"/>
          <w:pgSz w:w="11900" w:h="16832"/>
          <w:pgMar w:top="1134" w:right="1020" w:bottom="1134" w:left="1417" w:header="0" w:footer="884" w:gutter="0"/>
          <w:pgNumType w:fmt="decimal"/>
          <w:cols w:space="0" w:num="1"/>
          <w:rtlGutter w:val="0"/>
          <w:docGrid w:linePitch="0" w:charSpace="0"/>
        </w:sectPr>
      </w:pPr>
    </w:p>
    <w:p>
      <w:pPr>
        <w:pStyle w:val="7"/>
        <w:spacing w:before="231" w:line="223" w:lineRule="auto"/>
        <w:jc w:val="center"/>
        <w:rPr>
          <w:b/>
          <w:bCs/>
          <w:spacing w:val="-12"/>
          <w:sz w:val="71"/>
          <w:szCs w:val="71"/>
        </w:rPr>
      </w:pPr>
    </w:p>
    <w:p>
      <w:pPr>
        <w:pStyle w:val="7"/>
        <w:spacing w:before="231" w:line="223" w:lineRule="auto"/>
        <w:jc w:val="center"/>
        <w:rPr>
          <w:b/>
          <w:bCs/>
          <w:spacing w:val="-12"/>
          <w:sz w:val="71"/>
          <w:szCs w:val="71"/>
        </w:rPr>
      </w:pPr>
    </w:p>
    <w:p>
      <w:pPr>
        <w:pStyle w:val="7"/>
        <w:spacing w:before="231" w:line="223" w:lineRule="auto"/>
        <w:jc w:val="center"/>
        <w:rPr>
          <w:sz w:val="71"/>
          <w:szCs w:val="71"/>
        </w:rPr>
      </w:pPr>
      <w:r>
        <w:rPr>
          <w:b/>
          <w:bCs/>
          <w:spacing w:val="-12"/>
          <w:sz w:val="71"/>
          <w:szCs w:val="71"/>
        </w:rPr>
        <w:t>响应文件</w:t>
      </w:r>
    </w:p>
    <w:p>
      <w:pPr>
        <w:spacing w:line="251" w:lineRule="auto"/>
        <w:rPr>
          <w:rFonts w:ascii="Arial"/>
          <w:sz w:val="21"/>
        </w:rPr>
      </w:pPr>
    </w:p>
    <w:p>
      <w:pPr>
        <w:spacing w:line="251" w:lineRule="auto"/>
        <w:rPr>
          <w:rFonts w:ascii="Arial"/>
          <w:sz w:val="21"/>
        </w:rPr>
      </w:pPr>
    </w:p>
    <w:p>
      <w:pPr>
        <w:widowControl w:val="0"/>
        <w:kinsoku/>
        <w:autoSpaceDE/>
        <w:autoSpaceDN/>
        <w:adjustRightInd/>
        <w:snapToGrid w:val="0"/>
        <w:spacing w:before="156" w:beforeLines="50" w:after="50" w:line="240" w:lineRule="auto"/>
        <w:jc w:val="center"/>
        <w:textAlignment w:val="auto"/>
        <w:rPr>
          <w:rFonts w:hint="eastAsia" w:ascii="方正小标宋简体" w:hAnsi="方正小标宋简体" w:eastAsia="方正小标宋简体" w:cs="方正小标宋简体"/>
          <w:b/>
          <w:bCs w:val="0"/>
          <w:snapToGrid/>
          <w:color w:val="auto"/>
          <w:kern w:val="2"/>
          <w:sz w:val="48"/>
          <w:szCs w:val="48"/>
          <w:highlight w:val="none"/>
          <w:lang w:eastAsia="zh-CN"/>
        </w:rPr>
      </w:pPr>
      <w:r>
        <w:rPr>
          <w:rFonts w:hint="eastAsia" w:ascii="方正小标宋简体" w:hAnsi="方正小标宋简体" w:eastAsia="方正小标宋简体" w:cs="方正小标宋简体"/>
          <w:b/>
          <w:bCs w:val="0"/>
          <w:snapToGrid/>
          <w:color w:val="auto"/>
          <w:kern w:val="2"/>
          <w:sz w:val="48"/>
          <w:szCs w:val="48"/>
          <w:highlight w:val="none"/>
          <w:lang w:val="en-US" w:eastAsia="en-US"/>
        </w:rPr>
        <w:t>商</w:t>
      </w:r>
      <w:r>
        <w:rPr>
          <w:rFonts w:hint="eastAsia" w:ascii="方正小标宋简体" w:hAnsi="方正小标宋简体" w:eastAsia="方正小标宋简体" w:cs="方正小标宋简体"/>
          <w:b/>
          <w:bCs w:val="0"/>
          <w:snapToGrid/>
          <w:color w:val="auto"/>
          <w:kern w:val="2"/>
          <w:sz w:val="48"/>
          <w:szCs w:val="48"/>
          <w:highlight w:val="none"/>
          <w:lang w:val="en-US" w:eastAsia="zh-CN"/>
        </w:rPr>
        <w:t xml:space="preserve"> </w:t>
      </w:r>
      <w:r>
        <w:rPr>
          <w:rFonts w:hint="eastAsia" w:ascii="方正小标宋简体" w:hAnsi="方正小标宋简体" w:eastAsia="方正小标宋简体" w:cs="方正小标宋简体"/>
          <w:b/>
          <w:bCs w:val="0"/>
          <w:snapToGrid/>
          <w:color w:val="auto"/>
          <w:kern w:val="2"/>
          <w:sz w:val="48"/>
          <w:szCs w:val="48"/>
          <w:highlight w:val="none"/>
          <w:lang w:val="en-US" w:eastAsia="en-US"/>
        </w:rPr>
        <w:t>务</w:t>
      </w:r>
      <w:r>
        <w:rPr>
          <w:rFonts w:hint="eastAsia" w:ascii="方正小标宋简体" w:hAnsi="方正小标宋简体" w:eastAsia="方正小标宋简体" w:cs="方正小标宋简体"/>
          <w:b/>
          <w:bCs w:val="0"/>
          <w:snapToGrid/>
          <w:color w:val="auto"/>
          <w:kern w:val="2"/>
          <w:sz w:val="48"/>
          <w:szCs w:val="48"/>
          <w:highlight w:val="none"/>
          <w:lang w:val="en-US" w:eastAsia="zh-CN"/>
        </w:rPr>
        <w:t xml:space="preserve"> </w:t>
      </w:r>
      <w:r>
        <w:rPr>
          <w:rFonts w:hint="eastAsia" w:ascii="方正小标宋简体" w:hAnsi="方正小标宋简体" w:eastAsia="方正小标宋简体" w:cs="方正小标宋简体"/>
          <w:b/>
          <w:bCs w:val="0"/>
          <w:snapToGrid/>
          <w:color w:val="auto"/>
          <w:kern w:val="2"/>
          <w:sz w:val="48"/>
          <w:szCs w:val="48"/>
          <w:highlight w:val="none"/>
          <w:lang w:val="en-US" w:eastAsia="en-US"/>
        </w:rPr>
        <w:t>技</w:t>
      </w:r>
      <w:r>
        <w:rPr>
          <w:rFonts w:hint="eastAsia" w:ascii="方正小标宋简体" w:hAnsi="方正小标宋简体" w:eastAsia="方正小标宋简体" w:cs="方正小标宋简体"/>
          <w:b/>
          <w:bCs w:val="0"/>
          <w:snapToGrid/>
          <w:color w:val="auto"/>
          <w:kern w:val="2"/>
          <w:sz w:val="48"/>
          <w:szCs w:val="48"/>
          <w:highlight w:val="none"/>
          <w:lang w:val="en-US" w:eastAsia="zh-CN"/>
        </w:rPr>
        <w:t xml:space="preserve"> </w:t>
      </w:r>
      <w:r>
        <w:rPr>
          <w:rFonts w:hint="eastAsia" w:ascii="方正小标宋简体" w:hAnsi="方正小标宋简体" w:eastAsia="方正小标宋简体" w:cs="方正小标宋简体"/>
          <w:b/>
          <w:bCs w:val="0"/>
          <w:snapToGrid/>
          <w:color w:val="auto"/>
          <w:kern w:val="2"/>
          <w:sz w:val="48"/>
          <w:szCs w:val="48"/>
          <w:highlight w:val="none"/>
          <w:lang w:val="en-US" w:eastAsia="en-US"/>
        </w:rPr>
        <w:t>术</w:t>
      </w:r>
      <w:r>
        <w:rPr>
          <w:rFonts w:hint="eastAsia" w:ascii="方正小标宋简体" w:hAnsi="方正小标宋简体" w:eastAsia="方正小标宋简体" w:cs="方正小标宋简体"/>
          <w:b/>
          <w:bCs w:val="0"/>
          <w:snapToGrid/>
          <w:color w:val="auto"/>
          <w:kern w:val="2"/>
          <w:sz w:val="48"/>
          <w:szCs w:val="48"/>
          <w:highlight w:val="none"/>
          <w:lang w:val="en-US" w:eastAsia="zh-CN"/>
        </w:rPr>
        <w:t xml:space="preserve"> </w:t>
      </w:r>
      <w:r>
        <w:rPr>
          <w:rFonts w:hint="eastAsia" w:ascii="方正小标宋简体" w:hAnsi="方正小标宋简体" w:eastAsia="方正小标宋简体" w:cs="方正小标宋简体"/>
          <w:b/>
          <w:bCs w:val="0"/>
          <w:snapToGrid/>
          <w:color w:val="auto"/>
          <w:kern w:val="2"/>
          <w:sz w:val="48"/>
          <w:szCs w:val="48"/>
          <w:highlight w:val="none"/>
          <w:lang w:eastAsia="zh-CN"/>
        </w:rPr>
        <w:t>文</w:t>
      </w:r>
      <w:r>
        <w:rPr>
          <w:rFonts w:hint="eastAsia" w:ascii="方正小标宋简体" w:hAnsi="方正小标宋简体" w:eastAsia="方正小标宋简体" w:cs="方正小标宋简体"/>
          <w:b/>
          <w:bCs w:val="0"/>
          <w:snapToGrid/>
          <w:color w:val="auto"/>
          <w:kern w:val="2"/>
          <w:sz w:val="48"/>
          <w:szCs w:val="48"/>
          <w:highlight w:val="none"/>
          <w:lang w:val="en-US" w:eastAsia="zh-CN"/>
        </w:rPr>
        <w:t xml:space="preserve"> </w:t>
      </w:r>
      <w:r>
        <w:rPr>
          <w:rFonts w:hint="eastAsia" w:ascii="方正小标宋简体" w:hAnsi="方正小标宋简体" w:eastAsia="方正小标宋简体" w:cs="方正小标宋简体"/>
          <w:b/>
          <w:bCs w:val="0"/>
          <w:snapToGrid/>
          <w:color w:val="auto"/>
          <w:kern w:val="2"/>
          <w:sz w:val="48"/>
          <w:szCs w:val="48"/>
          <w:highlight w:val="none"/>
          <w:lang w:eastAsia="zh-CN"/>
        </w:rPr>
        <w:t>件</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7"/>
        <w:tabs>
          <w:tab w:val="left" w:pos="7829"/>
          <w:tab w:val="left" w:pos="7870"/>
        </w:tabs>
        <w:spacing w:before="101" w:line="489" w:lineRule="auto"/>
        <w:ind w:right="902" w:firstLine="6"/>
        <w:jc w:val="both"/>
        <w:rPr>
          <w:sz w:val="31"/>
          <w:szCs w:val="31"/>
        </w:rPr>
      </w:pPr>
      <w:r>
        <w:rPr>
          <w:spacing w:val="6"/>
          <w:sz w:val="31"/>
          <w:szCs w:val="31"/>
        </w:rPr>
        <w:t>项目名称：</w:t>
      </w:r>
      <w:r>
        <w:rPr>
          <w:sz w:val="31"/>
          <w:szCs w:val="31"/>
          <w:u w:val="single" w:color="auto"/>
        </w:rPr>
        <w:tab/>
      </w:r>
      <w:r>
        <w:rPr>
          <w:sz w:val="31"/>
          <w:szCs w:val="31"/>
        </w:rPr>
        <w:t xml:space="preserve"> </w:t>
      </w:r>
    </w:p>
    <w:p>
      <w:pPr>
        <w:pStyle w:val="7"/>
        <w:tabs>
          <w:tab w:val="left" w:pos="7829"/>
          <w:tab w:val="left" w:pos="7870"/>
        </w:tabs>
        <w:spacing w:before="101" w:line="489" w:lineRule="auto"/>
        <w:ind w:right="902" w:firstLine="6"/>
        <w:jc w:val="both"/>
        <w:rPr>
          <w:sz w:val="31"/>
          <w:szCs w:val="31"/>
        </w:rPr>
      </w:pPr>
      <w:r>
        <w:rPr>
          <w:spacing w:val="7"/>
          <w:sz w:val="31"/>
          <w:szCs w:val="31"/>
        </w:rPr>
        <w:t xml:space="preserve">项目编号： </w:t>
      </w:r>
      <w:r>
        <w:rPr>
          <w:sz w:val="31"/>
          <w:szCs w:val="31"/>
          <w:u w:val="single" w:color="auto"/>
        </w:rPr>
        <w:tab/>
      </w:r>
      <w:r>
        <w:rPr>
          <w:sz w:val="31"/>
          <w:szCs w:val="31"/>
        </w:rPr>
        <w:t xml:space="preserve"> </w:t>
      </w:r>
    </w:p>
    <w:p>
      <w:pPr>
        <w:pStyle w:val="7"/>
        <w:tabs>
          <w:tab w:val="left" w:pos="7829"/>
          <w:tab w:val="left" w:pos="7870"/>
        </w:tabs>
        <w:spacing w:before="101" w:line="489" w:lineRule="auto"/>
        <w:ind w:right="902" w:firstLine="6"/>
        <w:jc w:val="both"/>
        <w:rPr>
          <w:sz w:val="31"/>
          <w:szCs w:val="31"/>
        </w:rPr>
      </w:pPr>
      <w:r>
        <w:rPr>
          <w:spacing w:val="11"/>
          <w:sz w:val="31"/>
          <w:szCs w:val="31"/>
        </w:rPr>
        <w:t>磋商供应商</w:t>
      </w:r>
      <w:r>
        <w:rPr>
          <w:spacing w:val="-19"/>
          <w:sz w:val="31"/>
          <w:szCs w:val="31"/>
        </w:rPr>
        <w:t>：</w:t>
      </w:r>
      <w:r>
        <w:rPr>
          <w:spacing w:val="-105"/>
          <w:sz w:val="31"/>
          <w:szCs w:val="31"/>
        </w:rPr>
        <w:t xml:space="preserve"> </w:t>
      </w:r>
      <w:r>
        <w:rPr>
          <w:spacing w:val="4"/>
          <w:sz w:val="31"/>
          <w:szCs w:val="31"/>
          <w:u w:val="single" w:color="auto"/>
        </w:rPr>
        <w:t xml:space="preserve">                          </w:t>
      </w:r>
      <w:r>
        <w:rPr>
          <w:spacing w:val="-19"/>
          <w:sz w:val="31"/>
          <w:szCs w:val="31"/>
          <w:u w:val="single" w:color="auto"/>
        </w:rPr>
        <w:t>（</w:t>
      </w:r>
      <w:r>
        <w:rPr>
          <w:rFonts w:hint="eastAsia"/>
          <w:spacing w:val="-19"/>
          <w:sz w:val="31"/>
          <w:szCs w:val="31"/>
          <w:u w:val="single" w:color="auto"/>
        </w:rPr>
        <w:t>电子签章</w:t>
      </w:r>
      <w:r>
        <w:rPr>
          <w:spacing w:val="11"/>
          <w:sz w:val="31"/>
          <w:szCs w:val="31"/>
          <w:u w:val="single" w:color="auto"/>
        </w:rPr>
        <w:t>）</w:t>
      </w:r>
      <w:r>
        <w:rPr>
          <w:sz w:val="31"/>
          <w:szCs w:val="31"/>
          <w:u w:val="single" w:color="auto"/>
        </w:rPr>
        <w:tab/>
      </w:r>
      <w:r>
        <w:rPr>
          <w:sz w:val="31"/>
          <w:szCs w:val="31"/>
          <w:u w:val="single" w:color="auto"/>
        </w:rPr>
        <w:tab/>
      </w:r>
      <w:r>
        <w:rPr>
          <w:sz w:val="31"/>
          <w:szCs w:val="31"/>
        </w:rPr>
        <w:t xml:space="preserve"> </w:t>
      </w:r>
    </w:p>
    <w:p>
      <w:pPr>
        <w:pStyle w:val="7"/>
        <w:tabs>
          <w:tab w:val="left" w:pos="7829"/>
          <w:tab w:val="left" w:pos="7870"/>
        </w:tabs>
        <w:spacing w:before="101" w:line="489" w:lineRule="auto"/>
        <w:ind w:right="902" w:firstLine="6"/>
        <w:jc w:val="both"/>
        <w:rPr>
          <w:sz w:val="31"/>
          <w:szCs w:val="31"/>
        </w:rPr>
      </w:pPr>
      <w:r>
        <w:rPr>
          <w:spacing w:val="1"/>
          <w:sz w:val="31"/>
          <w:szCs w:val="31"/>
        </w:rPr>
        <w:t>法定代表人或其委托代理人</w:t>
      </w:r>
      <w:r>
        <w:rPr>
          <w:spacing w:val="-14"/>
          <w:sz w:val="31"/>
          <w:szCs w:val="31"/>
          <w:u w:val="single" w:color="auto"/>
        </w:rPr>
        <w:t>：</w:t>
      </w:r>
      <w:r>
        <w:rPr>
          <w:spacing w:val="6"/>
          <w:sz w:val="31"/>
          <w:szCs w:val="31"/>
          <w:u w:val="single" w:color="auto"/>
        </w:rPr>
        <w:t xml:space="preserve">         </w:t>
      </w:r>
      <w:r>
        <w:rPr>
          <w:spacing w:val="-14"/>
          <w:sz w:val="31"/>
          <w:szCs w:val="31"/>
          <w:u w:val="single" w:color="auto"/>
        </w:rPr>
        <w:t>（</w:t>
      </w:r>
      <w:r>
        <w:rPr>
          <w:spacing w:val="1"/>
          <w:sz w:val="31"/>
          <w:szCs w:val="31"/>
          <w:u w:val="single" w:color="auto"/>
        </w:rPr>
        <w:t>签字或盖章）</w:t>
      </w:r>
      <w:r>
        <w:rPr>
          <w:sz w:val="31"/>
          <w:szCs w:val="31"/>
          <w:u w:val="single" w:color="auto"/>
        </w:rPr>
        <w:tab/>
      </w:r>
      <w:r>
        <w:rPr>
          <w:sz w:val="31"/>
          <w:szCs w:val="31"/>
        </w:rPr>
        <w:t xml:space="preserve"> </w:t>
      </w:r>
    </w:p>
    <w:p>
      <w:pPr>
        <w:pStyle w:val="7"/>
        <w:tabs>
          <w:tab w:val="left" w:pos="7829"/>
          <w:tab w:val="left" w:pos="7870"/>
        </w:tabs>
        <w:spacing w:before="101" w:line="489" w:lineRule="auto"/>
        <w:ind w:right="902" w:firstLine="6"/>
        <w:jc w:val="both"/>
        <w:rPr>
          <w:sz w:val="31"/>
          <w:szCs w:val="31"/>
        </w:rPr>
      </w:pPr>
      <w:r>
        <w:rPr>
          <w:spacing w:val="1"/>
          <w:sz w:val="31"/>
          <w:szCs w:val="31"/>
        </w:rPr>
        <w:t xml:space="preserve">日期： </w:t>
      </w:r>
      <w:r>
        <w:rPr>
          <w:spacing w:val="5"/>
          <w:sz w:val="31"/>
          <w:szCs w:val="31"/>
          <w:u w:val="single" w:color="auto"/>
        </w:rPr>
        <w:t xml:space="preserve">      </w:t>
      </w:r>
      <w:r>
        <w:rPr>
          <w:spacing w:val="-141"/>
          <w:sz w:val="31"/>
          <w:szCs w:val="31"/>
        </w:rPr>
        <w:t xml:space="preserve"> </w:t>
      </w:r>
      <w:r>
        <w:rPr>
          <w:spacing w:val="1"/>
          <w:sz w:val="31"/>
          <w:szCs w:val="31"/>
        </w:rPr>
        <w:t>年</w:t>
      </w:r>
      <w:r>
        <w:rPr>
          <w:spacing w:val="5"/>
          <w:sz w:val="31"/>
          <w:szCs w:val="31"/>
          <w:u w:val="single" w:color="auto"/>
        </w:rPr>
        <w:t xml:space="preserve">    </w:t>
      </w:r>
      <w:r>
        <w:rPr>
          <w:spacing w:val="-134"/>
          <w:sz w:val="31"/>
          <w:szCs w:val="31"/>
        </w:rPr>
        <w:t xml:space="preserve"> </w:t>
      </w:r>
      <w:r>
        <w:rPr>
          <w:spacing w:val="1"/>
          <w:sz w:val="31"/>
          <w:szCs w:val="31"/>
        </w:rPr>
        <w:t>月</w:t>
      </w:r>
      <w:r>
        <w:rPr>
          <w:spacing w:val="5"/>
          <w:sz w:val="31"/>
          <w:szCs w:val="31"/>
          <w:u w:val="single" w:color="auto"/>
        </w:rPr>
        <w:t xml:space="preserve">     </w:t>
      </w:r>
      <w:r>
        <w:rPr>
          <w:spacing w:val="-86"/>
          <w:sz w:val="31"/>
          <w:szCs w:val="31"/>
        </w:rPr>
        <w:t xml:space="preserve"> </w:t>
      </w:r>
      <w:r>
        <w:rPr>
          <w:spacing w:val="1"/>
          <w:sz w:val="31"/>
          <w:szCs w:val="31"/>
        </w:rPr>
        <w:t>日</w:t>
      </w:r>
    </w:p>
    <w:p>
      <w:pPr>
        <w:spacing w:line="489" w:lineRule="auto"/>
        <w:rPr>
          <w:sz w:val="31"/>
          <w:szCs w:val="31"/>
        </w:rPr>
        <w:sectPr>
          <w:footerReference r:id="rId56" w:type="default"/>
          <w:pgSz w:w="11900" w:h="16832"/>
          <w:pgMar w:top="1134" w:right="1020" w:bottom="1134" w:left="1417" w:header="0" w:footer="884" w:gutter="0"/>
          <w:pgNumType w:fmt="decimal"/>
          <w:cols w:space="0" w:num="1"/>
          <w:rtlGutter w:val="0"/>
          <w:docGrid w:linePitch="0" w:charSpace="0"/>
        </w:sectPr>
      </w:pPr>
    </w:p>
    <w:p>
      <w:pPr>
        <w:pStyle w:val="7"/>
        <w:spacing w:before="101" w:line="227" w:lineRule="auto"/>
        <w:jc w:val="center"/>
        <w:outlineLvl w:val="1"/>
        <w:rPr>
          <w:rFonts w:hint="eastAsia"/>
          <w:b/>
          <w:bCs/>
          <w:spacing w:val="5"/>
          <w:sz w:val="31"/>
          <w:szCs w:val="31"/>
          <w:lang w:val="en-US" w:eastAsia="zh-CN"/>
        </w:rPr>
      </w:pPr>
      <w:r>
        <w:rPr>
          <w:rFonts w:hint="eastAsia"/>
          <w:b/>
          <w:bCs/>
          <w:spacing w:val="5"/>
          <w:sz w:val="31"/>
          <w:szCs w:val="31"/>
          <w:lang w:val="en-US" w:eastAsia="zh-CN"/>
        </w:rPr>
        <w:t>目 录</w:t>
      </w:r>
    </w:p>
    <w:p/>
    <w:p>
      <w:pPr>
        <w:pStyle w:val="7"/>
        <w:spacing w:before="78" w:line="272" w:lineRule="auto"/>
        <w:ind w:firstLine="479"/>
        <w:rPr>
          <w:spacing w:val="2"/>
          <w:sz w:val="24"/>
          <w:szCs w:val="24"/>
        </w:rPr>
      </w:pPr>
      <w:r>
        <w:rPr>
          <w:rFonts w:hint="eastAsia"/>
          <w:spacing w:val="2"/>
          <w:sz w:val="24"/>
          <w:szCs w:val="24"/>
          <w:lang w:val="en-US" w:eastAsia="zh-CN"/>
        </w:rPr>
        <w:t>1、</w:t>
      </w:r>
      <w:r>
        <w:rPr>
          <w:color w:val="auto"/>
          <w:spacing w:val="-6"/>
          <w:sz w:val="24"/>
          <w:szCs w:val="24"/>
        </w:rPr>
        <w:t>施工组织设计</w:t>
      </w:r>
      <w:r>
        <w:rPr>
          <w:rFonts w:hint="eastAsia"/>
          <w:spacing w:val="2"/>
          <w:sz w:val="24"/>
          <w:szCs w:val="24"/>
          <w:lang w:val="en-US" w:eastAsia="zh-CN"/>
        </w:rPr>
        <w:t xml:space="preserve"> </w:t>
      </w:r>
    </w:p>
    <w:p>
      <w:pPr>
        <w:pStyle w:val="7"/>
        <w:spacing w:before="78" w:line="272" w:lineRule="auto"/>
        <w:ind w:firstLine="479"/>
        <w:rPr>
          <w:spacing w:val="2"/>
          <w:sz w:val="24"/>
          <w:szCs w:val="24"/>
        </w:rPr>
      </w:pPr>
      <w:r>
        <w:rPr>
          <w:rFonts w:hint="eastAsia"/>
          <w:spacing w:val="2"/>
          <w:sz w:val="24"/>
          <w:szCs w:val="24"/>
          <w:lang w:val="en-US" w:eastAsia="zh-CN"/>
        </w:rPr>
        <w:t>2、</w:t>
      </w:r>
      <w:r>
        <w:rPr>
          <w:color w:val="auto"/>
          <w:spacing w:val="-4"/>
          <w:sz w:val="24"/>
          <w:szCs w:val="24"/>
        </w:rPr>
        <w:t>项目管理机构配备情况表</w:t>
      </w:r>
    </w:p>
    <w:p>
      <w:pPr>
        <w:pStyle w:val="7"/>
        <w:spacing w:before="78" w:line="272" w:lineRule="auto"/>
        <w:ind w:firstLine="479"/>
        <w:rPr>
          <w:spacing w:val="2"/>
          <w:sz w:val="24"/>
          <w:szCs w:val="24"/>
        </w:rPr>
      </w:pPr>
      <w:r>
        <w:rPr>
          <w:rFonts w:hint="eastAsia"/>
          <w:spacing w:val="2"/>
          <w:sz w:val="24"/>
          <w:szCs w:val="24"/>
          <w:lang w:val="en-US" w:eastAsia="zh-CN"/>
        </w:rPr>
        <w:t>3、</w:t>
      </w:r>
      <w:r>
        <w:rPr>
          <w:color w:val="auto"/>
          <w:spacing w:val="-2"/>
          <w:sz w:val="24"/>
          <w:szCs w:val="24"/>
        </w:rPr>
        <w:t>类似业绩情况一览表</w:t>
      </w:r>
      <w:r>
        <w:rPr>
          <w:rFonts w:hint="eastAsia"/>
          <w:spacing w:val="2"/>
          <w:sz w:val="24"/>
          <w:szCs w:val="24"/>
          <w:lang w:val="en-US" w:eastAsia="zh-CN"/>
        </w:rPr>
        <w:t xml:space="preserve"> </w:t>
      </w:r>
    </w:p>
    <w:p>
      <w:pPr>
        <w:pStyle w:val="7"/>
        <w:spacing w:before="78" w:line="272" w:lineRule="auto"/>
        <w:ind w:firstLine="479"/>
        <w:rPr>
          <w:spacing w:val="2"/>
          <w:sz w:val="24"/>
          <w:szCs w:val="24"/>
        </w:rPr>
      </w:pPr>
      <w:r>
        <w:rPr>
          <w:rFonts w:hint="eastAsia"/>
          <w:spacing w:val="2"/>
          <w:sz w:val="24"/>
          <w:szCs w:val="24"/>
          <w:lang w:val="en-US" w:eastAsia="zh-CN"/>
        </w:rPr>
        <w:t>4、</w:t>
      </w:r>
      <w:r>
        <w:rPr>
          <w:color w:val="auto"/>
          <w:spacing w:val="-1"/>
          <w:sz w:val="24"/>
          <w:szCs w:val="24"/>
        </w:rPr>
        <w:t>供应商针对商务技术需要说明的其他文件和说明(格式自拟)</w:t>
      </w:r>
    </w:p>
    <w:p>
      <w:pPr>
        <w:pStyle w:val="7"/>
        <w:spacing w:before="101" w:line="227" w:lineRule="auto"/>
        <w:ind w:left="3260"/>
        <w:outlineLvl w:val="1"/>
        <w:rPr>
          <w:b/>
          <w:bCs/>
          <w:spacing w:val="5"/>
          <w:sz w:val="31"/>
          <w:szCs w:val="31"/>
        </w:rPr>
      </w:pPr>
    </w:p>
    <w:p>
      <w:pPr>
        <w:pStyle w:val="7"/>
        <w:spacing w:before="101" w:line="227" w:lineRule="auto"/>
        <w:ind w:left="3260"/>
        <w:outlineLvl w:val="1"/>
        <w:rPr>
          <w:b/>
          <w:bCs/>
          <w:spacing w:val="5"/>
          <w:sz w:val="31"/>
          <w:szCs w:val="31"/>
        </w:rPr>
      </w:pPr>
    </w:p>
    <w:p>
      <w:pPr>
        <w:pStyle w:val="7"/>
        <w:spacing w:before="101" w:line="227" w:lineRule="auto"/>
        <w:ind w:left="3260"/>
        <w:outlineLvl w:val="1"/>
        <w:rPr>
          <w:b/>
          <w:bCs/>
          <w:spacing w:val="5"/>
          <w:sz w:val="31"/>
          <w:szCs w:val="31"/>
        </w:rPr>
      </w:pPr>
    </w:p>
    <w:p>
      <w:pPr>
        <w:pStyle w:val="7"/>
        <w:spacing w:before="101" w:line="227" w:lineRule="auto"/>
        <w:ind w:left="3260"/>
        <w:outlineLvl w:val="1"/>
        <w:rPr>
          <w:b/>
          <w:bCs/>
          <w:spacing w:val="5"/>
          <w:sz w:val="31"/>
          <w:szCs w:val="31"/>
        </w:rPr>
      </w:pPr>
    </w:p>
    <w:p>
      <w:pPr>
        <w:pStyle w:val="7"/>
        <w:spacing w:before="101" w:line="227" w:lineRule="auto"/>
        <w:ind w:left="3260"/>
        <w:outlineLvl w:val="1"/>
        <w:rPr>
          <w:b/>
          <w:bCs/>
          <w:spacing w:val="5"/>
          <w:sz w:val="31"/>
          <w:szCs w:val="31"/>
        </w:rPr>
      </w:pPr>
    </w:p>
    <w:p>
      <w:pPr>
        <w:pStyle w:val="7"/>
        <w:spacing w:before="101" w:line="227" w:lineRule="auto"/>
        <w:ind w:left="3260"/>
        <w:outlineLvl w:val="1"/>
        <w:rPr>
          <w:b/>
          <w:bCs/>
          <w:spacing w:val="5"/>
          <w:sz w:val="31"/>
          <w:szCs w:val="31"/>
        </w:rPr>
      </w:pPr>
    </w:p>
    <w:p>
      <w:pPr>
        <w:pStyle w:val="7"/>
        <w:spacing w:before="101" w:line="227" w:lineRule="auto"/>
        <w:ind w:left="3260"/>
        <w:outlineLvl w:val="1"/>
        <w:rPr>
          <w:b/>
          <w:bCs/>
          <w:spacing w:val="5"/>
          <w:sz w:val="31"/>
          <w:szCs w:val="31"/>
        </w:rPr>
      </w:pPr>
    </w:p>
    <w:p>
      <w:pPr>
        <w:pStyle w:val="7"/>
        <w:spacing w:before="101" w:line="227" w:lineRule="auto"/>
        <w:ind w:left="3260"/>
        <w:outlineLvl w:val="1"/>
        <w:rPr>
          <w:b/>
          <w:bCs/>
          <w:spacing w:val="5"/>
          <w:sz w:val="31"/>
          <w:szCs w:val="31"/>
        </w:rPr>
      </w:pPr>
    </w:p>
    <w:p>
      <w:pPr>
        <w:pStyle w:val="7"/>
        <w:spacing w:before="101" w:line="227" w:lineRule="auto"/>
        <w:ind w:left="3260"/>
        <w:outlineLvl w:val="1"/>
        <w:rPr>
          <w:b/>
          <w:bCs/>
          <w:spacing w:val="5"/>
          <w:sz w:val="31"/>
          <w:szCs w:val="31"/>
        </w:rPr>
      </w:pPr>
    </w:p>
    <w:p>
      <w:pPr>
        <w:pStyle w:val="7"/>
        <w:spacing w:before="101" w:line="227" w:lineRule="auto"/>
        <w:ind w:left="3260"/>
        <w:outlineLvl w:val="1"/>
        <w:rPr>
          <w:b/>
          <w:bCs/>
          <w:spacing w:val="5"/>
          <w:sz w:val="31"/>
          <w:szCs w:val="31"/>
        </w:rPr>
      </w:pPr>
    </w:p>
    <w:p>
      <w:pPr>
        <w:pStyle w:val="7"/>
        <w:spacing w:before="101" w:line="227" w:lineRule="auto"/>
        <w:ind w:left="3260"/>
        <w:outlineLvl w:val="1"/>
        <w:rPr>
          <w:b/>
          <w:bCs/>
          <w:spacing w:val="5"/>
          <w:sz w:val="31"/>
          <w:szCs w:val="31"/>
        </w:rPr>
      </w:pPr>
    </w:p>
    <w:p>
      <w:pPr>
        <w:pStyle w:val="7"/>
        <w:spacing w:before="101" w:line="227" w:lineRule="auto"/>
        <w:ind w:left="3260"/>
        <w:outlineLvl w:val="1"/>
        <w:rPr>
          <w:b/>
          <w:bCs/>
          <w:spacing w:val="5"/>
          <w:sz w:val="31"/>
          <w:szCs w:val="31"/>
        </w:rPr>
      </w:pPr>
    </w:p>
    <w:p>
      <w:pPr>
        <w:pStyle w:val="7"/>
        <w:spacing w:before="101" w:line="227" w:lineRule="auto"/>
        <w:ind w:left="3260"/>
        <w:outlineLvl w:val="1"/>
        <w:rPr>
          <w:b/>
          <w:bCs/>
          <w:spacing w:val="5"/>
          <w:sz w:val="31"/>
          <w:szCs w:val="31"/>
        </w:rPr>
      </w:pPr>
    </w:p>
    <w:p>
      <w:pPr>
        <w:pStyle w:val="7"/>
        <w:spacing w:before="101" w:line="227" w:lineRule="auto"/>
        <w:ind w:left="3260"/>
        <w:outlineLvl w:val="1"/>
        <w:rPr>
          <w:b/>
          <w:bCs/>
          <w:spacing w:val="5"/>
          <w:sz w:val="31"/>
          <w:szCs w:val="31"/>
        </w:rPr>
      </w:pPr>
    </w:p>
    <w:p>
      <w:pPr>
        <w:pStyle w:val="7"/>
        <w:spacing w:before="101" w:line="227" w:lineRule="auto"/>
        <w:ind w:left="3260"/>
        <w:outlineLvl w:val="1"/>
        <w:rPr>
          <w:b/>
          <w:bCs/>
          <w:spacing w:val="5"/>
          <w:sz w:val="31"/>
          <w:szCs w:val="31"/>
        </w:rPr>
      </w:pPr>
    </w:p>
    <w:p>
      <w:pPr>
        <w:pStyle w:val="7"/>
        <w:spacing w:before="101" w:line="227" w:lineRule="auto"/>
        <w:ind w:left="3260"/>
        <w:outlineLvl w:val="1"/>
        <w:rPr>
          <w:b/>
          <w:bCs/>
          <w:spacing w:val="5"/>
          <w:sz w:val="31"/>
          <w:szCs w:val="31"/>
        </w:rPr>
      </w:pPr>
    </w:p>
    <w:p>
      <w:pPr>
        <w:pStyle w:val="7"/>
        <w:spacing w:before="101" w:line="227" w:lineRule="auto"/>
        <w:ind w:left="3260"/>
        <w:outlineLvl w:val="1"/>
        <w:rPr>
          <w:b/>
          <w:bCs/>
          <w:spacing w:val="5"/>
          <w:sz w:val="31"/>
          <w:szCs w:val="31"/>
        </w:rPr>
      </w:pPr>
    </w:p>
    <w:p>
      <w:pPr>
        <w:pStyle w:val="7"/>
        <w:spacing w:before="101" w:line="227" w:lineRule="auto"/>
        <w:ind w:left="3260"/>
        <w:outlineLvl w:val="1"/>
        <w:rPr>
          <w:b/>
          <w:bCs/>
          <w:spacing w:val="5"/>
          <w:sz w:val="31"/>
          <w:szCs w:val="31"/>
        </w:rPr>
      </w:pPr>
    </w:p>
    <w:p>
      <w:pPr>
        <w:pStyle w:val="7"/>
        <w:spacing w:before="101" w:line="227" w:lineRule="auto"/>
        <w:ind w:left="3260"/>
        <w:outlineLvl w:val="1"/>
        <w:rPr>
          <w:b/>
          <w:bCs/>
          <w:spacing w:val="5"/>
          <w:sz w:val="31"/>
          <w:szCs w:val="31"/>
        </w:rPr>
      </w:pPr>
    </w:p>
    <w:p>
      <w:pPr>
        <w:pStyle w:val="7"/>
        <w:spacing w:before="101" w:line="227" w:lineRule="auto"/>
        <w:ind w:left="3260"/>
        <w:outlineLvl w:val="1"/>
        <w:rPr>
          <w:b/>
          <w:bCs/>
          <w:spacing w:val="5"/>
          <w:sz w:val="31"/>
          <w:szCs w:val="31"/>
        </w:rPr>
      </w:pPr>
    </w:p>
    <w:p>
      <w:pPr>
        <w:pStyle w:val="7"/>
        <w:spacing w:before="101" w:line="227" w:lineRule="auto"/>
        <w:ind w:left="3260"/>
        <w:outlineLvl w:val="1"/>
        <w:rPr>
          <w:b/>
          <w:bCs/>
          <w:spacing w:val="5"/>
          <w:sz w:val="31"/>
          <w:szCs w:val="31"/>
        </w:rPr>
      </w:pPr>
    </w:p>
    <w:p>
      <w:pPr>
        <w:pStyle w:val="7"/>
        <w:spacing w:before="101" w:line="227" w:lineRule="auto"/>
        <w:ind w:left="3260"/>
        <w:outlineLvl w:val="1"/>
        <w:rPr>
          <w:b/>
          <w:bCs/>
          <w:spacing w:val="5"/>
          <w:sz w:val="31"/>
          <w:szCs w:val="31"/>
        </w:rPr>
      </w:pPr>
    </w:p>
    <w:p>
      <w:pPr>
        <w:pStyle w:val="7"/>
        <w:spacing w:before="101" w:line="227" w:lineRule="auto"/>
        <w:ind w:left="3260"/>
        <w:outlineLvl w:val="1"/>
        <w:rPr>
          <w:b/>
          <w:bCs/>
          <w:spacing w:val="5"/>
          <w:sz w:val="31"/>
          <w:szCs w:val="31"/>
        </w:rPr>
      </w:pPr>
    </w:p>
    <w:p>
      <w:pPr>
        <w:pStyle w:val="7"/>
        <w:spacing w:before="101" w:line="227" w:lineRule="auto"/>
        <w:ind w:left="3260"/>
        <w:outlineLvl w:val="1"/>
        <w:rPr>
          <w:b/>
          <w:bCs/>
          <w:spacing w:val="5"/>
          <w:sz w:val="31"/>
          <w:szCs w:val="31"/>
        </w:rPr>
      </w:pPr>
    </w:p>
    <w:p>
      <w:pPr>
        <w:pStyle w:val="7"/>
        <w:spacing w:before="101" w:line="227" w:lineRule="auto"/>
        <w:ind w:left="3260"/>
        <w:outlineLvl w:val="1"/>
        <w:rPr>
          <w:b/>
          <w:bCs/>
          <w:spacing w:val="5"/>
          <w:sz w:val="31"/>
          <w:szCs w:val="31"/>
        </w:rPr>
      </w:pPr>
    </w:p>
    <w:p>
      <w:pPr>
        <w:pStyle w:val="7"/>
        <w:spacing w:before="101" w:line="227" w:lineRule="auto"/>
        <w:ind w:left="3260"/>
        <w:outlineLvl w:val="1"/>
        <w:rPr>
          <w:sz w:val="31"/>
          <w:szCs w:val="31"/>
        </w:rPr>
      </w:pPr>
      <w:r>
        <w:rPr>
          <w:b/>
          <w:bCs/>
          <w:spacing w:val="5"/>
          <w:sz w:val="31"/>
          <w:szCs w:val="31"/>
        </w:rPr>
        <w:t>一、施工组织设计</w:t>
      </w:r>
    </w:p>
    <w:p>
      <w:pPr>
        <w:spacing w:line="267" w:lineRule="auto"/>
        <w:rPr>
          <w:rFonts w:ascii="Arial"/>
          <w:sz w:val="21"/>
        </w:rPr>
      </w:pPr>
    </w:p>
    <w:p>
      <w:pPr>
        <w:spacing w:line="267" w:lineRule="auto"/>
        <w:rPr>
          <w:rFonts w:ascii="Arial"/>
          <w:sz w:val="21"/>
        </w:rPr>
      </w:pPr>
    </w:p>
    <w:p>
      <w:pPr>
        <w:pStyle w:val="7"/>
        <w:spacing w:before="79" w:line="219" w:lineRule="auto"/>
        <w:ind w:left="482"/>
        <w:rPr>
          <w:rFonts w:ascii="宋体" w:hAnsi="宋体" w:eastAsia="宋体" w:cs="宋体"/>
          <w:sz w:val="24"/>
          <w:szCs w:val="24"/>
        </w:rPr>
      </w:pPr>
    </w:p>
    <w:p>
      <w:pPr>
        <w:spacing w:after="50" w:line="50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after="50" w:line="50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2.施工组织设计除采用文字表述外可附下列图表，图表及格式要求附后，表格可扩展。</w:t>
      </w:r>
    </w:p>
    <w:p>
      <w:pPr>
        <w:spacing w:after="50"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附表一  </w:t>
      </w:r>
      <w:r>
        <w:rPr>
          <w:spacing w:val="-2"/>
          <w:sz w:val="24"/>
          <w:szCs w:val="24"/>
        </w:rPr>
        <w:t>拟投入本合同工程的主要施工设备表</w:t>
      </w:r>
    </w:p>
    <w:p>
      <w:pPr>
        <w:spacing w:after="50" w:line="500" w:lineRule="exact"/>
        <w:ind w:firstLine="476" w:firstLineChars="200"/>
        <w:rPr>
          <w:spacing w:val="-1"/>
          <w:sz w:val="24"/>
          <w:szCs w:val="24"/>
        </w:rPr>
      </w:pPr>
      <w:r>
        <w:rPr>
          <w:rFonts w:hint="eastAsia"/>
          <w:spacing w:val="-1"/>
          <w:sz w:val="24"/>
          <w:szCs w:val="24"/>
        </w:rPr>
        <w:t xml:space="preserve">附表二  </w:t>
      </w:r>
      <w:r>
        <w:rPr>
          <w:rFonts w:hint="eastAsia" w:eastAsia="宋体"/>
          <w:spacing w:val="-1"/>
          <w:sz w:val="24"/>
          <w:szCs w:val="24"/>
          <w:lang w:val="en-US" w:eastAsia="zh-CN"/>
        </w:rPr>
        <w:t xml:space="preserve"> </w:t>
      </w:r>
      <w:r>
        <w:rPr>
          <w:spacing w:val="-1"/>
          <w:sz w:val="24"/>
          <w:szCs w:val="24"/>
        </w:rPr>
        <w:t>拟投入本合同工程的试验和检测仪器设备表</w:t>
      </w:r>
    </w:p>
    <w:p>
      <w:pPr>
        <w:spacing w:after="50" w:line="500" w:lineRule="exact"/>
        <w:ind w:firstLine="476" w:firstLineChars="200"/>
        <w:rPr>
          <w:spacing w:val="-1"/>
          <w:sz w:val="24"/>
          <w:szCs w:val="24"/>
        </w:rPr>
      </w:pPr>
      <w:r>
        <w:rPr>
          <w:rFonts w:hint="eastAsia"/>
          <w:spacing w:val="-1"/>
          <w:sz w:val="24"/>
          <w:szCs w:val="24"/>
        </w:rPr>
        <w:t xml:space="preserve">附表三  </w:t>
      </w:r>
      <w:r>
        <w:rPr>
          <w:rFonts w:hint="eastAsia"/>
          <w:spacing w:val="-1"/>
          <w:sz w:val="24"/>
          <w:szCs w:val="24"/>
          <w:lang w:val="en-US" w:eastAsia="zh-CN"/>
        </w:rPr>
        <w:t xml:space="preserve">  </w:t>
      </w:r>
      <w:r>
        <w:rPr>
          <w:spacing w:val="-1"/>
          <w:sz w:val="24"/>
          <w:szCs w:val="24"/>
        </w:rPr>
        <w:t>拟投入本合同工程的劳动力计划表</w:t>
      </w:r>
    </w:p>
    <w:p>
      <w:pPr>
        <w:spacing w:after="50" w:line="500" w:lineRule="exact"/>
        <w:ind w:firstLine="476" w:firstLineChars="200"/>
        <w:rPr>
          <w:spacing w:val="-1"/>
          <w:sz w:val="24"/>
          <w:szCs w:val="24"/>
        </w:rPr>
      </w:pPr>
      <w:r>
        <w:rPr>
          <w:rFonts w:hint="eastAsia"/>
          <w:spacing w:val="-1"/>
          <w:sz w:val="24"/>
          <w:szCs w:val="24"/>
        </w:rPr>
        <w:t>附表四</w:t>
      </w:r>
      <w:r>
        <w:rPr>
          <w:rFonts w:hint="eastAsia"/>
          <w:spacing w:val="-1"/>
          <w:sz w:val="24"/>
          <w:szCs w:val="24"/>
          <w:lang w:val="en-US" w:eastAsia="zh-CN"/>
        </w:rPr>
        <w:t xml:space="preserve">    </w:t>
      </w:r>
      <w:r>
        <w:rPr>
          <w:spacing w:val="-1"/>
          <w:sz w:val="24"/>
          <w:szCs w:val="24"/>
        </w:rPr>
        <w:t>拟投入本合同工程的材料进场计划表</w:t>
      </w:r>
    </w:p>
    <w:p>
      <w:pPr>
        <w:spacing w:after="50" w:line="500" w:lineRule="exact"/>
        <w:ind w:firstLine="476" w:firstLineChars="200"/>
        <w:rPr>
          <w:spacing w:val="-1"/>
          <w:sz w:val="24"/>
          <w:szCs w:val="24"/>
        </w:rPr>
      </w:pPr>
      <w:r>
        <w:rPr>
          <w:rFonts w:hint="eastAsia"/>
          <w:spacing w:val="-1"/>
          <w:sz w:val="24"/>
          <w:szCs w:val="24"/>
        </w:rPr>
        <w:t>附表</w:t>
      </w:r>
      <w:r>
        <w:rPr>
          <w:rFonts w:hint="eastAsia" w:eastAsia="宋体"/>
          <w:spacing w:val="-1"/>
          <w:sz w:val="24"/>
          <w:szCs w:val="24"/>
          <w:lang w:eastAsia="zh-CN"/>
        </w:rPr>
        <w:t>五</w:t>
      </w:r>
      <w:r>
        <w:rPr>
          <w:rFonts w:hint="eastAsia" w:eastAsia="宋体"/>
          <w:spacing w:val="-1"/>
          <w:sz w:val="24"/>
          <w:szCs w:val="24"/>
          <w:lang w:val="en-US" w:eastAsia="zh-CN"/>
        </w:rPr>
        <w:t xml:space="preserve">    </w:t>
      </w:r>
      <w:r>
        <w:rPr>
          <w:spacing w:val="-1"/>
          <w:sz w:val="24"/>
          <w:szCs w:val="24"/>
        </w:rPr>
        <w:t>计划开工日期、</w:t>
      </w:r>
      <w:r>
        <w:rPr>
          <w:rFonts w:hint="eastAsia"/>
          <w:spacing w:val="-1"/>
          <w:sz w:val="24"/>
          <w:szCs w:val="24"/>
        </w:rPr>
        <w:t>竣工</w:t>
      </w:r>
      <w:r>
        <w:rPr>
          <w:spacing w:val="-1"/>
          <w:sz w:val="24"/>
          <w:szCs w:val="24"/>
        </w:rPr>
        <w:t>日期和施工进度网络图(或横递图)</w:t>
      </w:r>
    </w:p>
    <w:p>
      <w:pPr>
        <w:spacing w:after="50" w:line="500" w:lineRule="exact"/>
        <w:ind w:firstLine="476" w:firstLineChars="200"/>
        <w:rPr>
          <w:rFonts w:hint="eastAsia"/>
          <w:spacing w:val="-1"/>
          <w:sz w:val="24"/>
          <w:szCs w:val="24"/>
        </w:rPr>
      </w:pPr>
      <w:r>
        <w:rPr>
          <w:rFonts w:hint="eastAsia"/>
          <w:spacing w:val="-1"/>
          <w:sz w:val="24"/>
          <w:szCs w:val="24"/>
        </w:rPr>
        <w:t>附表</w:t>
      </w:r>
      <w:r>
        <w:rPr>
          <w:rFonts w:hint="eastAsia" w:eastAsia="宋体"/>
          <w:spacing w:val="-1"/>
          <w:sz w:val="24"/>
          <w:szCs w:val="24"/>
          <w:lang w:eastAsia="zh-CN"/>
        </w:rPr>
        <w:t>六</w:t>
      </w:r>
      <w:r>
        <w:rPr>
          <w:rFonts w:hint="eastAsia"/>
          <w:spacing w:val="-1"/>
          <w:sz w:val="24"/>
          <w:szCs w:val="24"/>
        </w:rPr>
        <w:t xml:space="preserve"> </w:t>
      </w:r>
      <w:r>
        <w:rPr>
          <w:rFonts w:hint="eastAsia"/>
          <w:spacing w:val="-1"/>
          <w:sz w:val="24"/>
          <w:szCs w:val="24"/>
          <w:lang w:val="en-US" w:eastAsia="zh-CN"/>
        </w:rPr>
        <w:t xml:space="preserve">   </w:t>
      </w:r>
      <w:r>
        <w:rPr>
          <w:rFonts w:hint="eastAsia"/>
          <w:spacing w:val="-1"/>
          <w:sz w:val="24"/>
          <w:szCs w:val="24"/>
        </w:rPr>
        <w:t>施工总平面图</w:t>
      </w:r>
    </w:p>
    <w:p>
      <w:pPr>
        <w:spacing w:after="50" w:line="500" w:lineRule="exact"/>
        <w:ind w:firstLine="476" w:firstLineChars="200"/>
        <w:rPr>
          <w:rFonts w:hint="eastAsia"/>
          <w:spacing w:val="-1"/>
          <w:sz w:val="24"/>
          <w:szCs w:val="24"/>
        </w:rPr>
      </w:pPr>
      <w:r>
        <w:rPr>
          <w:rFonts w:hint="eastAsia"/>
          <w:spacing w:val="-1"/>
          <w:sz w:val="24"/>
          <w:szCs w:val="24"/>
        </w:rPr>
        <w:t>附表</w:t>
      </w:r>
      <w:r>
        <w:rPr>
          <w:rFonts w:hint="eastAsia" w:eastAsia="宋体"/>
          <w:spacing w:val="-1"/>
          <w:sz w:val="24"/>
          <w:szCs w:val="24"/>
          <w:lang w:eastAsia="zh-CN"/>
        </w:rPr>
        <w:t>七</w:t>
      </w:r>
      <w:r>
        <w:rPr>
          <w:rFonts w:hint="eastAsia"/>
          <w:spacing w:val="-1"/>
          <w:sz w:val="24"/>
          <w:szCs w:val="24"/>
        </w:rPr>
        <w:t xml:space="preserve"> </w:t>
      </w:r>
      <w:r>
        <w:rPr>
          <w:rFonts w:hint="eastAsia" w:eastAsia="宋体"/>
          <w:spacing w:val="-1"/>
          <w:sz w:val="24"/>
          <w:szCs w:val="24"/>
          <w:lang w:val="en-US" w:eastAsia="zh-CN"/>
        </w:rPr>
        <w:t xml:space="preserve">  </w:t>
      </w:r>
      <w:r>
        <w:rPr>
          <w:rFonts w:hint="eastAsia"/>
          <w:spacing w:val="-1"/>
          <w:sz w:val="24"/>
          <w:szCs w:val="24"/>
        </w:rPr>
        <w:t xml:space="preserve"> 临时用地表</w:t>
      </w:r>
    </w:p>
    <w:p>
      <w:pPr>
        <w:spacing w:after="50" w:line="500" w:lineRule="exact"/>
        <w:ind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3.本节对施工组织设计的编制要求仅供磋商供应商参考，不作为评标时否决投标的直接因素。</w:t>
      </w:r>
    </w:p>
    <w:p>
      <w:pPr>
        <w:spacing w:line="264" w:lineRule="auto"/>
        <w:rPr>
          <w:sz w:val="24"/>
          <w:szCs w:val="24"/>
        </w:rPr>
        <w:sectPr>
          <w:footerReference r:id="rId57" w:type="default"/>
          <w:pgSz w:w="11900" w:h="16832"/>
          <w:pgMar w:top="1134" w:right="1020" w:bottom="1134" w:left="1417" w:header="0" w:footer="884" w:gutter="0"/>
          <w:pgNumType w:fmt="decimal"/>
          <w:cols w:space="0" w:num="1"/>
          <w:rtlGutter w:val="0"/>
          <w:docGrid w:linePitch="0" w:charSpace="0"/>
        </w:sectPr>
      </w:pPr>
    </w:p>
    <w:p>
      <w:pPr>
        <w:pStyle w:val="7"/>
        <w:spacing w:before="91" w:line="220" w:lineRule="auto"/>
        <w:ind w:left="106"/>
        <w:rPr>
          <w:sz w:val="28"/>
          <w:szCs w:val="28"/>
        </w:rPr>
      </w:pPr>
      <w:r>
        <w:rPr>
          <w:rFonts w:hint="eastAsia"/>
          <w:b/>
          <w:bCs/>
          <w:spacing w:val="-4"/>
          <w:sz w:val="28"/>
          <w:szCs w:val="28"/>
          <w:lang w:eastAsia="zh-CN"/>
        </w:rPr>
        <w:t>附表</w:t>
      </w:r>
      <w:r>
        <w:rPr>
          <w:b/>
          <w:bCs/>
          <w:spacing w:val="-4"/>
          <w:sz w:val="28"/>
          <w:szCs w:val="28"/>
        </w:rPr>
        <w:t>一：拟投入本合同的主要施工设备表</w:t>
      </w:r>
    </w:p>
    <w:p>
      <w:pPr>
        <w:spacing w:before="196"/>
      </w:pPr>
    </w:p>
    <w:tbl>
      <w:tblPr>
        <w:tblStyle w:val="20"/>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132"/>
        <w:gridCol w:w="863"/>
        <w:gridCol w:w="868"/>
        <w:gridCol w:w="864"/>
        <w:gridCol w:w="864"/>
        <w:gridCol w:w="863"/>
        <w:gridCol w:w="864"/>
        <w:gridCol w:w="864"/>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755" w:type="dxa"/>
            <w:vAlign w:val="top"/>
          </w:tcPr>
          <w:p>
            <w:pPr>
              <w:spacing w:line="363" w:lineRule="auto"/>
              <w:rPr>
                <w:rFonts w:ascii="Arial"/>
                <w:sz w:val="21"/>
              </w:rPr>
            </w:pPr>
          </w:p>
          <w:p>
            <w:pPr>
              <w:pStyle w:val="21"/>
              <w:spacing w:before="78" w:line="222" w:lineRule="auto"/>
              <w:ind w:left="81"/>
            </w:pPr>
            <w:r>
              <w:rPr>
                <w:spacing w:val="-5"/>
              </w:rPr>
              <w:t>序</w:t>
            </w:r>
            <w:r>
              <w:rPr>
                <w:spacing w:val="15"/>
              </w:rPr>
              <w:t xml:space="preserve"> </w:t>
            </w:r>
            <w:r>
              <w:rPr>
                <w:spacing w:val="-5"/>
              </w:rPr>
              <w:t>号</w:t>
            </w:r>
          </w:p>
        </w:tc>
        <w:tc>
          <w:tcPr>
            <w:tcW w:w="1132" w:type="dxa"/>
            <w:vAlign w:val="top"/>
          </w:tcPr>
          <w:p>
            <w:pPr>
              <w:pStyle w:val="21"/>
              <w:spacing w:before="311" w:line="215" w:lineRule="auto"/>
              <w:ind w:left="362" w:right="85" w:hanging="272"/>
            </w:pPr>
            <w:r>
              <w:rPr>
                <w:spacing w:val="-3"/>
              </w:rPr>
              <w:t>施工机械</w:t>
            </w:r>
            <w:r>
              <w:rPr>
                <w:spacing w:val="2"/>
              </w:rPr>
              <w:t xml:space="preserve"> </w:t>
            </w:r>
            <w:r>
              <w:rPr>
                <w:spacing w:val="-7"/>
              </w:rPr>
              <w:t>名</w:t>
            </w:r>
            <w:r>
              <w:rPr>
                <w:spacing w:val="9"/>
              </w:rPr>
              <w:t xml:space="preserve"> </w:t>
            </w:r>
            <w:r>
              <w:rPr>
                <w:spacing w:val="-7"/>
              </w:rPr>
              <w:t>称</w:t>
            </w:r>
          </w:p>
        </w:tc>
        <w:tc>
          <w:tcPr>
            <w:tcW w:w="863" w:type="dxa"/>
            <w:vAlign w:val="top"/>
          </w:tcPr>
          <w:p>
            <w:pPr>
              <w:pStyle w:val="21"/>
              <w:spacing w:before="263" w:line="275" w:lineRule="auto"/>
              <w:ind w:left="198" w:right="189" w:firstLine="6"/>
            </w:pPr>
            <w:r>
              <w:rPr>
                <w:spacing w:val="-9"/>
              </w:rPr>
              <w:t>型号</w:t>
            </w:r>
            <w:r>
              <w:t xml:space="preserve"> </w:t>
            </w:r>
            <w:r>
              <w:rPr>
                <w:spacing w:val="-6"/>
              </w:rPr>
              <w:t>规格</w:t>
            </w:r>
          </w:p>
        </w:tc>
        <w:tc>
          <w:tcPr>
            <w:tcW w:w="868" w:type="dxa"/>
            <w:vAlign w:val="top"/>
          </w:tcPr>
          <w:p>
            <w:pPr>
              <w:spacing w:line="371" w:lineRule="auto"/>
              <w:rPr>
                <w:rFonts w:ascii="Arial"/>
                <w:sz w:val="21"/>
              </w:rPr>
            </w:pPr>
          </w:p>
          <w:p>
            <w:pPr>
              <w:pStyle w:val="21"/>
              <w:spacing w:before="78" w:line="220" w:lineRule="auto"/>
              <w:ind w:left="202"/>
            </w:pPr>
            <w:r>
              <w:rPr>
                <w:spacing w:val="-6"/>
              </w:rPr>
              <w:t>数量</w:t>
            </w:r>
          </w:p>
        </w:tc>
        <w:tc>
          <w:tcPr>
            <w:tcW w:w="864" w:type="dxa"/>
            <w:vAlign w:val="top"/>
          </w:tcPr>
          <w:p>
            <w:pPr>
              <w:pStyle w:val="21"/>
              <w:spacing w:before="313" w:line="212" w:lineRule="auto"/>
              <w:ind w:left="319" w:right="9" w:hanging="299"/>
            </w:pPr>
            <w:r>
              <w:rPr>
                <w:spacing w:val="-7"/>
              </w:rPr>
              <w:t>制造</w:t>
            </w:r>
            <w:r>
              <w:rPr>
                <w:spacing w:val="10"/>
              </w:rPr>
              <w:t xml:space="preserve"> </w:t>
            </w:r>
            <w:r>
              <w:rPr>
                <w:spacing w:val="-7"/>
              </w:rPr>
              <w:t>年</w:t>
            </w:r>
            <w:r>
              <w:t xml:space="preserve"> 份</w:t>
            </w:r>
          </w:p>
        </w:tc>
        <w:tc>
          <w:tcPr>
            <w:tcW w:w="864" w:type="dxa"/>
            <w:vAlign w:val="top"/>
          </w:tcPr>
          <w:p>
            <w:pPr>
              <w:pStyle w:val="21"/>
              <w:spacing w:before="48" w:line="203" w:lineRule="auto"/>
              <w:ind w:left="79"/>
            </w:pPr>
            <w:r>
              <w:rPr>
                <w:spacing w:val="-4"/>
              </w:rPr>
              <w:t>额定功</w:t>
            </w:r>
          </w:p>
          <w:p>
            <w:pPr>
              <w:pStyle w:val="21"/>
              <w:spacing w:before="1" w:line="204" w:lineRule="auto"/>
              <w:jc w:val="right"/>
            </w:pPr>
            <w:r>
              <w:rPr>
                <w:spacing w:val="-24"/>
              </w:rPr>
              <w:t>率（KW）</w:t>
            </w:r>
          </w:p>
          <w:p>
            <w:pPr>
              <w:pStyle w:val="21"/>
              <w:spacing w:line="203" w:lineRule="auto"/>
              <w:ind w:left="22"/>
            </w:pPr>
            <w:r>
              <w:rPr>
                <w:spacing w:val="-8"/>
              </w:rPr>
              <w:t>或</w:t>
            </w:r>
            <w:r>
              <w:rPr>
                <w:spacing w:val="11"/>
              </w:rPr>
              <w:t xml:space="preserve"> </w:t>
            </w:r>
            <w:r>
              <w:rPr>
                <w:spacing w:val="-8"/>
              </w:rPr>
              <w:t>生产</w:t>
            </w:r>
          </w:p>
          <w:p>
            <w:pPr>
              <w:pStyle w:val="21"/>
              <w:spacing w:line="220" w:lineRule="auto"/>
              <w:ind w:left="208"/>
            </w:pPr>
            <w:r>
              <w:rPr>
                <w:spacing w:val="-10"/>
              </w:rPr>
              <w:t>能力</w:t>
            </w:r>
          </w:p>
        </w:tc>
        <w:tc>
          <w:tcPr>
            <w:tcW w:w="863" w:type="dxa"/>
            <w:vAlign w:val="top"/>
          </w:tcPr>
          <w:p>
            <w:pPr>
              <w:pStyle w:val="21"/>
              <w:spacing w:before="293" w:line="233" w:lineRule="auto"/>
              <w:ind w:left="323" w:right="68" w:hanging="242"/>
            </w:pPr>
            <w:r>
              <w:rPr>
                <w:spacing w:val="-4"/>
              </w:rPr>
              <w:t>现在何</w:t>
            </w:r>
            <w:r>
              <w:t xml:space="preserve"> 处</w:t>
            </w:r>
          </w:p>
        </w:tc>
        <w:tc>
          <w:tcPr>
            <w:tcW w:w="864" w:type="dxa"/>
            <w:vAlign w:val="top"/>
          </w:tcPr>
          <w:p>
            <w:pPr>
              <w:pStyle w:val="21"/>
              <w:spacing w:before="294" w:line="232" w:lineRule="auto"/>
              <w:ind w:left="338" w:right="68" w:hanging="260"/>
            </w:pPr>
            <w:r>
              <w:rPr>
                <w:spacing w:val="-3"/>
              </w:rPr>
              <w:t>进场时</w:t>
            </w:r>
            <w:r>
              <w:t xml:space="preserve"> 间</w:t>
            </w:r>
          </w:p>
        </w:tc>
        <w:tc>
          <w:tcPr>
            <w:tcW w:w="864" w:type="dxa"/>
            <w:vAlign w:val="top"/>
          </w:tcPr>
          <w:p>
            <w:pPr>
              <w:pStyle w:val="21"/>
              <w:spacing w:before="294" w:line="232" w:lineRule="auto"/>
              <w:ind w:left="338" w:right="68" w:hanging="257"/>
            </w:pPr>
            <w:r>
              <w:rPr>
                <w:spacing w:val="-4"/>
              </w:rPr>
              <w:t>退场时</w:t>
            </w:r>
            <w:r>
              <w:t xml:space="preserve"> 间</w:t>
            </w:r>
          </w:p>
        </w:tc>
        <w:tc>
          <w:tcPr>
            <w:tcW w:w="1279" w:type="dxa"/>
            <w:vAlign w:val="top"/>
          </w:tcPr>
          <w:p>
            <w:pPr>
              <w:pStyle w:val="21"/>
              <w:spacing w:before="314" w:line="209" w:lineRule="auto"/>
              <w:ind w:left="408" w:right="156" w:hanging="240"/>
            </w:pPr>
            <w:r>
              <w:rPr>
                <w:spacing w:val="-3"/>
              </w:rPr>
              <w:t>用于施工</w:t>
            </w:r>
            <w:r>
              <w:t xml:space="preserve"> </w:t>
            </w:r>
            <w:r>
              <w:rPr>
                <w:spacing w:val="-7"/>
              </w:rPr>
              <w:t>部位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55" w:type="dxa"/>
            <w:vAlign w:val="top"/>
          </w:tcPr>
          <w:p>
            <w:pPr>
              <w:rPr>
                <w:rFonts w:ascii="Arial"/>
                <w:sz w:val="21"/>
              </w:rPr>
            </w:pPr>
          </w:p>
        </w:tc>
        <w:tc>
          <w:tcPr>
            <w:tcW w:w="1132" w:type="dxa"/>
            <w:vAlign w:val="top"/>
          </w:tcPr>
          <w:p>
            <w:pPr>
              <w:rPr>
                <w:rFonts w:ascii="Arial"/>
                <w:sz w:val="21"/>
              </w:rPr>
            </w:pPr>
          </w:p>
        </w:tc>
        <w:tc>
          <w:tcPr>
            <w:tcW w:w="863" w:type="dxa"/>
            <w:vAlign w:val="top"/>
          </w:tcPr>
          <w:p>
            <w:pPr>
              <w:rPr>
                <w:rFonts w:ascii="Arial"/>
                <w:sz w:val="21"/>
              </w:rPr>
            </w:pPr>
          </w:p>
        </w:tc>
        <w:tc>
          <w:tcPr>
            <w:tcW w:w="868" w:type="dxa"/>
            <w:vAlign w:val="top"/>
          </w:tcPr>
          <w:p>
            <w:pPr>
              <w:rPr>
                <w:rFonts w:ascii="Arial"/>
                <w:sz w:val="21"/>
              </w:rPr>
            </w:pPr>
          </w:p>
        </w:tc>
        <w:tc>
          <w:tcPr>
            <w:tcW w:w="864" w:type="dxa"/>
            <w:vAlign w:val="top"/>
          </w:tcPr>
          <w:p>
            <w:pPr>
              <w:rPr>
                <w:rFonts w:ascii="Arial"/>
                <w:sz w:val="21"/>
              </w:rPr>
            </w:pPr>
          </w:p>
        </w:tc>
        <w:tc>
          <w:tcPr>
            <w:tcW w:w="864" w:type="dxa"/>
            <w:vAlign w:val="top"/>
          </w:tcPr>
          <w:p>
            <w:pPr>
              <w:rPr>
                <w:rFonts w:ascii="Arial"/>
                <w:sz w:val="21"/>
              </w:rPr>
            </w:pPr>
          </w:p>
        </w:tc>
        <w:tc>
          <w:tcPr>
            <w:tcW w:w="863" w:type="dxa"/>
            <w:vAlign w:val="top"/>
          </w:tcPr>
          <w:p>
            <w:pPr>
              <w:rPr>
                <w:rFonts w:ascii="Arial"/>
                <w:sz w:val="21"/>
              </w:rPr>
            </w:pPr>
          </w:p>
        </w:tc>
        <w:tc>
          <w:tcPr>
            <w:tcW w:w="864" w:type="dxa"/>
            <w:vAlign w:val="top"/>
          </w:tcPr>
          <w:p>
            <w:pPr>
              <w:rPr>
                <w:rFonts w:ascii="Arial"/>
                <w:sz w:val="21"/>
              </w:rPr>
            </w:pPr>
          </w:p>
        </w:tc>
        <w:tc>
          <w:tcPr>
            <w:tcW w:w="864"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55" w:type="dxa"/>
            <w:vAlign w:val="top"/>
          </w:tcPr>
          <w:p>
            <w:pPr>
              <w:rPr>
                <w:rFonts w:ascii="Arial"/>
                <w:sz w:val="21"/>
              </w:rPr>
            </w:pPr>
          </w:p>
        </w:tc>
        <w:tc>
          <w:tcPr>
            <w:tcW w:w="1132" w:type="dxa"/>
            <w:vAlign w:val="top"/>
          </w:tcPr>
          <w:p>
            <w:pPr>
              <w:rPr>
                <w:rFonts w:ascii="Arial"/>
                <w:sz w:val="21"/>
              </w:rPr>
            </w:pPr>
          </w:p>
        </w:tc>
        <w:tc>
          <w:tcPr>
            <w:tcW w:w="863" w:type="dxa"/>
            <w:vAlign w:val="top"/>
          </w:tcPr>
          <w:p>
            <w:pPr>
              <w:rPr>
                <w:rFonts w:ascii="Arial"/>
                <w:sz w:val="21"/>
              </w:rPr>
            </w:pPr>
          </w:p>
        </w:tc>
        <w:tc>
          <w:tcPr>
            <w:tcW w:w="868" w:type="dxa"/>
            <w:vAlign w:val="top"/>
          </w:tcPr>
          <w:p>
            <w:pPr>
              <w:rPr>
                <w:rFonts w:ascii="Arial"/>
                <w:sz w:val="21"/>
              </w:rPr>
            </w:pPr>
          </w:p>
        </w:tc>
        <w:tc>
          <w:tcPr>
            <w:tcW w:w="864" w:type="dxa"/>
            <w:vAlign w:val="top"/>
          </w:tcPr>
          <w:p>
            <w:pPr>
              <w:rPr>
                <w:rFonts w:ascii="Arial"/>
                <w:sz w:val="21"/>
              </w:rPr>
            </w:pPr>
          </w:p>
        </w:tc>
        <w:tc>
          <w:tcPr>
            <w:tcW w:w="864" w:type="dxa"/>
            <w:vAlign w:val="top"/>
          </w:tcPr>
          <w:p>
            <w:pPr>
              <w:rPr>
                <w:rFonts w:ascii="Arial"/>
                <w:sz w:val="21"/>
              </w:rPr>
            </w:pPr>
          </w:p>
        </w:tc>
        <w:tc>
          <w:tcPr>
            <w:tcW w:w="863" w:type="dxa"/>
            <w:vAlign w:val="top"/>
          </w:tcPr>
          <w:p>
            <w:pPr>
              <w:rPr>
                <w:rFonts w:ascii="Arial"/>
                <w:sz w:val="21"/>
              </w:rPr>
            </w:pPr>
          </w:p>
        </w:tc>
        <w:tc>
          <w:tcPr>
            <w:tcW w:w="864" w:type="dxa"/>
            <w:vAlign w:val="top"/>
          </w:tcPr>
          <w:p>
            <w:pPr>
              <w:rPr>
                <w:rFonts w:ascii="Arial"/>
                <w:sz w:val="21"/>
              </w:rPr>
            </w:pPr>
          </w:p>
        </w:tc>
        <w:tc>
          <w:tcPr>
            <w:tcW w:w="864"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55" w:type="dxa"/>
            <w:vAlign w:val="top"/>
          </w:tcPr>
          <w:p>
            <w:pPr>
              <w:rPr>
                <w:rFonts w:ascii="Arial"/>
                <w:sz w:val="21"/>
              </w:rPr>
            </w:pPr>
          </w:p>
        </w:tc>
        <w:tc>
          <w:tcPr>
            <w:tcW w:w="1132" w:type="dxa"/>
            <w:vAlign w:val="top"/>
          </w:tcPr>
          <w:p>
            <w:pPr>
              <w:rPr>
                <w:rFonts w:ascii="Arial"/>
                <w:sz w:val="21"/>
              </w:rPr>
            </w:pPr>
          </w:p>
        </w:tc>
        <w:tc>
          <w:tcPr>
            <w:tcW w:w="863" w:type="dxa"/>
            <w:vAlign w:val="top"/>
          </w:tcPr>
          <w:p>
            <w:pPr>
              <w:rPr>
                <w:rFonts w:ascii="Arial"/>
                <w:sz w:val="21"/>
              </w:rPr>
            </w:pPr>
          </w:p>
        </w:tc>
        <w:tc>
          <w:tcPr>
            <w:tcW w:w="868" w:type="dxa"/>
            <w:vAlign w:val="top"/>
          </w:tcPr>
          <w:p>
            <w:pPr>
              <w:rPr>
                <w:rFonts w:ascii="Arial"/>
                <w:sz w:val="21"/>
              </w:rPr>
            </w:pPr>
          </w:p>
        </w:tc>
        <w:tc>
          <w:tcPr>
            <w:tcW w:w="864" w:type="dxa"/>
            <w:vAlign w:val="top"/>
          </w:tcPr>
          <w:p>
            <w:pPr>
              <w:rPr>
                <w:rFonts w:ascii="Arial"/>
                <w:sz w:val="21"/>
              </w:rPr>
            </w:pPr>
          </w:p>
        </w:tc>
        <w:tc>
          <w:tcPr>
            <w:tcW w:w="864" w:type="dxa"/>
            <w:vAlign w:val="top"/>
          </w:tcPr>
          <w:p>
            <w:pPr>
              <w:rPr>
                <w:rFonts w:ascii="Arial"/>
                <w:sz w:val="21"/>
              </w:rPr>
            </w:pPr>
          </w:p>
        </w:tc>
        <w:tc>
          <w:tcPr>
            <w:tcW w:w="863" w:type="dxa"/>
            <w:vAlign w:val="top"/>
          </w:tcPr>
          <w:p>
            <w:pPr>
              <w:rPr>
                <w:rFonts w:ascii="Arial"/>
                <w:sz w:val="21"/>
              </w:rPr>
            </w:pPr>
          </w:p>
        </w:tc>
        <w:tc>
          <w:tcPr>
            <w:tcW w:w="864" w:type="dxa"/>
            <w:vAlign w:val="top"/>
          </w:tcPr>
          <w:p>
            <w:pPr>
              <w:rPr>
                <w:rFonts w:ascii="Arial"/>
                <w:sz w:val="21"/>
              </w:rPr>
            </w:pPr>
          </w:p>
        </w:tc>
        <w:tc>
          <w:tcPr>
            <w:tcW w:w="864"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755" w:type="dxa"/>
            <w:vAlign w:val="top"/>
          </w:tcPr>
          <w:p>
            <w:pPr>
              <w:rPr>
                <w:rFonts w:ascii="Arial"/>
                <w:sz w:val="21"/>
              </w:rPr>
            </w:pPr>
          </w:p>
        </w:tc>
        <w:tc>
          <w:tcPr>
            <w:tcW w:w="1132" w:type="dxa"/>
            <w:vAlign w:val="top"/>
          </w:tcPr>
          <w:p>
            <w:pPr>
              <w:rPr>
                <w:rFonts w:ascii="Arial"/>
                <w:sz w:val="21"/>
              </w:rPr>
            </w:pPr>
          </w:p>
        </w:tc>
        <w:tc>
          <w:tcPr>
            <w:tcW w:w="863" w:type="dxa"/>
            <w:vAlign w:val="top"/>
          </w:tcPr>
          <w:p>
            <w:pPr>
              <w:rPr>
                <w:rFonts w:ascii="Arial"/>
                <w:sz w:val="21"/>
              </w:rPr>
            </w:pPr>
          </w:p>
        </w:tc>
        <w:tc>
          <w:tcPr>
            <w:tcW w:w="868" w:type="dxa"/>
            <w:vAlign w:val="top"/>
          </w:tcPr>
          <w:p>
            <w:pPr>
              <w:rPr>
                <w:rFonts w:ascii="Arial"/>
                <w:sz w:val="21"/>
              </w:rPr>
            </w:pPr>
          </w:p>
        </w:tc>
        <w:tc>
          <w:tcPr>
            <w:tcW w:w="864" w:type="dxa"/>
            <w:vAlign w:val="top"/>
          </w:tcPr>
          <w:p>
            <w:pPr>
              <w:rPr>
                <w:rFonts w:ascii="Arial"/>
                <w:sz w:val="21"/>
              </w:rPr>
            </w:pPr>
          </w:p>
        </w:tc>
        <w:tc>
          <w:tcPr>
            <w:tcW w:w="864" w:type="dxa"/>
            <w:vAlign w:val="top"/>
          </w:tcPr>
          <w:p>
            <w:pPr>
              <w:rPr>
                <w:rFonts w:ascii="Arial"/>
                <w:sz w:val="21"/>
              </w:rPr>
            </w:pPr>
          </w:p>
        </w:tc>
        <w:tc>
          <w:tcPr>
            <w:tcW w:w="863" w:type="dxa"/>
            <w:vAlign w:val="top"/>
          </w:tcPr>
          <w:p>
            <w:pPr>
              <w:rPr>
                <w:rFonts w:ascii="Arial"/>
                <w:sz w:val="21"/>
              </w:rPr>
            </w:pPr>
          </w:p>
        </w:tc>
        <w:tc>
          <w:tcPr>
            <w:tcW w:w="864" w:type="dxa"/>
            <w:vAlign w:val="top"/>
          </w:tcPr>
          <w:p>
            <w:pPr>
              <w:rPr>
                <w:rFonts w:ascii="Arial"/>
                <w:sz w:val="21"/>
              </w:rPr>
            </w:pPr>
          </w:p>
        </w:tc>
        <w:tc>
          <w:tcPr>
            <w:tcW w:w="864"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755" w:type="dxa"/>
            <w:vAlign w:val="top"/>
          </w:tcPr>
          <w:p>
            <w:pPr>
              <w:rPr>
                <w:rFonts w:ascii="Arial"/>
                <w:sz w:val="21"/>
              </w:rPr>
            </w:pPr>
          </w:p>
        </w:tc>
        <w:tc>
          <w:tcPr>
            <w:tcW w:w="1132" w:type="dxa"/>
            <w:vAlign w:val="top"/>
          </w:tcPr>
          <w:p>
            <w:pPr>
              <w:rPr>
                <w:rFonts w:ascii="Arial"/>
                <w:sz w:val="21"/>
              </w:rPr>
            </w:pPr>
          </w:p>
        </w:tc>
        <w:tc>
          <w:tcPr>
            <w:tcW w:w="863" w:type="dxa"/>
            <w:vAlign w:val="top"/>
          </w:tcPr>
          <w:p>
            <w:pPr>
              <w:rPr>
                <w:rFonts w:ascii="Arial"/>
                <w:sz w:val="21"/>
              </w:rPr>
            </w:pPr>
          </w:p>
        </w:tc>
        <w:tc>
          <w:tcPr>
            <w:tcW w:w="868" w:type="dxa"/>
            <w:vAlign w:val="top"/>
          </w:tcPr>
          <w:p>
            <w:pPr>
              <w:rPr>
                <w:rFonts w:ascii="Arial"/>
                <w:sz w:val="21"/>
              </w:rPr>
            </w:pPr>
          </w:p>
        </w:tc>
        <w:tc>
          <w:tcPr>
            <w:tcW w:w="864" w:type="dxa"/>
            <w:vAlign w:val="top"/>
          </w:tcPr>
          <w:p>
            <w:pPr>
              <w:rPr>
                <w:rFonts w:ascii="Arial"/>
                <w:sz w:val="21"/>
              </w:rPr>
            </w:pPr>
          </w:p>
        </w:tc>
        <w:tc>
          <w:tcPr>
            <w:tcW w:w="864" w:type="dxa"/>
            <w:vAlign w:val="top"/>
          </w:tcPr>
          <w:p>
            <w:pPr>
              <w:rPr>
                <w:rFonts w:ascii="Arial"/>
                <w:sz w:val="21"/>
              </w:rPr>
            </w:pPr>
          </w:p>
        </w:tc>
        <w:tc>
          <w:tcPr>
            <w:tcW w:w="863" w:type="dxa"/>
            <w:vAlign w:val="top"/>
          </w:tcPr>
          <w:p>
            <w:pPr>
              <w:rPr>
                <w:rFonts w:ascii="Arial"/>
                <w:sz w:val="21"/>
              </w:rPr>
            </w:pPr>
          </w:p>
        </w:tc>
        <w:tc>
          <w:tcPr>
            <w:tcW w:w="864" w:type="dxa"/>
            <w:vAlign w:val="top"/>
          </w:tcPr>
          <w:p>
            <w:pPr>
              <w:rPr>
                <w:rFonts w:ascii="Arial"/>
                <w:sz w:val="21"/>
              </w:rPr>
            </w:pPr>
          </w:p>
        </w:tc>
        <w:tc>
          <w:tcPr>
            <w:tcW w:w="864"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0" w:hRule="atLeast"/>
        </w:trPr>
        <w:tc>
          <w:tcPr>
            <w:tcW w:w="755" w:type="dxa"/>
            <w:vAlign w:val="top"/>
          </w:tcPr>
          <w:p>
            <w:pPr>
              <w:rPr>
                <w:rFonts w:ascii="Arial"/>
                <w:sz w:val="21"/>
              </w:rPr>
            </w:pPr>
          </w:p>
        </w:tc>
        <w:tc>
          <w:tcPr>
            <w:tcW w:w="1132" w:type="dxa"/>
            <w:vAlign w:val="top"/>
          </w:tcPr>
          <w:p>
            <w:pPr>
              <w:rPr>
                <w:rFonts w:ascii="Arial"/>
                <w:sz w:val="21"/>
              </w:rPr>
            </w:pPr>
          </w:p>
        </w:tc>
        <w:tc>
          <w:tcPr>
            <w:tcW w:w="863" w:type="dxa"/>
            <w:vAlign w:val="top"/>
          </w:tcPr>
          <w:p>
            <w:pPr>
              <w:rPr>
                <w:rFonts w:ascii="Arial"/>
                <w:sz w:val="21"/>
              </w:rPr>
            </w:pPr>
          </w:p>
        </w:tc>
        <w:tc>
          <w:tcPr>
            <w:tcW w:w="868" w:type="dxa"/>
            <w:vAlign w:val="top"/>
          </w:tcPr>
          <w:p>
            <w:pPr>
              <w:rPr>
                <w:rFonts w:ascii="Arial"/>
                <w:sz w:val="21"/>
              </w:rPr>
            </w:pPr>
          </w:p>
        </w:tc>
        <w:tc>
          <w:tcPr>
            <w:tcW w:w="864" w:type="dxa"/>
            <w:vAlign w:val="top"/>
          </w:tcPr>
          <w:p>
            <w:pPr>
              <w:rPr>
                <w:rFonts w:ascii="Arial"/>
                <w:sz w:val="21"/>
              </w:rPr>
            </w:pPr>
          </w:p>
        </w:tc>
        <w:tc>
          <w:tcPr>
            <w:tcW w:w="864" w:type="dxa"/>
            <w:vAlign w:val="top"/>
          </w:tcPr>
          <w:p>
            <w:pPr>
              <w:rPr>
                <w:rFonts w:ascii="Arial"/>
                <w:sz w:val="21"/>
              </w:rPr>
            </w:pPr>
          </w:p>
        </w:tc>
        <w:tc>
          <w:tcPr>
            <w:tcW w:w="863" w:type="dxa"/>
            <w:vAlign w:val="top"/>
          </w:tcPr>
          <w:p>
            <w:pPr>
              <w:rPr>
                <w:rFonts w:ascii="Arial"/>
                <w:sz w:val="21"/>
              </w:rPr>
            </w:pPr>
          </w:p>
        </w:tc>
        <w:tc>
          <w:tcPr>
            <w:tcW w:w="864" w:type="dxa"/>
            <w:vAlign w:val="top"/>
          </w:tcPr>
          <w:p>
            <w:pPr>
              <w:rPr>
                <w:rFonts w:ascii="Arial"/>
                <w:sz w:val="21"/>
              </w:rPr>
            </w:pPr>
          </w:p>
        </w:tc>
        <w:tc>
          <w:tcPr>
            <w:tcW w:w="864"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55" w:type="dxa"/>
            <w:vAlign w:val="top"/>
          </w:tcPr>
          <w:p>
            <w:pPr>
              <w:rPr>
                <w:rFonts w:ascii="Arial"/>
                <w:sz w:val="21"/>
              </w:rPr>
            </w:pPr>
          </w:p>
        </w:tc>
        <w:tc>
          <w:tcPr>
            <w:tcW w:w="1132" w:type="dxa"/>
            <w:vAlign w:val="top"/>
          </w:tcPr>
          <w:p>
            <w:pPr>
              <w:rPr>
                <w:rFonts w:ascii="Arial"/>
                <w:sz w:val="21"/>
              </w:rPr>
            </w:pPr>
          </w:p>
        </w:tc>
        <w:tc>
          <w:tcPr>
            <w:tcW w:w="863" w:type="dxa"/>
            <w:vAlign w:val="top"/>
          </w:tcPr>
          <w:p>
            <w:pPr>
              <w:rPr>
                <w:rFonts w:ascii="Arial"/>
                <w:sz w:val="21"/>
              </w:rPr>
            </w:pPr>
          </w:p>
        </w:tc>
        <w:tc>
          <w:tcPr>
            <w:tcW w:w="868" w:type="dxa"/>
            <w:vAlign w:val="top"/>
          </w:tcPr>
          <w:p>
            <w:pPr>
              <w:rPr>
                <w:rFonts w:ascii="Arial"/>
                <w:sz w:val="21"/>
              </w:rPr>
            </w:pPr>
          </w:p>
        </w:tc>
        <w:tc>
          <w:tcPr>
            <w:tcW w:w="864" w:type="dxa"/>
            <w:vAlign w:val="top"/>
          </w:tcPr>
          <w:p>
            <w:pPr>
              <w:rPr>
                <w:rFonts w:ascii="Arial"/>
                <w:sz w:val="21"/>
              </w:rPr>
            </w:pPr>
          </w:p>
        </w:tc>
        <w:tc>
          <w:tcPr>
            <w:tcW w:w="864" w:type="dxa"/>
            <w:vAlign w:val="top"/>
          </w:tcPr>
          <w:p>
            <w:pPr>
              <w:rPr>
                <w:rFonts w:ascii="Arial"/>
                <w:sz w:val="21"/>
              </w:rPr>
            </w:pPr>
          </w:p>
        </w:tc>
        <w:tc>
          <w:tcPr>
            <w:tcW w:w="863" w:type="dxa"/>
            <w:vAlign w:val="top"/>
          </w:tcPr>
          <w:p>
            <w:pPr>
              <w:rPr>
                <w:rFonts w:ascii="Arial"/>
                <w:sz w:val="21"/>
              </w:rPr>
            </w:pPr>
          </w:p>
        </w:tc>
        <w:tc>
          <w:tcPr>
            <w:tcW w:w="864" w:type="dxa"/>
            <w:vAlign w:val="top"/>
          </w:tcPr>
          <w:p>
            <w:pPr>
              <w:rPr>
                <w:rFonts w:ascii="Arial"/>
                <w:sz w:val="21"/>
              </w:rPr>
            </w:pPr>
          </w:p>
        </w:tc>
        <w:tc>
          <w:tcPr>
            <w:tcW w:w="864"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755" w:type="dxa"/>
            <w:vAlign w:val="top"/>
          </w:tcPr>
          <w:p>
            <w:pPr>
              <w:rPr>
                <w:rFonts w:ascii="Arial"/>
                <w:sz w:val="21"/>
              </w:rPr>
            </w:pPr>
          </w:p>
        </w:tc>
        <w:tc>
          <w:tcPr>
            <w:tcW w:w="1132" w:type="dxa"/>
            <w:vAlign w:val="top"/>
          </w:tcPr>
          <w:p>
            <w:pPr>
              <w:rPr>
                <w:rFonts w:ascii="Arial"/>
                <w:sz w:val="21"/>
              </w:rPr>
            </w:pPr>
          </w:p>
        </w:tc>
        <w:tc>
          <w:tcPr>
            <w:tcW w:w="863" w:type="dxa"/>
            <w:vAlign w:val="top"/>
          </w:tcPr>
          <w:p>
            <w:pPr>
              <w:rPr>
                <w:rFonts w:ascii="Arial"/>
                <w:sz w:val="21"/>
              </w:rPr>
            </w:pPr>
          </w:p>
        </w:tc>
        <w:tc>
          <w:tcPr>
            <w:tcW w:w="868" w:type="dxa"/>
            <w:vAlign w:val="top"/>
          </w:tcPr>
          <w:p>
            <w:pPr>
              <w:rPr>
                <w:rFonts w:ascii="Arial"/>
                <w:sz w:val="21"/>
              </w:rPr>
            </w:pPr>
          </w:p>
        </w:tc>
        <w:tc>
          <w:tcPr>
            <w:tcW w:w="864" w:type="dxa"/>
            <w:vAlign w:val="top"/>
          </w:tcPr>
          <w:p>
            <w:pPr>
              <w:rPr>
                <w:rFonts w:ascii="Arial"/>
                <w:sz w:val="21"/>
              </w:rPr>
            </w:pPr>
          </w:p>
        </w:tc>
        <w:tc>
          <w:tcPr>
            <w:tcW w:w="864" w:type="dxa"/>
            <w:vAlign w:val="top"/>
          </w:tcPr>
          <w:p>
            <w:pPr>
              <w:rPr>
                <w:rFonts w:ascii="Arial"/>
                <w:sz w:val="21"/>
              </w:rPr>
            </w:pPr>
          </w:p>
        </w:tc>
        <w:tc>
          <w:tcPr>
            <w:tcW w:w="863" w:type="dxa"/>
            <w:vAlign w:val="top"/>
          </w:tcPr>
          <w:p>
            <w:pPr>
              <w:rPr>
                <w:rFonts w:ascii="Arial"/>
                <w:sz w:val="21"/>
              </w:rPr>
            </w:pPr>
          </w:p>
        </w:tc>
        <w:tc>
          <w:tcPr>
            <w:tcW w:w="864" w:type="dxa"/>
            <w:vAlign w:val="top"/>
          </w:tcPr>
          <w:p>
            <w:pPr>
              <w:rPr>
                <w:rFonts w:ascii="Arial"/>
                <w:sz w:val="21"/>
              </w:rPr>
            </w:pPr>
          </w:p>
        </w:tc>
        <w:tc>
          <w:tcPr>
            <w:tcW w:w="864"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755" w:type="dxa"/>
            <w:vAlign w:val="top"/>
          </w:tcPr>
          <w:p>
            <w:pPr>
              <w:rPr>
                <w:rFonts w:ascii="Arial"/>
                <w:sz w:val="21"/>
              </w:rPr>
            </w:pPr>
          </w:p>
        </w:tc>
        <w:tc>
          <w:tcPr>
            <w:tcW w:w="1132" w:type="dxa"/>
            <w:vAlign w:val="top"/>
          </w:tcPr>
          <w:p>
            <w:pPr>
              <w:rPr>
                <w:rFonts w:ascii="Arial"/>
                <w:sz w:val="21"/>
              </w:rPr>
            </w:pPr>
          </w:p>
        </w:tc>
        <w:tc>
          <w:tcPr>
            <w:tcW w:w="863" w:type="dxa"/>
            <w:vAlign w:val="top"/>
          </w:tcPr>
          <w:p>
            <w:pPr>
              <w:rPr>
                <w:rFonts w:ascii="Arial"/>
                <w:sz w:val="21"/>
              </w:rPr>
            </w:pPr>
          </w:p>
        </w:tc>
        <w:tc>
          <w:tcPr>
            <w:tcW w:w="868" w:type="dxa"/>
            <w:vAlign w:val="top"/>
          </w:tcPr>
          <w:p>
            <w:pPr>
              <w:rPr>
                <w:rFonts w:ascii="Arial"/>
                <w:sz w:val="21"/>
              </w:rPr>
            </w:pPr>
          </w:p>
        </w:tc>
        <w:tc>
          <w:tcPr>
            <w:tcW w:w="864" w:type="dxa"/>
            <w:vAlign w:val="top"/>
          </w:tcPr>
          <w:p>
            <w:pPr>
              <w:rPr>
                <w:rFonts w:ascii="Arial"/>
                <w:sz w:val="21"/>
              </w:rPr>
            </w:pPr>
          </w:p>
        </w:tc>
        <w:tc>
          <w:tcPr>
            <w:tcW w:w="864" w:type="dxa"/>
            <w:vAlign w:val="top"/>
          </w:tcPr>
          <w:p>
            <w:pPr>
              <w:rPr>
                <w:rFonts w:ascii="Arial"/>
                <w:sz w:val="21"/>
              </w:rPr>
            </w:pPr>
          </w:p>
        </w:tc>
        <w:tc>
          <w:tcPr>
            <w:tcW w:w="863" w:type="dxa"/>
            <w:vAlign w:val="top"/>
          </w:tcPr>
          <w:p>
            <w:pPr>
              <w:rPr>
                <w:rFonts w:ascii="Arial"/>
                <w:sz w:val="21"/>
              </w:rPr>
            </w:pPr>
          </w:p>
        </w:tc>
        <w:tc>
          <w:tcPr>
            <w:tcW w:w="864" w:type="dxa"/>
            <w:vAlign w:val="top"/>
          </w:tcPr>
          <w:p>
            <w:pPr>
              <w:rPr>
                <w:rFonts w:ascii="Arial"/>
                <w:sz w:val="21"/>
              </w:rPr>
            </w:pPr>
          </w:p>
        </w:tc>
        <w:tc>
          <w:tcPr>
            <w:tcW w:w="864"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755" w:type="dxa"/>
            <w:vAlign w:val="top"/>
          </w:tcPr>
          <w:p>
            <w:pPr>
              <w:rPr>
                <w:rFonts w:ascii="Arial"/>
                <w:sz w:val="21"/>
              </w:rPr>
            </w:pPr>
          </w:p>
        </w:tc>
        <w:tc>
          <w:tcPr>
            <w:tcW w:w="1132" w:type="dxa"/>
            <w:vAlign w:val="top"/>
          </w:tcPr>
          <w:p>
            <w:pPr>
              <w:rPr>
                <w:rFonts w:ascii="Arial"/>
                <w:sz w:val="21"/>
              </w:rPr>
            </w:pPr>
          </w:p>
        </w:tc>
        <w:tc>
          <w:tcPr>
            <w:tcW w:w="863" w:type="dxa"/>
            <w:vAlign w:val="top"/>
          </w:tcPr>
          <w:p>
            <w:pPr>
              <w:rPr>
                <w:rFonts w:ascii="Arial"/>
                <w:sz w:val="21"/>
              </w:rPr>
            </w:pPr>
          </w:p>
        </w:tc>
        <w:tc>
          <w:tcPr>
            <w:tcW w:w="868" w:type="dxa"/>
            <w:vAlign w:val="top"/>
          </w:tcPr>
          <w:p>
            <w:pPr>
              <w:rPr>
                <w:rFonts w:ascii="Arial"/>
                <w:sz w:val="21"/>
              </w:rPr>
            </w:pPr>
          </w:p>
        </w:tc>
        <w:tc>
          <w:tcPr>
            <w:tcW w:w="864" w:type="dxa"/>
            <w:vAlign w:val="top"/>
          </w:tcPr>
          <w:p>
            <w:pPr>
              <w:rPr>
                <w:rFonts w:ascii="Arial"/>
                <w:sz w:val="21"/>
              </w:rPr>
            </w:pPr>
          </w:p>
        </w:tc>
        <w:tc>
          <w:tcPr>
            <w:tcW w:w="864" w:type="dxa"/>
            <w:vAlign w:val="top"/>
          </w:tcPr>
          <w:p>
            <w:pPr>
              <w:rPr>
                <w:rFonts w:ascii="Arial"/>
                <w:sz w:val="21"/>
              </w:rPr>
            </w:pPr>
          </w:p>
        </w:tc>
        <w:tc>
          <w:tcPr>
            <w:tcW w:w="863" w:type="dxa"/>
            <w:vAlign w:val="top"/>
          </w:tcPr>
          <w:p>
            <w:pPr>
              <w:rPr>
                <w:rFonts w:ascii="Arial"/>
                <w:sz w:val="21"/>
              </w:rPr>
            </w:pPr>
          </w:p>
        </w:tc>
        <w:tc>
          <w:tcPr>
            <w:tcW w:w="864" w:type="dxa"/>
            <w:vAlign w:val="top"/>
          </w:tcPr>
          <w:p>
            <w:pPr>
              <w:rPr>
                <w:rFonts w:ascii="Arial"/>
                <w:sz w:val="21"/>
              </w:rPr>
            </w:pPr>
          </w:p>
        </w:tc>
        <w:tc>
          <w:tcPr>
            <w:tcW w:w="864" w:type="dxa"/>
            <w:vAlign w:val="top"/>
          </w:tcPr>
          <w:p>
            <w:pPr>
              <w:rPr>
                <w:rFonts w:ascii="Arial"/>
                <w:sz w:val="21"/>
              </w:rPr>
            </w:pPr>
          </w:p>
        </w:tc>
        <w:tc>
          <w:tcPr>
            <w:tcW w:w="1279" w:type="dxa"/>
            <w:vAlign w:val="top"/>
          </w:tcPr>
          <w:p>
            <w:pPr>
              <w:rPr>
                <w:rFonts w:ascii="Arial"/>
                <w:sz w:val="21"/>
              </w:rPr>
            </w:pPr>
          </w:p>
        </w:tc>
      </w:tr>
    </w:tbl>
    <w:p>
      <w:pPr>
        <w:pStyle w:val="7"/>
        <w:spacing w:before="91" w:line="220" w:lineRule="auto"/>
        <w:rPr>
          <w:b/>
          <w:bCs/>
          <w:spacing w:val="-4"/>
          <w:sz w:val="28"/>
          <w:szCs w:val="28"/>
        </w:rPr>
      </w:pPr>
    </w:p>
    <w:p>
      <w:pPr>
        <w:pStyle w:val="7"/>
        <w:spacing w:before="91" w:line="220" w:lineRule="auto"/>
        <w:rPr>
          <w:b/>
          <w:bCs/>
          <w:spacing w:val="-4"/>
          <w:sz w:val="28"/>
          <w:szCs w:val="28"/>
        </w:rPr>
      </w:pPr>
    </w:p>
    <w:p>
      <w:pPr>
        <w:pStyle w:val="7"/>
        <w:spacing w:before="91" w:line="220" w:lineRule="auto"/>
        <w:rPr>
          <w:b/>
          <w:bCs/>
          <w:spacing w:val="-4"/>
          <w:sz w:val="28"/>
          <w:szCs w:val="28"/>
        </w:rPr>
      </w:pPr>
    </w:p>
    <w:p>
      <w:pPr>
        <w:pStyle w:val="7"/>
        <w:spacing w:before="91" w:line="220" w:lineRule="auto"/>
        <w:rPr>
          <w:b/>
          <w:bCs/>
          <w:spacing w:val="-4"/>
          <w:sz w:val="28"/>
          <w:szCs w:val="28"/>
        </w:rPr>
      </w:pPr>
    </w:p>
    <w:p>
      <w:pPr>
        <w:pStyle w:val="7"/>
        <w:spacing w:before="91" w:line="220" w:lineRule="auto"/>
        <w:rPr>
          <w:b/>
          <w:bCs/>
          <w:spacing w:val="-4"/>
          <w:sz w:val="28"/>
          <w:szCs w:val="28"/>
        </w:rPr>
      </w:pPr>
    </w:p>
    <w:p>
      <w:pPr>
        <w:pStyle w:val="7"/>
        <w:spacing w:before="91" w:line="220" w:lineRule="auto"/>
        <w:rPr>
          <w:b/>
          <w:bCs/>
          <w:spacing w:val="-4"/>
          <w:sz w:val="28"/>
          <w:szCs w:val="28"/>
        </w:rPr>
      </w:pPr>
    </w:p>
    <w:p>
      <w:pPr>
        <w:pStyle w:val="7"/>
        <w:spacing w:before="91" w:line="220" w:lineRule="auto"/>
        <w:rPr>
          <w:b/>
          <w:bCs/>
          <w:spacing w:val="-4"/>
          <w:sz w:val="28"/>
          <w:szCs w:val="28"/>
        </w:rPr>
      </w:pPr>
    </w:p>
    <w:p>
      <w:pPr>
        <w:pStyle w:val="7"/>
        <w:spacing w:before="91" w:line="220" w:lineRule="auto"/>
        <w:rPr>
          <w:b/>
          <w:bCs/>
          <w:spacing w:val="-4"/>
          <w:sz w:val="28"/>
          <w:szCs w:val="28"/>
        </w:rPr>
      </w:pPr>
    </w:p>
    <w:p>
      <w:pPr>
        <w:pStyle w:val="7"/>
        <w:spacing w:before="91" w:line="220" w:lineRule="auto"/>
        <w:rPr>
          <w:b/>
          <w:bCs/>
          <w:spacing w:val="-4"/>
          <w:sz w:val="28"/>
          <w:szCs w:val="28"/>
        </w:rPr>
      </w:pPr>
    </w:p>
    <w:p>
      <w:pPr>
        <w:pStyle w:val="7"/>
        <w:spacing w:before="91" w:line="220" w:lineRule="auto"/>
        <w:rPr>
          <w:b/>
          <w:bCs/>
          <w:spacing w:val="-4"/>
          <w:sz w:val="28"/>
          <w:szCs w:val="28"/>
        </w:rPr>
      </w:pPr>
    </w:p>
    <w:p>
      <w:pPr>
        <w:pStyle w:val="7"/>
        <w:spacing w:before="91" w:line="220" w:lineRule="auto"/>
        <w:rPr>
          <w:b/>
          <w:bCs/>
          <w:spacing w:val="-4"/>
          <w:sz w:val="28"/>
          <w:szCs w:val="28"/>
        </w:rPr>
      </w:pPr>
    </w:p>
    <w:p>
      <w:pPr>
        <w:pStyle w:val="7"/>
        <w:spacing w:before="91" w:line="220" w:lineRule="auto"/>
        <w:rPr>
          <w:b/>
          <w:bCs/>
          <w:spacing w:val="-4"/>
          <w:sz w:val="28"/>
          <w:szCs w:val="28"/>
        </w:rPr>
      </w:pPr>
    </w:p>
    <w:p>
      <w:pPr>
        <w:pStyle w:val="7"/>
        <w:spacing w:before="91" w:line="220" w:lineRule="auto"/>
        <w:rPr>
          <w:b/>
          <w:bCs/>
          <w:spacing w:val="-4"/>
          <w:sz w:val="28"/>
          <w:szCs w:val="28"/>
        </w:rPr>
      </w:pPr>
    </w:p>
    <w:p>
      <w:pPr>
        <w:pStyle w:val="7"/>
        <w:spacing w:before="91" w:line="220" w:lineRule="auto"/>
        <w:rPr>
          <w:b/>
          <w:bCs/>
          <w:spacing w:val="-4"/>
          <w:sz w:val="28"/>
          <w:szCs w:val="28"/>
        </w:rPr>
      </w:pPr>
    </w:p>
    <w:p>
      <w:pPr>
        <w:pStyle w:val="7"/>
        <w:spacing w:before="91" w:line="220" w:lineRule="auto"/>
        <w:rPr>
          <w:b/>
          <w:bCs/>
          <w:spacing w:val="-4"/>
          <w:sz w:val="28"/>
          <w:szCs w:val="28"/>
        </w:rPr>
      </w:pPr>
    </w:p>
    <w:p>
      <w:pPr>
        <w:pStyle w:val="7"/>
        <w:spacing w:before="91" w:line="220" w:lineRule="auto"/>
        <w:rPr>
          <w:b/>
          <w:bCs/>
          <w:spacing w:val="-4"/>
          <w:sz w:val="28"/>
          <w:szCs w:val="28"/>
        </w:rPr>
      </w:pPr>
    </w:p>
    <w:p>
      <w:pPr>
        <w:pStyle w:val="7"/>
        <w:spacing w:before="91" w:line="220" w:lineRule="auto"/>
        <w:rPr>
          <w:sz w:val="28"/>
          <w:szCs w:val="28"/>
        </w:rPr>
      </w:pPr>
      <w:r>
        <w:rPr>
          <w:b/>
          <w:bCs/>
          <w:spacing w:val="-4"/>
          <w:sz w:val="28"/>
          <w:szCs w:val="28"/>
        </w:rPr>
        <w:t>附</w:t>
      </w:r>
      <w:r>
        <w:rPr>
          <w:rFonts w:hint="eastAsia"/>
          <w:b/>
          <w:bCs/>
          <w:spacing w:val="-4"/>
          <w:sz w:val="28"/>
          <w:szCs w:val="28"/>
          <w:lang w:eastAsia="zh-CN"/>
        </w:rPr>
        <w:t>表</w:t>
      </w:r>
      <w:r>
        <w:rPr>
          <w:b/>
          <w:bCs/>
          <w:spacing w:val="-4"/>
          <w:sz w:val="28"/>
          <w:szCs w:val="28"/>
        </w:rPr>
        <w:t>二：拟投入本合同工程的试验和检测仪器设备表</w:t>
      </w:r>
    </w:p>
    <w:p>
      <w:pPr>
        <w:spacing w:before="196"/>
      </w:pPr>
    </w:p>
    <w:tbl>
      <w:tblPr>
        <w:tblStyle w:val="20"/>
        <w:tblW w:w="8355" w:type="dxa"/>
        <w:tblInd w:w="3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1415"/>
        <w:gridCol w:w="907"/>
        <w:gridCol w:w="906"/>
        <w:gridCol w:w="907"/>
        <w:gridCol w:w="911"/>
        <w:gridCol w:w="902"/>
        <w:gridCol w:w="906"/>
        <w:gridCol w:w="9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8" w:hRule="atLeast"/>
        </w:trPr>
        <w:tc>
          <w:tcPr>
            <w:tcW w:w="580" w:type="dxa"/>
            <w:vAlign w:val="top"/>
          </w:tcPr>
          <w:p>
            <w:pPr>
              <w:pStyle w:val="21"/>
              <w:spacing w:before="309" w:line="222" w:lineRule="auto"/>
              <w:ind w:left="55"/>
            </w:pPr>
            <w:r>
              <w:rPr>
                <w:spacing w:val="-5"/>
              </w:rPr>
              <w:t>序号</w:t>
            </w:r>
          </w:p>
        </w:tc>
        <w:tc>
          <w:tcPr>
            <w:tcW w:w="1415" w:type="dxa"/>
            <w:vAlign w:val="top"/>
          </w:tcPr>
          <w:p>
            <w:pPr>
              <w:pStyle w:val="21"/>
              <w:spacing w:before="151" w:line="232" w:lineRule="auto"/>
              <w:ind w:left="591" w:right="107" w:hanging="478"/>
            </w:pPr>
            <w:r>
              <w:rPr>
                <w:spacing w:val="-3"/>
              </w:rPr>
              <w:t>仪器设备名</w:t>
            </w:r>
            <w:r>
              <w:rPr>
                <w:spacing w:val="3"/>
              </w:rPr>
              <w:t xml:space="preserve"> </w:t>
            </w:r>
            <w:r>
              <w:t>称</w:t>
            </w:r>
          </w:p>
        </w:tc>
        <w:tc>
          <w:tcPr>
            <w:tcW w:w="907" w:type="dxa"/>
            <w:vAlign w:val="top"/>
          </w:tcPr>
          <w:p>
            <w:pPr>
              <w:pStyle w:val="21"/>
              <w:spacing w:before="151" w:line="231" w:lineRule="auto"/>
              <w:ind w:left="338" w:right="92" w:hanging="232"/>
            </w:pPr>
            <w:r>
              <w:rPr>
                <w:spacing w:val="-6"/>
              </w:rPr>
              <w:t>型号规</w:t>
            </w:r>
            <w:r>
              <w:t xml:space="preserve"> 格</w:t>
            </w:r>
          </w:p>
        </w:tc>
        <w:tc>
          <w:tcPr>
            <w:tcW w:w="906" w:type="dxa"/>
            <w:vAlign w:val="top"/>
          </w:tcPr>
          <w:p>
            <w:pPr>
              <w:pStyle w:val="21"/>
              <w:spacing w:before="310" w:line="220" w:lineRule="auto"/>
              <w:ind w:left="220"/>
            </w:pPr>
            <w:r>
              <w:rPr>
                <w:spacing w:val="-6"/>
              </w:rPr>
              <w:t>数量</w:t>
            </w:r>
          </w:p>
        </w:tc>
        <w:tc>
          <w:tcPr>
            <w:tcW w:w="907" w:type="dxa"/>
            <w:vAlign w:val="top"/>
          </w:tcPr>
          <w:p>
            <w:pPr>
              <w:pStyle w:val="21"/>
              <w:spacing w:before="150" w:line="236" w:lineRule="auto"/>
              <w:ind w:left="339" w:right="91" w:hanging="216"/>
            </w:pPr>
            <w:r>
              <w:rPr>
                <w:spacing w:val="-11"/>
              </w:rPr>
              <w:t>国别产</w:t>
            </w:r>
            <w:r>
              <w:t xml:space="preserve"> 地</w:t>
            </w:r>
          </w:p>
        </w:tc>
        <w:tc>
          <w:tcPr>
            <w:tcW w:w="911" w:type="dxa"/>
            <w:vAlign w:val="top"/>
          </w:tcPr>
          <w:p>
            <w:pPr>
              <w:pStyle w:val="21"/>
              <w:spacing w:before="151" w:line="231" w:lineRule="auto"/>
              <w:ind w:left="342" w:right="92" w:hanging="239"/>
            </w:pPr>
            <w:r>
              <w:rPr>
                <w:spacing w:val="-4"/>
              </w:rPr>
              <w:t>制造年</w:t>
            </w:r>
            <w:r>
              <w:t xml:space="preserve"> 份</w:t>
            </w:r>
          </w:p>
        </w:tc>
        <w:tc>
          <w:tcPr>
            <w:tcW w:w="902" w:type="dxa"/>
            <w:vAlign w:val="top"/>
          </w:tcPr>
          <w:p>
            <w:pPr>
              <w:pStyle w:val="21"/>
              <w:spacing w:before="169" w:line="212" w:lineRule="auto"/>
              <w:ind w:left="117" w:right="87" w:firstLine="5"/>
            </w:pPr>
            <w:r>
              <w:rPr>
                <w:spacing w:val="-12"/>
              </w:rPr>
              <w:t>己使用</w:t>
            </w:r>
            <w:r>
              <w:rPr>
                <w:spacing w:val="1"/>
              </w:rPr>
              <w:t xml:space="preserve"> </w:t>
            </w:r>
            <w:r>
              <w:rPr>
                <w:spacing w:val="-10"/>
              </w:rPr>
              <w:t>台时数</w:t>
            </w:r>
          </w:p>
        </w:tc>
        <w:tc>
          <w:tcPr>
            <w:tcW w:w="906" w:type="dxa"/>
            <w:vAlign w:val="top"/>
          </w:tcPr>
          <w:p>
            <w:pPr>
              <w:pStyle w:val="21"/>
              <w:spacing w:before="309" w:line="222" w:lineRule="auto"/>
              <w:ind w:left="223"/>
            </w:pPr>
            <w:r>
              <w:rPr>
                <w:spacing w:val="-6"/>
              </w:rPr>
              <w:t>用途</w:t>
            </w:r>
          </w:p>
        </w:tc>
        <w:tc>
          <w:tcPr>
            <w:tcW w:w="921" w:type="dxa"/>
            <w:vAlign w:val="top"/>
          </w:tcPr>
          <w:p>
            <w:pPr>
              <w:pStyle w:val="21"/>
              <w:spacing w:before="309" w:line="222" w:lineRule="auto"/>
              <w:ind w:left="230"/>
            </w:pPr>
            <w:r>
              <w:rPr>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580" w:type="dxa"/>
            <w:vAlign w:val="top"/>
          </w:tcPr>
          <w:p>
            <w:pPr>
              <w:rPr>
                <w:rFonts w:ascii="Arial"/>
                <w:sz w:val="21"/>
              </w:rPr>
            </w:pPr>
          </w:p>
        </w:tc>
        <w:tc>
          <w:tcPr>
            <w:tcW w:w="1415" w:type="dxa"/>
            <w:vAlign w:val="top"/>
          </w:tcPr>
          <w:p>
            <w:pPr>
              <w:rPr>
                <w:rFonts w:ascii="Arial"/>
                <w:sz w:val="21"/>
              </w:rPr>
            </w:pPr>
          </w:p>
        </w:tc>
        <w:tc>
          <w:tcPr>
            <w:tcW w:w="907" w:type="dxa"/>
            <w:vAlign w:val="top"/>
          </w:tcPr>
          <w:p>
            <w:pPr>
              <w:rPr>
                <w:rFonts w:ascii="Arial"/>
                <w:sz w:val="21"/>
              </w:rPr>
            </w:pPr>
          </w:p>
        </w:tc>
        <w:tc>
          <w:tcPr>
            <w:tcW w:w="906" w:type="dxa"/>
            <w:vAlign w:val="top"/>
          </w:tcPr>
          <w:p>
            <w:pPr>
              <w:rPr>
                <w:rFonts w:ascii="Arial"/>
                <w:sz w:val="21"/>
              </w:rPr>
            </w:pPr>
          </w:p>
        </w:tc>
        <w:tc>
          <w:tcPr>
            <w:tcW w:w="907" w:type="dxa"/>
            <w:vAlign w:val="top"/>
          </w:tcPr>
          <w:p>
            <w:pPr>
              <w:rPr>
                <w:rFonts w:ascii="Arial"/>
                <w:sz w:val="21"/>
              </w:rPr>
            </w:pPr>
          </w:p>
        </w:tc>
        <w:tc>
          <w:tcPr>
            <w:tcW w:w="911" w:type="dxa"/>
            <w:vAlign w:val="top"/>
          </w:tcPr>
          <w:p>
            <w:pPr>
              <w:rPr>
                <w:rFonts w:ascii="Arial"/>
                <w:sz w:val="21"/>
              </w:rPr>
            </w:pPr>
          </w:p>
        </w:tc>
        <w:tc>
          <w:tcPr>
            <w:tcW w:w="902" w:type="dxa"/>
            <w:vAlign w:val="top"/>
          </w:tcPr>
          <w:p>
            <w:pPr>
              <w:rPr>
                <w:rFonts w:ascii="Arial"/>
                <w:sz w:val="21"/>
              </w:rPr>
            </w:pPr>
          </w:p>
        </w:tc>
        <w:tc>
          <w:tcPr>
            <w:tcW w:w="906" w:type="dxa"/>
            <w:vAlign w:val="top"/>
          </w:tcPr>
          <w:p>
            <w:pPr>
              <w:rPr>
                <w:rFonts w:ascii="Arial"/>
                <w:sz w:val="21"/>
              </w:rPr>
            </w:pPr>
          </w:p>
        </w:tc>
        <w:tc>
          <w:tcPr>
            <w:tcW w:w="9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80" w:type="dxa"/>
            <w:vAlign w:val="top"/>
          </w:tcPr>
          <w:p>
            <w:pPr>
              <w:rPr>
                <w:rFonts w:ascii="Arial"/>
                <w:sz w:val="21"/>
              </w:rPr>
            </w:pPr>
          </w:p>
        </w:tc>
        <w:tc>
          <w:tcPr>
            <w:tcW w:w="1415" w:type="dxa"/>
            <w:vAlign w:val="top"/>
          </w:tcPr>
          <w:p>
            <w:pPr>
              <w:rPr>
                <w:rFonts w:ascii="Arial"/>
                <w:sz w:val="21"/>
              </w:rPr>
            </w:pPr>
          </w:p>
        </w:tc>
        <w:tc>
          <w:tcPr>
            <w:tcW w:w="907" w:type="dxa"/>
            <w:vAlign w:val="top"/>
          </w:tcPr>
          <w:p>
            <w:pPr>
              <w:rPr>
                <w:rFonts w:ascii="Arial"/>
                <w:sz w:val="21"/>
              </w:rPr>
            </w:pPr>
          </w:p>
        </w:tc>
        <w:tc>
          <w:tcPr>
            <w:tcW w:w="906" w:type="dxa"/>
            <w:vAlign w:val="top"/>
          </w:tcPr>
          <w:p>
            <w:pPr>
              <w:rPr>
                <w:rFonts w:ascii="Arial"/>
                <w:sz w:val="21"/>
              </w:rPr>
            </w:pPr>
          </w:p>
        </w:tc>
        <w:tc>
          <w:tcPr>
            <w:tcW w:w="907" w:type="dxa"/>
            <w:vAlign w:val="top"/>
          </w:tcPr>
          <w:p>
            <w:pPr>
              <w:rPr>
                <w:rFonts w:ascii="Arial"/>
                <w:sz w:val="21"/>
              </w:rPr>
            </w:pPr>
          </w:p>
        </w:tc>
        <w:tc>
          <w:tcPr>
            <w:tcW w:w="911" w:type="dxa"/>
            <w:vAlign w:val="top"/>
          </w:tcPr>
          <w:p>
            <w:pPr>
              <w:rPr>
                <w:rFonts w:ascii="Arial"/>
                <w:sz w:val="21"/>
              </w:rPr>
            </w:pPr>
          </w:p>
        </w:tc>
        <w:tc>
          <w:tcPr>
            <w:tcW w:w="902" w:type="dxa"/>
            <w:vAlign w:val="top"/>
          </w:tcPr>
          <w:p>
            <w:pPr>
              <w:rPr>
                <w:rFonts w:ascii="Arial"/>
                <w:sz w:val="21"/>
              </w:rPr>
            </w:pPr>
          </w:p>
        </w:tc>
        <w:tc>
          <w:tcPr>
            <w:tcW w:w="906" w:type="dxa"/>
            <w:vAlign w:val="top"/>
          </w:tcPr>
          <w:p>
            <w:pPr>
              <w:rPr>
                <w:rFonts w:ascii="Arial"/>
                <w:sz w:val="21"/>
              </w:rPr>
            </w:pPr>
          </w:p>
        </w:tc>
        <w:tc>
          <w:tcPr>
            <w:tcW w:w="9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80" w:type="dxa"/>
            <w:vAlign w:val="top"/>
          </w:tcPr>
          <w:p>
            <w:pPr>
              <w:rPr>
                <w:rFonts w:ascii="Arial"/>
                <w:sz w:val="21"/>
              </w:rPr>
            </w:pPr>
          </w:p>
        </w:tc>
        <w:tc>
          <w:tcPr>
            <w:tcW w:w="1415" w:type="dxa"/>
            <w:vAlign w:val="top"/>
          </w:tcPr>
          <w:p>
            <w:pPr>
              <w:rPr>
                <w:rFonts w:ascii="Arial"/>
                <w:sz w:val="21"/>
              </w:rPr>
            </w:pPr>
          </w:p>
        </w:tc>
        <w:tc>
          <w:tcPr>
            <w:tcW w:w="907" w:type="dxa"/>
            <w:vAlign w:val="top"/>
          </w:tcPr>
          <w:p>
            <w:pPr>
              <w:rPr>
                <w:rFonts w:ascii="Arial"/>
                <w:sz w:val="21"/>
              </w:rPr>
            </w:pPr>
          </w:p>
        </w:tc>
        <w:tc>
          <w:tcPr>
            <w:tcW w:w="906" w:type="dxa"/>
            <w:vAlign w:val="top"/>
          </w:tcPr>
          <w:p>
            <w:pPr>
              <w:rPr>
                <w:rFonts w:ascii="Arial"/>
                <w:sz w:val="21"/>
              </w:rPr>
            </w:pPr>
          </w:p>
        </w:tc>
        <w:tc>
          <w:tcPr>
            <w:tcW w:w="907" w:type="dxa"/>
            <w:vAlign w:val="top"/>
          </w:tcPr>
          <w:p>
            <w:pPr>
              <w:rPr>
                <w:rFonts w:ascii="Arial"/>
                <w:sz w:val="21"/>
              </w:rPr>
            </w:pPr>
          </w:p>
        </w:tc>
        <w:tc>
          <w:tcPr>
            <w:tcW w:w="911" w:type="dxa"/>
            <w:vAlign w:val="top"/>
          </w:tcPr>
          <w:p>
            <w:pPr>
              <w:rPr>
                <w:rFonts w:ascii="Arial"/>
                <w:sz w:val="21"/>
              </w:rPr>
            </w:pPr>
          </w:p>
        </w:tc>
        <w:tc>
          <w:tcPr>
            <w:tcW w:w="902" w:type="dxa"/>
            <w:vAlign w:val="top"/>
          </w:tcPr>
          <w:p>
            <w:pPr>
              <w:rPr>
                <w:rFonts w:ascii="Arial"/>
                <w:sz w:val="21"/>
              </w:rPr>
            </w:pPr>
          </w:p>
        </w:tc>
        <w:tc>
          <w:tcPr>
            <w:tcW w:w="906" w:type="dxa"/>
            <w:vAlign w:val="top"/>
          </w:tcPr>
          <w:p>
            <w:pPr>
              <w:rPr>
                <w:rFonts w:ascii="Arial"/>
                <w:sz w:val="21"/>
              </w:rPr>
            </w:pPr>
          </w:p>
        </w:tc>
        <w:tc>
          <w:tcPr>
            <w:tcW w:w="9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0" w:hRule="atLeast"/>
        </w:trPr>
        <w:tc>
          <w:tcPr>
            <w:tcW w:w="580" w:type="dxa"/>
            <w:vAlign w:val="top"/>
          </w:tcPr>
          <w:p>
            <w:pPr>
              <w:rPr>
                <w:rFonts w:ascii="Arial"/>
                <w:sz w:val="21"/>
              </w:rPr>
            </w:pPr>
          </w:p>
        </w:tc>
        <w:tc>
          <w:tcPr>
            <w:tcW w:w="1415" w:type="dxa"/>
            <w:vAlign w:val="top"/>
          </w:tcPr>
          <w:p>
            <w:pPr>
              <w:rPr>
                <w:rFonts w:ascii="Arial"/>
                <w:sz w:val="21"/>
              </w:rPr>
            </w:pPr>
          </w:p>
        </w:tc>
        <w:tc>
          <w:tcPr>
            <w:tcW w:w="907" w:type="dxa"/>
            <w:vAlign w:val="top"/>
          </w:tcPr>
          <w:p>
            <w:pPr>
              <w:rPr>
                <w:rFonts w:ascii="Arial"/>
                <w:sz w:val="21"/>
              </w:rPr>
            </w:pPr>
          </w:p>
        </w:tc>
        <w:tc>
          <w:tcPr>
            <w:tcW w:w="906" w:type="dxa"/>
            <w:vAlign w:val="top"/>
          </w:tcPr>
          <w:p>
            <w:pPr>
              <w:rPr>
                <w:rFonts w:ascii="Arial"/>
                <w:sz w:val="21"/>
              </w:rPr>
            </w:pPr>
          </w:p>
        </w:tc>
        <w:tc>
          <w:tcPr>
            <w:tcW w:w="907" w:type="dxa"/>
            <w:vAlign w:val="top"/>
          </w:tcPr>
          <w:p>
            <w:pPr>
              <w:rPr>
                <w:rFonts w:ascii="Arial"/>
                <w:sz w:val="21"/>
              </w:rPr>
            </w:pPr>
          </w:p>
        </w:tc>
        <w:tc>
          <w:tcPr>
            <w:tcW w:w="911" w:type="dxa"/>
            <w:vAlign w:val="top"/>
          </w:tcPr>
          <w:p>
            <w:pPr>
              <w:rPr>
                <w:rFonts w:ascii="Arial"/>
                <w:sz w:val="21"/>
              </w:rPr>
            </w:pPr>
          </w:p>
        </w:tc>
        <w:tc>
          <w:tcPr>
            <w:tcW w:w="902" w:type="dxa"/>
            <w:vAlign w:val="top"/>
          </w:tcPr>
          <w:p>
            <w:pPr>
              <w:rPr>
                <w:rFonts w:ascii="Arial"/>
                <w:sz w:val="21"/>
              </w:rPr>
            </w:pPr>
          </w:p>
        </w:tc>
        <w:tc>
          <w:tcPr>
            <w:tcW w:w="906" w:type="dxa"/>
            <w:vAlign w:val="top"/>
          </w:tcPr>
          <w:p>
            <w:pPr>
              <w:rPr>
                <w:rFonts w:ascii="Arial"/>
                <w:sz w:val="21"/>
              </w:rPr>
            </w:pPr>
          </w:p>
        </w:tc>
        <w:tc>
          <w:tcPr>
            <w:tcW w:w="9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580" w:type="dxa"/>
            <w:vAlign w:val="top"/>
          </w:tcPr>
          <w:p>
            <w:pPr>
              <w:rPr>
                <w:rFonts w:ascii="Arial"/>
                <w:sz w:val="21"/>
              </w:rPr>
            </w:pPr>
          </w:p>
        </w:tc>
        <w:tc>
          <w:tcPr>
            <w:tcW w:w="1415" w:type="dxa"/>
            <w:vAlign w:val="top"/>
          </w:tcPr>
          <w:p>
            <w:pPr>
              <w:rPr>
                <w:rFonts w:ascii="Arial"/>
                <w:sz w:val="21"/>
              </w:rPr>
            </w:pPr>
          </w:p>
        </w:tc>
        <w:tc>
          <w:tcPr>
            <w:tcW w:w="907" w:type="dxa"/>
            <w:vAlign w:val="top"/>
          </w:tcPr>
          <w:p>
            <w:pPr>
              <w:rPr>
                <w:rFonts w:ascii="Arial"/>
                <w:sz w:val="21"/>
              </w:rPr>
            </w:pPr>
          </w:p>
        </w:tc>
        <w:tc>
          <w:tcPr>
            <w:tcW w:w="906" w:type="dxa"/>
            <w:vAlign w:val="top"/>
          </w:tcPr>
          <w:p>
            <w:pPr>
              <w:rPr>
                <w:rFonts w:ascii="Arial"/>
                <w:sz w:val="21"/>
              </w:rPr>
            </w:pPr>
          </w:p>
        </w:tc>
        <w:tc>
          <w:tcPr>
            <w:tcW w:w="907" w:type="dxa"/>
            <w:vAlign w:val="top"/>
          </w:tcPr>
          <w:p>
            <w:pPr>
              <w:rPr>
                <w:rFonts w:ascii="Arial"/>
                <w:sz w:val="21"/>
              </w:rPr>
            </w:pPr>
          </w:p>
        </w:tc>
        <w:tc>
          <w:tcPr>
            <w:tcW w:w="911" w:type="dxa"/>
            <w:vAlign w:val="top"/>
          </w:tcPr>
          <w:p>
            <w:pPr>
              <w:rPr>
                <w:rFonts w:ascii="Arial"/>
                <w:sz w:val="21"/>
              </w:rPr>
            </w:pPr>
          </w:p>
        </w:tc>
        <w:tc>
          <w:tcPr>
            <w:tcW w:w="902" w:type="dxa"/>
            <w:vAlign w:val="top"/>
          </w:tcPr>
          <w:p>
            <w:pPr>
              <w:rPr>
                <w:rFonts w:ascii="Arial"/>
                <w:sz w:val="21"/>
              </w:rPr>
            </w:pPr>
          </w:p>
        </w:tc>
        <w:tc>
          <w:tcPr>
            <w:tcW w:w="906" w:type="dxa"/>
            <w:vAlign w:val="top"/>
          </w:tcPr>
          <w:p>
            <w:pPr>
              <w:rPr>
                <w:rFonts w:ascii="Arial"/>
                <w:sz w:val="21"/>
              </w:rPr>
            </w:pPr>
          </w:p>
        </w:tc>
        <w:tc>
          <w:tcPr>
            <w:tcW w:w="9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0" w:hRule="atLeast"/>
        </w:trPr>
        <w:tc>
          <w:tcPr>
            <w:tcW w:w="580" w:type="dxa"/>
            <w:vAlign w:val="top"/>
          </w:tcPr>
          <w:p>
            <w:pPr>
              <w:rPr>
                <w:rFonts w:ascii="Arial"/>
                <w:sz w:val="21"/>
              </w:rPr>
            </w:pPr>
          </w:p>
        </w:tc>
        <w:tc>
          <w:tcPr>
            <w:tcW w:w="1415" w:type="dxa"/>
            <w:vAlign w:val="top"/>
          </w:tcPr>
          <w:p>
            <w:pPr>
              <w:rPr>
                <w:rFonts w:ascii="Arial"/>
                <w:sz w:val="21"/>
              </w:rPr>
            </w:pPr>
          </w:p>
        </w:tc>
        <w:tc>
          <w:tcPr>
            <w:tcW w:w="907" w:type="dxa"/>
            <w:vAlign w:val="top"/>
          </w:tcPr>
          <w:p>
            <w:pPr>
              <w:rPr>
                <w:rFonts w:ascii="Arial"/>
                <w:sz w:val="21"/>
              </w:rPr>
            </w:pPr>
          </w:p>
        </w:tc>
        <w:tc>
          <w:tcPr>
            <w:tcW w:w="906" w:type="dxa"/>
            <w:vAlign w:val="top"/>
          </w:tcPr>
          <w:p>
            <w:pPr>
              <w:rPr>
                <w:rFonts w:ascii="Arial"/>
                <w:sz w:val="21"/>
              </w:rPr>
            </w:pPr>
          </w:p>
        </w:tc>
        <w:tc>
          <w:tcPr>
            <w:tcW w:w="907" w:type="dxa"/>
            <w:vAlign w:val="top"/>
          </w:tcPr>
          <w:p>
            <w:pPr>
              <w:rPr>
                <w:rFonts w:ascii="Arial"/>
                <w:sz w:val="21"/>
              </w:rPr>
            </w:pPr>
          </w:p>
        </w:tc>
        <w:tc>
          <w:tcPr>
            <w:tcW w:w="911" w:type="dxa"/>
            <w:vAlign w:val="top"/>
          </w:tcPr>
          <w:p>
            <w:pPr>
              <w:rPr>
                <w:rFonts w:ascii="Arial"/>
                <w:sz w:val="21"/>
              </w:rPr>
            </w:pPr>
          </w:p>
        </w:tc>
        <w:tc>
          <w:tcPr>
            <w:tcW w:w="902" w:type="dxa"/>
            <w:vAlign w:val="top"/>
          </w:tcPr>
          <w:p>
            <w:pPr>
              <w:rPr>
                <w:rFonts w:ascii="Arial"/>
                <w:sz w:val="21"/>
              </w:rPr>
            </w:pPr>
          </w:p>
        </w:tc>
        <w:tc>
          <w:tcPr>
            <w:tcW w:w="906" w:type="dxa"/>
            <w:vAlign w:val="top"/>
          </w:tcPr>
          <w:p>
            <w:pPr>
              <w:rPr>
                <w:rFonts w:ascii="Arial"/>
                <w:sz w:val="21"/>
              </w:rPr>
            </w:pPr>
          </w:p>
        </w:tc>
        <w:tc>
          <w:tcPr>
            <w:tcW w:w="9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580" w:type="dxa"/>
            <w:vAlign w:val="top"/>
          </w:tcPr>
          <w:p>
            <w:pPr>
              <w:rPr>
                <w:rFonts w:ascii="Arial"/>
                <w:sz w:val="21"/>
              </w:rPr>
            </w:pPr>
          </w:p>
        </w:tc>
        <w:tc>
          <w:tcPr>
            <w:tcW w:w="1415" w:type="dxa"/>
            <w:vAlign w:val="top"/>
          </w:tcPr>
          <w:p>
            <w:pPr>
              <w:rPr>
                <w:rFonts w:ascii="Arial"/>
                <w:sz w:val="21"/>
              </w:rPr>
            </w:pPr>
          </w:p>
        </w:tc>
        <w:tc>
          <w:tcPr>
            <w:tcW w:w="907" w:type="dxa"/>
            <w:vAlign w:val="top"/>
          </w:tcPr>
          <w:p>
            <w:pPr>
              <w:rPr>
                <w:rFonts w:ascii="Arial"/>
                <w:sz w:val="21"/>
              </w:rPr>
            </w:pPr>
          </w:p>
        </w:tc>
        <w:tc>
          <w:tcPr>
            <w:tcW w:w="906" w:type="dxa"/>
            <w:vAlign w:val="top"/>
          </w:tcPr>
          <w:p>
            <w:pPr>
              <w:rPr>
                <w:rFonts w:ascii="Arial"/>
                <w:sz w:val="21"/>
              </w:rPr>
            </w:pPr>
          </w:p>
        </w:tc>
        <w:tc>
          <w:tcPr>
            <w:tcW w:w="907" w:type="dxa"/>
            <w:vAlign w:val="top"/>
          </w:tcPr>
          <w:p>
            <w:pPr>
              <w:rPr>
                <w:rFonts w:ascii="Arial"/>
                <w:sz w:val="21"/>
              </w:rPr>
            </w:pPr>
          </w:p>
        </w:tc>
        <w:tc>
          <w:tcPr>
            <w:tcW w:w="911" w:type="dxa"/>
            <w:vAlign w:val="top"/>
          </w:tcPr>
          <w:p>
            <w:pPr>
              <w:rPr>
                <w:rFonts w:ascii="Arial"/>
                <w:sz w:val="21"/>
              </w:rPr>
            </w:pPr>
          </w:p>
        </w:tc>
        <w:tc>
          <w:tcPr>
            <w:tcW w:w="902" w:type="dxa"/>
            <w:vAlign w:val="top"/>
          </w:tcPr>
          <w:p>
            <w:pPr>
              <w:rPr>
                <w:rFonts w:ascii="Arial"/>
                <w:sz w:val="21"/>
              </w:rPr>
            </w:pPr>
          </w:p>
        </w:tc>
        <w:tc>
          <w:tcPr>
            <w:tcW w:w="906" w:type="dxa"/>
            <w:vAlign w:val="top"/>
          </w:tcPr>
          <w:p>
            <w:pPr>
              <w:rPr>
                <w:rFonts w:ascii="Arial"/>
                <w:sz w:val="21"/>
              </w:rPr>
            </w:pPr>
          </w:p>
        </w:tc>
        <w:tc>
          <w:tcPr>
            <w:tcW w:w="9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0" w:hRule="atLeast"/>
        </w:trPr>
        <w:tc>
          <w:tcPr>
            <w:tcW w:w="580" w:type="dxa"/>
            <w:vAlign w:val="top"/>
          </w:tcPr>
          <w:p>
            <w:pPr>
              <w:rPr>
                <w:rFonts w:ascii="Arial"/>
                <w:sz w:val="21"/>
              </w:rPr>
            </w:pPr>
          </w:p>
        </w:tc>
        <w:tc>
          <w:tcPr>
            <w:tcW w:w="1415" w:type="dxa"/>
            <w:vAlign w:val="top"/>
          </w:tcPr>
          <w:p>
            <w:pPr>
              <w:rPr>
                <w:rFonts w:ascii="Arial"/>
                <w:sz w:val="21"/>
              </w:rPr>
            </w:pPr>
          </w:p>
        </w:tc>
        <w:tc>
          <w:tcPr>
            <w:tcW w:w="907" w:type="dxa"/>
            <w:vAlign w:val="top"/>
          </w:tcPr>
          <w:p>
            <w:pPr>
              <w:rPr>
                <w:rFonts w:ascii="Arial"/>
                <w:sz w:val="21"/>
              </w:rPr>
            </w:pPr>
          </w:p>
        </w:tc>
        <w:tc>
          <w:tcPr>
            <w:tcW w:w="906" w:type="dxa"/>
            <w:vAlign w:val="top"/>
          </w:tcPr>
          <w:p>
            <w:pPr>
              <w:rPr>
                <w:rFonts w:ascii="Arial"/>
                <w:sz w:val="21"/>
              </w:rPr>
            </w:pPr>
          </w:p>
        </w:tc>
        <w:tc>
          <w:tcPr>
            <w:tcW w:w="907" w:type="dxa"/>
            <w:vAlign w:val="top"/>
          </w:tcPr>
          <w:p>
            <w:pPr>
              <w:rPr>
                <w:rFonts w:ascii="Arial"/>
                <w:sz w:val="21"/>
              </w:rPr>
            </w:pPr>
          </w:p>
        </w:tc>
        <w:tc>
          <w:tcPr>
            <w:tcW w:w="911" w:type="dxa"/>
            <w:vAlign w:val="top"/>
          </w:tcPr>
          <w:p>
            <w:pPr>
              <w:rPr>
                <w:rFonts w:ascii="Arial"/>
                <w:sz w:val="21"/>
              </w:rPr>
            </w:pPr>
          </w:p>
        </w:tc>
        <w:tc>
          <w:tcPr>
            <w:tcW w:w="902" w:type="dxa"/>
            <w:vAlign w:val="top"/>
          </w:tcPr>
          <w:p>
            <w:pPr>
              <w:rPr>
                <w:rFonts w:ascii="Arial"/>
                <w:sz w:val="21"/>
              </w:rPr>
            </w:pPr>
          </w:p>
        </w:tc>
        <w:tc>
          <w:tcPr>
            <w:tcW w:w="906" w:type="dxa"/>
            <w:vAlign w:val="top"/>
          </w:tcPr>
          <w:p>
            <w:pPr>
              <w:rPr>
                <w:rFonts w:ascii="Arial"/>
                <w:sz w:val="21"/>
              </w:rPr>
            </w:pPr>
          </w:p>
        </w:tc>
        <w:tc>
          <w:tcPr>
            <w:tcW w:w="9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580" w:type="dxa"/>
            <w:vAlign w:val="top"/>
          </w:tcPr>
          <w:p>
            <w:pPr>
              <w:rPr>
                <w:rFonts w:ascii="Arial"/>
                <w:sz w:val="21"/>
              </w:rPr>
            </w:pPr>
          </w:p>
        </w:tc>
        <w:tc>
          <w:tcPr>
            <w:tcW w:w="1415" w:type="dxa"/>
            <w:vAlign w:val="top"/>
          </w:tcPr>
          <w:p>
            <w:pPr>
              <w:rPr>
                <w:rFonts w:ascii="Arial"/>
                <w:sz w:val="21"/>
              </w:rPr>
            </w:pPr>
          </w:p>
        </w:tc>
        <w:tc>
          <w:tcPr>
            <w:tcW w:w="907" w:type="dxa"/>
            <w:vAlign w:val="top"/>
          </w:tcPr>
          <w:p>
            <w:pPr>
              <w:rPr>
                <w:rFonts w:ascii="Arial"/>
                <w:sz w:val="21"/>
              </w:rPr>
            </w:pPr>
          </w:p>
        </w:tc>
        <w:tc>
          <w:tcPr>
            <w:tcW w:w="906" w:type="dxa"/>
            <w:vAlign w:val="top"/>
          </w:tcPr>
          <w:p>
            <w:pPr>
              <w:rPr>
                <w:rFonts w:ascii="Arial"/>
                <w:sz w:val="21"/>
              </w:rPr>
            </w:pPr>
          </w:p>
        </w:tc>
        <w:tc>
          <w:tcPr>
            <w:tcW w:w="907" w:type="dxa"/>
            <w:vAlign w:val="top"/>
          </w:tcPr>
          <w:p>
            <w:pPr>
              <w:rPr>
                <w:rFonts w:ascii="Arial"/>
                <w:sz w:val="21"/>
              </w:rPr>
            </w:pPr>
          </w:p>
        </w:tc>
        <w:tc>
          <w:tcPr>
            <w:tcW w:w="911" w:type="dxa"/>
            <w:vAlign w:val="top"/>
          </w:tcPr>
          <w:p>
            <w:pPr>
              <w:rPr>
                <w:rFonts w:ascii="Arial"/>
                <w:sz w:val="21"/>
              </w:rPr>
            </w:pPr>
          </w:p>
        </w:tc>
        <w:tc>
          <w:tcPr>
            <w:tcW w:w="902" w:type="dxa"/>
            <w:vAlign w:val="top"/>
          </w:tcPr>
          <w:p>
            <w:pPr>
              <w:rPr>
                <w:rFonts w:ascii="Arial"/>
                <w:sz w:val="21"/>
              </w:rPr>
            </w:pPr>
          </w:p>
        </w:tc>
        <w:tc>
          <w:tcPr>
            <w:tcW w:w="906" w:type="dxa"/>
            <w:vAlign w:val="top"/>
          </w:tcPr>
          <w:p>
            <w:pPr>
              <w:rPr>
                <w:rFonts w:ascii="Arial"/>
                <w:sz w:val="21"/>
              </w:rPr>
            </w:pPr>
          </w:p>
        </w:tc>
        <w:tc>
          <w:tcPr>
            <w:tcW w:w="9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580" w:type="dxa"/>
            <w:vAlign w:val="top"/>
          </w:tcPr>
          <w:p>
            <w:pPr>
              <w:rPr>
                <w:rFonts w:ascii="Arial"/>
                <w:sz w:val="21"/>
              </w:rPr>
            </w:pPr>
          </w:p>
        </w:tc>
        <w:tc>
          <w:tcPr>
            <w:tcW w:w="1415" w:type="dxa"/>
            <w:vAlign w:val="top"/>
          </w:tcPr>
          <w:p>
            <w:pPr>
              <w:rPr>
                <w:rFonts w:ascii="Arial"/>
                <w:sz w:val="21"/>
              </w:rPr>
            </w:pPr>
          </w:p>
        </w:tc>
        <w:tc>
          <w:tcPr>
            <w:tcW w:w="907" w:type="dxa"/>
            <w:vAlign w:val="top"/>
          </w:tcPr>
          <w:p>
            <w:pPr>
              <w:rPr>
                <w:rFonts w:ascii="Arial"/>
                <w:sz w:val="21"/>
              </w:rPr>
            </w:pPr>
          </w:p>
        </w:tc>
        <w:tc>
          <w:tcPr>
            <w:tcW w:w="906" w:type="dxa"/>
            <w:vAlign w:val="top"/>
          </w:tcPr>
          <w:p>
            <w:pPr>
              <w:rPr>
                <w:rFonts w:ascii="Arial"/>
                <w:sz w:val="21"/>
              </w:rPr>
            </w:pPr>
          </w:p>
        </w:tc>
        <w:tc>
          <w:tcPr>
            <w:tcW w:w="907" w:type="dxa"/>
            <w:vAlign w:val="top"/>
          </w:tcPr>
          <w:p>
            <w:pPr>
              <w:rPr>
                <w:rFonts w:ascii="Arial"/>
                <w:sz w:val="21"/>
              </w:rPr>
            </w:pPr>
          </w:p>
        </w:tc>
        <w:tc>
          <w:tcPr>
            <w:tcW w:w="911" w:type="dxa"/>
            <w:vAlign w:val="top"/>
          </w:tcPr>
          <w:p>
            <w:pPr>
              <w:rPr>
                <w:rFonts w:ascii="Arial"/>
                <w:sz w:val="21"/>
              </w:rPr>
            </w:pPr>
          </w:p>
        </w:tc>
        <w:tc>
          <w:tcPr>
            <w:tcW w:w="902" w:type="dxa"/>
            <w:vAlign w:val="top"/>
          </w:tcPr>
          <w:p>
            <w:pPr>
              <w:rPr>
                <w:rFonts w:ascii="Arial"/>
                <w:sz w:val="21"/>
              </w:rPr>
            </w:pPr>
          </w:p>
        </w:tc>
        <w:tc>
          <w:tcPr>
            <w:tcW w:w="906" w:type="dxa"/>
            <w:vAlign w:val="top"/>
          </w:tcPr>
          <w:p>
            <w:pPr>
              <w:rPr>
                <w:rFonts w:ascii="Arial"/>
                <w:sz w:val="21"/>
              </w:rPr>
            </w:pPr>
          </w:p>
        </w:tc>
        <w:tc>
          <w:tcPr>
            <w:tcW w:w="9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0" w:hRule="atLeast"/>
        </w:trPr>
        <w:tc>
          <w:tcPr>
            <w:tcW w:w="580" w:type="dxa"/>
            <w:vAlign w:val="top"/>
          </w:tcPr>
          <w:p>
            <w:pPr>
              <w:rPr>
                <w:rFonts w:ascii="Arial"/>
                <w:sz w:val="21"/>
              </w:rPr>
            </w:pPr>
          </w:p>
        </w:tc>
        <w:tc>
          <w:tcPr>
            <w:tcW w:w="1415" w:type="dxa"/>
            <w:vAlign w:val="top"/>
          </w:tcPr>
          <w:p>
            <w:pPr>
              <w:rPr>
                <w:rFonts w:ascii="Arial"/>
                <w:sz w:val="21"/>
              </w:rPr>
            </w:pPr>
          </w:p>
        </w:tc>
        <w:tc>
          <w:tcPr>
            <w:tcW w:w="907" w:type="dxa"/>
            <w:vAlign w:val="top"/>
          </w:tcPr>
          <w:p>
            <w:pPr>
              <w:rPr>
                <w:rFonts w:ascii="Arial"/>
                <w:sz w:val="21"/>
              </w:rPr>
            </w:pPr>
          </w:p>
        </w:tc>
        <w:tc>
          <w:tcPr>
            <w:tcW w:w="906" w:type="dxa"/>
            <w:vAlign w:val="top"/>
          </w:tcPr>
          <w:p>
            <w:pPr>
              <w:rPr>
                <w:rFonts w:ascii="Arial"/>
                <w:sz w:val="21"/>
              </w:rPr>
            </w:pPr>
          </w:p>
        </w:tc>
        <w:tc>
          <w:tcPr>
            <w:tcW w:w="907" w:type="dxa"/>
            <w:vAlign w:val="top"/>
          </w:tcPr>
          <w:p>
            <w:pPr>
              <w:rPr>
                <w:rFonts w:ascii="Arial"/>
                <w:sz w:val="21"/>
              </w:rPr>
            </w:pPr>
          </w:p>
        </w:tc>
        <w:tc>
          <w:tcPr>
            <w:tcW w:w="911" w:type="dxa"/>
            <w:vAlign w:val="top"/>
          </w:tcPr>
          <w:p>
            <w:pPr>
              <w:rPr>
                <w:rFonts w:ascii="Arial"/>
                <w:sz w:val="21"/>
              </w:rPr>
            </w:pPr>
          </w:p>
        </w:tc>
        <w:tc>
          <w:tcPr>
            <w:tcW w:w="902" w:type="dxa"/>
            <w:vAlign w:val="top"/>
          </w:tcPr>
          <w:p>
            <w:pPr>
              <w:rPr>
                <w:rFonts w:ascii="Arial"/>
                <w:sz w:val="21"/>
              </w:rPr>
            </w:pPr>
          </w:p>
        </w:tc>
        <w:tc>
          <w:tcPr>
            <w:tcW w:w="906" w:type="dxa"/>
            <w:vAlign w:val="top"/>
          </w:tcPr>
          <w:p>
            <w:pPr>
              <w:rPr>
                <w:rFonts w:ascii="Arial"/>
                <w:sz w:val="21"/>
              </w:rPr>
            </w:pPr>
          </w:p>
        </w:tc>
        <w:tc>
          <w:tcPr>
            <w:tcW w:w="92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8" w:type="default"/>
          <w:pgSz w:w="11900" w:h="16832"/>
          <w:pgMar w:top="1134" w:right="1020" w:bottom="1134" w:left="1417" w:header="0" w:footer="884" w:gutter="0"/>
          <w:pgNumType w:fmt="decimal"/>
          <w:cols w:space="0" w:num="1"/>
          <w:rtlGutter w:val="0"/>
          <w:docGrid w:linePitch="0" w:charSpace="0"/>
        </w:sectPr>
      </w:pPr>
    </w:p>
    <w:p>
      <w:pPr>
        <w:pStyle w:val="7"/>
        <w:spacing w:before="91" w:line="220" w:lineRule="auto"/>
        <w:rPr>
          <w:sz w:val="28"/>
          <w:szCs w:val="28"/>
        </w:rPr>
      </w:pPr>
      <w:r>
        <w:rPr>
          <w:b/>
          <w:bCs/>
          <w:spacing w:val="-4"/>
          <w:sz w:val="28"/>
          <w:szCs w:val="28"/>
        </w:rPr>
        <w:t>附</w:t>
      </w:r>
      <w:r>
        <w:rPr>
          <w:rFonts w:hint="eastAsia"/>
          <w:b/>
          <w:bCs/>
          <w:spacing w:val="-4"/>
          <w:sz w:val="28"/>
          <w:szCs w:val="28"/>
          <w:lang w:eastAsia="zh-CN"/>
        </w:rPr>
        <w:t>表</w:t>
      </w:r>
      <w:r>
        <w:rPr>
          <w:b/>
          <w:bCs/>
          <w:spacing w:val="-4"/>
          <w:sz w:val="28"/>
          <w:szCs w:val="28"/>
        </w:rPr>
        <w:t>三：拟投入本合同工程的劳动力计划表</w:t>
      </w:r>
    </w:p>
    <w:p>
      <w:pPr>
        <w:spacing w:before="110"/>
      </w:pPr>
    </w:p>
    <w:p>
      <w:pPr>
        <w:spacing w:before="110"/>
      </w:pPr>
    </w:p>
    <w:tbl>
      <w:tblPr>
        <w:tblStyle w:val="15"/>
        <w:tblpPr w:leftFromText="180" w:rightFromText="180" w:vertAnchor="text" w:horzAnchor="page" w:tblpX="1372" w:tblpY="542"/>
        <w:tblOverlap w:val="never"/>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096"/>
        <w:gridCol w:w="1096"/>
        <w:gridCol w:w="1096"/>
        <w:gridCol w:w="1096"/>
        <w:gridCol w:w="1279"/>
        <w:gridCol w:w="127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2" w:type="dxa"/>
            <w:vMerge w:val="restart"/>
            <w:vAlign w:val="center"/>
          </w:tcPr>
          <w:p>
            <w:pPr>
              <w:spacing w:after="50" w:line="500" w:lineRule="exact"/>
              <w:jc w:val="center"/>
              <w:rPr>
                <w:rFonts w:ascii="宋体" w:hAnsi="宋体" w:cs="宋体"/>
                <w:color w:val="auto"/>
                <w:highlight w:val="none"/>
              </w:rPr>
            </w:pPr>
            <w:r>
              <w:rPr>
                <w:rFonts w:hint="eastAsia" w:ascii="宋体" w:hAnsi="宋体" w:eastAsia="宋体" w:cs="宋体"/>
                <w:snapToGrid w:val="0"/>
                <w:color w:val="000000"/>
                <w:kern w:val="0"/>
                <w:sz w:val="24"/>
                <w:szCs w:val="24"/>
                <w:lang w:val="en-US" w:eastAsia="zh-CN" w:bidi="ar"/>
              </w:rPr>
              <w:t>工种</w:t>
            </w:r>
          </w:p>
        </w:tc>
        <w:tc>
          <w:tcPr>
            <w:tcW w:w="8322" w:type="dxa"/>
            <w:gridSpan w:val="7"/>
            <w:vAlign w:val="center"/>
          </w:tcPr>
          <w:p>
            <w:pPr>
              <w:spacing w:after="50" w:line="500" w:lineRule="exact"/>
              <w:jc w:val="center"/>
              <w:rPr>
                <w:rFonts w:ascii="宋体" w:hAnsi="宋体" w:cs="宋体"/>
                <w:color w:val="auto"/>
                <w:highlight w:val="none"/>
              </w:rPr>
            </w:pPr>
            <w:r>
              <w:rPr>
                <w:rFonts w:hint="eastAsia" w:ascii="宋体" w:hAnsi="宋体" w:eastAsia="宋体" w:cs="宋体"/>
                <w:snapToGrid w:val="0"/>
                <w:color w:val="000000"/>
                <w:kern w:val="0"/>
                <w:sz w:val="24"/>
                <w:szCs w:val="24"/>
                <w:lang w:val="en-US" w:eastAsia="zh-CN" w:bidi="ar"/>
              </w:rPr>
              <w:t>按项目施工阶段投入劳动力情况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2" w:type="dxa"/>
            <w:vMerge w:val="continue"/>
            <w:vAlign w:val="center"/>
          </w:tcPr>
          <w:p>
            <w:pPr>
              <w:spacing w:after="50" w:line="500" w:lineRule="exact"/>
              <w:rPr>
                <w:rFonts w:ascii="宋体" w:hAnsi="宋体" w:cs="宋体"/>
                <w:color w:val="auto"/>
                <w:sz w:val="24"/>
                <w:highlight w:val="none"/>
              </w:rPr>
            </w:pPr>
          </w:p>
        </w:tc>
        <w:tc>
          <w:tcPr>
            <w:tcW w:w="1096" w:type="dxa"/>
            <w:vAlign w:val="center"/>
          </w:tcPr>
          <w:p>
            <w:pPr>
              <w:spacing w:after="50" w:line="500" w:lineRule="exact"/>
              <w:rPr>
                <w:rFonts w:ascii="宋体" w:hAnsi="宋体" w:cs="宋体"/>
                <w:color w:val="auto"/>
                <w:sz w:val="24"/>
                <w:highlight w:val="none"/>
              </w:rPr>
            </w:pPr>
          </w:p>
        </w:tc>
        <w:tc>
          <w:tcPr>
            <w:tcW w:w="1096" w:type="dxa"/>
            <w:vAlign w:val="center"/>
          </w:tcPr>
          <w:p>
            <w:pPr>
              <w:spacing w:after="50" w:line="500" w:lineRule="exact"/>
              <w:rPr>
                <w:rFonts w:ascii="宋体" w:hAnsi="宋体" w:cs="宋体"/>
                <w:color w:val="auto"/>
                <w:sz w:val="24"/>
                <w:highlight w:val="none"/>
              </w:rPr>
            </w:pPr>
          </w:p>
        </w:tc>
        <w:tc>
          <w:tcPr>
            <w:tcW w:w="1096" w:type="dxa"/>
            <w:vAlign w:val="center"/>
          </w:tcPr>
          <w:p>
            <w:pPr>
              <w:spacing w:after="50" w:line="500" w:lineRule="exact"/>
              <w:rPr>
                <w:rFonts w:ascii="宋体" w:hAnsi="宋体" w:cs="宋体"/>
                <w:color w:val="auto"/>
                <w:sz w:val="24"/>
                <w:highlight w:val="none"/>
              </w:rPr>
            </w:pPr>
          </w:p>
        </w:tc>
        <w:tc>
          <w:tcPr>
            <w:tcW w:w="1096" w:type="dxa"/>
            <w:vAlign w:val="center"/>
          </w:tcPr>
          <w:p>
            <w:pPr>
              <w:spacing w:after="50" w:line="500" w:lineRule="exact"/>
              <w:rPr>
                <w:rFonts w:ascii="宋体" w:hAnsi="宋体" w:cs="宋体"/>
                <w:color w:val="auto"/>
                <w:sz w:val="24"/>
                <w:highlight w:val="none"/>
              </w:rPr>
            </w:pPr>
          </w:p>
        </w:tc>
        <w:tc>
          <w:tcPr>
            <w:tcW w:w="1279" w:type="dxa"/>
            <w:vAlign w:val="center"/>
          </w:tcPr>
          <w:p>
            <w:pPr>
              <w:spacing w:after="50" w:line="500" w:lineRule="exact"/>
              <w:rPr>
                <w:rFonts w:ascii="宋体" w:hAnsi="宋体" w:cs="宋体"/>
                <w:color w:val="auto"/>
                <w:sz w:val="24"/>
                <w:highlight w:val="none"/>
              </w:rPr>
            </w:pPr>
          </w:p>
        </w:tc>
        <w:tc>
          <w:tcPr>
            <w:tcW w:w="1279" w:type="dxa"/>
            <w:vAlign w:val="center"/>
          </w:tcPr>
          <w:p>
            <w:pPr>
              <w:spacing w:after="50" w:line="500" w:lineRule="exact"/>
              <w:rPr>
                <w:rFonts w:ascii="宋体" w:hAnsi="宋体" w:cs="宋体"/>
                <w:color w:val="auto"/>
                <w:sz w:val="24"/>
                <w:highlight w:val="none"/>
              </w:rPr>
            </w:pPr>
          </w:p>
        </w:tc>
        <w:tc>
          <w:tcPr>
            <w:tcW w:w="1380" w:type="dxa"/>
            <w:vAlign w:val="center"/>
          </w:tcPr>
          <w:p>
            <w:pPr>
              <w:spacing w:after="50" w:line="50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2" w:type="dxa"/>
          </w:tcPr>
          <w:p>
            <w:pPr>
              <w:spacing w:after="50" w:line="500" w:lineRule="exact"/>
              <w:rPr>
                <w:rFonts w:ascii="宋体" w:hAnsi="宋体" w:cs="宋体"/>
                <w:color w:val="auto"/>
                <w:sz w:val="24"/>
                <w:highlight w:val="none"/>
              </w:rPr>
            </w:pPr>
          </w:p>
        </w:tc>
        <w:tc>
          <w:tcPr>
            <w:tcW w:w="1096" w:type="dxa"/>
          </w:tcPr>
          <w:p>
            <w:pPr>
              <w:spacing w:after="50" w:line="500" w:lineRule="exact"/>
              <w:rPr>
                <w:rFonts w:ascii="宋体" w:hAnsi="宋体" w:cs="宋体"/>
                <w:color w:val="auto"/>
                <w:sz w:val="24"/>
                <w:highlight w:val="none"/>
              </w:rPr>
            </w:pPr>
          </w:p>
        </w:tc>
        <w:tc>
          <w:tcPr>
            <w:tcW w:w="1096" w:type="dxa"/>
          </w:tcPr>
          <w:p>
            <w:pPr>
              <w:spacing w:after="50" w:line="500" w:lineRule="exact"/>
              <w:rPr>
                <w:rFonts w:ascii="宋体" w:hAnsi="宋体" w:cs="宋体"/>
                <w:color w:val="auto"/>
                <w:sz w:val="24"/>
                <w:highlight w:val="none"/>
              </w:rPr>
            </w:pPr>
          </w:p>
        </w:tc>
        <w:tc>
          <w:tcPr>
            <w:tcW w:w="1096" w:type="dxa"/>
          </w:tcPr>
          <w:p>
            <w:pPr>
              <w:spacing w:after="50" w:line="500" w:lineRule="exact"/>
              <w:rPr>
                <w:rFonts w:ascii="宋体" w:hAnsi="宋体" w:cs="宋体"/>
                <w:color w:val="auto"/>
                <w:sz w:val="24"/>
                <w:highlight w:val="none"/>
              </w:rPr>
            </w:pPr>
          </w:p>
        </w:tc>
        <w:tc>
          <w:tcPr>
            <w:tcW w:w="1096" w:type="dxa"/>
          </w:tcPr>
          <w:p>
            <w:pPr>
              <w:spacing w:after="50" w:line="500" w:lineRule="exact"/>
              <w:rPr>
                <w:rFonts w:ascii="宋体" w:hAnsi="宋体" w:cs="宋体"/>
                <w:color w:val="auto"/>
                <w:sz w:val="24"/>
                <w:highlight w:val="none"/>
              </w:rPr>
            </w:pPr>
          </w:p>
        </w:tc>
        <w:tc>
          <w:tcPr>
            <w:tcW w:w="1279" w:type="dxa"/>
          </w:tcPr>
          <w:p>
            <w:pPr>
              <w:spacing w:after="50" w:line="500" w:lineRule="exact"/>
              <w:rPr>
                <w:rFonts w:ascii="宋体" w:hAnsi="宋体" w:cs="宋体"/>
                <w:color w:val="auto"/>
                <w:sz w:val="24"/>
                <w:highlight w:val="none"/>
              </w:rPr>
            </w:pPr>
          </w:p>
        </w:tc>
        <w:tc>
          <w:tcPr>
            <w:tcW w:w="1279" w:type="dxa"/>
          </w:tcPr>
          <w:p>
            <w:pPr>
              <w:spacing w:after="50" w:line="500" w:lineRule="exact"/>
              <w:rPr>
                <w:rFonts w:ascii="宋体" w:hAnsi="宋体" w:cs="宋体"/>
                <w:color w:val="auto"/>
                <w:sz w:val="24"/>
                <w:highlight w:val="none"/>
              </w:rPr>
            </w:pPr>
          </w:p>
        </w:tc>
        <w:tc>
          <w:tcPr>
            <w:tcW w:w="1380" w:type="dxa"/>
          </w:tcPr>
          <w:p>
            <w:pPr>
              <w:spacing w:after="50" w:line="50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2" w:type="dxa"/>
          </w:tcPr>
          <w:p>
            <w:pPr>
              <w:spacing w:after="50" w:line="500" w:lineRule="exact"/>
              <w:rPr>
                <w:rFonts w:ascii="宋体" w:hAnsi="宋体" w:cs="宋体"/>
                <w:color w:val="auto"/>
                <w:sz w:val="24"/>
                <w:highlight w:val="none"/>
              </w:rPr>
            </w:pPr>
          </w:p>
        </w:tc>
        <w:tc>
          <w:tcPr>
            <w:tcW w:w="1096" w:type="dxa"/>
          </w:tcPr>
          <w:p>
            <w:pPr>
              <w:spacing w:after="50" w:line="500" w:lineRule="exact"/>
              <w:rPr>
                <w:rFonts w:ascii="宋体" w:hAnsi="宋体" w:cs="宋体"/>
                <w:color w:val="auto"/>
                <w:sz w:val="24"/>
                <w:highlight w:val="none"/>
              </w:rPr>
            </w:pPr>
          </w:p>
        </w:tc>
        <w:tc>
          <w:tcPr>
            <w:tcW w:w="1096" w:type="dxa"/>
          </w:tcPr>
          <w:p>
            <w:pPr>
              <w:spacing w:after="50" w:line="500" w:lineRule="exact"/>
              <w:rPr>
                <w:rFonts w:ascii="宋体" w:hAnsi="宋体" w:cs="宋体"/>
                <w:color w:val="auto"/>
                <w:sz w:val="24"/>
                <w:highlight w:val="none"/>
              </w:rPr>
            </w:pPr>
          </w:p>
        </w:tc>
        <w:tc>
          <w:tcPr>
            <w:tcW w:w="1096" w:type="dxa"/>
          </w:tcPr>
          <w:p>
            <w:pPr>
              <w:spacing w:after="50" w:line="500" w:lineRule="exact"/>
              <w:rPr>
                <w:rFonts w:ascii="宋体" w:hAnsi="宋体" w:cs="宋体"/>
                <w:color w:val="auto"/>
                <w:sz w:val="24"/>
                <w:highlight w:val="none"/>
              </w:rPr>
            </w:pPr>
          </w:p>
        </w:tc>
        <w:tc>
          <w:tcPr>
            <w:tcW w:w="1096" w:type="dxa"/>
          </w:tcPr>
          <w:p>
            <w:pPr>
              <w:spacing w:after="50" w:line="500" w:lineRule="exact"/>
              <w:rPr>
                <w:rFonts w:ascii="宋体" w:hAnsi="宋体" w:cs="宋体"/>
                <w:color w:val="auto"/>
                <w:sz w:val="24"/>
                <w:highlight w:val="none"/>
              </w:rPr>
            </w:pPr>
          </w:p>
        </w:tc>
        <w:tc>
          <w:tcPr>
            <w:tcW w:w="1279" w:type="dxa"/>
          </w:tcPr>
          <w:p>
            <w:pPr>
              <w:pStyle w:val="13"/>
              <w:tabs>
                <w:tab w:val="right" w:leader="dot" w:pos="9174"/>
                <w:tab w:val="clear" w:pos="882"/>
                <w:tab w:val="clear" w:pos="9628"/>
              </w:tabs>
              <w:spacing w:line="500" w:lineRule="exact"/>
              <w:rPr>
                <w:rFonts w:ascii="宋体" w:hAnsi="宋体" w:cs="宋体"/>
                <w:color w:val="auto"/>
                <w:highlight w:val="none"/>
              </w:rPr>
            </w:pPr>
          </w:p>
        </w:tc>
        <w:tc>
          <w:tcPr>
            <w:tcW w:w="1279" w:type="dxa"/>
          </w:tcPr>
          <w:p>
            <w:pPr>
              <w:spacing w:after="50" w:line="500" w:lineRule="exact"/>
              <w:rPr>
                <w:rFonts w:ascii="宋体" w:hAnsi="宋体" w:cs="宋体"/>
                <w:color w:val="auto"/>
                <w:sz w:val="24"/>
                <w:highlight w:val="none"/>
              </w:rPr>
            </w:pPr>
          </w:p>
        </w:tc>
        <w:tc>
          <w:tcPr>
            <w:tcW w:w="1380" w:type="dxa"/>
          </w:tcPr>
          <w:p>
            <w:pPr>
              <w:spacing w:after="50" w:line="50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2" w:type="dxa"/>
          </w:tcPr>
          <w:p>
            <w:pPr>
              <w:spacing w:after="50" w:line="500" w:lineRule="exact"/>
              <w:rPr>
                <w:rFonts w:ascii="宋体" w:hAnsi="宋体" w:cs="宋体"/>
                <w:color w:val="auto"/>
                <w:sz w:val="24"/>
                <w:highlight w:val="none"/>
              </w:rPr>
            </w:pPr>
          </w:p>
        </w:tc>
        <w:tc>
          <w:tcPr>
            <w:tcW w:w="1096" w:type="dxa"/>
          </w:tcPr>
          <w:p>
            <w:pPr>
              <w:spacing w:after="50" w:line="500" w:lineRule="exact"/>
              <w:rPr>
                <w:rFonts w:ascii="宋体" w:hAnsi="宋体" w:cs="宋体"/>
                <w:color w:val="auto"/>
                <w:sz w:val="24"/>
                <w:highlight w:val="none"/>
              </w:rPr>
            </w:pPr>
          </w:p>
        </w:tc>
        <w:tc>
          <w:tcPr>
            <w:tcW w:w="1096" w:type="dxa"/>
          </w:tcPr>
          <w:p>
            <w:pPr>
              <w:spacing w:after="50" w:line="500" w:lineRule="exact"/>
              <w:rPr>
                <w:rFonts w:ascii="宋体" w:hAnsi="宋体" w:cs="宋体"/>
                <w:color w:val="auto"/>
                <w:sz w:val="24"/>
                <w:highlight w:val="none"/>
              </w:rPr>
            </w:pPr>
          </w:p>
        </w:tc>
        <w:tc>
          <w:tcPr>
            <w:tcW w:w="1096" w:type="dxa"/>
          </w:tcPr>
          <w:p>
            <w:pPr>
              <w:spacing w:after="50" w:line="500" w:lineRule="exact"/>
              <w:rPr>
                <w:rFonts w:ascii="宋体" w:hAnsi="宋体" w:cs="宋体"/>
                <w:color w:val="auto"/>
                <w:sz w:val="24"/>
                <w:highlight w:val="none"/>
              </w:rPr>
            </w:pPr>
          </w:p>
        </w:tc>
        <w:tc>
          <w:tcPr>
            <w:tcW w:w="1096" w:type="dxa"/>
          </w:tcPr>
          <w:p>
            <w:pPr>
              <w:spacing w:after="50" w:line="500" w:lineRule="exact"/>
              <w:rPr>
                <w:rFonts w:ascii="宋体" w:hAnsi="宋体" w:cs="宋体"/>
                <w:color w:val="auto"/>
                <w:sz w:val="24"/>
                <w:highlight w:val="none"/>
              </w:rPr>
            </w:pPr>
          </w:p>
        </w:tc>
        <w:tc>
          <w:tcPr>
            <w:tcW w:w="1279" w:type="dxa"/>
          </w:tcPr>
          <w:p>
            <w:pPr>
              <w:spacing w:after="50" w:line="500" w:lineRule="exact"/>
              <w:rPr>
                <w:rFonts w:ascii="宋体" w:hAnsi="宋体" w:cs="宋体"/>
                <w:color w:val="auto"/>
                <w:sz w:val="24"/>
                <w:highlight w:val="none"/>
              </w:rPr>
            </w:pPr>
          </w:p>
        </w:tc>
        <w:tc>
          <w:tcPr>
            <w:tcW w:w="1279" w:type="dxa"/>
          </w:tcPr>
          <w:p>
            <w:pPr>
              <w:spacing w:after="50" w:line="500" w:lineRule="exact"/>
              <w:rPr>
                <w:rFonts w:ascii="宋体" w:hAnsi="宋体" w:cs="宋体"/>
                <w:color w:val="auto"/>
                <w:sz w:val="24"/>
                <w:highlight w:val="none"/>
              </w:rPr>
            </w:pPr>
          </w:p>
        </w:tc>
        <w:tc>
          <w:tcPr>
            <w:tcW w:w="1380" w:type="dxa"/>
          </w:tcPr>
          <w:p>
            <w:pPr>
              <w:spacing w:after="50" w:line="50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2" w:type="dxa"/>
          </w:tcPr>
          <w:p>
            <w:pPr>
              <w:spacing w:after="50" w:line="500" w:lineRule="exact"/>
              <w:rPr>
                <w:rFonts w:ascii="宋体" w:hAnsi="宋体" w:cs="宋体"/>
                <w:color w:val="auto"/>
                <w:sz w:val="24"/>
                <w:highlight w:val="none"/>
              </w:rPr>
            </w:pPr>
          </w:p>
        </w:tc>
        <w:tc>
          <w:tcPr>
            <w:tcW w:w="1096" w:type="dxa"/>
          </w:tcPr>
          <w:p>
            <w:pPr>
              <w:spacing w:after="50" w:line="500" w:lineRule="exact"/>
              <w:rPr>
                <w:rFonts w:ascii="宋体" w:hAnsi="宋体" w:cs="宋体"/>
                <w:color w:val="auto"/>
                <w:sz w:val="24"/>
                <w:highlight w:val="none"/>
              </w:rPr>
            </w:pPr>
          </w:p>
        </w:tc>
        <w:tc>
          <w:tcPr>
            <w:tcW w:w="1096" w:type="dxa"/>
          </w:tcPr>
          <w:p>
            <w:pPr>
              <w:spacing w:after="50" w:line="500" w:lineRule="exact"/>
              <w:rPr>
                <w:rFonts w:ascii="宋体" w:hAnsi="宋体" w:cs="宋体"/>
                <w:color w:val="auto"/>
                <w:sz w:val="24"/>
                <w:highlight w:val="none"/>
              </w:rPr>
            </w:pPr>
          </w:p>
        </w:tc>
        <w:tc>
          <w:tcPr>
            <w:tcW w:w="1096" w:type="dxa"/>
          </w:tcPr>
          <w:p>
            <w:pPr>
              <w:spacing w:after="50" w:line="500" w:lineRule="exact"/>
              <w:rPr>
                <w:rFonts w:ascii="宋体" w:hAnsi="宋体" w:cs="宋体"/>
                <w:color w:val="auto"/>
                <w:sz w:val="24"/>
                <w:highlight w:val="none"/>
              </w:rPr>
            </w:pPr>
          </w:p>
        </w:tc>
        <w:tc>
          <w:tcPr>
            <w:tcW w:w="1096" w:type="dxa"/>
          </w:tcPr>
          <w:p>
            <w:pPr>
              <w:spacing w:after="50" w:line="500" w:lineRule="exact"/>
              <w:rPr>
                <w:rFonts w:ascii="宋体" w:hAnsi="宋体" w:cs="宋体"/>
                <w:color w:val="auto"/>
                <w:sz w:val="24"/>
                <w:highlight w:val="none"/>
              </w:rPr>
            </w:pPr>
          </w:p>
        </w:tc>
        <w:tc>
          <w:tcPr>
            <w:tcW w:w="1279" w:type="dxa"/>
          </w:tcPr>
          <w:p>
            <w:pPr>
              <w:spacing w:after="50" w:line="500" w:lineRule="exact"/>
              <w:rPr>
                <w:rFonts w:ascii="宋体" w:hAnsi="宋体" w:cs="宋体"/>
                <w:color w:val="auto"/>
                <w:sz w:val="24"/>
                <w:highlight w:val="none"/>
              </w:rPr>
            </w:pPr>
          </w:p>
        </w:tc>
        <w:tc>
          <w:tcPr>
            <w:tcW w:w="1279" w:type="dxa"/>
          </w:tcPr>
          <w:p>
            <w:pPr>
              <w:spacing w:after="50" w:line="500" w:lineRule="exact"/>
              <w:rPr>
                <w:rFonts w:ascii="宋体" w:hAnsi="宋体" w:cs="宋体"/>
                <w:color w:val="auto"/>
                <w:sz w:val="24"/>
                <w:highlight w:val="none"/>
              </w:rPr>
            </w:pPr>
          </w:p>
        </w:tc>
        <w:tc>
          <w:tcPr>
            <w:tcW w:w="1380" w:type="dxa"/>
          </w:tcPr>
          <w:p>
            <w:pPr>
              <w:spacing w:after="50" w:line="50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2" w:type="dxa"/>
          </w:tcPr>
          <w:p>
            <w:pPr>
              <w:spacing w:after="50" w:line="500" w:lineRule="exact"/>
              <w:rPr>
                <w:rFonts w:ascii="宋体" w:hAnsi="宋体" w:cs="宋体"/>
                <w:color w:val="auto"/>
                <w:sz w:val="24"/>
                <w:highlight w:val="none"/>
              </w:rPr>
            </w:pPr>
          </w:p>
        </w:tc>
        <w:tc>
          <w:tcPr>
            <w:tcW w:w="1096" w:type="dxa"/>
          </w:tcPr>
          <w:p>
            <w:pPr>
              <w:spacing w:after="50" w:line="500" w:lineRule="exact"/>
              <w:rPr>
                <w:rFonts w:ascii="宋体" w:hAnsi="宋体" w:cs="宋体"/>
                <w:color w:val="auto"/>
                <w:sz w:val="24"/>
                <w:highlight w:val="none"/>
              </w:rPr>
            </w:pPr>
          </w:p>
        </w:tc>
        <w:tc>
          <w:tcPr>
            <w:tcW w:w="1096" w:type="dxa"/>
          </w:tcPr>
          <w:p>
            <w:pPr>
              <w:spacing w:after="50" w:line="500" w:lineRule="exact"/>
              <w:rPr>
                <w:rFonts w:ascii="宋体" w:hAnsi="宋体" w:cs="宋体"/>
                <w:color w:val="auto"/>
                <w:sz w:val="24"/>
                <w:highlight w:val="none"/>
              </w:rPr>
            </w:pPr>
          </w:p>
        </w:tc>
        <w:tc>
          <w:tcPr>
            <w:tcW w:w="1096" w:type="dxa"/>
          </w:tcPr>
          <w:p>
            <w:pPr>
              <w:spacing w:after="50" w:line="500" w:lineRule="exact"/>
              <w:rPr>
                <w:rFonts w:ascii="宋体" w:hAnsi="宋体" w:cs="宋体"/>
                <w:color w:val="auto"/>
                <w:sz w:val="24"/>
                <w:highlight w:val="none"/>
              </w:rPr>
            </w:pPr>
          </w:p>
        </w:tc>
        <w:tc>
          <w:tcPr>
            <w:tcW w:w="1096" w:type="dxa"/>
          </w:tcPr>
          <w:p>
            <w:pPr>
              <w:spacing w:after="50" w:line="500" w:lineRule="exact"/>
              <w:rPr>
                <w:rFonts w:ascii="宋体" w:hAnsi="宋体" w:cs="宋体"/>
                <w:color w:val="auto"/>
                <w:sz w:val="24"/>
                <w:highlight w:val="none"/>
              </w:rPr>
            </w:pPr>
          </w:p>
        </w:tc>
        <w:tc>
          <w:tcPr>
            <w:tcW w:w="1279" w:type="dxa"/>
          </w:tcPr>
          <w:p>
            <w:pPr>
              <w:spacing w:after="50" w:line="500" w:lineRule="exact"/>
              <w:rPr>
                <w:rFonts w:ascii="宋体" w:hAnsi="宋体" w:cs="宋体"/>
                <w:color w:val="auto"/>
                <w:sz w:val="24"/>
                <w:highlight w:val="none"/>
              </w:rPr>
            </w:pPr>
          </w:p>
        </w:tc>
        <w:tc>
          <w:tcPr>
            <w:tcW w:w="1279" w:type="dxa"/>
          </w:tcPr>
          <w:p>
            <w:pPr>
              <w:spacing w:after="50" w:line="500" w:lineRule="exact"/>
              <w:rPr>
                <w:rFonts w:ascii="宋体" w:hAnsi="宋体" w:cs="宋体"/>
                <w:color w:val="auto"/>
                <w:sz w:val="24"/>
                <w:highlight w:val="none"/>
              </w:rPr>
            </w:pPr>
          </w:p>
        </w:tc>
        <w:tc>
          <w:tcPr>
            <w:tcW w:w="1380" w:type="dxa"/>
          </w:tcPr>
          <w:p>
            <w:pPr>
              <w:spacing w:after="50" w:line="500" w:lineRule="exact"/>
              <w:rPr>
                <w:rFonts w:ascii="宋体" w:hAnsi="宋体" w:cs="宋体"/>
                <w:color w:val="auto"/>
                <w:sz w:val="24"/>
                <w:highlight w:val="none"/>
              </w:rPr>
            </w:pPr>
          </w:p>
        </w:tc>
      </w:tr>
    </w:tbl>
    <w:p>
      <w:pPr>
        <w:rPr>
          <w:rFonts w:ascii="Arial"/>
          <w:sz w:val="21"/>
        </w:rPr>
      </w:pPr>
    </w:p>
    <w:p>
      <w:pPr>
        <w:keepNext w:val="0"/>
        <w:keepLines w:val="0"/>
        <w:widowControl/>
        <w:suppressLineNumbers w:val="0"/>
        <w:ind w:firstLine="8160" w:firstLineChars="3400"/>
        <w:jc w:val="left"/>
        <w:rPr>
          <w:rFonts w:hint="eastAsia" w:ascii="宋体" w:hAnsi="宋体" w:eastAsia="宋体" w:cs="宋体"/>
          <w:snapToGrid w:val="0"/>
          <w:color w:val="000000"/>
          <w:kern w:val="0"/>
          <w:sz w:val="24"/>
          <w:szCs w:val="24"/>
          <w:lang w:val="en-US" w:eastAsia="zh-CN" w:bidi="ar"/>
        </w:rPr>
      </w:pPr>
    </w:p>
    <w:p>
      <w:pPr>
        <w:keepNext w:val="0"/>
        <w:keepLines w:val="0"/>
        <w:widowControl/>
        <w:suppressLineNumbers w:val="0"/>
        <w:ind w:firstLine="8160" w:firstLineChars="3400"/>
        <w:jc w:val="left"/>
      </w:pPr>
      <w:r>
        <w:rPr>
          <w:rFonts w:hint="eastAsia" w:ascii="宋体" w:hAnsi="宋体" w:eastAsia="宋体" w:cs="宋体"/>
          <w:snapToGrid w:val="0"/>
          <w:color w:val="000000"/>
          <w:kern w:val="0"/>
          <w:sz w:val="24"/>
          <w:szCs w:val="24"/>
          <w:lang w:val="en-US" w:eastAsia="zh-CN" w:bidi="ar"/>
        </w:rPr>
        <w:t>单位：人</w:t>
      </w:r>
    </w:p>
    <w:p>
      <w:pPr>
        <w:rPr>
          <w:rFonts w:ascii="Arial" w:hAnsi="Arial" w:eastAsia="Arial" w:cs="Arial"/>
          <w:sz w:val="21"/>
          <w:szCs w:val="21"/>
        </w:rPr>
      </w:pPr>
    </w:p>
    <w:p>
      <w:pPr>
        <w:pStyle w:val="2"/>
        <w:rPr>
          <w:rFonts w:ascii="Arial" w:hAnsi="Arial" w:eastAsia="Arial" w:cs="Arial"/>
          <w:sz w:val="21"/>
          <w:szCs w:val="21"/>
        </w:rPr>
      </w:pPr>
    </w:p>
    <w:p>
      <w:pPr>
        <w:pStyle w:val="2"/>
        <w:rPr>
          <w:rFonts w:ascii="Arial" w:hAnsi="Arial" w:eastAsia="Arial" w:cs="Arial"/>
          <w:sz w:val="21"/>
          <w:szCs w:val="21"/>
        </w:rPr>
      </w:pPr>
    </w:p>
    <w:p>
      <w:pPr>
        <w:pStyle w:val="2"/>
        <w:rPr>
          <w:rFonts w:ascii="Arial" w:hAnsi="Arial" w:eastAsia="Arial" w:cs="Arial"/>
          <w:sz w:val="21"/>
          <w:szCs w:val="21"/>
        </w:rPr>
      </w:pPr>
    </w:p>
    <w:p>
      <w:pPr>
        <w:spacing w:after="50" w:line="500" w:lineRule="exact"/>
        <w:rPr>
          <w:rFonts w:ascii="宋体" w:hAnsi="宋体" w:cs="宋体"/>
          <w:snapToGrid w:val="0"/>
          <w:color w:val="auto"/>
          <w:kern w:val="0"/>
          <w:highlight w:val="none"/>
        </w:rPr>
      </w:pPr>
      <w:r>
        <w:rPr>
          <w:rFonts w:hint="eastAsia" w:ascii="宋体" w:hAnsi="宋体" w:cs="宋体"/>
          <w:snapToGrid w:val="0"/>
          <w:color w:val="auto"/>
          <w:kern w:val="0"/>
          <w:highlight w:val="none"/>
        </w:rPr>
        <w:t>注：1.供应商应按所列格式提交包括分包人在内的估计劳动力计划表。</w:t>
      </w:r>
    </w:p>
    <w:p>
      <w:pPr>
        <w:numPr>
          <w:ilvl w:val="0"/>
          <w:numId w:val="4"/>
        </w:numPr>
        <w:spacing w:after="50" w:line="500" w:lineRule="exact"/>
        <w:ind w:firstLine="424" w:firstLineChars="200"/>
        <w:rPr>
          <w:rFonts w:ascii="宋体" w:hAnsi="宋体" w:cs="宋体"/>
          <w:snapToGrid w:val="0"/>
          <w:color w:val="auto"/>
          <w:highlight w:val="none"/>
        </w:rPr>
      </w:pPr>
      <w:r>
        <w:rPr>
          <w:rFonts w:hint="eastAsia" w:ascii="宋体" w:hAnsi="宋体" w:cs="宋体"/>
          <w:snapToGrid w:val="0"/>
          <w:color w:val="auto"/>
          <w:spacing w:val="1"/>
          <w:highlight w:val="none"/>
        </w:rPr>
        <w:t>本计划表是以每班八小时工作制为基础编制</w:t>
      </w:r>
      <w:r>
        <w:rPr>
          <w:rFonts w:hint="eastAsia" w:ascii="宋体" w:hAnsi="宋体" w:cs="宋体"/>
          <w:snapToGrid w:val="0"/>
          <w:color w:val="auto"/>
          <w:spacing w:val="-7"/>
          <w:highlight w:val="none"/>
        </w:rPr>
        <w:t>的</w:t>
      </w:r>
      <w:r>
        <w:rPr>
          <w:rFonts w:hint="eastAsia" w:ascii="宋体" w:hAnsi="宋体" w:cs="宋体"/>
          <w:snapToGrid w:val="0"/>
          <w:color w:val="auto"/>
          <w:highlight w:val="none"/>
        </w:rPr>
        <w:t>。</w:t>
      </w:r>
    </w:p>
    <w:p>
      <w:pPr>
        <w:pStyle w:val="2"/>
        <w:rPr>
          <w:rFonts w:ascii="Arial" w:hAnsi="Arial" w:eastAsia="Arial" w:cs="Arial"/>
          <w:sz w:val="21"/>
          <w:szCs w:val="21"/>
        </w:rPr>
        <w:sectPr>
          <w:footerReference r:id="rId59" w:type="default"/>
          <w:pgSz w:w="11900" w:h="16832"/>
          <w:pgMar w:top="1134" w:right="1020" w:bottom="1134" w:left="1417" w:header="0" w:footer="884" w:gutter="0"/>
          <w:pgNumType w:fmt="decimal"/>
          <w:cols w:space="0" w:num="1"/>
          <w:rtlGutter w:val="0"/>
          <w:docGrid w:linePitch="0" w:charSpace="0"/>
        </w:sectPr>
      </w:pPr>
    </w:p>
    <w:p>
      <w:pPr>
        <w:pStyle w:val="7"/>
        <w:spacing w:before="91" w:line="220" w:lineRule="auto"/>
        <w:rPr>
          <w:sz w:val="28"/>
          <w:szCs w:val="28"/>
        </w:rPr>
      </w:pPr>
      <w:r>
        <w:rPr>
          <w:b/>
          <w:bCs/>
          <w:spacing w:val="-4"/>
          <w:sz w:val="28"/>
          <w:szCs w:val="28"/>
        </w:rPr>
        <w:t>附</w:t>
      </w:r>
      <w:r>
        <w:rPr>
          <w:rFonts w:hint="eastAsia"/>
          <w:b/>
          <w:bCs/>
          <w:spacing w:val="-4"/>
          <w:sz w:val="28"/>
          <w:szCs w:val="28"/>
          <w:lang w:eastAsia="zh-CN"/>
        </w:rPr>
        <w:t>表</w:t>
      </w:r>
      <w:r>
        <w:rPr>
          <w:b/>
          <w:bCs/>
          <w:spacing w:val="-4"/>
          <w:sz w:val="28"/>
          <w:szCs w:val="28"/>
        </w:rPr>
        <w:t>四：拟投入本合同工程的材料进场计划表</w:t>
      </w:r>
    </w:p>
    <w:p>
      <w:pPr>
        <w:spacing w:before="155"/>
      </w:pPr>
    </w:p>
    <w:tbl>
      <w:tblPr>
        <w:tblStyle w:val="20"/>
        <w:tblW w:w="8355" w:type="dxa"/>
        <w:tblInd w:w="3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4"/>
        <w:gridCol w:w="902"/>
        <w:gridCol w:w="906"/>
        <w:gridCol w:w="906"/>
        <w:gridCol w:w="907"/>
        <w:gridCol w:w="911"/>
        <w:gridCol w:w="902"/>
        <w:gridCol w:w="906"/>
        <w:gridCol w:w="9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1094" w:type="dxa"/>
            <w:vMerge w:val="restart"/>
            <w:tcBorders>
              <w:bottom w:val="nil"/>
            </w:tcBorders>
            <w:vAlign w:val="top"/>
          </w:tcPr>
          <w:p>
            <w:pPr>
              <w:spacing w:line="371" w:lineRule="auto"/>
              <w:rPr>
                <w:rFonts w:ascii="Arial"/>
                <w:sz w:val="21"/>
              </w:rPr>
            </w:pPr>
          </w:p>
          <w:p>
            <w:pPr>
              <w:pStyle w:val="21"/>
              <w:spacing w:before="78" w:line="222" w:lineRule="auto"/>
              <w:ind w:left="315"/>
            </w:pPr>
            <w:r>
              <w:rPr>
                <w:spacing w:val="-7"/>
              </w:rPr>
              <w:t>名称</w:t>
            </w:r>
          </w:p>
        </w:tc>
        <w:tc>
          <w:tcPr>
            <w:tcW w:w="902" w:type="dxa"/>
            <w:vMerge w:val="restart"/>
            <w:tcBorders>
              <w:bottom w:val="nil"/>
            </w:tcBorders>
            <w:vAlign w:val="top"/>
          </w:tcPr>
          <w:p>
            <w:pPr>
              <w:spacing w:line="371" w:lineRule="auto"/>
              <w:rPr>
                <w:rFonts w:ascii="Arial"/>
                <w:sz w:val="21"/>
              </w:rPr>
            </w:pPr>
          </w:p>
          <w:p>
            <w:pPr>
              <w:pStyle w:val="21"/>
              <w:spacing w:before="78" w:line="220" w:lineRule="auto"/>
              <w:ind w:left="215"/>
            </w:pPr>
            <w:r>
              <w:rPr>
                <w:spacing w:val="-6"/>
              </w:rPr>
              <w:t>规格</w:t>
            </w:r>
          </w:p>
        </w:tc>
        <w:tc>
          <w:tcPr>
            <w:tcW w:w="906" w:type="dxa"/>
            <w:vMerge w:val="restart"/>
            <w:tcBorders>
              <w:bottom w:val="nil"/>
            </w:tcBorders>
            <w:vAlign w:val="top"/>
          </w:tcPr>
          <w:p>
            <w:pPr>
              <w:pStyle w:val="21"/>
              <w:spacing w:before="312" w:line="214" w:lineRule="auto"/>
              <w:ind w:left="337" w:right="32" w:hanging="300"/>
            </w:pPr>
            <w:r>
              <w:rPr>
                <w:spacing w:val="-7"/>
              </w:rPr>
              <w:t>计量</w:t>
            </w:r>
            <w:r>
              <w:rPr>
                <w:spacing w:val="11"/>
              </w:rPr>
              <w:t xml:space="preserve"> </w:t>
            </w:r>
            <w:r>
              <w:rPr>
                <w:spacing w:val="-7"/>
              </w:rPr>
              <w:t>单</w:t>
            </w:r>
            <w:r>
              <w:t xml:space="preserve"> 位</w:t>
            </w:r>
          </w:p>
        </w:tc>
        <w:tc>
          <w:tcPr>
            <w:tcW w:w="4532" w:type="dxa"/>
            <w:gridSpan w:val="5"/>
            <w:vAlign w:val="top"/>
          </w:tcPr>
          <w:p>
            <w:pPr>
              <w:pStyle w:val="21"/>
              <w:spacing w:before="168" w:line="220" w:lineRule="auto"/>
              <w:ind w:left="1975"/>
            </w:pPr>
            <w:r>
              <w:rPr>
                <w:spacing w:val="-6"/>
              </w:rPr>
              <w:t>数</w:t>
            </w:r>
            <w:r>
              <w:rPr>
                <w:spacing w:val="9"/>
              </w:rPr>
              <w:t xml:space="preserve"> </w:t>
            </w:r>
            <w:r>
              <w:rPr>
                <w:spacing w:val="-6"/>
              </w:rPr>
              <w:t>量</w:t>
            </w:r>
          </w:p>
        </w:tc>
        <w:tc>
          <w:tcPr>
            <w:tcW w:w="921" w:type="dxa"/>
            <w:vMerge w:val="restart"/>
            <w:tcBorders>
              <w:bottom w:val="nil"/>
            </w:tcBorders>
            <w:vAlign w:val="top"/>
          </w:tcPr>
          <w:p>
            <w:pPr>
              <w:spacing w:line="370" w:lineRule="auto"/>
              <w:rPr>
                <w:rFonts w:ascii="Arial"/>
                <w:sz w:val="21"/>
              </w:rPr>
            </w:pPr>
          </w:p>
          <w:p>
            <w:pPr>
              <w:pStyle w:val="21"/>
              <w:spacing w:before="78" w:line="222" w:lineRule="auto"/>
              <w:ind w:left="230"/>
            </w:pPr>
            <w:r>
              <w:rPr>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94" w:type="dxa"/>
            <w:vMerge w:val="continue"/>
            <w:tcBorders>
              <w:top w:val="nil"/>
            </w:tcBorders>
            <w:vAlign w:val="top"/>
          </w:tcPr>
          <w:p>
            <w:pPr>
              <w:rPr>
                <w:rFonts w:ascii="Arial"/>
                <w:sz w:val="21"/>
              </w:rPr>
            </w:pPr>
          </w:p>
        </w:tc>
        <w:tc>
          <w:tcPr>
            <w:tcW w:w="902" w:type="dxa"/>
            <w:vMerge w:val="continue"/>
            <w:tcBorders>
              <w:top w:val="nil"/>
            </w:tcBorders>
            <w:vAlign w:val="top"/>
          </w:tcPr>
          <w:p>
            <w:pPr>
              <w:rPr>
                <w:rFonts w:ascii="Arial"/>
                <w:sz w:val="21"/>
              </w:rPr>
            </w:pPr>
          </w:p>
        </w:tc>
        <w:tc>
          <w:tcPr>
            <w:tcW w:w="906" w:type="dxa"/>
            <w:vMerge w:val="continue"/>
            <w:tcBorders>
              <w:top w:val="nil"/>
            </w:tcBorders>
            <w:vAlign w:val="top"/>
          </w:tcPr>
          <w:p>
            <w:pPr>
              <w:rPr>
                <w:rFonts w:ascii="Arial"/>
                <w:sz w:val="21"/>
              </w:rPr>
            </w:pPr>
          </w:p>
        </w:tc>
        <w:tc>
          <w:tcPr>
            <w:tcW w:w="906" w:type="dxa"/>
            <w:vAlign w:val="top"/>
          </w:tcPr>
          <w:p>
            <w:pPr>
              <w:pStyle w:val="21"/>
              <w:spacing w:before="159" w:line="226" w:lineRule="auto"/>
              <w:ind w:left="221"/>
            </w:pPr>
            <w:r>
              <w:rPr>
                <w:spacing w:val="-7"/>
              </w:rPr>
              <w:t>总量</w:t>
            </w:r>
          </w:p>
        </w:tc>
        <w:tc>
          <w:tcPr>
            <w:tcW w:w="907" w:type="dxa"/>
            <w:vAlign w:val="top"/>
          </w:tcPr>
          <w:p>
            <w:pPr>
              <w:pStyle w:val="21"/>
              <w:spacing w:before="159" w:line="220" w:lineRule="auto"/>
              <w:ind w:left="345"/>
            </w:pPr>
            <w:r>
              <w:t>月</w:t>
            </w:r>
          </w:p>
        </w:tc>
        <w:tc>
          <w:tcPr>
            <w:tcW w:w="911" w:type="dxa"/>
            <w:vAlign w:val="top"/>
          </w:tcPr>
          <w:p>
            <w:pPr>
              <w:pStyle w:val="21"/>
              <w:spacing w:before="159" w:line="220" w:lineRule="auto"/>
              <w:ind w:left="348"/>
            </w:pPr>
            <w:r>
              <w:t>月</w:t>
            </w:r>
          </w:p>
        </w:tc>
        <w:tc>
          <w:tcPr>
            <w:tcW w:w="902" w:type="dxa"/>
            <w:vAlign w:val="top"/>
          </w:tcPr>
          <w:p>
            <w:pPr>
              <w:pStyle w:val="21"/>
              <w:spacing w:before="159" w:line="220" w:lineRule="auto"/>
              <w:ind w:left="344"/>
            </w:pPr>
            <w:r>
              <w:t>月</w:t>
            </w:r>
          </w:p>
        </w:tc>
        <w:tc>
          <w:tcPr>
            <w:tcW w:w="906" w:type="dxa"/>
            <w:vAlign w:val="top"/>
          </w:tcPr>
          <w:p>
            <w:pPr>
              <w:pStyle w:val="21"/>
              <w:spacing w:before="159" w:line="220" w:lineRule="auto"/>
              <w:ind w:left="157"/>
            </w:pPr>
            <w:r>
              <w:t>月</w:t>
            </w:r>
          </w:p>
        </w:tc>
        <w:tc>
          <w:tcPr>
            <w:tcW w:w="92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94" w:type="dxa"/>
            <w:vAlign w:val="top"/>
          </w:tcPr>
          <w:p>
            <w:pPr>
              <w:rPr>
                <w:rFonts w:ascii="Arial"/>
                <w:sz w:val="21"/>
              </w:rPr>
            </w:pPr>
          </w:p>
        </w:tc>
        <w:tc>
          <w:tcPr>
            <w:tcW w:w="902" w:type="dxa"/>
            <w:vAlign w:val="top"/>
          </w:tcPr>
          <w:p>
            <w:pPr>
              <w:rPr>
                <w:rFonts w:ascii="Arial"/>
                <w:sz w:val="21"/>
              </w:rPr>
            </w:pPr>
          </w:p>
        </w:tc>
        <w:tc>
          <w:tcPr>
            <w:tcW w:w="906" w:type="dxa"/>
            <w:vAlign w:val="top"/>
          </w:tcPr>
          <w:p>
            <w:pPr>
              <w:rPr>
                <w:rFonts w:ascii="Arial"/>
                <w:sz w:val="21"/>
              </w:rPr>
            </w:pPr>
          </w:p>
        </w:tc>
        <w:tc>
          <w:tcPr>
            <w:tcW w:w="906" w:type="dxa"/>
            <w:vAlign w:val="top"/>
          </w:tcPr>
          <w:p>
            <w:pPr>
              <w:rPr>
                <w:rFonts w:ascii="Arial"/>
                <w:sz w:val="21"/>
              </w:rPr>
            </w:pPr>
          </w:p>
        </w:tc>
        <w:tc>
          <w:tcPr>
            <w:tcW w:w="907" w:type="dxa"/>
            <w:vAlign w:val="top"/>
          </w:tcPr>
          <w:p>
            <w:pPr>
              <w:rPr>
                <w:rFonts w:ascii="Arial"/>
                <w:sz w:val="21"/>
              </w:rPr>
            </w:pPr>
          </w:p>
        </w:tc>
        <w:tc>
          <w:tcPr>
            <w:tcW w:w="911" w:type="dxa"/>
            <w:vAlign w:val="top"/>
          </w:tcPr>
          <w:p>
            <w:pPr>
              <w:rPr>
                <w:rFonts w:ascii="Arial"/>
                <w:sz w:val="21"/>
              </w:rPr>
            </w:pPr>
          </w:p>
        </w:tc>
        <w:tc>
          <w:tcPr>
            <w:tcW w:w="902" w:type="dxa"/>
            <w:vAlign w:val="top"/>
          </w:tcPr>
          <w:p>
            <w:pPr>
              <w:rPr>
                <w:rFonts w:ascii="Arial"/>
                <w:sz w:val="21"/>
              </w:rPr>
            </w:pPr>
          </w:p>
        </w:tc>
        <w:tc>
          <w:tcPr>
            <w:tcW w:w="906" w:type="dxa"/>
            <w:vAlign w:val="top"/>
          </w:tcPr>
          <w:p>
            <w:pPr>
              <w:rPr>
                <w:rFonts w:ascii="Arial"/>
                <w:sz w:val="21"/>
              </w:rPr>
            </w:pPr>
          </w:p>
        </w:tc>
        <w:tc>
          <w:tcPr>
            <w:tcW w:w="9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94" w:type="dxa"/>
            <w:vAlign w:val="top"/>
          </w:tcPr>
          <w:p>
            <w:pPr>
              <w:rPr>
                <w:rFonts w:ascii="Arial"/>
                <w:sz w:val="21"/>
              </w:rPr>
            </w:pPr>
          </w:p>
        </w:tc>
        <w:tc>
          <w:tcPr>
            <w:tcW w:w="902" w:type="dxa"/>
            <w:vAlign w:val="top"/>
          </w:tcPr>
          <w:p>
            <w:pPr>
              <w:rPr>
                <w:rFonts w:ascii="Arial"/>
                <w:sz w:val="21"/>
              </w:rPr>
            </w:pPr>
          </w:p>
        </w:tc>
        <w:tc>
          <w:tcPr>
            <w:tcW w:w="906" w:type="dxa"/>
            <w:vAlign w:val="top"/>
          </w:tcPr>
          <w:p>
            <w:pPr>
              <w:rPr>
                <w:rFonts w:ascii="Arial"/>
                <w:sz w:val="21"/>
              </w:rPr>
            </w:pPr>
          </w:p>
        </w:tc>
        <w:tc>
          <w:tcPr>
            <w:tcW w:w="906" w:type="dxa"/>
            <w:vAlign w:val="top"/>
          </w:tcPr>
          <w:p>
            <w:pPr>
              <w:rPr>
                <w:rFonts w:ascii="Arial"/>
                <w:sz w:val="21"/>
              </w:rPr>
            </w:pPr>
          </w:p>
        </w:tc>
        <w:tc>
          <w:tcPr>
            <w:tcW w:w="907" w:type="dxa"/>
            <w:vAlign w:val="top"/>
          </w:tcPr>
          <w:p>
            <w:pPr>
              <w:rPr>
                <w:rFonts w:ascii="Arial"/>
                <w:sz w:val="21"/>
              </w:rPr>
            </w:pPr>
          </w:p>
        </w:tc>
        <w:tc>
          <w:tcPr>
            <w:tcW w:w="911" w:type="dxa"/>
            <w:vAlign w:val="top"/>
          </w:tcPr>
          <w:p>
            <w:pPr>
              <w:rPr>
                <w:rFonts w:ascii="Arial"/>
                <w:sz w:val="21"/>
              </w:rPr>
            </w:pPr>
          </w:p>
        </w:tc>
        <w:tc>
          <w:tcPr>
            <w:tcW w:w="902" w:type="dxa"/>
            <w:vAlign w:val="top"/>
          </w:tcPr>
          <w:p>
            <w:pPr>
              <w:rPr>
                <w:rFonts w:ascii="Arial"/>
                <w:sz w:val="21"/>
              </w:rPr>
            </w:pPr>
          </w:p>
        </w:tc>
        <w:tc>
          <w:tcPr>
            <w:tcW w:w="906" w:type="dxa"/>
            <w:vAlign w:val="top"/>
          </w:tcPr>
          <w:p>
            <w:pPr>
              <w:rPr>
                <w:rFonts w:ascii="Arial"/>
                <w:sz w:val="21"/>
              </w:rPr>
            </w:pPr>
          </w:p>
        </w:tc>
        <w:tc>
          <w:tcPr>
            <w:tcW w:w="9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0" w:hRule="atLeast"/>
        </w:trPr>
        <w:tc>
          <w:tcPr>
            <w:tcW w:w="1094" w:type="dxa"/>
            <w:vAlign w:val="top"/>
          </w:tcPr>
          <w:p>
            <w:pPr>
              <w:rPr>
                <w:rFonts w:ascii="Arial"/>
                <w:sz w:val="21"/>
              </w:rPr>
            </w:pPr>
          </w:p>
        </w:tc>
        <w:tc>
          <w:tcPr>
            <w:tcW w:w="902" w:type="dxa"/>
            <w:vAlign w:val="top"/>
          </w:tcPr>
          <w:p>
            <w:pPr>
              <w:rPr>
                <w:rFonts w:ascii="Arial"/>
                <w:sz w:val="21"/>
              </w:rPr>
            </w:pPr>
          </w:p>
        </w:tc>
        <w:tc>
          <w:tcPr>
            <w:tcW w:w="906" w:type="dxa"/>
            <w:vAlign w:val="top"/>
          </w:tcPr>
          <w:p>
            <w:pPr>
              <w:rPr>
                <w:rFonts w:ascii="Arial"/>
                <w:sz w:val="21"/>
              </w:rPr>
            </w:pPr>
          </w:p>
        </w:tc>
        <w:tc>
          <w:tcPr>
            <w:tcW w:w="906" w:type="dxa"/>
            <w:vAlign w:val="top"/>
          </w:tcPr>
          <w:p>
            <w:pPr>
              <w:rPr>
                <w:rFonts w:ascii="Arial"/>
                <w:sz w:val="21"/>
              </w:rPr>
            </w:pPr>
          </w:p>
        </w:tc>
        <w:tc>
          <w:tcPr>
            <w:tcW w:w="907" w:type="dxa"/>
            <w:vAlign w:val="top"/>
          </w:tcPr>
          <w:p>
            <w:pPr>
              <w:rPr>
                <w:rFonts w:ascii="Arial"/>
                <w:sz w:val="21"/>
              </w:rPr>
            </w:pPr>
          </w:p>
        </w:tc>
        <w:tc>
          <w:tcPr>
            <w:tcW w:w="911" w:type="dxa"/>
            <w:vAlign w:val="top"/>
          </w:tcPr>
          <w:p>
            <w:pPr>
              <w:rPr>
                <w:rFonts w:ascii="Arial"/>
                <w:sz w:val="21"/>
              </w:rPr>
            </w:pPr>
          </w:p>
        </w:tc>
        <w:tc>
          <w:tcPr>
            <w:tcW w:w="902" w:type="dxa"/>
            <w:vAlign w:val="top"/>
          </w:tcPr>
          <w:p>
            <w:pPr>
              <w:rPr>
                <w:rFonts w:ascii="Arial"/>
                <w:sz w:val="21"/>
              </w:rPr>
            </w:pPr>
          </w:p>
        </w:tc>
        <w:tc>
          <w:tcPr>
            <w:tcW w:w="906" w:type="dxa"/>
            <w:vAlign w:val="top"/>
          </w:tcPr>
          <w:p>
            <w:pPr>
              <w:rPr>
                <w:rFonts w:ascii="Arial"/>
                <w:sz w:val="21"/>
              </w:rPr>
            </w:pPr>
          </w:p>
        </w:tc>
        <w:tc>
          <w:tcPr>
            <w:tcW w:w="9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1094" w:type="dxa"/>
            <w:vAlign w:val="top"/>
          </w:tcPr>
          <w:p>
            <w:pPr>
              <w:rPr>
                <w:rFonts w:ascii="Arial"/>
                <w:sz w:val="21"/>
              </w:rPr>
            </w:pPr>
          </w:p>
        </w:tc>
        <w:tc>
          <w:tcPr>
            <w:tcW w:w="902" w:type="dxa"/>
            <w:vAlign w:val="top"/>
          </w:tcPr>
          <w:p>
            <w:pPr>
              <w:rPr>
                <w:rFonts w:ascii="Arial"/>
                <w:sz w:val="21"/>
              </w:rPr>
            </w:pPr>
          </w:p>
        </w:tc>
        <w:tc>
          <w:tcPr>
            <w:tcW w:w="906" w:type="dxa"/>
            <w:vAlign w:val="top"/>
          </w:tcPr>
          <w:p>
            <w:pPr>
              <w:rPr>
                <w:rFonts w:ascii="Arial"/>
                <w:sz w:val="21"/>
              </w:rPr>
            </w:pPr>
          </w:p>
        </w:tc>
        <w:tc>
          <w:tcPr>
            <w:tcW w:w="906" w:type="dxa"/>
            <w:vAlign w:val="top"/>
          </w:tcPr>
          <w:p>
            <w:pPr>
              <w:rPr>
                <w:rFonts w:ascii="Arial"/>
                <w:sz w:val="21"/>
              </w:rPr>
            </w:pPr>
          </w:p>
        </w:tc>
        <w:tc>
          <w:tcPr>
            <w:tcW w:w="907" w:type="dxa"/>
            <w:vAlign w:val="top"/>
          </w:tcPr>
          <w:p>
            <w:pPr>
              <w:rPr>
                <w:rFonts w:ascii="Arial"/>
                <w:sz w:val="21"/>
              </w:rPr>
            </w:pPr>
          </w:p>
        </w:tc>
        <w:tc>
          <w:tcPr>
            <w:tcW w:w="911" w:type="dxa"/>
            <w:vAlign w:val="top"/>
          </w:tcPr>
          <w:p>
            <w:pPr>
              <w:rPr>
                <w:rFonts w:ascii="Arial"/>
                <w:sz w:val="21"/>
              </w:rPr>
            </w:pPr>
          </w:p>
        </w:tc>
        <w:tc>
          <w:tcPr>
            <w:tcW w:w="902" w:type="dxa"/>
            <w:vAlign w:val="top"/>
          </w:tcPr>
          <w:p>
            <w:pPr>
              <w:rPr>
                <w:rFonts w:ascii="Arial"/>
                <w:sz w:val="21"/>
              </w:rPr>
            </w:pPr>
          </w:p>
        </w:tc>
        <w:tc>
          <w:tcPr>
            <w:tcW w:w="906" w:type="dxa"/>
            <w:vAlign w:val="top"/>
          </w:tcPr>
          <w:p>
            <w:pPr>
              <w:rPr>
                <w:rFonts w:ascii="Arial"/>
                <w:sz w:val="21"/>
              </w:rPr>
            </w:pPr>
          </w:p>
        </w:tc>
        <w:tc>
          <w:tcPr>
            <w:tcW w:w="9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1094" w:type="dxa"/>
            <w:vAlign w:val="top"/>
          </w:tcPr>
          <w:p>
            <w:pPr>
              <w:rPr>
                <w:rFonts w:ascii="Arial"/>
                <w:sz w:val="21"/>
              </w:rPr>
            </w:pPr>
          </w:p>
        </w:tc>
        <w:tc>
          <w:tcPr>
            <w:tcW w:w="902" w:type="dxa"/>
            <w:vAlign w:val="top"/>
          </w:tcPr>
          <w:p>
            <w:pPr>
              <w:rPr>
                <w:rFonts w:ascii="Arial"/>
                <w:sz w:val="21"/>
              </w:rPr>
            </w:pPr>
          </w:p>
        </w:tc>
        <w:tc>
          <w:tcPr>
            <w:tcW w:w="906" w:type="dxa"/>
            <w:vAlign w:val="top"/>
          </w:tcPr>
          <w:p>
            <w:pPr>
              <w:rPr>
                <w:rFonts w:ascii="Arial"/>
                <w:sz w:val="21"/>
              </w:rPr>
            </w:pPr>
          </w:p>
        </w:tc>
        <w:tc>
          <w:tcPr>
            <w:tcW w:w="906" w:type="dxa"/>
            <w:vAlign w:val="top"/>
          </w:tcPr>
          <w:p>
            <w:pPr>
              <w:rPr>
                <w:rFonts w:ascii="Arial"/>
                <w:sz w:val="21"/>
              </w:rPr>
            </w:pPr>
          </w:p>
        </w:tc>
        <w:tc>
          <w:tcPr>
            <w:tcW w:w="907" w:type="dxa"/>
            <w:vAlign w:val="top"/>
          </w:tcPr>
          <w:p>
            <w:pPr>
              <w:rPr>
                <w:rFonts w:ascii="Arial"/>
                <w:sz w:val="21"/>
              </w:rPr>
            </w:pPr>
          </w:p>
        </w:tc>
        <w:tc>
          <w:tcPr>
            <w:tcW w:w="911" w:type="dxa"/>
            <w:vAlign w:val="top"/>
          </w:tcPr>
          <w:p>
            <w:pPr>
              <w:rPr>
                <w:rFonts w:ascii="Arial"/>
                <w:sz w:val="21"/>
              </w:rPr>
            </w:pPr>
          </w:p>
        </w:tc>
        <w:tc>
          <w:tcPr>
            <w:tcW w:w="902" w:type="dxa"/>
            <w:vAlign w:val="top"/>
          </w:tcPr>
          <w:p>
            <w:pPr>
              <w:rPr>
                <w:rFonts w:ascii="Arial"/>
                <w:sz w:val="21"/>
              </w:rPr>
            </w:pPr>
          </w:p>
        </w:tc>
        <w:tc>
          <w:tcPr>
            <w:tcW w:w="906" w:type="dxa"/>
            <w:vAlign w:val="top"/>
          </w:tcPr>
          <w:p>
            <w:pPr>
              <w:rPr>
                <w:rFonts w:ascii="Arial"/>
                <w:sz w:val="21"/>
              </w:rPr>
            </w:pPr>
          </w:p>
        </w:tc>
        <w:tc>
          <w:tcPr>
            <w:tcW w:w="9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0" w:hRule="atLeast"/>
        </w:trPr>
        <w:tc>
          <w:tcPr>
            <w:tcW w:w="1094" w:type="dxa"/>
            <w:vAlign w:val="top"/>
          </w:tcPr>
          <w:p>
            <w:pPr>
              <w:rPr>
                <w:rFonts w:ascii="Arial"/>
                <w:sz w:val="21"/>
              </w:rPr>
            </w:pPr>
          </w:p>
        </w:tc>
        <w:tc>
          <w:tcPr>
            <w:tcW w:w="902" w:type="dxa"/>
            <w:vAlign w:val="top"/>
          </w:tcPr>
          <w:p>
            <w:pPr>
              <w:rPr>
                <w:rFonts w:ascii="Arial"/>
                <w:sz w:val="21"/>
              </w:rPr>
            </w:pPr>
          </w:p>
        </w:tc>
        <w:tc>
          <w:tcPr>
            <w:tcW w:w="906" w:type="dxa"/>
            <w:vAlign w:val="top"/>
          </w:tcPr>
          <w:p>
            <w:pPr>
              <w:rPr>
                <w:rFonts w:ascii="Arial"/>
                <w:sz w:val="21"/>
              </w:rPr>
            </w:pPr>
          </w:p>
        </w:tc>
        <w:tc>
          <w:tcPr>
            <w:tcW w:w="906" w:type="dxa"/>
            <w:vAlign w:val="top"/>
          </w:tcPr>
          <w:p>
            <w:pPr>
              <w:rPr>
                <w:rFonts w:ascii="Arial"/>
                <w:sz w:val="21"/>
              </w:rPr>
            </w:pPr>
          </w:p>
        </w:tc>
        <w:tc>
          <w:tcPr>
            <w:tcW w:w="907" w:type="dxa"/>
            <w:vAlign w:val="top"/>
          </w:tcPr>
          <w:p>
            <w:pPr>
              <w:rPr>
                <w:rFonts w:ascii="Arial"/>
                <w:sz w:val="21"/>
              </w:rPr>
            </w:pPr>
          </w:p>
        </w:tc>
        <w:tc>
          <w:tcPr>
            <w:tcW w:w="911" w:type="dxa"/>
            <w:vAlign w:val="top"/>
          </w:tcPr>
          <w:p>
            <w:pPr>
              <w:rPr>
                <w:rFonts w:ascii="Arial"/>
                <w:sz w:val="21"/>
              </w:rPr>
            </w:pPr>
          </w:p>
        </w:tc>
        <w:tc>
          <w:tcPr>
            <w:tcW w:w="902" w:type="dxa"/>
            <w:vAlign w:val="top"/>
          </w:tcPr>
          <w:p>
            <w:pPr>
              <w:rPr>
                <w:rFonts w:ascii="Arial"/>
                <w:sz w:val="21"/>
              </w:rPr>
            </w:pPr>
          </w:p>
        </w:tc>
        <w:tc>
          <w:tcPr>
            <w:tcW w:w="906" w:type="dxa"/>
            <w:vAlign w:val="top"/>
          </w:tcPr>
          <w:p>
            <w:pPr>
              <w:rPr>
                <w:rFonts w:ascii="Arial"/>
                <w:sz w:val="21"/>
              </w:rPr>
            </w:pPr>
          </w:p>
        </w:tc>
        <w:tc>
          <w:tcPr>
            <w:tcW w:w="92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0" w:type="default"/>
          <w:pgSz w:w="11900" w:h="16832"/>
          <w:pgMar w:top="1134" w:right="1020" w:bottom="1134" w:left="1417" w:header="0" w:footer="884" w:gutter="0"/>
          <w:pgNumType w:fmt="decimal"/>
          <w:cols w:space="0" w:num="1"/>
          <w:rtlGutter w:val="0"/>
          <w:docGrid w:linePitch="0" w:charSpace="0"/>
        </w:sectPr>
      </w:pPr>
    </w:p>
    <w:p>
      <w:pPr>
        <w:pStyle w:val="7"/>
        <w:spacing w:before="91" w:line="220" w:lineRule="auto"/>
        <w:ind w:left="23"/>
        <w:rPr>
          <w:sz w:val="28"/>
          <w:szCs w:val="28"/>
        </w:rPr>
      </w:pPr>
      <w:r>
        <w:rPr>
          <w:b/>
          <w:bCs/>
          <w:spacing w:val="-3"/>
          <w:sz w:val="28"/>
          <w:szCs w:val="28"/>
        </w:rPr>
        <w:t>附</w:t>
      </w:r>
      <w:r>
        <w:rPr>
          <w:rFonts w:hint="eastAsia"/>
          <w:b/>
          <w:bCs/>
          <w:spacing w:val="-3"/>
          <w:sz w:val="28"/>
          <w:szCs w:val="28"/>
          <w:lang w:eastAsia="zh-CN"/>
        </w:rPr>
        <w:t>表</w:t>
      </w:r>
      <w:r>
        <w:rPr>
          <w:b/>
          <w:bCs/>
          <w:spacing w:val="-3"/>
          <w:sz w:val="28"/>
          <w:szCs w:val="28"/>
        </w:rPr>
        <w:t>五：计划开工日期、</w:t>
      </w:r>
      <w:r>
        <w:rPr>
          <w:rFonts w:hint="eastAsia"/>
          <w:b/>
          <w:bCs/>
          <w:spacing w:val="-3"/>
          <w:sz w:val="28"/>
          <w:szCs w:val="28"/>
        </w:rPr>
        <w:t>竣工</w:t>
      </w:r>
      <w:r>
        <w:rPr>
          <w:b/>
          <w:bCs/>
          <w:spacing w:val="-3"/>
          <w:sz w:val="28"/>
          <w:szCs w:val="28"/>
        </w:rPr>
        <w:t>日期和施工进度网络图（或横</w:t>
      </w:r>
      <w:r>
        <w:rPr>
          <w:b/>
          <w:bCs/>
          <w:spacing w:val="-4"/>
          <w:sz w:val="28"/>
          <w:szCs w:val="28"/>
        </w:rPr>
        <w:t>道图）</w:t>
      </w:r>
    </w:p>
    <w:p>
      <w:pPr>
        <w:spacing w:line="349" w:lineRule="auto"/>
        <w:rPr>
          <w:rFonts w:ascii="Arial"/>
          <w:sz w:val="21"/>
        </w:rPr>
      </w:pPr>
    </w:p>
    <w:p>
      <w:pPr>
        <w:spacing w:line="350" w:lineRule="auto"/>
        <w:rPr>
          <w:rFonts w:ascii="宋体" w:hAnsi="宋体" w:eastAsia="宋体" w:cs="宋体"/>
          <w:snapToGrid w:val="0"/>
          <w:color w:val="000000"/>
          <w:spacing w:val="-5"/>
          <w:kern w:val="0"/>
          <w:sz w:val="24"/>
          <w:szCs w:val="24"/>
          <w:lang w:val="en-US" w:eastAsia="en-US" w:bidi="ar-SA"/>
        </w:rPr>
      </w:pPr>
    </w:p>
    <w:p>
      <w:pPr>
        <w:pStyle w:val="7"/>
        <w:spacing w:before="78" w:line="260" w:lineRule="auto"/>
        <w:ind w:left="2" w:firstLine="416"/>
        <w:jc w:val="both"/>
        <w:rPr>
          <w:rFonts w:hint="eastAsia" w:ascii="宋体" w:hAnsi="宋体" w:eastAsia="宋体" w:cs="宋体"/>
          <w:spacing w:val="-5"/>
          <w:sz w:val="24"/>
          <w:szCs w:val="24"/>
          <w:lang w:val="en-US" w:eastAsia="en-US"/>
        </w:rPr>
      </w:pPr>
      <w:r>
        <w:rPr>
          <w:rFonts w:hint="eastAsia" w:ascii="宋体" w:hAnsi="宋体" w:eastAsia="宋体" w:cs="宋体"/>
          <w:spacing w:val="-5"/>
          <w:sz w:val="24"/>
          <w:szCs w:val="24"/>
          <w:lang w:val="en-US" w:eastAsia="zh-CN"/>
        </w:rPr>
        <w:t xml:space="preserve">1. 供应商应提交施工进度计划，说明按磋商文件要求的工期进行施工的各个关键日期。中标的供应商还应按合同条件有关条款的要求提交详细的施工进度计划。 </w:t>
      </w:r>
    </w:p>
    <w:p>
      <w:pPr>
        <w:pStyle w:val="7"/>
        <w:spacing w:before="78" w:line="260" w:lineRule="auto"/>
        <w:ind w:left="2" w:firstLine="416"/>
        <w:jc w:val="both"/>
        <w:rPr>
          <w:rFonts w:hint="eastAsia" w:ascii="宋体" w:hAnsi="宋体" w:eastAsia="宋体" w:cs="宋体"/>
          <w:spacing w:val="-5"/>
          <w:sz w:val="24"/>
          <w:szCs w:val="24"/>
          <w:lang w:val="en-US" w:eastAsia="en-US"/>
        </w:rPr>
      </w:pPr>
      <w:r>
        <w:rPr>
          <w:rFonts w:hint="eastAsia" w:ascii="宋体" w:hAnsi="宋体" w:eastAsia="宋体" w:cs="宋体"/>
          <w:spacing w:val="-5"/>
          <w:sz w:val="24"/>
          <w:szCs w:val="24"/>
          <w:lang w:val="en-US" w:eastAsia="zh-CN"/>
        </w:rPr>
        <w:t xml:space="preserve">2. 施工进度计划可采用网络图（或横道图）表示，说明计划开工日期和各分项工程各阶段的完工日期和分包合同签订的日期。 </w:t>
      </w:r>
    </w:p>
    <w:p>
      <w:pPr>
        <w:pStyle w:val="7"/>
        <w:spacing w:before="78" w:line="260" w:lineRule="auto"/>
        <w:ind w:left="2" w:firstLine="416"/>
        <w:jc w:val="both"/>
        <w:rPr>
          <w:rFonts w:ascii="Arial"/>
          <w:sz w:val="21"/>
        </w:rPr>
      </w:pPr>
      <w:r>
        <w:rPr>
          <w:rFonts w:hint="eastAsia" w:ascii="宋体" w:hAnsi="宋体" w:eastAsia="宋体" w:cs="宋体"/>
          <w:spacing w:val="-5"/>
          <w:sz w:val="24"/>
          <w:szCs w:val="24"/>
          <w:lang w:val="en-US" w:eastAsia="zh-CN"/>
        </w:rPr>
        <w:t>3. 施工进度计划应与施工组织设计相适应。</w:t>
      </w: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2"/>
      </w:pPr>
    </w:p>
    <w:p>
      <w:pPr>
        <w:spacing w:line="270" w:lineRule="auto"/>
        <w:rPr>
          <w:rFonts w:ascii="Arial"/>
          <w:sz w:val="21"/>
        </w:rPr>
      </w:pPr>
    </w:p>
    <w:p>
      <w:pPr>
        <w:pStyle w:val="7"/>
        <w:spacing w:before="91" w:line="220" w:lineRule="auto"/>
        <w:ind w:left="23"/>
        <w:rPr>
          <w:sz w:val="28"/>
          <w:szCs w:val="28"/>
        </w:rPr>
      </w:pPr>
      <w:r>
        <w:rPr>
          <w:b/>
          <w:bCs/>
          <w:spacing w:val="-6"/>
          <w:sz w:val="28"/>
          <w:szCs w:val="28"/>
        </w:rPr>
        <w:t>附</w:t>
      </w:r>
      <w:r>
        <w:rPr>
          <w:rFonts w:hint="eastAsia"/>
          <w:b/>
          <w:bCs/>
          <w:spacing w:val="-6"/>
          <w:sz w:val="28"/>
          <w:szCs w:val="28"/>
          <w:lang w:eastAsia="zh-CN"/>
        </w:rPr>
        <w:t>表</w:t>
      </w:r>
      <w:r>
        <w:rPr>
          <w:b/>
          <w:bCs/>
          <w:spacing w:val="-6"/>
          <w:sz w:val="28"/>
          <w:szCs w:val="28"/>
        </w:rPr>
        <w:t>六：施工总平面图</w:t>
      </w:r>
    </w:p>
    <w:p>
      <w:pPr>
        <w:spacing w:line="431" w:lineRule="auto"/>
        <w:rPr>
          <w:rFonts w:ascii="Arial"/>
          <w:sz w:val="21"/>
        </w:rPr>
      </w:pPr>
    </w:p>
    <w:p>
      <w:pPr>
        <w:pStyle w:val="7"/>
        <w:spacing w:before="78" w:line="260" w:lineRule="auto"/>
        <w:ind w:left="2" w:firstLine="416"/>
        <w:jc w:val="both"/>
        <w:rPr>
          <w:sz w:val="24"/>
          <w:szCs w:val="24"/>
        </w:rPr>
      </w:pPr>
      <w:r>
        <w:rPr>
          <w:spacing w:val="-5"/>
          <w:sz w:val="24"/>
          <w:szCs w:val="24"/>
        </w:rPr>
        <w:t>磋商供应商应递交一份施工总平面图，绘出现场临时设施布置图及表并附文字说明，</w:t>
      </w:r>
      <w:r>
        <w:rPr>
          <w:spacing w:val="11"/>
          <w:sz w:val="24"/>
          <w:szCs w:val="24"/>
        </w:rPr>
        <w:t xml:space="preserve"> </w:t>
      </w:r>
      <w:r>
        <w:rPr>
          <w:sz w:val="24"/>
          <w:szCs w:val="24"/>
        </w:rPr>
        <w:t>说明临时设施、加工车间、现场办公、设备及仓储、供电、供水、卫生、生活、道路、</w:t>
      </w:r>
      <w:r>
        <w:rPr>
          <w:spacing w:val="2"/>
          <w:sz w:val="24"/>
          <w:szCs w:val="24"/>
        </w:rPr>
        <w:t xml:space="preserve"> </w:t>
      </w:r>
      <w:r>
        <w:rPr>
          <w:spacing w:val="-2"/>
          <w:sz w:val="24"/>
          <w:szCs w:val="24"/>
        </w:rPr>
        <w:t>消防等设施的情况和布置。</w:t>
      </w:r>
    </w:p>
    <w:p>
      <w:pPr>
        <w:spacing w:line="478" w:lineRule="auto"/>
        <w:rPr>
          <w:rFonts w:ascii="Arial"/>
          <w:sz w:val="21"/>
        </w:rPr>
      </w:pPr>
    </w:p>
    <w:p>
      <w:pPr>
        <w:pStyle w:val="7"/>
        <w:spacing w:before="78" w:line="219" w:lineRule="auto"/>
        <w:ind w:left="480"/>
        <w:rPr>
          <w:sz w:val="24"/>
          <w:szCs w:val="24"/>
        </w:rPr>
      </w:pPr>
      <w:r>
        <w:rPr>
          <w:spacing w:val="-1"/>
          <w:sz w:val="24"/>
          <w:szCs w:val="24"/>
        </w:rPr>
        <w:t>其他平面图由磋商供应商根据需要制作。</w:t>
      </w:r>
    </w:p>
    <w:p>
      <w:pPr>
        <w:spacing w:line="219" w:lineRule="auto"/>
        <w:rPr>
          <w:sz w:val="24"/>
          <w:szCs w:val="24"/>
        </w:rPr>
      </w:pPr>
    </w:p>
    <w:p>
      <w:pPr>
        <w:spacing w:after="50" w:line="400" w:lineRule="exact"/>
        <w:rPr>
          <w:rFonts w:hint="eastAsia" w:ascii="宋体" w:hAnsi="宋体" w:cs="宋体"/>
          <w:b/>
          <w:bCs/>
          <w:color w:val="auto"/>
          <w:sz w:val="24"/>
          <w:highlight w:val="none"/>
        </w:rPr>
      </w:pPr>
    </w:p>
    <w:p>
      <w:pPr>
        <w:spacing w:after="50" w:line="400" w:lineRule="exact"/>
        <w:rPr>
          <w:rFonts w:hint="eastAsia" w:ascii="宋体" w:hAnsi="宋体" w:cs="宋体"/>
          <w:b/>
          <w:bCs/>
          <w:color w:val="auto"/>
          <w:sz w:val="24"/>
          <w:highlight w:val="none"/>
        </w:rPr>
      </w:pPr>
    </w:p>
    <w:p>
      <w:pPr>
        <w:spacing w:after="50" w:line="400" w:lineRule="exact"/>
        <w:rPr>
          <w:rFonts w:hint="eastAsia" w:ascii="宋体" w:hAnsi="宋体" w:eastAsia="宋体" w:cs="宋体"/>
          <w:b/>
          <w:bCs/>
          <w:snapToGrid w:val="0"/>
          <w:color w:val="000000"/>
          <w:spacing w:val="-6"/>
          <w:kern w:val="0"/>
          <w:sz w:val="28"/>
          <w:szCs w:val="28"/>
          <w:lang w:val="en-US" w:eastAsia="zh-CN" w:bidi="ar-SA"/>
        </w:rPr>
      </w:pPr>
    </w:p>
    <w:p>
      <w:pPr>
        <w:spacing w:after="50" w:line="400" w:lineRule="exact"/>
        <w:rPr>
          <w:rFonts w:hint="eastAsia" w:ascii="宋体" w:hAnsi="宋体" w:eastAsia="宋体" w:cs="宋体"/>
          <w:b/>
          <w:bCs/>
          <w:snapToGrid w:val="0"/>
          <w:color w:val="000000"/>
          <w:spacing w:val="-6"/>
          <w:kern w:val="0"/>
          <w:sz w:val="28"/>
          <w:szCs w:val="28"/>
          <w:lang w:val="en-US" w:eastAsia="zh-CN" w:bidi="ar-SA"/>
        </w:rPr>
      </w:pPr>
    </w:p>
    <w:p>
      <w:pPr>
        <w:spacing w:after="50" w:line="400" w:lineRule="exact"/>
        <w:rPr>
          <w:rFonts w:hint="eastAsia" w:ascii="宋体" w:hAnsi="宋体" w:eastAsia="宋体" w:cs="宋体"/>
          <w:b/>
          <w:bCs/>
          <w:snapToGrid w:val="0"/>
          <w:color w:val="000000"/>
          <w:spacing w:val="-6"/>
          <w:kern w:val="0"/>
          <w:sz w:val="28"/>
          <w:szCs w:val="28"/>
          <w:lang w:val="en-US" w:eastAsia="zh-CN" w:bidi="ar-SA"/>
        </w:rPr>
      </w:pPr>
    </w:p>
    <w:p>
      <w:pPr>
        <w:spacing w:after="50" w:line="400" w:lineRule="exact"/>
        <w:rPr>
          <w:rFonts w:hint="eastAsia" w:ascii="宋体" w:hAnsi="宋体" w:eastAsia="宋体" w:cs="宋体"/>
          <w:b/>
          <w:bCs/>
          <w:snapToGrid w:val="0"/>
          <w:color w:val="000000"/>
          <w:spacing w:val="-6"/>
          <w:kern w:val="0"/>
          <w:sz w:val="28"/>
          <w:szCs w:val="28"/>
          <w:lang w:val="en-US" w:eastAsia="zh-CN" w:bidi="ar-SA"/>
        </w:rPr>
      </w:pPr>
    </w:p>
    <w:p>
      <w:pPr>
        <w:spacing w:after="50" w:line="400" w:lineRule="exact"/>
        <w:rPr>
          <w:rFonts w:hint="eastAsia" w:ascii="宋体" w:hAnsi="宋体" w:eastAsia="宋体" w:cs="宋体"/>
          <w:b/>
          <w:bCs/>
          <w:snapToGrid w:val="0"/>
          <w:color w:val="000000"/>
          <w:spacing w:val="-6"/>
          <w:kern w:val="0"/>
          <w:sz w:val="28"/>
          <w:szCs w:val="28"/>
          <w:lang w:val="en-US" w:eastAsia="zh-CN" w:bidi="ar-SA"/>
        </w:rPr>
      </w:pPr>
    </w:p>
    <w:p>
      <w:pPr>
        <w:spacing w:after="50" w:line="400" w:lineRule="exact"/>
        <w:rPr>
          <w:rFonts w:hint="eastAsia" w:ascii="宋体" w:hAnsi="宋体" w:eastAsia="宋体" w:cs="宋体"/>
          <w:b/>
          <w:bCs/>
          <w:snapToGrid w:val="0"/>
          <w:color w:val="000000"/>
          <w:spacing w:val="-6"/>
          <w:kern w:val="0"/>
          <w:sz w:val="28"/>
          <w:szCs w:val="28"/>
          <w:lang w:val="en-US" w:eastAsia="zh-CN" w:bidi="ar-SA"/>
        </w:rPr>
      </w:pPr>
    </w:p>
    <w:p>
      <w:pPr>
        <w:spacing w:after="50" w:line="400" w:lineRule="exact"/>
        <w:rPr>
          <w:rFonts w:hint="eastAsia" w:ascii="宋体" w:hAnsi="宋体" w:eastAsia="宋体" w:cs="宋体"/>
          <w:b/>
          <w:bCs/>
          <w:snapToGrid w:val="0"/>
          <w:color w:val="000000"/>
          <w:spacing w:val="-6"/>
          <w:kern w:val="0"/>
          <w:sz w:val="28"/>
          <w:szCs w:val="28"/>
          <w:lang w:val="en-US" w:eastAsia="zh-CN" w:bidi="ar-SA"/>
        </w:rPr>
      </w:pPr>
    </w:p>
    <w:p>
      <w:pPr>
        <w:spacing w:after="50" w:line="400" w:lineRule="exact"/>
        <w:rPr>
          <w:rFonts w:hint="eastAsia" w:ascii="宋体" w:hAnsi="宋体" w:eastAsia="宋体" w:cs="宋体"/>
          <w:b/>
          <w:bCs/>
          <w:snapToGrid w:val="0"/>
          <w:color w:val="000000"/>
          <w:spacing w:val="-6"/>
          <w:kern w:val="0"/>
          <w:sz w:val="28"/>
          <w:szCs w:val="28"/>
          <w:lang w:val="en-US" w:eastAsia="zh-CN" w:bidi="ar-SA"/>
        </w:rPr>
      </w:pPr>
    </w:p>
    <w:p>
      <w:pPr>
        <w:spacing w:after="50" w:line="400" w:lineRule="exact"/>
        <w:rPr>
          <w:rFonts w:hint="eastAsia" w:ascii="宋体" w:hAnsi="宋体" w:eastAsia="宋体" w:cs="宋体"/>
          <w:b/>
          <w:bCs/>
          <w:snapToGrid w:val="0"/>
          <w:color w:val="000000"/>
          <w:spacing w:val="-6"/>
          <w:kern w:val="0"/>
          <w:sz w:val="28"/>
          <w:szCs w:val="28"/>
          <w:lang w:val="en-US" w:eastAsia="zh-CN" w:bidi="ar-SA"/>
        </w:rPr>
      </w:pPr>
    </w:p>
    <w:p>
      <w:pPr>
        <w:spacing w:after="50" w:line="400" w:lineRule="exact"/>
        <w:rPr>
          <w:rFonts w:hint="eastAsia" w:ascii="宋体" w:hAnsi="宋体" w:eastAsia="宋体" w:cs="宋体"/>
          <w:b/>
          <w:bCs/>
          <w:snapToGrid w:val="0"/>
          <w:color w:val="000000"/>
          <w:spacing w:val="-6"/>
          <w:kern w:val="0"/>
          <w:sz w:val="28"/>
          <w:szCs w:val="28"/>
          <w:lang w:val="en-US" w:eastAsia="zh-CN" w:bidi="ar-SA"/>
        </w:rPr>
      </w:pPr>
    </w:p>
    <w:p>
      <w:pPr>
        <w:spacing w:after="50" w:line="400" w:lineRule="exact"/>
        <w:rPr>
          <w:rFonts w:hint="eastAsia" w:ascii="宋体" w:hAnsi="宋体" w:eastAsia="宋体" w:cs="宋体"/>
          <w:b/>
          <w:bCs/>
          <w:snapToGrid w:val="0"/>
          <w:color w:val="000000"/>
          <w:spacing w:val="-6"/>
          <w:kern w:val="0"/>
          <w:sz w:val="28"/>
          <w:szCs w:val="28"/>
          <w:lang w:val="en-US" w:eastAsia="zh-CN" w:bidi="ar-SA"/>
        </w:rPr>
      </w:pPr>
    </w:p>
    <w:p>
      <w:pPr>
        <w:spacing w:after="50" w:line="400" w:lineRule="exact"/>
        <w:rPr>
          <w:rFonts w:hint="eastAsia" w:ascii="宋体" w:hAnsi="宋体" w:eastAsia="宋体" w:cs="宋体"/>
          <w:b/>
          <w:bCs/>
          <w:snapToGrid w:val="0"/>
          <w:color w:val="000000"/>
          <w:spacing w:val="-6"/>
          <w:kern w:val="0"/>
          <w:sz w:val="28"/>
          <w:szCs w:val="28"/>
          <w:lang w:val="en-US" w:eastAsia="zh-CN" w:bidi="ar-SA"/>
        </w:rPr>
      </w:pPr>
    </w:p>
    <w:p>
      <w:pPr>
        <w:spacing w:after="50" w:line="400" w:lineRule="exact"/>
        <w:rPr>
          <w:rFonts w:hint="eastAsia" w:ascii="宋体" w:hAnsi="宋体" w:eastAsia="宋体" w:cs="宋体"/>
          <w:b/>
          <w:bCs/>
          <w:snapToGrid w:val="0"/>
          <w:color w:val="000000"/>
          <w:spacing w:val="-6"/>
          <w:kern w:val="0"/>
          <w:sz w:val="28"/>
          <w:szCs w:val="28"/>
          <w:lang w:val="en-US" w:eastAsia="zh-CN" w:bidi="ar-SA"/>
        </w:rPr>
      </w:pPr>
    </w:p>
    <w:p>
      <w:pPr>
        <w:spacing w:after="50" w:line="400" w:lineRule="exact"/>
        <w:rPr>
          <w:rFonts w:hint="eastAsia" w:ascii="宋体" w:hAnsi="宋体" w:eastAsia="宋体" w:cs="宋体"/>
          <w:b/>
          <w:bCs/>
          <w:snapToGrid w:val="0"/>
          <w:color w:val="000000"/>
          <w:spacing w:val="-6"/>
          <w:kern w:val="0"/>
          <w:sz w:val="28"/>
          <w:szCs w:val="28"/>
          <w:lang w:val="en-US" w:eastAsia="zh-CN" w:bidi="ar-SA"/>
        </w:rPr>
      </w:pPr>
      <w:r>
        <w:rPr>
          <w:rFonts w:hint="eastAsia" w:ascii="宋体" w:hAnsi="宋体" w:eastAsia="宋体" w:cs="宋体"/>
          <w:b/>
          <w:bCs/>
          <w:snapToGrid w:val="0"/>
          <w:color w:val="000000"/>
          <w:spacing w:val="-6"/>
          <w:kern w:val="0"/>
          <w:sz w:val="28"/>
          <w:szCs w:val="28"/>
          <w:lang w:val="en-US" w:eastAsia="zh-CN" w:bidi="ar-SA"/>
        </w:rPr>
        <w:t>附表七：临时用地表</w:t>
      </w:r>
    </w:p>
    <w:p>
      <w:pPr>
        <w:spacing w:after="50" w:line="400" w:lineRule="exact"/>
        <w:rPr>
          <w:rFonts w:ascii="宋体" w:hAnsi="宋体" w:cs="宋体"/>
          <w:color w:val="auto"/>
          <w:highlight w:val="none"/>
        </w:rPr>
      </w:pPr>
    </w:p>
    <w:tbl>
      <w:tblPr>
        <w:tblStyle w:val="15"/>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2358"/>
        <w:gridCol w:w="2329"/>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328" w:type="dxa"/>
            <w:vAlign w:val="center"/>
          </w:tcPr>
          <w:p>
            <w:pPr>
              <w:spacing w:after="50"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用 途</w:t>
            </w:r>
          </w:p>
        </w:tc>
        <w:tc>
          <w:tcPr>
            <w:tcW w:w="2358" w:type="dxa"/>
            <w:vAlign w:val="center"/>
          </w:tcPr>
          <w:p>
            <w:pPr>
              <w:spacing w:after="50"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面 积（平方米）</w:t>
            </w:r>
          </w:p>
        </w:tc>
        <w:tc>
          <w:tcPr>
            <w:tcW w:w="2329" w:type="dxa"/>
            <w:vAlign w:val="center"/>
          </w:tcPr>
          <w:p>
            <w:pPr>
              <w:spacing w:after="50"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位 置</w:t>
            </w:r>
          </w:p>
        </w:tc>
        <w:tc>
          <w:tcPr>
            <w:tcW w:w="2329" w:type="dxa"/>
            <w:vAlign w:val="center"/>
          </w:tcPr>
          <w:p>
            <w:pPr>
              <w:spacing w:after="50"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28" w:type="dxa"/>
            <w:vAlign w:val="center"/>
          </w:tcPr>
          <w:p>
            <w:pPr>
              <w:spacing w:after="50" w:line="400" w:lineRule="exact"/>
              <w:rPr>
                <w:rFonts w:ascii="宋体" w:hAnsi="宋体" w:cs="宋体"/>
                <w:color w:val="auto"/>
                <w:sz w:val="24"/>
                <w:szCs w:val="24"/>
                <w:highlight w:val="none"/>
              </w:rPr>
            </w:pPr>
          </w:p>
        </w:tc>
        <w:tc>
          <w:tcPr>
            <w:tcW w:w="2358" w:type="dxa"/>
            <w:vAlign w:val="center"/>
          </w:tcPr>
          <w:p>
            <w:pPr>
              <w:spacing w:after="50" w:line="400" w:lineRule="exact"/>
              <w:rPr>
                <w:rFonts w:ascii="宋体" w:hAnsi="宋体" w:cs="宋体"/>
                <w:color w:val="auto"/>
                <w:sz w:val="24"/>
                <w:szCs w:val="24"/>
                <w:highlight w:val="none"/>
              </w:rPr>
            </w:pPr>
          </w:p>
        </w:tc>
        <w:tc>
          <w:tcPr>
            <w:tcW w:w="2329" w:type="dxa"/>
            <w:vAlign w:val="center"/>
          </w:tcPr>
          <w:p>
            <w:pPr>
              <w:spacing w:after="50" w:line="400" w:lineRule="exact"/>
              <w:rPr>
                <w:rFonts w:ascii="宋体" w:hAnsi="宋体" w:cs="宋体"/>
                <w:color w:val="auto"/>
                <w:sz w:val="24"/>
                <w:szCs w:val="24"/>
                <w:highlight w:val="none"/>
              </w:rPr>
            </w:pPr>
          </w:p>
        </w:tc>
        <w:tc>
          <w:tcPr>
            <w:tcW w:w="2329" w:type="dxa"/>
            <w:vAlign w:val="center"/>
          </w:tcPr>
          <w:p>
            <w:pPr>
              <w:spacing w:after="50" w:line="40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28" w:type="dxa"/>
            <w:vAlign w:val="center"/>
          </w:tcPr>
          <w:p>
            <w:pPr>
              <w:spacing w:after="50" w:line="400" w:lineRule="exact"/>
              <w:rPr>
                <w:rFonts w:ascii="宋体" w:hAnsi="宋体" w:cs="宋体"/>
                <w:color w:val="auto"/>
                <w:sz w:val="24"/>
                <w:szCs w:val="24"/>
                <w:highlight w:val="none"/>
              </w:rPr>
            </w:pPr>
          </w:p>
        </w:tc>
        <w:tc>
          <w:tcPr>
            <w:tcW w:w="2358" w:type="dxa"/>
            <w:vAlign w:val="center"/>
          </w:tcPr>
          <w:p>
            <w:pPr>
              <w:spacing w:after="50" w:line="400" w:lineRule="exact"/>
              <w:rPr>
                <w:rFonts w:ascii="宋体" w:hAnsi="宋体" w:cs="宋体"/>
                <w:color w:val="auto"/>
                <w:sz w:val="24"/>
                <w:szCs w:val="24"/>
                <w:highlight w:val="none"/>
              </w:rPr>
            </w:pPr>
          </w:p>
        </w:tc>
        <w:tc>
          <w:tcPr>
            <w:tcW w:w="2329" w:type="dxa"/>
            <w:vAlign w:val="center"/>
          </w:tcPr>
          <w:p>
            <w:pPr>
              <w:spacing w:after="50" w:line="400" w:lineRule="exact"/>
              <w:rPr>
                <w:rFonts w:ascii="宋体" w:hAnsi="宋体" w:cs="宋体"/>
                <w:color w:val="auto"/>
                <w:sz w:val="24"/>
                <w:szCs w:val="24"/>
                <w:highlight w:val="none"/>
              </w:rPr>
            </w:pPr>
          </w:p>
        </w:tc>
        <w:tc>
          <w:tcPr>
            <w:tcW w:w="2329" w:type="dxa"/>
            <w:vAlign w:val="center"/>
          </w:tcPr>
          <w:p>
            <w:pPr>
              <w:spacing w:after="50" w:line="40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28" w:type="dxa"/>
            <w:vAlign w:val="center"/>
          </w:tcPr>
          <w:p>
            <w:pPr>
              <w:spacing w:after="50" w:line="400" w:lineRule="exact"/>
              <w:rPr>
                <w:rFonts w:ascii="宋体" w:hAnsi="宋体" w:cs="宋体"/>
                <w:color w:val="auto"/>
                <w:sz w:val="24"/>
                <w:szCs w:val="24"/>
                <w:highlight w:val="none"/>
              </w:rPr>
            </w:pPr>
          </w:p>
        </w:tc>
        <w:tc>
          <w:tcPr>
            <w:tcW w:w="2358" w:type="dxa"/>
            <w:vAlign w:val="center"/>
          </w:tcPr>
          <w:p>
            <w:pPr>
              <w:spacing w:after="50" w:line="400" w:lineRule="exact"/>
              <w:rPr>
                <w:rFonts w:ascii="宋体" w:hAnsi="宋体" w:cs="宋体"/>
                <w:color w:val="auto"/>
                <w:sz w:val="24"/>
                <w:szCs w:val="24"/>
                <w:highlight w:val="none"/>
              </w:rPr>
            </w:pPr>
          </w:p>
        </w:tc>
        <w:tc>
          <w:tcPr>
            <w:tcW w:w="2329" w:type="dxa"/>
            <w:vAlign w:val="center"/>
          </w:tcPr>
          <w:p>
            <w:pPr>
              <w:spacing w:after="50" w:line="400" w:lineRule="exact"/>
              <w:rPr>
                <w:rFonts w:ascii="宋体" w:hAnsi="宋体" w:cs="宋体"/>
                <w:color w:val="auto"/>
                <w:sz w:val="24"/>
                <w:szCs w:val="24"/>
                <w:highlight w:val="none"/>
              </w:rPr>
            </w:pPr>
          </w:p>
        </w:tc>
        <w:tc>
          <w:tcPr>
            <w:tcW w:w="2329" w:type="dxa"/>
            <w:vAlign w:val="center"/>
          </w:tcPr>
          <w:p>
            <w:pPr>
              <w:spacing w:after="50" w:line="40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328" w:type="dxa"/>
            <w:vAlign w:val="center"/>
          </w:tcPr>
          <w:p>
            <w:pPr>
              <w:spacing w:after="50"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合 计</w:t>
            </w:r>
          </w:p>
        </w:tc>
        <w:tc>
          <w:tcPr>
            <w:tcW w:w="2358" w:type="dxa"/>
            <w:vAlign w:val="center"/>
          </w:tcPr>
          <w:p>
            <w:pPr>
              <w:spacing w:after="50" w:line="400" w:lineRule="exact"/>
              <w:rPr>
                <w:rFonts w:ascii="宋体" w:hAnsi="宋体" w:cs="宋体"/>
                <w:color w:val="auto"/>
                <w:sz w:val="24"/>
                <w:szCs w:val="24"/>
                <w:highlight w:val="none"/>
              </w:rPr>
            </w:pPr>
          </w:p>
        </w:tc>
        <w:tc>
          <w:tcPr>
            <w:tcW w:w="2329" w:type="dxa"/>
            <w:vAlign w:val="center"/>
          </w:tcPr>
          <w:p>
            <w:pPr>
              <w:spacing w:after="50" w:line="400" w:lineRule="exact"/>
              <w:rPr>
                <w:rFonts w:ascii="宋体" w:hAnsi="宋体" w:cs="宋体"/>
                <w:color w:val="auto"/>
                <w:sz w:val="24"/>
                <w:szCs w:val="24"/>
                <w:highlight w:val="none"/>
              </w:rPr>
            </w:pPr>
          </w:p>
        </w:tc>
        <w:tc>
          <w:tcPr>
            <w:tcW w:w="2329" w:type="dxa"/>
            <w:vAlign w:val="center"/>
          </w:tcPr>
          <w:p>
            <w:pPr>
              <w:spacing w:after="50" w:line="400" w:lineRule="exact"/>
              <w:rPr>
                <w:rFonts w:ascii="宋体" w:hAnsi="宋体" w:cs="宋体"/>
                <w:color w:val="auto"/>
                <w:sz w:val="24"/>
                <w:szCs w:val="24"/>
                <w:highlight w:val="none"/>
              </w:rPr>
            </w:pPr>
          </w:p>
        </w:tc>
      </w:tr>
    </w:tbl>
    <w:p>
      <w:pPr>
        <w:spacing w:after="160" w:afterLines="50" w:line="400" w:lineRule="exact"/>
        <w:rPr>
          <w:rFonts w:ascii="宋体" w:hAnsi="宋体" w:cs="宋体"/>
          <w:color w:val="auto"/>
          <w:sz w:val="24"/>
          <w:szCs w:val="24"/>
          <w:highlight w:val="none"/>
        </w:rPr>
      </w:pPr>
      <w:r>
        <w:rPr>
          <w:rFonts w:hint="eastAsia" w:ascii="宋体" w:hAnsi="宋体" w:cs="宋体"/>
          <w:color w:val="auto"/>
          <w:sz w:val="24"/>
          <w:szCs w:val="24"/>
          <w:highlight w:val="none"/>
        </w:rPr>
        <w:t>注：1.供应商应逐项填写本表，指出全部临时设施用地面积以及详细用途。</w:t>
      </w:r>
    </w:p>
    <w:p>
      <w:pPr>
        <w:spacing w:after="160" w:afterLines="50"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2.若本表不够，可加附页。</w:t>
      </w:r>
    </w:p>
    <w:p>
      <w:pPr>
        <w:pStyle w:val="2"/>
        <w:sectPr>
          <w:footerReference r:id="rId61" w:type="default"/>
          <w:pgSz w:w="11900" w:h="16832"/>
          <w:pgMar w:top="1134" w:right="1020" w:bottom="1134" w:left="1417" w:header="0" w:footer="884" w:gutter="0"/>
          <w:pgNumType w:fmt="decimal"/>
          <w:cols w:space="0" w:num="1"/>
          <w:rtlGutter w:val="0"/>
          <w:docGrid w:linePitch="0" w:charSpace="0"/>
        </w:sectPr>
      </w:pPr>
    </w:p>
    <w:p>
      <w:pPr>
        <w:pStyle w:val="7"/>
        <w:spacing w:before="101" w:line="225" w:lineRule="auto"/>
        <w:ind w:left="2618"/>
        <w:outlineLvl w:val="1"/>
        <w:rPr>
          <w:sz w:val="31"/>
          <w:szCs w:val="31"/>
        </w:rPr>
      </w:pPr>
      <w:r>
        <w:rPr>
          <w:b/>
          <w:bCs/>
          <w:spacing w:val="6"/>
          <w:sz w:val="31"/>
          <w:szCs w:val="31"/>
        </w:rPr>
        <w:t>二、项目管理机构配备情况</w:t>
      </w:r>
    </w:p>
    <w:p>
      <w:pPr>
        <w:spacing w:line="440" w:lineRule="auto"/>
        <w:rPr>
          <w:rFonts w:ascii="Arial"/>
          <w:sz w:val="21"/>
        </w:rPr>
      </w:pPr>
    </w:p>
    <w:p>
      <w:pPr>
        <w:pStyle w:val="7"/>
        <w:numPr>
          <w:ilvl w:val="0"/>
          <w:numId w:val="5"/>
        </w:numPr>
        <w:spacing w:before="78" w:line="219" w:lineRule="auto"/>
        <w:ind w:left="3017"/>
        <w:rPr>
          <w:b/>
          <w:bCs/>
          <w:spacing w:val="-5"/>
          <w:sz w:val="24"/>
          <w:szCs w:val="24"/>
        </w:rPr>
      </w:pPr>
      <w:r>
        <w:rPr>
          <w:b/>
          <w:bCs/>
          <w:spacing w:val="-5"/>
          <w:sz w:val="24"/>
          <w:szCs w:val="24"/>
        </w:rPr>
        <w:t>项目管理机构配备情况表</w:t>
      </w:r>
    </w:p>
    <w:p/>
    <w:p/>
    <w:p>
      <w:pPr>
        <w:numPr>
          <w:ilvl w:val="0"/>
          <w:numId w:val="0"/>
        </w:numPr>
        <w:ind w:firstLine="240" w:firstLineChars="100"/>
        <w:rPr>
          <w:rFonts w:hint="eastAsia" w:ascii="宋体" w:hAnsi="宋体" w:cs="宋体"/>
          <w:color w:val="auto"/>
          <w:highlight w:val="none"/>
        </w:rPr>
      </w:pPr>
      <w:r>
        <w:rPr>
          <w:rFonts w:hint="eastAsia" w:ascii="宋体" w:hAnsi="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rPr>
        <w:t>项目名称</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工程</w:t>
      </w:r>
      <w:r>
        <w:rPr>
          <w:rFonts w:hint="eastAsia" w:ascii="宋体" w:hAnsi="宋体" w:cs="宋体"/>
          <w:color w:val="auto"/>
          <w:highlight w:val="none"/>
        </w:rPr>
        <w:t xml:space="preserve">  </w:t>
      </w:r>
    </w:p>
    <w:p>
      <w:pPr>
        <w:pStyle w:val="2"/>
      </w:pPr>
    </w:p>
    <w:p>
      <w:pPr>
        <w:spacing w:line="70" w:lineRule="exact"/>
      </w:pPr>
    </w:p>
    <w:tbl>
      <w:tblPr>
        <w:tblStyle w:val="20"/>
        <w:tblW w:w="8781"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3"/>
        <w:gridCol w:w="853"/>
        <w:gridCol w:w="842"/>
        <w:gridCol w:w="1304"/>
        <w:gridCol w:w="646"/>
        <w:gridCol w:w="780"/>
        <w:gridCol w:w="1484"/>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1713" w:type="dxa"/>
            <w:vAlign w:val="top"/>
          </w:tcPr>
          <w:p>
            <w:pPr>
              <w:pStyle w:val="21"/>
              <w:spacing w:before="308" w:line="221" w:lineRule="auto"/>
              <w:ind w:left="144"/>
            </w:pPr>
            <w:r>
              <w:rPr>
                <w:spacing w:val="-3"/>
              </w:rPr>
              <w:t>工作岗位名称</w:t>
            </w:r>
          </w:p>
        </w:tc>
        <w:tc>
          <w:tcPr>
            <w:tcW w:w="853" w:type="dxa"/>
            <w:vAlign w:val="top"/>
          </w:tcPr>
          <w:p>
            <w:pPr>
              <w:pStyle w:val="21"/>
              <w:spacing w:before="308" w:line="220" w:lineRule="auto"/>
              <w:ind w:left="192"/>
            </w:pPr>
            <w:r>
              <w:rPr>
                <w:spacing w:val="-5"/>
              </w:rPr>
              <w:t>姓名</w:t>
            </w:r>
          </w:p>
        </w:tc>
        <w:tc>
          <w:tcPr>
            <w:tcW w:w="842" w:type="dxa"/>
            <w:vAlign w:val="top"/>
          </w:tcPr>
          <w:p>
            <w:pPr>
              <w:pStyle w:val="21"/>
              <w:spacing w:before="308" w:line="221" w:lineRule="auto"/>
              <w:ind w:left="187"/>
            </w:pPr>
            <w:r>
              <w:rPr>
                <w:spacing w:val="-5"/>
              </w:rPr>
              <w:t>性别</w:t>
            </w:r>
          </w:p>
        </w:tc>
        <w:tc>
          <w:tcPr>
            <w:tcW w:w="1304" w:type="dxa"/>
            <w:vAlign w:val="top"/>
          </w:tcPr>
          <w:p>
            <w:pPr>
              <w:pStyle w:val="21"/>
              <w:spacing w:before="301" w:line="221" w:lineRule="auto"/>
              <w:ind w:left="180"/>
            </w:pPr>
            <w:r>
              <w:rPr>
                <w:spacing w:val="-4"/>
              </w:rPr>
              <w:t>工作职责</w:t>
            </w:r>
          </w:p>
        </w:tc>
        <w:tc>
          <w:tcPr>
            <w:tcW w:w="646" w:type="dxa"/>
            <w:vAlign w:val="top"/>
          </w:tcPr>
          <w:p>
            <w:pPr>
              <w:pStyle w:val="21"/>
              <w:spacing w:before="308" w:line="222" w:lineRule="auto"/>
              <w:ind w:left="91"/>
            </w:pPr>
            <w:r>
              <w:rPr>
                <w:spacing w:val="-6"/>
              </w:rPr>
              <w:t>职称</w:t>
            </w:r>
          </w:p>
        </w:tc>
        <w:tc>
          <w:tcPr>
            <w:tcW w:w="780" w:type="dxa"/>
            <w:vAlign w:val="top"/>
          </w:tcPr>
          <w:p>
            <w:pPr>
              <w:pStyle w:val="21"/>
              <w:spacing w:before="308" w:line="221" w:lineRule="auto"/>
              <w:ind w:left="158"/>
            </w:pPr>
            <w:r>
              <w:rPr>
                <w:spacing w:val="-6"/>
              </w:rPr>
              <w:t>专业</w:t>
            </w:r>
          </w:p>
        </w:tc>
        <w:tc>
          <w:tcPr>
            <w:tcW w:w="1484" w:type="dxa"/>
            <w:vAlign w:val="top"/>
          </w:tcPr>
          <w:p>
            <w:pPr>
              <w:pStyle w:val="21"/>
              <w:spacing w:before="167" w:line="214" w:lineRule="auto"/>
              <w:ind w:left="389" w:right="18" w:hanging="359"/>
            </w:pPr>
            <w:r>
              <w:rPr>
                <w:spacing w:val="-2"/>
              </w:rPr>
              <w:t>相关证书名称</w:t>
            </w:r>
            <w:r>
              <w:rPr>
                <w:spacing w:val="1"/>
              </w:rPr>
              <w:t xml:space="preserve"> </w:t>
            </w:r>
            <w:r>
              <w:rPr>
                <w:spacing w:val="-3"/>
              </w:rPr>
              <w:t>及编号</w:t>
            </w:r>
          </w:p>
        </w:tc>
        <w:tc>
          <w:tcPr>
            <w:tcW w:w="1159" w:type="dxa"/>
            <w:vAlign w:val="top"/>
          </w:tcPr>
          <w:p>
            <w:pPr>
              <w:pStyle w:val="21"/>
              <w:spacing w:before="301" w:line="219" w:lineRule="auto"/>
              <w:ind w:left="109"/>
            </w:pPr>
            <w:r>
              <w:rPr>
                <w:spacing w:val="-4"/>
              </w:rPr>
              <w:t>工作简历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713" w:type="dxa"/>
            <w:vAlign w:val="top"/>
          </w:tcPr>
          <w:p>
            <w:pPr>
              <w:rPr>
                <w:rFonts w:ascii="Arial"/>
                <w:sz w:val="21"/>
              </w:rPr>
            </w:pPr>
          </w:p>
        </w:tc>
        <w:tc>
          <w:tcPr>
            <w:tcW w:w="853" w:type="dxa"/>
            <w:vAlign w:val="top"/>
          </w:tcPr>
          <w:p>
            <w:pPr>
              <w:rPr>
                <w:rFonts w:ascii="Arial"/>
                <w:sz w:val="21"/>
              </w:rPr>
            </w:pPr>
          </w:p>
        </w:tc>
        <w:tc>
          <w:tcPr>
            <w:tcW w:w="842" w:type="dxa"/>
            <w:vAlign w:val="top"/>
          </w:tcPr>
          <w:p>
            <w:pPr>
              <w:rPr>
                <w:rFonts w:ascii="Arial"/>
                <w:sz w:val="21"/>
              </w:rPr>
            </w:pPr>
          </w:p>
        </w:tc>
        <w:tc>
          <w:tcPr>
            <w:tcW w:w="1304" w:type="dxa"/>
            <w:vAlign w:val="top"/>
          </w:tcPr>
          <w:p>
            <w:pPr>
              <w:rPr>
                <w:rFonts w:ascii="Arial"/>
                <w:sz w:val="21"/>
              </w:rPr>
            </w:pPr>
          </w:p>
        </w:tc>
        <w:tc>
          <w:tcPr>
            <w:tcW w:w="646" w:type="dxa"/>
            <w:vAlign w:val="top"/>
          </w:tcPr>
          <w:p>
            <w:pPr>
              <w:rPr>
                <w:rFonts w:ascii="Arial"/>
                <w:sz w:val="21"/>
              </w:rPr>
            </w:pPr>
          </w:p>
        </w:tc>
        <w:tc>
          <w:tcPr>
            <w:tcW w:w="780" w:type="dxa"/>
            <w:vAlign w:val="top"/>
          </w:tcPr>
          <w:p>
            <w:pPr>
              <w:rPr>
                <w:rFonts w:ascii="Arial"/>
                <w:sz w:val="21"/>
              </w:rPr>
            </w:pPr>
          </w:p>
        </w:tc>
        <w:tc>
          <w:tcPr>
            <w:tcW w:w="1484" w:type="dxa"/>
            <w:vAlign w:val="top"/>
          </w:tcPr>
          <w:p>
            <w:pPr>
              <w:rPr>
                <w:rFonts w:ascii="Arial"/>
                <w:sz w:val="21"/>
              </w:rPr>
            </w:pP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713" w:type="dxa"/>
            <w:vAlign w:val="top"/>
          </w:tcPr>
          <w:p>
            <w:pPr>
              <w:rPr>
                <w:rFonts w:ascii="Arial"/>
                <w:sz w:val="21"/>
              </w:rPr>
            </w:pPr>
          </w:p>
        </w:tc>
        <w:tc>
          <w:tcPr>
            <w:tcW w:w="853" w:type="dxa"/>
            <w:vAlign w:val="top"/>
          </w:tcPr>
          <w:p>
            <w:pPr>
              <w:rPr>
                <w:rFonts w:ascii="Arial"/>
                <w:sz w:val="21"/>
              </w:rPr>
            </w:pPr>
          </w:p>
        </w:tc>
        <w:tc>
          <w:tcPr>
            <w:tcW w:w="842" w:type="dxa"/>
            <w:vAlign w:val="top"/>
          </w:tcPr>
          <w:p>
            <w:pPr>
              <w:rPr>
                <w:rFonts w:ascii="Arial"/>
                <w:sz w:val="21"/>
              </w:rPr>
            </w:pPr>
          </w:p>
        </w:tc>
        <w:tc>
          <w:tcPr>
            <w:tcW w:w="1304" w:type="dxa"/>
            <w:vAlign w:val="top"/>
          </w:tcPr>
          <w:p>
            <w:pPr>
              <w:rPr>
                <w:rFonts w:ascii="Arial"/>
                <w:sz w:val="21"/>
              </w:rPr>
            </w:pPr>
          </w:p>
        </w:tc>
        <w:tc>
          <w:tcPr>
            <w:tcW w:w="646" w:type="dxa"/>
            <w:vAlign w:val="top"/>
          </w:tcPr>
          <w:p>
            <w:pPr>
              <w:rPr>
                <w:rFonts w:ascii="Arial"/>
                <w:sz w:val="21"/>
              </w:rPr>
            </w:pPr>
          </w:p>
        </w:tc>
        <w:tc>
          <w:tcPr>
            <w:tcW w:w="780" w:type="dxa"/>
            <w:vAlign w:val="top"/>
          </w:tcPr>
          <w:p>
            <w:pPr>
              <w:rPr>
                <w:rFonts w:ascii="Arial"/>
                <w:sz w:val="21"/>
              </w:rPr>
            </w:pPr>
          </w:p>
        </w:tc>
        <w:tc>
          <w:tcPr>
            <w:tcW w:w="1484" w:type="dxa"/>
            <w:vAlign w:val="top"/>
          </w:tcPr>
          <w:p>
            <w:pPr>
              <w:rPr>
                <w:rFonts w:ascii="Arial"/>
                <w:sz w:val="21"/>
              </w:rPr>
            </w:pP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713" w:type="dxa"/>
            <w:vAlign w:val="top"/>
          </w:tcPr>
          <w:p>
            <w:pPr>
              <w:rPr>
                <w:rFonts w:ascii="Arial"/>
                <w:sz w:val="21"/>
              </w:rPr>
            </w:pPr>
          </w:p>
        </w:tc>
        <w:tc>
          <w:tcPr>
            <w:tcW w:w="853" w:type="dxa"/>
            <w:vAlign w:val="top"/>
          </w:tcPr>
          <w:p>
            <w:pPr>
              <w:rPr>
                <w:rFonts w:ascii="Arial"/>
                <w:sz w:val="21"/>
              </w:rPr>
            </w:pPr>
          </w:p>
        </w:tc>
        <w:tc>
          <w:tcPr>
            <w:tcW w:w="842" w:type="dxa"/>
            <w:vAlign w:val="top"/>
          </w:tcPr>
          <w:p>
            <w:pPr>
              <w:rPr>
                <w:rFonts w:ascii="Arial"/>
                <w:sz w:val="21"/>
              </w:rPr>
            </w:pPr>
          </w:p>
        </w:tc>
        <w:tc>
          <w:tcPr>
            <w:tcW w:w="1304" w:type="dxa"/>
            <w:vAlign w:val="top"/>
          </w:tcPr>
          <w:p>
            <w:pPr>
              <w:rPr>
                <w:rFonts w:ascii="Arial"/>
                <w:sz w:val="21"/>
              </w:rPr>
            </w:pPr>
          </w:p>
        </w:tc>
        <w:tc>
          <w:tcPr>
            <w:tcW w:w="646" w:type="dxa"/>
            <w:vAlign w:val="top"/>
          </w:tcPr>
          <w:p>
            <w:pPr>
              <w:rPr>
                <w:rFonts w:ascii="Arial"/>
                <w:sz w:val="21"/>
              </w:rPr>
            </w:pPr>
          </w:p>
        </w:tc>
        <w:tc>
          <w:tcPr>
            <w:tcW w:w="780" w:type="dxa"/>
            <w:vAlign w:val="top"/>
          </w:tcPr>
          <w:p>
            <w:pPr>
              <w:rPr>
                <w:rFonts w:ascii="Arial"/>
                <w:sz w:val="21"/>
              </w:rPr>
            </w:pPr>
          </w:p>
        </w:tc>
        <w:tc>
          <w:tcPr>
            <w:tcW w:w="1484" w:type="dxa"/>
            <w:vAlign w:val="top"/>
          </w:tcPr>
          <w:p>
            <w:pPr>
              <w:rPr>
                <w:rFonts w:ascii="Arial"/>
                <w:sz w:val="21"/>
              </w:rPr>
            </w:pP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713" w:type="dxa"/>
            <w:vAlign w:val="top"/>
          </w:tcPr>
          <w:p>
            <w:pPr>
              <w:rPr>
                <w:rFonts w:ascii="Arial"/>
                <w:sz w:val="21"/>
              </w:rPr>
            </w:pPr>
          </w:p>
        </w:tc>
        <w:tc>
          <w:tcPr>
            <w:tcW w:w="853" w:type="dxa"/>
            <w:vAlign w:val="top"/>
          </w:tcPr>
          <w:p>
            <w:pPr>
              <w:rPr>
                <w:rFonts w:ascii="Arial"/>
                <w:sz w:val="21"/>
              </w:rPr>
            </w:pPr>
          </w:p>
        </w:tc>
        <w:tc>
          <w:tcPr>
            <w:tcW w:w="842" w:type="dxa"/>
            <w:vAlign w:val="top"/>
          </w:tcPr>
          <w:p>
            <w:pPr>
              <w:rPr>
                <w:rFonts w:ascii="Arial"/>
                <w:sz w:val="21"/>
              </w:rPr>
            </w:pPr>
          </w:p>
        </w:tc>
        <w:tc>
          <w:tcPr>
            <w:tcW w:w="1304" w:type="dxa"/>
            <w:vAlign w:val="top"/>
          </w:tcPr>
          <w:p>
            <w:pPr>
              <w:rPr>
                <w:rFonts w:ascii="Arial"/>
                <w:sz w:val="21"/>
              </w:rPr>
            </w:pPr>
          </w:p>
        </w:tc>
        <w:tc>
          <w:tcPr>
            <w:tcW w:w="646" w:type="dxa"/>
            <w:vAlign w:val="top"/>
          </w:tcPr>
          <w:p>
            <w:pPr>
              <w:rPr>
                <w:rFonts w:ascii="Arial"/>
                <w:sz w:val="21"/>
              </w:rPr>
            </w:pPr>
          </w:p>
        </w:tc>
        <w:tc>
          <w:tcPr>
            <w:tcW w:w="780" w:type="dxa"/>
            <w:vAlign w:val="top"/>
          </w:tcPr>
          <w:p>
            <w:pPr>
              <w:rPr>
                <w:rFonts w:ascii="Arial"/>
                <w:sz w:val="21"/>
              </w:rPr>
            </w:pPr>
          </w:p>
        </w:tc>
        <w:tc>
          <w:tcPr>
            <w:tcW w:w="1484" w:type="dxa"/>
            <w:vAlign w:val="top"/>
          </w:tcPr>
          <w:p>
            <w:pPr>
              <w:rPr>
                <w:rFonts w:ascii="Arial"/>
                <w:sz w:val="21"/>
              </w:rPr>
            </w:pP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713" w:type="dxa"/>
            <w:vAlign w:val="top"/>
          </w:tcPr>
          <w:p>
            <w:pPr>
              <w:rPr>
                <w:rFonts w:ascii="Arial"/>
                <w:sz w:val="21"/>
              </w:rPr>
            </w:pPr>
          </w:p>
        </w:tc>
        <w:tc>
          <w:tcPr>
            <w:tcW w:w="853" w:type="dxa"/>
            <w:vAlign w:val="top"/>
          </w:tcPr>
          <w:p>
            <w:pPr>
              <w:rPr>
                <w:rFonts w:ascii="Arial"/>
                <w:sz w:val="21"/>
              </w:rPr>
            </w:pPr>
          </w:p>
        </w:tc>
        <w:tc>
          <w:tcPr>
            <w:tcW w:w="842" w:type="dxa"/>
            <w:vAlign w:val="top"/>
          </w:tcPr>
          <w:p>
            <w:pPr>
              <w:rPr>
                <w:rFonts w:ascii="Arial"/>
                <w:sz w:val="21"/>
              </w:rPr>
            </w:pPr>
          </w:p>
        </w:tc>
        <w:tc>
          <w:tcPr>
            <w:tcW w:w="1304" w:type="dxa"/>
            <w:vAlign w:val="top"/>
          </w:tcPr>
          <w:p>
            <w:pPr>
              <w:rPr>
                <w:rFonts w:ascii="Arial"/>
                <w:sz w:val="21"/>
              </w:rPr>
            </w:pPr>
          </w:p>
        </w:tc>
        <w:tc>
          <w:tcPr>
            <w:tcW w:w="646" w:type="dxa"/>
            <w:vAlign w:val="top"/>
          </w:tcPr>
          <w:p>
            <w:pPr>
              <w:rPr>
                <w:rFonts w:ascii="Arial"/>
                <w:sz w:val="21"/>
              </w:rPr>
            </w:pPr>
          </w:p>
        </w:tc>
        <w:tc>
          <w:tcPr>
            <w:tcW w:w="780" w:type="dxa"/>
            <w:vAlign w:val="top"/>
          </w:tcPr>
          <w:p>
            <w:pPr>
              <w:rPr>
                <w:rFonts w:ascii="Arial"/>
                <w:sz w:val="21"/>
              </w:rPr>
            </w:pPr>
          </w:p>
        </w:tc>
        <w:tc>
          <w:tcPr>
            <w:tcW w:w="1484" w:type="dxa"/>
            <w:vAlign w:val="top"/>
          </w:tcPr>
          <w:p>
            <w:pPr>
              <w:rPr>
                <w:rFonts w:ascii="Arial"/>
                <w:sz w:val="21"/>
              </w:rPr>
            </w:pP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713" w:type="dxa"/>
            <w:vAlign w:val="top"/>
          </w:tcPr>
          <w:p>
            <w:pPr>
              <w:rPr>
                <w:rFonts w:ascii="Arial"/>
                <w:sz w:val="21"/>
              </w:rPr>
            </w:pPr>
          </w:p>
        </w:tc>
        <w:tc>
          <w:tcPr>
            <w:tcW w:w="853" w:type="dxa"/>
            <w:vAlign w:val="top"/>
          </w:tcPr>
          <w:p>
            <w:pPr>
              <w:rPr>
                <w:rFonts w:ascii="Arial"/>
                <w:sz w:val="21"/>
              </w:rPr>
            </w:pPr>
          </w:p>
        </w:tc>
        <w:tc>
          <w:tcPr>
            <w:tcW w:w="842" w:type="dxa"/>
            <w:vAlign w:val="top"/>
          </w:tcPr>
          <w:p>
            <w:pPr>
              <w:rPr>
                <w:rFonts w:ascii="Arial"/>
                <w:sz w:val="21"/>
              </w:rPr>
            </w:pPr>
          </w:p>
        </w:tc>
        <w:tc>
          <w:tcPr>
            <w:tcW w:w="1304" w:type="dxa"/>
            <w:vAlign w:val="top"/>
          </w:tcPr>
          <w:p>
            <w:pPr>
              <w:rPr>
                <w:rFonts w:ascii="Arial"/>
                <w:sz w:val="21"/>
              </w:rPr>
            </w:pPr>
          </w:p>
        </w:tc>
        <w:tc>
          <w:tcPr>
            <w:tcW w:w="646" w:type="dxa"/>
            <w:vAlign w:val="top"/>
          </w:tcPr>
          <w:p>
            <w:pPr>
              <w:rPr>
                <w:rFonts w:ascii="Arial"/>
                <w:sz w:val="21"/>
              </w:rPr>
            </w:pPr>
          </w:p>
        </w:tc>
        <w:tc>
          <w:tcPr>
            <w:tcW w:w="780" w:type="dxa"/>
            <w:vAlign w:val="top"/>
          </w:tcPr>
          <w:p>
            <w:pPr>
              <w:rPr>
                <w:rFonts w:ascii="Arial"/>
                <w:sz w:val="21"/>
              </w:rPr>
            </w:pPr>
          </w:p>
        </w:tc>
        <w:tc>
          <w:tcPr>
            <w:tcW w:w="1484" w:type="dxa"/>
            <w:vAlign w:val="top"/>
          </w:tcPr>
          <w:p>
            <w:pPr>
              <w:rPr>
                <w:rFonts w:ascii="Arial"/>
                <w:sz w:val="21"/>
              </w:rPr>
            </w:pP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713" w:type="dxa"/>
            <w:vAlign w:val="top"/>
          </w:tcPr>
          <w:p>
            <w:pPr>
              <w:rPr>
                <w:rFonts w:ascii="Arial"/>
                <w:sz w:val="21"/>
              </w:rPr>
            </w:pPr>
          </w:p>
        </w:tc>
        <w:tc>
          <w:tcPr>
            <w:tcW w:w="853" w:type="dxa"/>
            <w:vAlign w:val="top"/>
          </w:tcPr>
          <w:p>
            <w:pPr>
              <w:rPr>
                <w:rFonts w:ascii="Arial"/>
                <w:sz w:val="21"/>
              </w:rPr>
            </w:pPr>
          </w:p>
        </w:tc>
        <w:tc>
          <w:tcPr>
            <w:tcW w:w="842" w:type="dxa"/>
            <w:vAlign w:val="top"/>
          </w:tcPr>
          <w:p>
            <w:pPr>
              <w:rPr>
                <w:rFonts w:ascii="Arial"/>
                <w:sz w:val="21"/>
              </w:rPr>
            </w:pPr>
          </w:p>
        </w:tc>
        <w:tc>
          <w:tcPr>
            <w:tcW w:w="1304" w:type="dxa"/>
            <w:vAlign w:val="top"/>
          </w:tcPr>
          <w:p>
            <w:pPr>
              <w:rPr>
                <w:rFonts w:ascii="Arial"/>
                <w:sz w:val="21"/>
              </w:rPr>
            </w:pPr>
          </w:p>
        </w:tc>
        <w:tc>
          <w:tcPr>
            <w:tcW w:w="646" w:type="dxa"/>
            <w:vAlign w:val="top"/>
          </w:tcPr>
          <w:p>
            <w:pPr>
              <w:rPr>
                <w:rFonts w:ascii="Arial"/>
                <w:sz w:val="21"/>
              </w:rPr>
            </w:pPr>
          </w:p>
        </w:tc>
        <w:tc>
          <w:tcPr>
            <w:tcW w:w="780" w:type="dxa"/>
            <w:vAlign w:val="top"/>
          </w:tcPr>
          <w:p>
            <w:pPr>
              <w:rPr>
                <w:rFonts w:ascii="Arial"/>
                <w:sz w:val="21"/>
              </w:rPr>
            </w:pPr>
          </w:p>
        </w:tc>
        <w:tc>
          <w:tcPr>
            <w:tcW w:w="1484" w:type="dxa"/>
            <w:vAlign w:val="top"/>
          </w:tcPr>
          <w:p>
            <w:pPr>
              <w:rPr>
                <w:rFonts w:ascii="Arial"/>
                <w:sz w:val="21"/>
              </w:rPr>
            </w:pP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13" w:type="dxa"/>
            <w:vAlign w:val="top"/>
          </w:tcPr>
          <w:p>
            <w:pPr>
              <w:rPr>
                <w:rFonts w:ascii="Arial"/>
                <w:sz w:val="21"/>
              </w:rPr>
            </w:pPr>
          </w:p>
        </w:tc>
        <w:tc>
          <w:tcPr>
            <w:tcW w:w="853" w:type="dxa"/>
            <w:vAlign w:val="top"/>
          </w:tcPr>
          <w:p>
            <w:pPr>
              <w:rPr>
                <w:rFonts w:ascii="Arial"/>
                <w:sz w:val="21"/>
              </w:rPr>
            </w:pPr>
          </w:p>
        </w:tc>
        <w:tc>
          <w:tcPr>
            <w:tcW w:w="842" w:type="dxa"/>
            <w:vAlign w:val="top"/>
          </w:tcPr>
          <w:p>
            <w:pPr>
              <w:rPr>
                <w:rFonts w:ascii="Arial"/>
                <w:sz w:val="21"/>
              </w:rPr>
            </w:pPr>
          </w:p>
        </w:tc>
        <w:tc>
          <w:tcPr>
            <w:tcW w:w="1304" w:type="dxa"/>
            <w:vAlign w:val="top"/>
          </w:tcPr>
          <w:p>
            <w:pPr>
              <w:rPr>
                <w:rFonts w:ascii="Arial"/>
                <w:sz w:val="21"/>
              </w:rPr>
            </w:pPr>
          </w:p>
        </w:tc>
        <w:tc>
          <w:tcPr>
            <w:tcW w:w="646" w:type="dxa"/>
            <w:vAlign w:val="top"/>
          </w:tcPr>
          <w:p>
            <w:pPr>
              <w:rPr>
                <w:rFonts w:ascii="Arial"/>
                <w:sz w:val="21"/>
              </w:rPr>
            </w:pPr>
          </w:p>
        </w:tc>
        <w:tc>
          <w:tcPr>
            <w:tcW w:w="780" w:type="dxa"/>
            <w:vAlign w:val="top"/>
          </w:tcPr>
          <w:p>
            <w:pPr>
              <w:rPr>
                <w:rFonts w:ascii="Arial"/>
                <w:sz w:val="21"/>
              </w:rPr>
            </w:pPr>
          </w:p>
        </w:tc>
        <w:tc>
          <w:tcPr>
            <w:tcW w:w="1484" w:type="dxa"/>
            <w:vAlign w:val="top"/>
          </w:tcPr>
          <w:p>
            <w:pPr>
              <w:rPr>
                <w:rFonts w:ascii="Arial"/>
                <w:sz w:val="21"/>
              </w:rPr>
            </w:pPr>
          </w:p>
        </w:tc>
        <w:tc>
          <w:tcPr>
            <w:tcW w:w="1159" w:type="dxa"/>
            <w:vAlign w:val="top"/>
          </w:tcPr>
          <w:p>
            <w:pPr>
              <w:rPr>
                <w:rFonts w:ascii="Arial"/>
                <w:sz w:val="21"/>
              </w:rPr>
            </w:pPr>
          </w:p>
        </w:tc>
      </w:tr>
    </w:tbl>
    <w:p>
      <w:pPr>
        <w:pStyle w:val="7"/>
        <w:spacing w:before="114" w:line="293" w:lineRule="auto"/>
        <w:rPr>
          <w:sz w:val="24"/>
          <w:szCs w:val="24"/>
        </w:rPr>
      </w:pPr>
      <w:r>
        <w:rPr>
          <w:spacing w:val="-1"/>
          <w:sz w:val="24"/>
          <w:szCs w:val="24"/>
        </w:rPr>
        <w:t>备注：附以上各岗位人员资格证件等相关</w:t>
      </w:r>
      <w:r>
        <w:rPr>
          <w:spacing w:val="-2"/>
          <w:sz w:val="24"/>
          <w:szCs w:val="24"/>
        </w:rPr>
        <w:t>证明材料扫描件，以及供应商认为需要</w:t>
      </w:r>
      <w:r>
        <w:rPr>
          <w:spacing w:val="-1"/>
          <w:sz w:val="24"/>
          <w:szCs w:val="24"/>
        </w:rPr>
        <w:t>增加的其他证明材料扫描件，以上扫描件均须加盖供应商单位公章。</w:t>
      </w:r>
    </w:p>
    <w:p>
      <w:pPr>
        <w:spacing w:line="293" w:lineRule="auto"/>
        <w:rPr>
          <w:sz w:val="24"/>
          <w:szCs w:val="24"/>
        </w:rPr>
        <w:sectPr>
          <w:footerReference r:id="rId62" w:type="default"/>
          <w:pgSz w:w="11900" w:h="16832"/>
          <w:pgMar w:top="1134" w:right="1020" w:bottom="1134" w:left="1417" w:header="0" w:footer="884" w:gutter="0"/>
          <w:pgNumType w:fmt="decimal"/>
          <w:cols w:space="0" w:num="1"/>
          <w:rtlGutter w:val="0"/>
          <w:docGrid w:linePitch="0" w:charSpace="0"/>
        </w:sectPr>
      </w:pPr>
    </w:p>
    <w:p>
      <w:pPr>
        <w:pStyle w:val="7"/>
        <w:numPr>
          <w:ilvl w:val="0"/>
          <w:numId w:val="5"/>
        </w:numPr>
        <w:spacing w:before="78" w:line="219" w:lineRule="auto"/>
        <w:ind w:left="3017" w:leftChars="0" w:firstLine="0" w:firstLineChars="0"/>
        <w:rPr>
          <w:b/>
          <w:bCs/>
          <w:spacing w:val="-9"/>
          <w:sz w:val="24"/>
          <w:szCs w:val="24"/>
        </w:rPr>
      </w:pPr>
      <w:r>
        <w:rPr>
          <w:b/>
          <w:bCs/>
          <w:spacing w:val="-9"/>
          <w:sz w:val="24"/>
          <w:szCs w:val="24"/>
        </w:rPr>
        <w:t>项目经理</w:t>
      </w:r>
      <w:r>
        <w:rPr>
          <w:spacing w:val="66"/>
          <w:sz w:val="24"/>
          <w:szCs w:val="24"/>
        </w:rPr>
        <w:t xml:space="preserve"> </w:t>
      </w:r>
      <w:r>
        <w:rPr>
          <w:b/>
          <w:bCs/>
          <w:spacing w:val="-9"/>
          <w:sz w:val="24"/>
          <w:szCs w:val="24"/>
        </w:rPr>
        <w:t>(注册建造师)</w:t>
      </w:r>
      <w:r>
        <w:rPr>
          <w:spacing w:val="14"/>
          <w:sz w:val="24"/>
          <w:szCs w:val="24"/>
        </w:rPr>
        <w:t xml:space="preserve"> </w:t>
      </w:r>
      <w:r>
        <w:rPr>
          <w:b/>
          <w:bCs/>
          <w:spacing w:val="-9"/>
          <w:sz w:val="24"/>
          <w:szCs w:val="24"/>
        </w:rPr>
        <w:t>简历表</w:t>
      </w:r>
    </w:p>
    <w:p/>
    <w:p>
      <w:pPr>
        <w:numPr>
          <w:ilvl w:val="0"/>
          <w:numId w:val="0"/>
        </w:numPr>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rPr>
        <w:t>项目名称</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工程</w:t>
      </w:r>
    </w:p>
    <w:p>
      <w:pPr>
        <w:pStyle w:val="2"/>
      </w:pPr>
    </w:p>
    <w:tbl>
      <w:tblPr>
        <w:tblStyle w:val="20"/>
        <w:tblW w:w="92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9"/>
        <w:gridCol w:w="464"/>
        <w:gridCol w:w="1546"/>
        <w:gridCol w:w="328"/>
        <w:gridCol w:w="1217"/>
        <w:gridCol w:w="673"/>
        <w:gridCol w:w="1044"/>
        <w:gridCol w:w="539"/>
        <w:gridCol w:w="1106"/>
        <w:gridCol w:w="12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1" w:hRule="atLeast"/>
        </w:trPr>
        <w:tc>
          <w:tcPr>
            <w:tcW w:w="1089" w:type="dxa"/>
            <w:vAlign w:val="top"/>
          </w:tcPr>
          <w:p>
            <w:pPr>
              <w:pStyle w:val="21"/>
              <w:spacing w:before="239" w:line="220" w:lineRule="auto"/>
              <w:ind w:left="347"/>
            </w:pPr>
            <w:r>
              <w:rPr>
                <w:spacing w:val="1"/>
              </w:rPr>
              <w:t>姓名</w:t>
            </w:r>
          </w:p>
        </w:tc>
        <w:tc>
          <w:tcPr>
            <w:tcW w:w="2338" w:type="dxa"/>
            <w:gridSpan w:val="3"/>
            <w:vAlign w:val="top"/>
          </w:tcPr>
          <w:p>
            <w:pPr>
              <w:rPr>
                <w:rFonts w:ascii="Arial"/>
                <w:sz w:val="21"/>
              </w:rPr>
            </w:pPr>
          </w:p>
        </w:tc>
        <w:tc>
          <w:tcPr>
            <w:tcW w:w="1890" w:type="dxa"/>
            <w:gridSpan w:val="2"/>
            <w:vAlign w:val="top"/>
          </w:tcPr>
          <w:p>
            <w:pPr>
              <w:pStyle w:val="21"/>
              <w:spacing w:before="239" w:line="221" w:lineRule="auto"/>
              <w:ind w:left="748"/>
            </w:pPr>
            <w:r>
              <w:rPr>
                <w:spacing w:val="1"/>
              </w:rPr>
              <w:t>性别</w:t>
            </w:r>
          </w:p>
        </w:tc>
        <w:tc>
          <w:tcPr>
            <w:tcW w:w="1583" w:type="dxa"/>
            <w:gridSpan w:val="2"/>
            <w:vAlign w:val="top"/>
          </w:tcPr>
          <w:p>
            <w:pPr>
              <w:rPr>
                <w:rFonts w:ascii="Arial"/>
                <w:sz w:val="21"/>
              </w:rPr>
            </w:pPr>
          </w:p>
        </w:tc>
        <w:tc>
          <w:tcPr>
            <w:tcW w:w="1106" w:type="dxa"/>
            <w:vAlign w:val="top"/>
          </w:tcPr>
          <w:p>
            <w:pPr>
              <w:pStyle w:val="21"/>
              <w:spacing w:before="239" w:line="220" w:lineRule="auto"/>
              <w:ind w:left="367"/>
            </w:pPr>
            <w:r>
              <w:rPr>
                <w:spacing w:val="-2"/>
              </w:rPr>
              <w:t>年龄</w:t>
            </w:r>
          </w:p>
        </w:tc>
        <w:tc>
          <w:tcPr>
            <w:tcW w:w="12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089" w:type="dxa"/>
            <w:vAlign w:val="top"/>
          </w:tcPr>
          <w:p>
            <w:pPr>
              <w:pStyle w:val="21"/>
              <w:spacing w:before="245" w:line="220" w:lineRule="auto"/>
              <w:ind w:left="350"/>
            </w:pPr>
            <w:r>
              <w:rPr>
                <w:spacing w:val="-2"/>
              </w:rPr>
              <w:t>职务</w:t>
            </w:r>
          </w:p>
        </w:tc>
        <w:tc>
          <w:tcPr>
            <w:tcW w:w="2338" w:type="dxa"/>
            <w:gridSpan w:val="3"/>
            <w:vAlign w:val="top"/>
          </w:tcPr>
          <w:p>
            <w:pPr>
              <w:rPr>
                <w:rFonts w:ascii="Arial"/>
                <w:sz w:val="21"/>
              </w:rPr>
            </w:pPr>
          </w:p>
        </w:tc>
        <w:tc>
          <w:tcPr>
            <w:tcW w:w="1890" w:type="dxa"/>
            <w:gridSpan w:val="2"/>
            <w:vAlign w:val="top"/>
          </w:tcPr>
          <w:p>
            <w:pPr>
              <w:pStyle w:val="21"/>
              <w:spacing w:before="245" w:line="222" w:lineRule="auto"/>
              <w:ind w:left="751"/>
            </w:pPr>
            <w:r>
              <w:rPr>
                <w:spacing w:val="-2"/>
              </w:rPr>
              <w:t>职称</w:t>
            </w:r>
          </w:p>
        </w:tc>
        <w:tc>
          <w:tcPr>
            <w:tcW w:w="1583" w:type="dxa"/>
            <w:gridSpan w:val="2"/>
            <w:vAlign w:val="top"/>
          </w:tcPr>
          <w:p>
            <w:pPr>
              <w:rPr>
                <w:rFonts w:ascii="Arial"/>
                <w:sz w:val="21"/>
              </w:rPr>
            </w:pPr>
          </w:p>
        </w:tc>
        <w:tc>
          <w:tcPr>
            <w:tcW w:w="1106" w:type="dxa"/>
            <w:vAlign w:val="top"/>
          </w:tcPr>
          <w:p>
            <w:pPr>
              <w:pStyle w:val="21"/>
              <w:spacing w:before="244" w:line="222" w:lineRule="auto"/>
              <w:ind w:left="373"/>
            </w:pPr>
            <w:r>
              <w:rPr>
                <w:spacing w:val="-4"/>
              </w:rPr>
              <w:t>学历</w:t>
            </w:r>
          </w:p>
        </w:tc>
        <w:tc>
          <w:tcPr>
            <w:tcW w:w="12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3427" w:type="dxa"/>
            <w:gridSpan w:val="4"/>
            <w:vAlign w:val="top"/>
          </w:tcPr>
          <w:p>
            <w:pPr>
              <w:pStyle w:val="21"/>
              <w:spacing w:before="236" w:line="221" w:lineRule="auto"/>
              <w:ind w:left="1103"/>
            </w:pPr>
            <w:r>
              <w:rPr>
                <w:spacing w:val="11"/>
              </w:rPr>
              <w:t>参加工作时间</w:t>
            </w:r>
          </w:p>
        </w:tc>
        <w:tc>
          <w:tcPr>
            <w:tcW w:w="1890" w:type="dxa"/>
            <w:gridSpan w:val="2"/>
            <w:vAlign w:val="top"/>
          </w:tcPr>
          <w:p>
            <w:pPr>
              <w:rPr>
                <w:rFonts w:ascii="Arial"/>
                <w:sz w:val="21"/>
              </w:rPr>
            </w:pPr>
          </w:p>
        </w:tc>
        <w:tc>
          <w:tcPr>
            <w:tcW w:w="2689" w:type="dxa"/>
            <w:gridSpan w:val="3"/>
            <w:vAlign w:val="top"/>
          </w:tcPr>
          <w:p>
            <w:pPr>
              <w:pStyle w:val="21"/>
              <w:spacing w:before="236" w:line="220" w:lineRule="auto"/>
              <w:ind w:left="525"/>
            </w:pPr>
            <w:r>
              <w:rPr>
                <w:spacing w:val="13"/>
              </w:rPr>
              <w:t>担任项目经理年限</w:t>
            </w:r>
          </w:p>
        </w:tc>
        <w:tc>
          <w:tcPr>
            <w:tcW w:w="12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3427" w:type="dxa"/>
            <w:gridSpan w:val="4"/>
            <w:vAlign w:val="top"/>
          </w:tcPr>
          <w:p>
            <w:pPr>
              <w:pStyle w:val="21"/>
              <w:spacing w:before="169" w:line="220" w:lineRule="auto"/>
              <w:ind w:left="1003"/>
            </w:pPr>
            <w:r>
              <w:rPr>
                <w:spacing w:val="12"/>
              </w:rPr>
              <w:t>建造师注册编号</w:t>
            </w:r>
          </w:p>
        </w:tc>
        <w:tc>
          <w:tcPr>
            <w:tcW w:w="5861"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3" w:hRule="atLeast"/>
        </w:trPr>
        <w:tc>
          <w:tcPr>
            <w:tcW w:w="9288" w:type="dxa"/>
            <w:gridSpan w:val="10"/>
            <w:vAlign w:val="top"/>
          </w:tcPr>
          <w:p>
            <w:pPr>
              <w:pStyle w:val="21"/>
              <w:spacing w:before="248" w:line="220" w:lineRule="auto"/>
              <w:ind w:left="3502"/>
            </w:pPr>
            <w:r>
              <w:rPr>
                <w:spacing w:val="16"/>
              </w:rPr>
              <w:t>在建和已完工程项目情况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3" w:hRule="atLeast"/>
        </w:trPr>
        <w:tc>
          <w:tcPr>
            <w:tcW w:w="1553" w:type="dxa"/>
            <w:gridSpan w:val="2"/>
            <w:vAlign w:val="top"/>
          </w:tcPr>
          <w:p>
            <w:pPr>
              <w:pStyle w:val="21"/>
              <w:spacing w:before="241" w:line="221" w:lineRule="auto"/>
              <w:ind w:left="379"/>
            </w:pPr>
            <w:r>
              <w:rPr>
                <w:spacing w:val="7"/>
              </w:rPr>
              <w:t>建设单位</w:t>
            </w:r>
          </w:p>
        </w:tc>
        <w:tc>
          <w:tcPr>
            <w:tcW w:w="1546" w:type="dxa"/>
            <w:vAlign w:val="top"/>
          </w:tcPr>
          <w:p>
            <w:pPr>
              <w:pStyle w:val="21"/>
              <w:spacing w:before="241" w:line="221" w:lineRule="auto"/>
              <w:ind w:left="375"/>
            </w:pPr>
            <w:r>
              <w:rPr>
                <w:spacing w:val="-12"/>
              </w:rPr>
              <w:t>项</w:t>
            </w:r>
            <w:r>
              <w:rPr>
                <w:spacing w:val="-46"/>
              </w:rPr>
              <w:t xml:space="preserve"> </w:t>
            </w:r>
            <w:r>
              <w:rPr>
                <w:spacing w:val="-12"/>
              </w:rPr>
              <w:t>目名称</w:t>
            </w:r>
          </w:p>
        </w:tc>
        <w:tc>
          <w:tcPr>
            <w:tcW w:w="1545" w:type="dxa"/>
            <w:gridSpan w:val="2"/>
            <w:vAlign w:val="top"/>
          </w:tcPr>
          <w:p>
            <w:pPr>
              <w:pStyle w:val="21"/>
              <w:spacing w:before="241" w:line="220" w:lineRule="auto"/>
              <w:ind w:left="376"/>
            </w:pPr>
            <w:r>
              <w:rPr>
                <w:spacing w:val="7"/>
              </w:rPr>
              <w:t>建设规模</w:t>
            </w:r>
          </w:p>
        </w:tc>
        <w:tc>
          <w:tcPr>
            <w:tcW w:w="1717" w:type="dxa"/>
            <w:gridSpan w:val="2"/>
            <w:vAlign w:val="top"/>
          </w:tcPr>
          <w:p>
            <w:pPr>
              <w:pStyle w:val="21"/>
              <w:spacing w:before="241" w:line="220" w:lineRule="auto"/>
              <w:ind w:left="163"/>
            </w:pPr>
            <w:r>
              <w:rPr>
                <w:spacing w:val="11"/>
              </w:rPr>
              <w:t>开、竣工日期</w:t>
            </w:r>
          </w:p>
        </w:tc>
        <w:tc>
          <w:tcPr>
            <w:tcW w:w="1645" w:type="dxa"/>
            <w:gridSpan w:val="2"/>
            <w:vAlign w:val="top"/>
          </w:tcPr>
          <w:p>
            <w:pPr>
              <w:pStyle w:val="21"/>
              <w:spacing w:before="241" w:line="220" w:lineRule="auto"/>
              <w:ind w:left="266"/>
            </w:pPr>
            <w:r>
              <w:rPr>
                <w:spacing w:val="11"/>
              </w:rPr>
              <w:t>在建或已完</w:t>
            </w:r>
          </w:p>
        </w:tc>
        <w:tc>
          <w:tcPr>
            <w:tcW w:w="1282" w:type="dxa"/>
            <w:vAlign w:val="top"/>
          </w:tcPr>
          <w:p>
            <w:pPr>
              <w:pStyle w:val="21"/>
              <w:spacing w:before="241" w:line="221" w:lineRule="auto"/>
              <w:ind w:right="14"/>
              <w:jc w:val="right"/>
            </w:pPr>
            <w:r>
              <w:rPr>
                <w:spacing w:val="7"/>
              </w:rPr>
              <w:t>工程质量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5" w:hRule="atLeast"/>
        </w:trPr>
        <w:tc>
          <w:tcPr>
            <w:tcW w:w="1553" w:type="dxa"/>
            <w:gridSpan w:val="2"/>
            <w:vAlign w:val="top"/>
          </w:tcPr>
          <w:p>
            <w:pPr>
              <w:rPr>
                <w:rFonts w:ascii="Arial"/>
                <w:sz w:val="21"/>
              </w:rPr>
            </w:pPr>
          </w:p>
        </w:tc>
        <w:tc>
          <w:tcPr>
            <w:tcW w:w="1546" w:type="dxa"/>
            <w:vAlign w:val="top"/>
          </w:tcPr>
          <w:p>
            <w:pPr>
              <w:rPr>
                <w:rFonts w:ascii="Arial"/>
                <w:sz w:val="21"/>
              </w:rPr>
            </w:pPr>
          </w:p>
        </w:tc>
        <w:tc>
          <w:tcPr>
            <w:tcW w:w="1545" w:type="dxa"/>
            <w:gridSpan w:val="2"/>
            <w:vAlign w:val="top"/>
          </w:tcPr>
          <w:p>
            <w:pPr>
              <w:rPr>
                <w:rFonts w:ascii="Arial"/>
                <w:sz w:val="21"/>
              </w:rPr>
            </w:pPr>
          </w:p>
        </w:tc>
        <w:tc>
          <w:tcPr>
            <w:tcW w:w="1717" w:type="dxa"/>
            <w:gridSpan w:val="2"/>
            <w:vAlign w:val="top"/>
          </w:tcPr>
          <w:p>
            <w:pPr>
              <w:rPr>
                <w:rFonts w:ascii="Arial"/>
                <w:sz w:val="21"/>
              </w:rPr>
            </w:pPr>
          </w:p>
        </w:tc>
        <w:tc>
          <w:tcPr>
            <w:tcW w:w="1645" w:type="dxa"/>
            <w:gridSpan w:val="2"/>
            <w:vAlign w:val="top"/>
          </w:tcPr>
          <w:p>
            <w:pPr>
              <w:rPr>
                <w:rFonts w:ascii="Arial"/>
                <w:sz w:val="21"/>
              </w:rPr>
            </w:pPr>
          </w:p>
        </w:tc>
        <w:tc>
          <w:tcPr>
            <w:tcW w:w="12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6" w:hRule="atLeast"/>
        </w:trPr>
        <w:tc>
          <w:tcPr>
            <w:tcW w:w="1553" w:type="dxa"/>
            <w:gridSpan w:val="2"/>
            <w:vAlign w:val="top"/>
          </w:tcPr>
          <w:p>
            <w:pPr>
              <w:rPr>
                <w:rFonts w:ascii="Arial"/>
                <w:sz w:val="21"/>
              </w:rPr>
            </w:pPr>
          </w:p>
        </w:tc>
        <w:tc>
          <w:tcPr>
            <w:tcW w:w="1546" w:type="dxa"/>
            <w:vAlign w:val="top"/>
          </w:tcPr>
          <w:p>
            <w:pPr>
              <w:rPr>
                <w:rFonts w:ascii="Arial"/>
                <w:sz w:val="21"/>
              </w:rPr>
            </w:pPr>
          </w:p>
        </w:tc>
        <w:tc>
          <w:tcPr>
            <w:tcW w:w="1545" w:type="dxa"/>
            <w:gridSpan w:val="2"/>
            <w:vAlign w:val="top"/>
          </w:tcPr>
          <w:p>
            <w:pPr>
              <w:rPr>
                <w:rFonts w:ascii="Arial"/>
                <w:sz w:val="21"/>
              </w:rPr>
            </w:pPr>
          </w:p>
        </w:tc>
        <w:tc>
          <w:tcPr>
            <w:tcW w:w="1717" w:type="dxa"/>
            <w:gridSpan w:val="2"/>
            <w:vAlign w:val="top"/>
          </w:tcPr>
          <w:p>
            <w:pPr>
              <w:rPr>
                <w:rFonts w:ascii="Arial"/>
                <w:sz w:val="21"/>
              </w:rPr>
            </w:pPr>
          </w:p>
        </w:tc>
        <w:tc>
          <w:tcPr>
            <w:tcW w:w="1645" w:type="dxa"/>
            <w:gridSpan w:val="2"/>
            <w:vAlign w:val="top"/>
          </w:tcPr>
          <w:p>
            <w:pPr>
              <w:rPr>
                <w:rFonts w:ascii="Arial"/>
                <w:sz w:val="21"/>
              </w:rPr>
            </w:pPr>
          </w:p>
        </w:tc>
        <w:tc>
          <w:tcPr>
            <w:tcW w:w="12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6" w:hRule="atLeast"/>
        </w:trPr>
        <w:tc>
          <w:tcPr>
            <w:tcW w:w="1553" w:type="dxa"/>
            <w:gridSpan w:val="2"/>
            <w:vAlign w:val="top"/>
          </w:tcPr>
          <w:p>
            <w:pPr>
              <w:rPr>
                <w:rFonts w:ascii="Arial"/>
                <w:sz w:val="21"/>
              </w:rPr>
            </w:pPr>
          </w:p>
        </w:tc>
        <w:tc>
          <w:tcPr>
            <w:tcW w:w="1546" w:type="dxa"/>
            <w:vAlign w:val="top"/>
          </w:tcPr>
          <w:p>
            <w:pPr>
              <w:rPr>
                <w:rFonts w:ascii="Arial"/>
                <w:sz w:val="21"/>
              </w:rPr>
            </w:pPr>
          </w:p>
        </w:tc>
        <w:tc>
          <w:tcPr>
            <w:tcW w:w="1545" w:type="dxa"/>
            <w:gridSpan w:val="2"/>
            <w:vAlign w:val="top"/>
          </w:tcPr>
          <w:p>
            <w:pPr>
              <w:rPr>
                <w:rFonts w:ascii="Arial"/>
                <w:sz w:val="21"/>
              </w:rPr>
            </w:pPr>
          </w:p>
        </w:tc>
        <w:tc>
          <w:tcPr>
            <w:tcW w:w="1717" w:type="dxa"/>
            <w:gridSpan w:val="2"/>
            <w:vAlign w:val="top"/>
          </w:tcPr>
          <w:p>
            <w:pPr>
              <w:rPr>
                <w:rFonts w:ascii="Arial"/>
                <w:sz w:val="21"/>
              </w:rPr>
            </w:pPr>
          </w:p>
        </w:tc>
        <w:tc>
          <w:tcPr>
            <w:tcW w:w="1645" w:type="dxa"/>
            <w:gridSpan w:val="2"/>
            <w:vAlign w:val="top"/>
          </w:tcPr>
          <w:p>
            <w:pPr>
              <w:rPr>
                <w:rFonts w:ascii="Arial"/>
                <w:sz w:val="21"/>
              </w:rPr>
            </w:pPr>
          </w:p>
        </w:tc>
        <w:tc>
          <w:tcPr>
            <w:tcW w:w="12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9" w:hRule="atLeast"/>
        </w:trPr>
        <w:tc>
          <w:tcPr>
            <w:tcW w:w="1553" w:type="dxa"/>
            <w:gridSpan w:val="2"/>
            <w:vAlign w:val="top"/>
          </w:tcPr>
          <w:p>
            <w:pPr>
              <w:rPr>
                <w:rFonts w:ascii="Arial"/>
                <w:sz w:val="21"/>
              </w:rPr>
            </w:pPr>
          </w:p>
        </w:tc>
        <w:tc>
          <w:tcPr>
            <w:tcW w:w="1546" w:type="dxa"/>
            <w:vAlign w:val="top"/>
          </w:tcPr>
          <w:p>
            <w:pPr>
              <w:rPr>
                <w:rFonts w:ascii="Arial"/>
                <w:sz w:val="21"/>
              </w:rPr>
            </w:pPr>
          </w:p>
        </w:tc>
        <w:tc>
          <w:tcPr>
            <w:tcW w:w="1545" w:type="dxa"/>
            <w:gridSpan w:val="2"/>
            <w:vAlign w:val="top"/>
          </w:tcPr>
          <w:p>
            <w:pPr>
              <w:rPr>
                <w:rFonts w:ascii="Arial"/>
                <w:sz w:val="21"/>
              </w:rPr>
            </w:pPr>
          </w:p>
        </w:tc>
        <w:tc>
          <w:tcPr>
            <w:tcW w:w="1717" w:type="dxa"/>
            <w:gridSpan w:val="2"/>
            <w:vAlign w:val="top"/>
          </w:tcPr>
          <w:p>
            <w:pPr>
              <w:rPr>
                <w:rFonts w:ascii="Arial"/>
                <w:sz w:val="21"/>
              </w:rPr>
            </w:pPr>
          </w:p>
        </w:tc>
        <w:tc>
          <w:tcPr>
            <w:tcW w:w="1645" w:type="dxa"/>
            <w:gridSpan w:val="2"/>
            <w:vAlign w:val="top"/>
          </w:tcPr>
          <w:p>
            <w:pPr>
              <w:rPr>
                <w:rFonts w:ascii="Arial"/>
                <w:sz w:val="21"/>
              </w:rPr>
            </w:pPr>
          </w:p>
        </w:tc>
        <w:tc>
          <w:tcPr>
            <w:tcW w:w="1282" w:type="dxa"/>
            <w:vAlign w:val="top"/>
          </w:tcPr>
          <w:p>
            <w:pPr>
              <w:rPr>
                <w:rFonts w:ascii="Arial"/>
                <w:sz w:val="21"/>
              </w:rPr>
            </w:pPr>
          </w:p>
        </w:tc>
      </w:tr>
    </w:tbl>
    <w:p>
      <w:pPr>
        <w:pStyle w:val="7"/>
        <w:spacing w:before="77" w:line="289" w:lineRule="auto"/>
        <w:ind w:left="120" w:right="224" w:firstLine="241"/>
        <w:jc w:val="both"/>
        <w:rPr>
          <w:sz w:val="24"/>
          <w:szCs w:val="24"/>
        </w:rPr>
      </w:pPr>
      <w:r>
        <w:rPr>
          <w:sz w:val="24"/>
          <w:szCs w:val="24"/>
        </w:rPr>
        <w:t>备注：附项目经理注册建造师注册证书、安全生产考核合格</w:t>
      </w:r>
      <w:r>
        <w:rPr>
          <w:spacing w:val="-1"/>
          <w:sz w:val="24"/>
          <w:szCs w:val="24"/>
        </w:rPr>
        <w:t xml:space="preserve">证书 </w:t>
      </w:r>
      <w:r>
        <w:rPr>
          <w:rFonts w:ascii="Times New Roman" w:hAnsi="Times New Roman" w:eastAsia="Times New Roman" w:cs="Times New Roman"/>
          <w:spacing w:val="-1"/>
          <w:sz w:val="24"/>
          <w:szCs w:val="24"/>
        </w:rPr>
        <w:t>(B</w:t>
      </w:r>
      <w:r>
        <w:rPr>
          <w:spacing w:val="-1"/>
          <w:sz w:val="24"/>
          <w:szCs w:val="24"/>
        </w:rPr>
        <w:t>证</w:t>
      </w:r>
      <w:r>
        <w:rPr>
          <w:rFonts w:ascii="Times New Roman" w:hAnsi="Times New Roman" w:eastAsia="Times New Roman" w:cs="Times New Roman"/>
          <w:spacing w:val="-1"/>
          <w:sz w:val="24"/>
          <w:szCs w:val="24"/>
        </w:rPr>
        <w:t xml:space="preserve">)  </w:t>
      </w:r>
      <w:r>
        <w:rPr>
          <w:spacing w:val="-1"/>
          <w:sz w:val="24"/>
          <w:szCs w:val="24"/>
        </w:rPr>
        <w:t>和已完工程</w:t>
      </w:r>
      <w:r>
        <w:rPr>
          <w:sz w:val="24"/>
          <w:szCs w:val="24"/>
        </w:rPr>
        <w:t xml:space="preserve"> 中标通知书 </w:t>
      </w:r>
      <w:r>
        <w:rPr>
          <w:rFonts w:ascii="Times New Roman" w:hAnsi="Times New Roman" w:eastAsia="Times New Roman" w:cs="Times New Roman"/>
          <w:sz w:val="24"/>
          <w:szCs w:val="24"/>
        </w:rPr>
        <w:t>(</w:t>
      </w:r>
      <w:r>
        <w:rPr>
          <w:sz w:val="24"/>
          <w:szCs w:val="24"/>
        </w:rPr>
        <w:t>如有</w:t>
      </w:r>
      <w:r>
        <w:rPr>
          <w:rFonts w:ascii="Times New Roman" w:hAnsi="Times New Roman" w:eastAsia="Times New Roman" w:cs="Times New Roman"/>
          <w:sz w:val="24"/>
          <w:szCs w:val="24"/>
        </w:rPr>
        <w:t xml:space="preserve">)  </w:t>
      </w:r>
      <w:r>
        <w:rPr>
          <w:sz w:val="24"/>
          <w:szCs w:val="24"/>
        </w:rPr>
        <w:t xml:space="preserve">、工程合同协议书 </w:t>
      </w:r>
      <w:r>
        <w:rPr>
          <w:rFonts w:ascii="Times New Roman" w:hAnsi="Times New Roman" w:eastAsia="Times New Roman" w:cs="Times New Roman"/>
          <w:spacing w:val="-1"/>
          <w:sz w:val="24"/>
          <w:szCs w:val="24"/>
        </w:rPr>
        <w:t>(</w:t>
      </w:r>
      <w:r>
        <w:rPr>
          <w:spacing w:val="-1"/>
          <w:sz w:val="24"/>
          <w:szCs w:val="24"/>
        </w:rPr>
        <w:t>如有</w:t>
      </w:r>
      <w:r>
        <w:rPr>
          <w:rFonts w:ascii="Times New Roman" w:hAnsi="Times New Roman" w:eastAsia="Times New Roman" w:cs="Times New Roman"/>
          <w:spacing w:val="-1"/>
          <w:sz w:val="24"/>
          <w:szCs w:val="24"/>
        </w:rPr>
        <w:t>)</w:t>
      </w:r>
      <w:r>
        <w:rPr>
          <w:rFonts w:ascii="Times New Roman" w:hAnsi="Times New Roman" w:eastAsia="Times New Roman" w:cs="Times New Roman"/>
          <w:spacing w:val="4"/>
          <w:sz w:val="24"/>
          <w:szCs w:val="24"/>
        </w:rPr>
        <w:t xml:space="preserve">  </w:t>
      </w:r>
      <w:r>
        <w:rPr>
          <w:spacing w:val="-1"/>
          <w:sz w:val="24"/>
          <w:szCs w:val="24"/>
        </w:rPr>
        <w:t>证明材料扫描件，以及供应商认为需要</w:t>
      </w:r>
      <w:r>
        <w:rPr>
          <w:spacing w:val="1"/>
          <w:sz w:val="24"/>
          <w:szCs w:val="24"/>
        </w:rPr>
        <w:t xml:space="preserve"> </w:t>
      </w:r>
      <w:r>
        <w:rPr>
          <w:spacing w:val="-1"/>
          <w:sz w:val="24"/>
          <w:szCs w:val="24"/>
        </w:rPr>
        <w:t>增加的其他证明材料扫描件，以上扫描件均须加盖供应商单位公章。</w:t>
      </w:r>
    </w:p>
    <w:p>
      <w:pPr>
        <w:spacing w:line="289" w:lineRule="auto"/>
        <w:rPr>
          <w:sz w:val="24"/>
          <w:szCs w:val="24"/>
        </w:rPr>
        <w:sectPr>
          <w:footerReference r:id="rId63" w:type="default"/>
          <w:pgSz w:w="11900" w:h="16832"/>
          <w:pgMar w:top="1134" w:right="1020" w:bottom="1134" w:left="1417" w:header="0" w:footer="884" w:gutter="0"/>
          <w:pgNumType w:fmt="decimal"/>
          <w:cols w:space="0" w:num="1"/>
          <w:rtlGutter w:val="0"/>
          <w:docGrid w:linePitch="0" w:charSpace="0"/>
        </w:sectPr>
      </w:pPr>
    </w:p>
    <w:p>
      <w:pPr>
        <w:pStyle w:val="7"/>
        <w:spacing w:before="78" w:line="219" w:lineRule="auto"/>
        <w:ind w:firstLine="681" w:firstLineChars="300"/>
        <w:rPr>
          <w:sz w:val="24"/>
          <w:szCs w:val="24"/>
        </w:rPr>
      </w:pPr>
      <w:r>
        <w:rPr>
          <w:b/>
          <w:bCs/>
          <w:spacing w:val="-7"/>
          <w:sz w:val="24"/>
          <w:szCs w:val="24"/>
        </w:rPr>
        <w:t>(3)</w:t>
      </w:r>
      <w:r>
        <w:rPr>
          <w:spacing w:val="-7"/>
          <w:sz w:val="24"/>
          <w:szCs w:val="24"/>
        </w:rPr>
        <w:t xml:space="preserve"> </w:t>
      </w:r>
      <w:r>
        <w:rPr>
          <w:b/>
          <w:bCs/>
          <w:spacing w:val="-7"/>
          <w:sz w:val="24"/>
          <w:szCs w:val="24"/>
        </w:rPr>
        <w:t>类似业绩情况一览表</w:t>
      </w:r>
      <w:r>
        <w:rPr>
          <w:spacing w:val="63"/>
          <w:sz w:val="24"/>
          <w:szCs w:val="24"/>
        </w:rPr>
        <w:t xml:space="preserve"> </w:t>
      </w:r>
      <w:r>
        <w:rPr>
          <w:b/>
          <w:bCs/>
          <w:spacing w:val="-7"/>
          <w:sz w:val="24"/>
          <w:szCs w:val="24"/>
        </w:rPr>
        <w:t>(格式自拟)</w:t>
      </w:r>
      <w:r>
        <w:rPr>
          <w:spacing w:val="-7"/>
          <w:sz w:val="24"/>
          <w:szCs w:val="24"/>
        </w:rPr>
        <w:t xml:space="preserve"> </w:t>
      </w:r>
      <w:r>
        <w:rPr>
          <w:b/>
          <w:bCs/>
          <w:spacing w:val="-7"/>
          <w:sz w:val="24"/>
          <w:szCs w:val="24"/>
        </w:rPr>
        <w:t>；</w:t>
      </w: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7"/>
        <w:spacing w:before="78" w:line="219" w:lineRule="auto"/>
        <w:ind w:left="617"/>
        <w:rPr>
          <w:sz w:val="24"/>
          <w:szCs w:val="24"/>
        </w:rPr>
      </w:pPr>
      <w:r>
        <w:rPr>
          <w:b/>
          <w:bCs/>
          <w:spacing w:val="-5"/>
          <w:sz w:val="24"/>
          <w:szCs w:val="24"/>
        </w:rPr>
        <w:t>(4)</w:t>
      </w:r>
      <w:r>
        <w:rPr>
          <w:spacing w:val="-5"/>
          <w:sz w:val="24"/>
          <w:szCs w:val="24"/>
        </w:rPr>
        <w:t xml:space="preserve"> </w:t>
      </w:r>
      <w:r>
        <w:rPr>
          <w:b/>
          <w:bCs/>
          <w:spacing w:val="-5"/>
          <w:sz w:val="24"/>
          <w:szCs w:val="24"/>
        </w:rPr>
        <w:t>供应商针对商务技术需要说明的其他文件和说明</w:t>
      </w:r>
      <w:r>
        <w:rPr>
          <w:spacing w:val="63"/>
          <w:sz w:val="24"/>
          <w:szCs w:val="24"/>
        </w:rPr>
        <w:t xml:space="preserve"> </w:t>
      </w:r>
      <w:r>
        <w:rPr>
          <w:b/>
          <w:bCs/>
          <w:spacing w:val="-5"/>
          <w:sz w:val="24"/>
          <w:szCs w:val="24"/>
        </w:rPr>
        <w:t>(格式自拟)</w:t>
      </w:r>
      <w:r>
        <w:rPr>
          <w:spacing w:val="-5"/>
          <w:sz w:val="24"/>
          <w:szCs w:val="24"/>
        </w:rPr>
        <w:t xml:space="preserve"> </w:t>
      </w:r>
      <w:r>
        <w:rPr>
          <w:b/>
          <w:bCs/>
          <w:spacing w:val="-5"/>
          <w:sz w:val="24"/>
          <w:szCs w:val="24"/>
        </w:rPr>
        <w:t>；</w:t>
      </w:r>
    </w:p>
    <w:p>
      <w:pPr>
        <w:spacing w:line="219" w:lineRule="auto"/>
        <w:rPr>
          <w:sz w:val="24"/>
          <w:szCs w:val="24"/>
        </w:rPr>
        <w:sectPr>
          <w:footerReference r:id="rId64" w:type="default"/>
          <w:pgSz w:w="11900" w:h="16832"/>
          <w:pgMar w:top="1134" w:right="1020" w:bottom="1134" w:left="1417" w:header="0" w:footer="884" w:gutter="0"/>
          <w:pgNumType w:fmt="decimal"/>
          <w:cols w:space="0" w:num="1"/>
          <w:rtlGutter w:val="0"/>
          <w:docGrid w:linePitch="0" w:charSpace="0"/>
        </w:sectPr>
      </w:pPr>
    </w:p>
    <w:p>
      <w:pPr>
        <w:pStyle w:val="7"/>
        <w:spacing w:before="231" w:line="223" w:lineRule="auto"/>
        <w:jc w:val="center"/>
        <w:rPr>
          <w:b/>
          <w:bCs/>
          <w:spacing w:val="-12"/>
          <w:sz w:val="71"/>
          <w:szCs w:val="71"/>
        </w:rPr>
      </w:pPr>
    </w:p>
    <w:p>
      <w:pPr>
        <w:pStyle w:val="7"/>
        <w:spacing w:before="231" w:line="223" w:lineRule="auto"/>
        <w:jc w:val="center"/>
        <w:rPr>
          <w:b/>
          <w:bCs/>
          <w:spacing w:val="-12"/>
          <w:sz w:val="71"/>
          <w:szCs w:val="71"/>
        </w:rPr>
      </w:pPr>
    </w:p>
    <w:p>
      <w:pPr>
        <w:pStyle w:val="7"/>
        <w:spacing w:before="231" w:line="223" w:lineRule="auto"/>
        <w:jc w:val="center"/>
        <w:rPr>
          <w:sz w:val="71"/>
          <w:szCs w:val="71"/>
        </w:rPr>
      </w:pPr>
      <w:r>
        <w:rPr>
          <w:b/>
          <w:bCs/>
          <w:spacing w:val="-12"/>
          <w:sz w:val="71"/>
          <w:szCs w:val="71"/>
        </w:rPr>
        <w:t>响应文件</w:t>
      </w:r>
    </w:p>
    <w:p>
      <w:pPr>
        <w:spacing w:line="251" w:lineRule="auto"/>
        <w:rPr>
          <w:rFonts w:ascii="Arial"/>
          <w:sz w:val="21"/>
        </w:rPr>
      </w:pPr>
    </w:p>
    <w:p>
      <w:pPr>
        <w:spacing w:line="251" w:lineRule="auto"/>
        <w:rPr>
          <w:rFonts w:ascii="Arial"/>
          <w:sz w:val="21"/>
        </w:rPr>
      </w:pPr>
    </w:p>
    <w:p>
      <w:pPr>
        <w:widowControl w:val="0"/>
        <w:kinsoku/>
        <w:autoSpaceDE/>
        <w:autoSpaceDN/>
        <w:adjustRightInd/>
        <w:snapToGrid w:val="0"/>
        <w:spacing w:before="156" w:beforeLines="50" w:after="50" w:line="240" w:lineRule="auto"/>
        <w:jc w:val="center"/>
        <w:textAlignment w:val="auto"/>
        <w:rPr>
          <w:rFonts w:ascii="Arial"/>
          <w:sz w:val="21"/>
        </w:rPr>
      </w:pPr>
      <w:r>
        <w:rPr>
          <w:rFonts w:hint="eastAsia" w:ascii="方正小标宋简体" w:hAnsi="方正小标宋简体" w:eastAsia="方正小标宋简体" w:cs="方正小标宋简体"/>
          <w:b/>
          <w:bCs w:val="0"/>
          <w:snapToGrid/>
          <w:color w:val="auto"/>
          <w:kern w:val="2"/>
          <w:sz w:val="48"/>
          <w:szCs w:val="48"/>
          <w:highlight w:val="none"/>
          <w:lang w:val="en-US" w:eastAsia="en-US"/>
        </w:rPr>
        <w:t>磋</w:t>
      </w:r>
      <w:r>
        <w:rPr>
          <w:rFonts w:hint="eastAsia" w:ascii="方正小标宋简体" w:hAnsi="方正小标宋简体" w:eastAsia="方正小标宋简体" w:cs="方正小标宋简体"/>
          <w:b/>
          <w:bCs w:val="0"/>
          <w:snapToGrid/>
          <w:color w:val="auto"/>
          <w:kern w:val="2"/>
          <w:sz w:val="48"/>
          <w:szCs w:val="48"/>
          <w:highlight w:val="none"/>
          <w:lang w:val="en-US" w:eastAsia="zh-CN"/>
        </w:rPr>
        <w:t xml:space="preserve"> </w:t>
      </w:r>
      <w:r>
        <w:rPr>
          <w:rFonts w:hint="eastAsia" w:ascii="方正小标宋简体" w:hAnsi="方正小标宋简体" w:eastAsia="方正小标宋简体" w:cs="方正小标宋简体"/>
          <w:b/>
          <w:bCs w:val="0"/>
          <w:snapToGrid/>
          <w:color w:val="auto"/>
          <w:kern w:val="2"/>
          <w:sz w:val="48"/>
          <w:szCs w:val="48"/>
          <w:highlight w:val="none"/>
          <w:lang w:val="en-US" w:eastAsia="en-US"/>
        </w:rPr>
        <w:t>商</w:t>
      </w:r>
      <w:r>
        <w:rPr>
          <w:rFonts w:hint="eastAsia" w:ascii="方正小标宋简体" w:hAnsi="方正小标宋简体" w:eastAsia="方正小标宋简体" w:cs="方正小标宋简体"/>
          <w:b/>
          <w:bCs w:val="0"/>
          <w:snapToGrid/>
          <w:color w:val="auto"/>
          <w:kern w:val="2"/>
          <w:sz w:val="48"/>
          <w:szCs w:val="48"/>
          <w:highlight w:val="none"/>
          <w:lang w:val="en-US" w:eastAsia="zh-CN"/>
        </w:rPr>
        <w:t xml:space="preserve"> </w:t>
      </w:r>
      <w:r>
        <w:rPr>
          <w:rFonts w:hint="eastAsia" w:ascii="方正小标宋简体" w:hAnsi="方正小标宋简体" w:eastAsia="方正小标宋简体" w:cs="方正小标宋简体"/>
          <w:b/>
          <w:bCs w:val="0"/>
          <w:snapToGrid/>
          <w:color w:val="auto"/>
          <w:kern w:val="2"/>
          <w:sz w:val="48"/>
          <w:szCs w:val="48"/>
          <w:highlight w:val="none"/>
          <w:lang w:val="en-US" w:eastAsia="en-US"/>
        </w:rPr>
        <w:t>报</w:t>
      </w:r>
      <w:r>
        <w:rPr>
          <w:rFonts w:hint="eastAsia" w:ascii="方正小标宋简体" w:hAnsi="方正小标宋简体" w:eastAsia="方正小标宋简体" w:cs="方正小标宋简体"/>
          <w:b/>
          <w:bCs w:val="0"/>
          <w:snapToGrid/>
          <w:color w:val="auto"/>
          <w:kern w:val="2"/>
          <w:sz w:val="48"/>
          <w:szCs w:val="48"/>
          <w:highlight w:val="none"/>
          <w:lang w:val="en-US" w:eastAsia="zh-CN"/>
        </w:rPr>
        <w:t xml:space="preserve"> </w:t>
      </w:r>
      <w:r>
        <w:rPr>
          <w:rFonts w:hint="eastAsia" w:ascii="方正小标宋简体" w:hAnsi="方正小标宋简体" w:eastAsia="方正小标宋简体" w:cs="方正小标宋简体"/>
          <w:b/>
          <w:bCs w:val="0"/>
          <w:snapToGrid/>
          <w:color w:val="auto"/>
          <w:kern w:val="2"/>
          <w:sz w:val="48"/>
          <w:szCs w:val="48"/>
          <w:highlight w:val="none"/>
          <w:lang w:val="en-US" w:eastAsia="en-US"/>
        </w:rPr>
        <w:t>价</w:t>
      </w:r>
      <w:r>
        <w:rPr>
          <w:rFonts w:hint="eastAsia" w:ascii="方正小标宋简体" w:hAnsi="方正小标宋简体" w:eastAsia="方正小标宋简体" w:cs="方正小标宋简体"/>
          <w:b/>
          <w:bCs w:val="0"/>
          <w:snapToGrid/>
          <w:color w:val="auto"/>
          <w:kern w:val="2"/>
          <w:sz w:val="48"/>
          <w:szCs w:val="48"/>
          <w:highlight w:val="none"/>
          <w:lang w:val="en-US" w:eastAsia="zh-CN"/>
        </w:rPr>
        <w:t xml:space="preserve"> </w:t>
      </w:r>
      <w:r>
        <w:rPr>
          <w:rFonts w:hint="eastAsia" w:ascii="方正小标宋简体" w:hAnsi="方正小标宋简体" w:eastAsia="方正小标宋简体" w:cs="方正小标宋简体"/>
          <w:b/>
          <w:bCs w:val="0"/>
          <w:snapToGrid/>
          <w:color w:val="auto"/>
          <w:kern w:val="2"/>
          <w:sz w:val="48"/>
          <w:szCs w:val="48"/>
          <w:highlight w:val="none"/>
          <w:lang w:val="en-US" w:eastAsia="en-US"/>
        </w:rPr>
        <w:t>文</w:t>
      </w:r>
      <w:r>
        <w:rPr>
          <w:rFonts w:hint="eastAsia" w:ascii="方正小标宋简体" w:hAnsi="方正小标宋简体" w:eastAsia="方正小标宋简体" w:cs="方正小标宋简体"/>
          <w:b/>
          <w:bCs w:val="0"/>
          <w:snapToGrid/>
          <w:color w:val="auto"/>
          <w:kern w:val="2"/>
          <w:sz w:val="48"/>
          <w:szCs w:val="48"/>
          <w:highlight w:val="none"/>
          <w:lang w:val="en-US" w:eastAsia="zh-CN"/>
        </w:rPr>
        <w:t xml:space="preserve"> </w:t>
      </w:r>
      <w:r>
        <w:rPr>
          <w:rFonts w:hint="eastAsia" w:ascii="方正小标宋简体" w:hAnsi="方正小标宋简体" w:eastAsia="方正小标宋简体" w:cs="方正小标宋简体"/>
          <w:b/>
          <w:bCs w:val="0"/>
          <w:snapToGrid/>
          <w:color w:val="auto"/>
          <w:kern w:val="2"/>
          <w:sz w:val="48"/>
          <w:szCs w:val="48"/>
          <w:highlight w:val="none"/>
          <w:lang w:val="en-US" w:eastAsia="en-US"/>
        </w:rPr>
        <w:t>件</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7"/>
        <w:tabs>
          <w:tab w:val="left" w:pos="7829"/>
          <w:tab w:val="left" w:pos="7870"/>
        </w:tabs>
        <w:spacing w:before="101" w:line="489" w:lineRule="auto"/>
        <w:ind w:right="902" w:firstLine="6"/>
        <w:jc w:val="both"/>
        <w:rPr>
          <w:sz w:val="31"/>
          <w:szCs w:val="31"/>
        </w:rPr>
      </w:pPr>
      <w:r>
        <w:rPr>
          <w:spacing w:val="6"/>
          <w:sz w:val="31"/>
          <w:szCs w:val="31"/>
        </w:rPr>
        <w:t>项目名称：</w:t>
      </w:r>
      <w:r>
        <w:rPr>
          <w:sz w:val="31"/>
          <w:szCs w:val="31"/>
          <w:u w:val="single" w:color="auto"/>
        </w:rPr>
        <w:tab/>
      </w:r>
      <w:r>
        <w:rPr>
          <w:sz w:val="31"/>
          <w:szCs w:val="31"/>
        </w:rPr>
        <w:t xml:space="preserve"> </w:t>
      </w:r>
    </w:p>
    <w:p>
      <w:pPr>
        <w:pStyle w:val="7"/>
        <w:tabs>
          <w:tab w:val="left" w:pos="7829"/>
          <w:tab w:val="left" w:pos="7870"/>
        </w:tabs>
        <w:spacing w:before="101" w:line="489" w:lineRule="auto"/>
        <w:ind w:right="902" w:firstLine="6"/>
        <w:jc w:val="both"/>
        <w:rPr>
          <w:sz w:val="31"/>
          <w:szCs w:val="31"/>
        </w:rPr>
      </w:pPr>
      <w:r>
        <w:rPr>
          <w:spacing w:val="7"/>
          <w:sz w:val="31"/>
          <w:szCs w:val="31"/>
        </w:rPr>
        <w:t xml:space="preserve">项目编号： </w:t>
      </w:r>
      <w:r>
        <w:rPr>
          <w:sz w:val="31"/>
          <w:szCs w:val="31"/>
          <w:u w:val="single" w:color="auto"/>
        </w:rPr>
        <w:tab/>
      </w:r>
      <w:r>
        <w:rPr>
          <w:sz w:val="31"/>
          <w:szCs w:val="31"/>
        </w:rPr>
        <w:t xml:space="preserve"> </w:t>
      </w:r>
    </w:p>
    <w:p>
      <w:pPr>
        <w:pStyle w:val="7"/>
        <w:tabs>
          <w:tab w:val="left" w:pos="7829"/>
          <w:tab w:val="left" w:pos="7870"/>
        </w:tabs>
        <w:spacing w:before="101" w:line="489" w:lineRule="auto"/>
        <w:ind w:right="902" w:firstLine="6"/>
        <w:jc w:val="both"/>
        <w:rPr>
          <w:sz w:val="31"/>
          <w:szCs w:val="31"/>
        </w:rPr>
      </w:pPr>
      <w:r>
        <w:rPr>
          <w:spacing w:val="11"/>
          <w:sz w:val="31"/>
          <w:szCs w:val="31"/>
        </w:rPr>
        <w:t>磋商供应商</w:t>
      </w:r>
      <w:r>
        <w:rPr>
          <w:spacing w:val="-19"/>
          <w:sz w:val="31"/>
          <w:szCs w:val="31"/>
        </w:rPr>
        <w:t>：</w:t>
      </w:r>
      <w:r>
        <w:rPr>
          <w:spacing w:val="-105"/>
          <w:sz w:val="31"/>
          <w:szCs w:val="31"/>
        </w:rPr>
        <w:t xml:space="preserve"> </w:t>
      </w:r>
      <w:r>
        <w:rPr>
          <w:spacing w:val="4"/>
          <w:sz w:val="31"/>
          <w:szCs w:val="31"/>
          <w:u w:val="single" w:color="auto"/>
        </w:rPr>
        <w:t xml:space="preserve">                          </w:t>
      </w:r>
      <w:r>
        <w:rPr>
          <w:spacing w:val="-19"/>
          <w:sz w:val="31"/>
          <w:szCs w:val="31"/>
          <w:u w:val="single" w:color="auto"/>
        </w:rPr>
        <w:t>（</w:t>
      </w:r>
      <w:r>
        <w:rPr>
          <w:rFonts w:hint="eastAsia"/>
          <w:spacing w:val="-19"/>
          <w:sz w:val="31"/>
          <w:szCs w:val="31"/>
          <w:u w:val="single" w:color="auto"/>
        </w:rPr>
        <w:t>电子签章</w:t>
      </w:r>
      <w:r>
        <w:rPr>
          <w:spacing w:val="11"/>
          <w:sz w:val="31"/>
          <w:szCs w:val="31"/>
          <w:u w:val="single" w:color="auto"/>
        </w:rPr>
        <w:t>）</w:t>
      </w:r>
      <w:r>
        <w:rPr>
          <w:sz w:val="31"/>
          <w:szCs w:val="31"/>
          <w:u w:val="single" w:color="auto"/>
        </w:rPr>
        <w:tab/>
      </w:r>
      <w:r>
        <w:rPr>
          <w:sz w:val="31"/>
          <w:szCs w:val="31"/>
          <w:u w:val="single" w:color="auto"/>
        </w:rPr>
        <w:tab/>
      </w:r>
      <w:r>
        <w:rPr>
          <w:sz w:val="31"/>
          <w:szCs w:val="31"/>
        </w:rPr>
        <w:t xml:space="preserve"> </w:t>
      </w:r>
    </w:p>
    <w:p>
      <w:pPr>
        <w:pStyle w:val="7"/>
        <w:tabs>
          <w:tab w:val="left" w:pos="7829"/>
          <w:tab w:val="left" w:pos="7870"/>
        </w:tabs>
        <w:spacing w:before="101" w:line="489" w:lineRule="auto"/>
        <w:ind w:right="902" w:firstLine="6"/>
        <w:jc w:val="both"/>
        <w:rPr>
          <w:sz w:val="31"/>
          <w:szCs w:val="31"/>
        </w:rPr>
      </w:pPr>
      <w:r>
        <w:rPr>
          <w:spacing w:val="1"/>
          <w:sz w:val="31"/>
          <w:szCs w:val="31"/>
        </w:rPr>
        <w:t>法定代表人或其委托代理人</w:t>
      </w:r>
      <w:r>
        <w:rPr>
          <w:spacing w:val="-14"/>
          <w:sz w:val="31"/>
          <w:szCs w:val="31"/>
          <w:u w:val="single" w:color="auto"/>
        </w:rPr>
        <w:t>：</w:t>
      </w:r>
      <w:r>
        <w:rPr>
          <w:spacing w:val="6"/>
          <w:sz w:val="31"/>
          <w:szCs w:val="31"/>
          <w:u w:val="single" w:color="auto"/>
        </w:rPr>
        <w:t xml:space="preserve">         </w:t>
      </w:r>
      <w:r>
        <w:rPr>
          <w:spacing w:val="-14"/>
          <w:sz w:val="31"/>
          <w:szCs w:val="31"/>
          <w:u w:val="single" w:color="auto"/>
        </w:rPr>
        <w:t>（</w:t>
      </w:r>
      <w:r>
        <w:rPr>
          <w:spacing w:val="1"/>
          <w:sz w:val="31"/>
          <w:szCs w:val="31"/>
          <w:u w:val="single" w:color="auto"/>
        </w:rPr>
        <w:t>签字或盖章）</w:t>
      </w:r>
      <w:r>
        <w:rPr>
          <w:sz w:val="31"/>
          <w:szCs w:val="31"/>
          <w:u w:val="single" w:color="auto"/>
        </w:rPr>
        <w:tab/>
      </w:r>
      <w:r>
        <w:rPr>
          <w:sz w:val="31"/>
          <w:szCs w:val="31"/>
        </w:rPr>
        <w:t xml:space="preserve"> </w:t>
      </w:r>
    </w:p>
    <w:p>
      <w:pPr>
        <w:pStyle w:val="7"/>
        <w:tabs>
          <w:tab w:val="left" w:pos="7829"/>
          <w:tab w:val="left" w:pos="7870"/>
        </w:tabs>
        <w:spacing w:before="101" w:line="489" w:lineRule="auto"/>
        <w:ind w:right="902" w:firstLine="6"/>
        <w:jc w:val="both"/>
        <w:rPr>
          <w:sz w:val="31"/>
          <w:szCs w:val="31"/>
        </w:rPr>
      </w:pPr>
      <w:r>
        <w:rPr>
          <w:spacing w:val="1"/>
          <w:sz w:val="31"/>
          <w:szCs w:val="31"/>
        </w:rPr>
        <w:t xml:space="preserve">日期： </w:t>
      </w:r>
      <w:r>
        <w:rPr>
          <w:spacing w:val="5"/>
          <w:sz w:val="31"/>
          <w:szCs w:val="31"/>
          <w:u w:val="single" w:color="auto"/>
        </w:rPr>
        <w:t xml:space="preserve">      </w:t>
      </w:r>
      <w:r>
        <w:rPr>
          <w:spacing w:val="-141"/>
          <w:sz w:val="31"/>
          <w:szCs w:val="31"/>
        </w:rPr>
        <w:t xml:space="preserve"> </w:t>
      </w:r>
      <w:r>
        <w:rPr>
          <w:spacing w:val="1"/>
          <w:sz w:val="31"/>
          <w:szCs w:val="31"/>
        </w:rPr>
        <w:t>年</w:t>
      </w:r>
      <w:r>
        <w:rPr>
          <w:spacing w:val="5"/>
          <w:sz w:val="31"/>
          <w:szCs w:val="31"/>
          <w:u w:val="single" w:color="auto"/>
        </w:rPr>
        <w:t xml:space="preserve">    </w:t>
      </w:r>
      <w:r>
        <w:rPr>
          <w:spacing w:val="-134"/>
          <w:sz w:val="31"/>
          <w:szCs w:val="31"/>
        </w:rPr>
        <w:t xml:space="preserve"> </w:t>
      </w:r>
      <w:r>
        <w:rPr>
          <w:spacing w:val="1"/>
          <w:sz w:val="31"/>
          <w:szCs w:val="31"/>
        </w:rPr>
        <w:t>月</w:t>
      </w:r>
      <w:r>
        <w:rPr>
          <w:spacing w:val="5"/>
          <w:sz w:val="31"/>
          <w:szCs w:val="31"/>
          <w:u w:val="single" w:color="auto"/>
        </w:rPr>
        <w:t xml:space="preserve">     </w:t>
      </w:r>
      <w:r>
        <w:rPr>
          <w:spacing w:val="-86"/>
          <w:sz w:val="31"/>
          <w:szCs w:val="31"/>
        </w:rPr>
        <w:t xml:space="preserve"> </w:t>
      </w:r>
      <w:r>
        <w:rPr>
          <w:spacing w:val="1"/>
          <w:sz w:val="31"/>
          <w:szCs w:val="31"/>
        </w:rPr>
        <w:t>日</w:t>
      </w:r>
    </w:p>
    <w:p>
      <w:pPr>
        <w:spacing w:line="489" w:lineRule="auto"/>
        <w:rPr>
          <w:sz w:val="31"/>
          <w:szCs w:val="31"/>
        </w:rPr>
        <w:sectPr>
          <w:footerReference r:id="rId65" w:type="default"/>
          <w:pgSz w:w="11900" w:h="16832"/>
          <w:pgMar w:top="1134" w:right="1020" w:bottom="1134" w:left="1417" w:header="0" w:footer="884" w:gutter="0"/>
          <w:pgNumType w:fmt="decimal"/>
          <w:cols w:space="0" w:num="1"/>
          <w:rtlGutter w:val="0"/>
          <w:docGrid w:linePitch="0" w:charSpace="0"/>
        </w:sectPr>
      </w:pPr>
    </w:p>
    <w:p>
      <w:pPr>
        <w:pStyle w:val="7"/>
        <w:numPr>
          <w:ilvl w:val="0"/>
          <w:numId w:val="6"/>
        </w:numPr>
        <w:spacing w:before="101" w:line="226" w:lineRule="auto"/>
        <w:ind w:left="3920"/>
        <w:rPr>
          <w:b/>
          <w:bCs/>
          <w:spacing w:val="-2"/>
          <w:sz w:val="31"/>
          <w:szCs w:val="31"/>
        </w:rPr>
      </w:pPr>
      <w:r>
        <w:rPr>
          <w:b/>
          <w:bCs/>
          <w:spacing w:val="-2"/>
          <w:sz w:val="31"/>
          <w:szCs w:val="31"/>
        </w:rPr>
        <w:t>磋商函</w:t>
      </w:r>
    </w:p>
    <w:p/>
    <w:p>
      <w:pPr>
        <w:spacing w:line="500" w:lineRule="exact"/>
        <w:rPr>
          <w:rFonts w:hint="default" w:ascii="Arial" w:eastAsia="宋体"/>
          <w:sz w:val="21"/>
          <w:u w:val="single"/>
          <w:lang w:val="en-US" w:eastAsia="zh-CN"/>
        </w:rPr>
      </w:pPr>
      <w:r>
        <w:rPr>
          <w:rFonts w:hint="eastAsia" w:ascii="宋体" w:hAnsi="宋体" w:eastAsia="宋体" w:cs="宋体"/>
          <w:snapToGrid w:val="0"/>
          <w:color w:val="000000"/>
          <w:spacing w:val="-6"/>
          <w:kern w:val="0"/>
          <w:sz w:val="24"/>
          <w:szCs w:val="24"/>
          <w:lang w:val="en-US" w:eastAsia="en-US" w:bidi="ar-SA"/>
        </w:rPr>
        <w:t>致：</w:t>
      </w:r>
      <w:r>
        <w:rPr>
          <w:rFonts w:hint="eastAsia" w:ascii="宋体" w:hAnsi="宋体" w:eastAsia="宋体" w:cs="宋体"/>
          <w:color w:val="auto"/>
          <w:highlight w:val="none"/>
          <w:u w:val="single"/>
          <w:lang w:val="en-US" w:eastAsia="zh-CN"/>
        </w:rPr>
        <w:t xml:space="preserve">                      </w:t>
      </w:r>
    </w:p>
    <w:p>
      <w:pPr>
        <w:pStyle w:val="7"/>
        <w:spacing w:before="78" w:line="346" w:lineRule="auto"/>
        <w:ind w:firstLine="498"/>
        <w:rPr>
          <w:sz w:val="24"/>
          <w:szCs w:val="24"/>
        </w:rPr>
      </w:pPr>
      <w:r>
        <w:rPr>
          <w:spacing w:val="-6"/>
          <w:sz w:val="24"/>
          <w:szCs w:val="24"/>
        </w:rPr>
        <w:t>1、根据你方项目编号为</w:t>
      </w:r>
      <w:r>
        <w:rPr>
          <w:spacing w:val="11"/>
          <w:sz w:val="24"/>
          <w:szCs w:val="24"/>
          <w:u w:val="single" w:color="auto"/>
        </w:rPr>
        <w:t xml:space="preserve">     </w:t>
      </w:r>
      <w:r>
        <w:rPr>
          <w:spacing w:val="-6"/>
          <w:sz w:val="24"/>
          <w:szCs w:val="24"/>
          <w:u w:val="single" w:color="auto"/>
        </w:rPr>
        <w:t xml:space="preserve">(项目编号)    </w:t>
      </w:r>
      <w:r>
        <w:rPr>
          <w:spacing w:val="-87"/>
          <w:sz w:val="24"/>
          <w:szCs w:val="24"/>
        </w:rPr>
        <w:t xml:space="preserve"> </w:t>
      </w:r>
      <w:r>
        <w:rPr>
          <w:spacing w:val="-6"/>
          <w:sz w:val="24"/>
          <w:szCs w:val="24"/>
        </w:rPr>
        <w:t>的</w:t>
      </w:r>
      <w:r>
        <w:rPr>
          <w:spacing w:val="12"/>
          <w:sz w:val="24"/>
          <w:szCs w:val="24"/>
          <w:u w:val="single" w:color="auto"/>
        </w:rPr>
        <w:t xml:space="preserve">    </w:t>
      </w:r>
      <w:r>
        <w:rPr>
          <w:spacing w:val="-6"/>
          <w:sz w:val="24"/>
          <w:szCs w:val="24"/>
          <w:u w:val="single" w:color="auto"/>
        </w:rPr>
        <w:t xml:space="preserve">(项目名称)    </w:t>
      </w:r>
      <w:r>
        <w:rPr>
          <w:spacing w:val="-105"/>
          <w:sz w:val="24"/>
          <w:szCs w:val="24"/>
        </w:rPr>
        <w:t xml:space="preserve"> </w:t>
      </w:r>
      <w:r>
        <w:rPr>
          <w:spacing w:val="-6"/>
          <w:sz w:val="24"/>
          <w:szCs w:val="24"/>
        </w:rPr>
        <w:t>工程竞争性磋</w:t>
      </w:r>
      <w:r>
        <w:rPr>
          <w:spacing w:val="-1"/>
          <w:sz w:val="24"/>
          <w:szCs w:val="24"/>
        </w:rPr>
        <w:t>商文件，遵照《中华人民共和国招标投标采购</w:t>
      </w:r>
      <w:r>
        <w:rPr>
          <w:spacing w:val="-2"/>
          <w:sz w:val="24"/>
          <w:szCs w:val="24"/>
        </w:rPr>
        <w:t>法》、《中华人民共和国招标投标采购法</w:t>
      </w:r>
      <w:r>
        <w:rPr>
          <w:spacing w:val="-1"/>
          <w:sz w:val="24"/>
          <w:szCs w:val="24"/>
        </w:rPr>
        <w:t>实施条例》、《招标投标采购竞争性磋商采购</w:t>
      </w:r>
      <w:r>
        <w:rPr>
          <w:spacing w:val="-2"/>
          <w:sz w:val="24"/>
          <w:szCs w:val="24"/>
        </w:rPr>
        <w:t>方式管理暂行办法》等有关规定，经踏勘</w:t>
      </w:r>
      <w:r>
        <w:rPr>
          <w:spacing w:val="2"/>
          <w:sz w:val="24"/>
          <w:szCs w:val="24"/>
        </w:rPr>
        <w:t>项目现场和研究上述竞争性磋商文件的磋商须知、合同</w:t>
      </w:r>
      <w:r>
        <w:rPr>
          <w:spacing w:val="1"/>
          <w:sz w:val="24"/>
          <w:szCs w:val="24"/>
        </w:rPr>
        <w:t>条款、图纸、工程建设标准和</w:t>
      </w:r>
      <w:r>
        <w:rPr>
          <w:spacing w:val="-2"/>
          <w:sz w:val="24"/>
          <w:szCs w:val="24"/>
        </w:rPr>
        <w:t>工程量清单及其他有关文件后，我方愿以人民币(大写)</w:t>
      </w:r>
      <w:r>
        <w:rPr>
          <w:spacing w:val="5"/>
          <w:sz w:val="24"/>
          <w:szCs w:val="24"/>
          <w:u w:val="single" w:color="auto"/>
        </w:rPr>
        <w:t xml:space="preserve">            </w:t>
      </w:r>
      <w:r>
        <w:rPr>
          <w:spacing w:val="-2"/>
          <w:sz w:val="24"/>
          <w:szCs w:val="24"/>
          <w:u w:val="single" w:color="auto"/>
        </w:rPr>
        <w:t>(¥      元)</w:t>
      </w:r>
      <w:r>
        <w:rPr>
          <w:spacing w:val="-2"/>
          <w:sz w:val="24"/>
          <w:szCs w:val="24"/>
        </w:rPr>
        <w:t>的</w:t>
      </w:r>
      <w:r>
        <w:rPr>
          <w:spacing w:val="-4"/>
          <w:sz w:val="24"/>
          <w:szCs w:val="24"/>
        </w:rPr>
        <w:t>磋商报价并按上述图纸、合同条款、工程建设标准和工程量清单(如有时)</w:t>
      </w:r>
      <w:r>
        <w:rPr>
          <w:spacing w:val="29"/>
          <w:sz w:val="24"/>
          <w:szCs w:val="24"/>
        </w:rPr>
        <w:t xml:space="preserve"> </w:t>
      </w:r>
      <w:r>
        <w:rPr>
          <w:spacing w:val="-4"/>
          <w:sz w:val="24"/>
          <w:szCs w:val="24"/>
        </w:rPr>
        <w:t>的条件要求</w:t>
      </w:r>
      <w:r>
        <w:rPr>
          <w:spacing w:val="12"/>
          <w:sz w:val="24"/>
          <w:szCs w:val="24"/>
        </w:rPr>
        <w:t>承包上述工程的施工、竣工，并承担任何质量缺陷保修责任</w:t>
      </w:r>
      <w:r>
        <w:rPr>
          <w:spacing w:val="11"/>
          <w:sz w:val="24"/>
          <w:szCs w:val="24"/>
        </w:rPr>
        <w:t>。我方保证工程质量达</w:t>
      </w:r>
      <w:r>
        <w:rPr>
          <w:spacing w:val="-5"/>
          <w:sz w:val="24"/>
          <w:szCs w:val="24"/>
        </w:rPr>
        <w:t>到</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spacing w:val="-5"/>
          <w:sz w:val="24"/>
          <w:szCs w:val="24"/>
        </w:rPr>
        <w:t>。</w:t>
      </w:r>
    </w:p>
    <w:p>
      <w:pPr>
        <w:pStyle w:val="7"/>
        <w:spacing w:before="186" w:line="219" w:lineRule="auto"/>
        <w:ind w:left="483"/>
        <w:rPr>
          <w:sz w:val="24"/>
          <w:szCs w:val="24"/>
        </w:rPr>
      </w:pPr>
      <w:r>
        <w:rPr>
          <w:spacing w:val="-2"/>
          <w:sz w:val="24"/>
          <w:szCs w:val="24"/>
        </w:rPr>
        <w:t>2、我方已详细审核全部竞争性磋商文件，包括修改文件</w:t>
      </w:r>
      <w:r>
        <w:rPr>
          <w:spacing w:val="60"/>
          <w:sz w:val="24"/>
          <w:szCs w:val="24"/>
        </w:rPr>
        <w:t xml:space="preserve"> </w:t>
      </w:r>
      <w:r>
        <w:rPr>
          <w:spacing w:val="-2"/>
          <w:sz w:val="24"/>
          <w:szCs w:val="24"/>
        </w:rPr>
        <w:t>(如有时) 及有关附件。</w:t>
      </w:r>
    </w:p>
    <w:p>
      <w:pPr>
        <w:pStyle w:val="7"/>
        <w:spacing w:before="188" w:line="219" w:lineRule="auto"/>
        <w:ind w:left="485"/>
        <w:rPr>
          <w:sz w:val="24"/>
          <w:szCs w:val="24"/>
        </w:rPr>
      </w:pPr>
      <w:r>
        <w:rPr>
          <w:spacing w:val="-1"/>
          <w:sz w:val="24"/>
          <w:szCs w:val="24"/>
        </w:rPr>
        <w:t>3、我方承认磋商函附录是我方磋商函的组成部分。</w:t>
      </w:r>
    </w:p>
    <w:p>
      <w:pPr>
        <w:pStyle w:val="7"/>
        <w:spacing w:before="186" w:line="292" w:lineRule="auto"/>
        <w:ind w:right="2" w:firstLine="480"/>
        <w:rPr>
          <w:sz w:val="24"/>
          <w:szCs w:val="24"/>
        </w:rPr>
      </w:pPr>
      <w:r>
        <w:rPr>
          <w:spacing w:val="2"/>
          <w:sz w:val="24"/>
          <w:szCs w:val="24"/>
        </w:rPr>
        <w:t>4、我方承诺已经具备《中华人民共和国招标投标采购法》</w:t>
      </w:r>
      <w:r>
        <w:rPr>
          <w:spacing w:val="1"/>
          <w:sz w:val="24"/>
          <w:szCs w:val="24"/>
        </w:rPr>
        <w:t>中规定的参加招标投标</w:t>
      </w:r>
      <w:r>
        <w:rPr>
          <w:spacing w:val="-1"/>
          <w:sz w:val="24"/>
          <w:szCs w:val="24"/>
        </w:rPr>
        <w:t>采购活动的供应商应当具备的条件：</w:t>
      </w:r>
    </w:p>
    <w:p>
      <w:pPr>
        <w:pStyle w:val="7"/>
        <w:spacing w:before="187" w:line="220" w:lineRule="auto"/>
        <w:ind w:left="523"/>
        <w:rPr>
          <w:sz w:val="24"/>
          <w:szCs w:val="24"/>
        </w:rPr>
      </w:pPr>
      <w:r>
        <w:rPr>
          <w:spacing w:val="-3"/>
          <w:sz w:val="24"/>
          <w:szCs w:val="24"/>
        </w:rPr>
        <w:t>(1) 具有独立承担民事责任的能力；</w:t>
      </w:r>
    </w:p>
    <w:p>
      <w:pPr>
        <w:pStyle w:val="7"/>
        <w:spacing w:before="187" w:line="219" w:lineRule="auto"/>
        <w:ind w:left="523"/>
        <w:rPr>
          <w:sz w:val="24"/>
          <w:szCs w:val="24"/>
        </w:rPr>
      </w:pPr>
      <w:r>
        <w:rPr>
          <w:spacing w:val="-2"/>
          <w:sz w:val="24"/>
          <w:szCs w:val="24"/>
        </w:rPr>
        <w:t>(2) 具有良好的商业信誉和健全的财务</w:t>
      </w:r>
      <w:r>
        <w:rPr>
          <w:spacing w:val="-3"/>
          <w:sz w:val="24"/>
          <w:szCs w:val="24"/>
        </w:rPr>
        <w:t>会计制度；</w:t>
      </w:r>
    </w:p>
    <w:p>
      <w:pPr>
        <w:pStyle w:val="7"/>
        <w:spacing w:before="187" w:line="220" w:lineRule="auto"/>
        <w:ind w:left="523"/>
        <w:rPr>
          <w:sz w:val="24"/>
          <w:szCs w:val="24"/>
        </w:rPr>
      </w:pPr>
      <w:r>
        <w:rPr>
          <w:spacing w:val="-2"/>
          <w:sz w:val="24"/>
          <w:szCs w:val="24"/>
        </w:rPr>
        <w:t>(3) 具有履行合同所必需的设备和专业</w:t>
      </w:r>
      <w:r>
        <w:rPr>
          <w:spacing w:val="-3"/>
          <w:sz w:val="24"/>
          <w:szCs w:val="24"/>
        </w:rPr>
        <w:t>技术能力；</w:t>
      </w:r>
    </w:p>
    <w:p>
      <w:pPr>
        <w:pStyle w:val="7"/>
        <w:spacing w:before="185" w:line="219" w:lineRule="auto"/>
        <w:ind w:left="523"/>
        <w:rPr>
          <w:sz w:val="24"/>
          <w:szCs w:val="24"/>
        </w:rPr>
      </w:pPr>
      <w:r>
        <w:rPr>
          <w:spacing w:val="-2"/>
          <w:sz w:val="24"/>
          <w:szCs w:val="24"/>
        </w:rPr>
        <w:t>(4) 有依法缴纳税收和社会保障资金的</w:t>
      </w:r>
      <w:r>
        <w:rPr>
          <w:spacing w:val="-3"/>
          <w:sz w:val="24"/>
          <w:szCs w:val="24"/>
        </w:rPr>
        <w:t>良好记录；</w:t>
      </w:r>
    </w:p>
    <w:p>
      <w:pPr>
        <w:pStyle w:val="7"/>
        <w:spacing w:before="188" w:line="219" w:lineRule="auto"/>
        <w:ind w:left="523"/>
        <w:rPr>
          <w:sz w:val="24"/>
          <w:szCs w:val="24"/>
        </w:rPr>
      </w:pPr>
      <w:r>
        <w:rPr>
          <w:spacing w:val="-2"/>
          <w:sz w:val="24"/>
          <w:szCs w:val="24"/>
        </w:rPr>
        <w:t>(5) 参加招标投标采购活动前三年内，在经营活动中没有重大违法记录；</w:t>
      </w:r>
    </w:p>
    <w:p>
      <w:pPr>
        <w:pStyle w:val="7"/>
        <w:spacing w:before="188" w:line="220" w:lineRule="auto"/>
        <w:ind w:left="523"/>
        <w:rPr>
          <w:sz w:val="24"/>
          <w:szCs w:val="24"/>
        </w:rPr>
      </w:pPr>
      <w:r>
        <w:rPr>
          <w:spacing w:val="-3"/>
          <w:sz w:val="24"/>
          <w:szCs w:val="24"/>
        </w:rPr>
        <w:t>(6) 法律、行政法规规定的其他条件。</w:t>
      </w:r>
    </w:p>
    <w:p>
      <w:pPr>
        <w:pStyle w:val="7"/>
        <w:spacing w:before="187" w:line="292" w:lineRule="auto"/>
        <w:ind w:left="3" w:right="2" w:firstLine="481"/>
        <w:rPr>
          <w:sz w:val="24"/>
          <w:szCs w:val="24"/>
        </w:rPr>
      </w:pPr>
      <w:r>
        <w:rPr>
          <w:sz w:val="24"/>
          <w:szCs w:val="24"/>
        </w:rPr>
        <w:t>5、一旦我方成交，我方保证按合同书中规定的工期</w:t>
      </w:r>
      <w:r>
        <w:rPr>
          <w:spacing w:val="-118"/>
          <w:sz w:val="24"/>
          <w:szCs w:val="24"/>
        </w:rPr>
        <w:t xml:space="preserve"> </w:t>
      </w:r>
      <w:r>
        <w:rPr>
          <w:spacing w:val="1"/>
          <w:sz w:val="24"/>
          <w:szCs w:val="24"/>
          <w:u w:val="single" w:color="auto"/>
        </w:rPr>
        <w:t xml:space="preserve">    </w:t>
      </w:r>
      <w:r>
        <w:rPr>
          <w:spacing w:val="-66"/>
          <w:sz w:val="24"/>
          <w:szCs w:val="24"/>
        </w:rPr>
        <w:t xml:space="preserve"> </w:t>
      </w:r>
      <w:r>
        <w:rPr>
          <w:sz w:val="24"/>
          <w:szCs w:val="24"/>
        </w:rPr>
        <w:t>日历天内完成并</w:t>
      </w:r>
      <w:r>
        <w:rPr>
          <w:spacing w:val="-1"/>
          <w:sz w:val="24"/>
          <w:szCs w:val="24"/>
        </w:rPr>
        <w:t>移交全部</w:t>
      </w:r>
      <w:r>
        <w:rPr>
          <w:spacing w:val="-5"/>
          <w:sz w:val="24"/>
          <w:szCs w:val="24"/>
        </w:rPr>
        <w:t>工程。</w:t>
      </w:r>
    </w:p>
    <w:p>
      <w:pPr>
        <w:pStyle w:val="7"/>
        <w:spacing w:before="186" w:line="220" w:lineRule="auto"/>
        <w:ind w:left="482"/>
        <w:rPr>
          <w:sz w:val="24"/>
          <w:szCs w:val="24"/>
        </w:rPr>
      </w:pPr>
      <w:r>
        <w:rPr>
          <w:sz w:val="24"/>
          <w:szCs w:val="24"/>
        </w:rPr>
        <w:t>6、如果我方成交，我方将按照文件规定提</w:t>
      </w:r>
      <w:r>
        <w:rPr>
          <w:spacing w:val="-1"/>
          <w:sz w:val="24"/>
          <w:szCs w:val="24"/>
        </w:rPr>
        <w:t>交履约保证金作为履约担保。</w:t>
      </w:r>
    </w:p>
    <w:p>
      <w:pPr>
        <w:pStyle w:val="7"/>
        <w:spacing w:before="187" w:line="292" w:lineRule="auto"/>
        <w:ind w:left="20" w:right="2" w:firstLine="466"/>
        <w:rPr>
          <w:sz w:val="24"/>
          <w:szCs w:val="24"/>
        </w:rPr>
      </w:pPr>
      <w:r>
        <w:rPr>
          <w:spacing w:val="1"/>
          <w:sz w:val="24"/>
          <w:szCs w:val="24"/>
        </w:rPr>
        <w:t>7、我方同意所提交的响应文件在竞争性磋商文件的</w:t>
      </w:r>
      <w:r>
        <w:rPr>
          <w:sz w:val="24"/>
          <w:szCs w:val="24"/>
        </w:rPr>
        <w:t>“磋商须知</w:t>
      </w:r>
      <w:r>
        <w:rPr>
          <w:spacing w:val="-88"/>
          <w:sz w:val="24"/>
          <w:szCs w:val="24"/>
        </w:rPr>
        <w:t xml:space="preserve"> </w:t>
      </w:r>
      <w:r>
        <w:rPr>
          <w:sz w:val="24"/>
          <w:szCs w:val="24"/>
        </w:rPr>
        <w:t>”中第11条规定</w:t>
      </w:r>
      <w:r>
        <w:rPr>
          <w:spacing w:val="-1"/>
          <w:sz w:val="24"/>
          <w:szCs w:val="24"/>
        </w:rPr>
        <w:t>的响应文件有效期内有效，在此期间内如果成交，我方将受此约束。</w:t>
      </w:r>
    </w:p>
    <w:p>
      <w:pPr>
        <w:pStyle w:val="7"/>
        <w:spacing w:before="184" w:line="292" w:lineRule="auto"/>
        <w:ind w:left="1" w:right="2" w:firstLine="480"/>
        <w:rPr>
          <w:sz w:val="24"/>
          <w:szCs w:val="24"/>
        </w:rPr>
      </w:pPr>
      <w:r>
        <w:rPr>
          <w:spacing w:val="2"/>
          <w:sz w:val="24"/>
          <w:szCs w:val="24"/>
        </w:rPr>
        <w:t>8、除非另外达成协议并生效，你方的成交通知书和本</w:t>
      </w:r>
      <w:r>
        <w:rPr>
          <w:spacing w:val="1"/>
          <w:sz w:val="24"/>
          <w:szCs w:val="24"/>
        </w:rPr>
        <w:t>响应文件将成为约束双方的</w:t>
      </w:r>
      <w:r>
        <w:rPr>
          <w:spacing w:val="-2"/>
          <w:sz w:val="24"/>
          <w:szCs w:val="24"/>
        </w:rPr>
        <w:t>合同文件的组成部分。</w:t>
      </w:r>
    </w:p>
    <w:p>
      <w:pPr>
        <w:spacing w:line="288" w:lineRule="auto"/>
        <w:rPr>
          <w:rFonts w:ascii="Arial"/>
          <w:sz w:val="21"/>
        </w:rPr>
      </w:pPr>
    </w:p>
    <w:p>
      <w:pPr>
        <w:spacing w:line="288" w:lineRule="auto"/>
        <w:rPr>
          <w:rFonts w:ascii="Arial"/>
          <w:sz w:val="21"/>
        </w:rPr>
      </w:pPr>
    </w:p>
    <w:p>
      <w:pPr>
        <w:pStyle w:val="7"/>
        <w:spacing w:before="79" w:line="351" w:lineRule="auto"/>
        <w:ind w:left="482" w:right="3914" w:hanging="2"/>
        <w:rPr>
          <w:sz w:val="24"/>
          <w:szCs w:val="24"/>
        </w:rPr>
      </w:pPr>
      <w:r>
        <w:rPr>
          <w:spacing w:val="-5"/>
          <w:sz w:val="24"/>
          <w:szCs w:val="24"/>
        </w:rPr>
        <w:t>磋商供应商：</w:t>
      </w:r>
      <w:r>
        <w:rPr>
          <w:spacing w:val="7"/>
          <w:sz w:val="24"/>
          <w:szCs w:val="24"/>
          <w:u w:val="single" w:color="auto"/>
        </w:rPr>
        <w:t xml:space="preserve">                </w:t>
      </w:r>
      <w:r>
        <w:rPr>
          <w:spacing w:val="-62"/>
          <w:sz w:val="24"/>
          <w:szCs w:val="24"/>
        </w:rPr>
        <w:t xml:space="preserve"> </w:t>
      </w:r>
      <w:r>
        <w:rPr>
          <w:spacing w:val="-5"/>
          <w:sz w:val="24"/>
          <w:szCs w:val="24"/>
        </w:rPr>
        <w:t>(</w:t>
      </w:r>
      <w:r>
        <w:rPr>
          <w:rFonts w:hint="eastAsia"/>
          <w:spacing w:val="-5"/>
          <w:sz w:val="24"/>
          <w:szCs w:val="24"/>
        </w:rPr>
        <w:t>电子签章</w:t>
      </w:r>
      <w:r>
        <w:rPr>
          <w:spacing w:val="-5"/>
          <w:sz w:val="24"/>
          <w:szCs w:val="24"/>
        </w:rPr>
        <w:t>)</w:t>
      </w:r>
      <w:r>
        <w:rPr>
          <w:sz w:val="24"/>
          <w:szCs w:val="24"/>
        </w:rPr>
        <w:t xml:space="preserve"> </w:t>
      </w:r>
    </w:p>
    <w:p>
      <w:pPr>
        <w:pStyle w:val="7"/>
        <w:spacing w:before="79" w:line="351" w:lineRule="auto"/>
        <w:ind w:left="482" w:right="3914" w:hanging="2"/>
        <w:rPr>
          <w:rFonts w:hint="default" w:eastAsia="宋体"/>
          <w:sz w:val="24"/>
          <w:szCs w:val="24"/>
          <w:lang w:val="en-US" w:eastAsia="zh-CN"/>
        </w:rPr>
      </w:pPr>
      <w:r>
        <w:rPr>
          <w:spacing w:val="-3"/>
          <w:sz w:val="24"/>
          <w:szCs w:val="24"/>
        </w:rPr>
        <w:t>单位地址：</w:t>
      </w:r>
      <w:r>
        <w:rPr>
          <w:rFonts w:hint="eastAsia"/>
          <w:spacing w:val="-3"/>
          <w:sz w:val="24"/>
          <w:szCs w:val="24"/>
          <w:u w:val="single"/>
          <w:lang w:val="en-US" w:eastAsia="zh-CN"/>
        </w:rPr>
        <w:t xml:space="preserve">                    </w:t>
      </w:r>
    </w:p>
    <w:p>
      <w:pPr>
        <w:pStyle w:val="7"/>
        <w:spacing w:before="34" w:line="219" w:lineRule="auto"/>
        <w:ind w:left="481"/>
        <w:rPr>
          <w:sz w:val="24"/>
          <w:szCs w:val="24"/>
        </w:rPr>
      </w:pPr>
      <w:r>
        <w:rPr>
          <w:spacing w:val="-4"/>
          <w:sz w:val="24"/>
          <w:szCs w:val="24"/>
        </w:rPr>
        <w:t>法定代表人或其委托代理人：</w:t>
      </w:r>
      <w:r>
        <w:rPr>
          <w:spacing w:val="6"/>
          <w:sz w:val="24"/>
          <w:szCs w:val="24"/>
          <w:u w:val="single"/>
        </w:rPr>
        <w:t xml:space="preserve">     </w:t>
      </w:r>
      <w:r>
        <w:rPr>
          <w:rFonts w:hint="eastAsia"/>
          <w:spacing w:val="6"/>
          <w:sz w:val="24"/>
          <w:szCs w:val="24"/>
          <w:u w:val="single"/>
          <w:lang w:val="en-US" w:eastAsia="zh-CN"/>
        </w:rPr>
        <w:t xml:space="preserve">    </w:t>
      </w:r>
      <w:r>
        <w:rPr>
          <w:spacing w:val="6"/>
          <w:sz w:val="24"/>
          <w:szCs w:val="24"/>
          <w:u w:val="single"/>
        </w:rPr>
        <w:t xml:space="preserve">     </w:t>
      </w:r>
      <w:r>
        <w:rPr>
          <w:spacing w:val="6"/>
          <w:sz w:val="24"/>
          <w:szCs w:val="24"/>
        </w:rPr>
        <w:t xml:space="preserve"> </w:t>
      </w:r>
      <w:r>
        <w:rPr>
          <w:spacing w:val="-4"/>
          <w:sz w:val="24"/>
          <w:szCs w:val="24"/>
        </w:rPr>
        <w:t>(</w:t>
      </w:r>
      <w:r>
        <w:rPr>
          <w:rFonts w:hint="eastAsia" w:ascii="宋体" w:hAnsi="宋体"/>
          <w:color w:val="auto"/>
          <w:sz w:val="24"/>
          <w:szCs w:val="24"/>
          <w:highlight w:val="none"/>
        </w:rPr>
        <w:t>签字或电子签名</w:t>
      </w:r>
      <w:r>
        <w:rPr>
          <w:spacing w:val="-4"/>
          <w:sz w:val="24"/>
          <w:szCs w:val="24"/>
        </w:rPr>
        <w:t>)</w:t>
      </w:r>
    </w:p>
    <w:p>
      <w:pPr>
        <w:spacing w:line="219" w:lineRule="auto"/>
        <w:rPr>
          <w:sz w:val="24"/>
          <w:szCs w:val="24"/>
        </w:rPr>
        <w:sectPr>
          <w:footerReference r:id="rId66" w:type="default"/>
          <w:pgSz w:w="11900" w:h="16832"/>
          <w:pgMar w:top="1134" w:right="1020" w:bottom="1134" w:left="1417" w:header="0" w:footer="884" w:gutter="0"/>
          <w:pgNumType w:fmt="decimal"/>
          <w:cols w:space="0" w:num="1"/>
          <w:rtlGutter w:val="0"/>
          <w:docGrid w:linePitch="0" w:charSpace="0"/>
        </w:sectPr>
      </w:pPr>
    </w:p>
    <w:p>
      <w:pPr>
        <w:pStyle w:val="7"/>
        <w:spacing w:before="78" w:line="219" w:lineRule="auto"/>
        <w:ind w:left="137"/>
        <w:rPr>
          <w:rFonts w:hint="eastAsia"/>
          <w:sz w:val="24"/>
          <w:szCs w:val="24"/>
          <w:lang w:val="en-US" w:eastAsia="zh-CN"/>
        </w:rPr>
      </w:pPr>
      <w:r>
        <w:rPr>
          <w:spacing w:val="-7"/>
          <w:sz w:val="24"/>
          <w:szCs w:val="24"/>
        </w:rPr>
        <w:t>邮政编码：</w:t>
      </w:r>
      <w:r>
        <w:rPr>
          <w:spacing w:val="3"/>
          <w:sz w:val="24"/>
          <w:szCs w:val="24"/>
          <w:u w:val="single"/>
        </w:rPr>
        <w:t xml:space="preserve">          </w:t>
      </w:r>
      <w:r>
        <w:rPr>
          <w:spacing w:val="3"/>
          <w:sz w:val="24"/>
          <w:szCs w:val="24"/>
        </w:rPr>
        <w:t xml:space="preserve"> </w:t>
      </w:r>
      <w:r>
        <w:rPr>
          <w:spacing w:val="-7"/>
          <w:sz w:val="24"/>
          <w:szCs w:val="24"/>
        </w:rPr>
        <w:t>电话：</w:t>
      </w:r>
      <w:r>
        <w:rPr>
          <w:spacing w:val="1"/>
          <w:sz w:val="24"/>
          <w:szCs w:val="24"/>
          <w:u w:val="single"/>
        </w:rPr>
        <w:t xml:space="preserve">           </w:t>
      </w:r>
      <w:r>
        <w:rPr>
          <w:spacing w:val="1"/>
          <w:sz w:val="24"/>
          <w:szCs w:val="24"/>
        </w:rPr>
        <w:t xml:space="preserve"> </w:t>
      </w:r>
      <w:r>
        <w:rPr>
          <w:spacing w:val="-7"/>
          <w:sz w:val="24"/>
          <w:szCs w:val="24"/>
        </w:rPr>
        <w:t>传真：</w:t>
      </w:r>
      <w:r>
        <w:rPr>
          <w:rFonts w:hint="eastAsia"/>
          <w:sz w:val="24"/>
          <w:szCs w:val="24"/>
          <w:u w:val="single"/>
          <w:lang w:val="en-US" w:eastAsia="zh-CN"/>
        </w:rPr>
        <w:t xml:space="preserve">              </w:t>
      </w:r>
      <w:r>
        <w:rPr>
          <w:rFonts w:hint="eastAsia"/>
          <w:sz w:val="24"/>
          <w:szCs w:val="24"/>
          <w:lang w:val="en-US" w:eastAsia="zh-CN"/>
        </w:rPr>
        <w:t xml:space="preserve"> </w:t>
      </w:r>
    </w:p>
    <w:p>
      <w:pPr>
        <w:pStyle w:val="7"/>
        <w:spacing w:before="185" w:line="355" w:lineRule="auto"/>
        <w:ind w:left="120" w:right="6604"/>
        <w:jc w:val="both"/>
        <w:rPr>
          <w:rFonts w:hint="default" w:ascii="宋体" w:hAnsi="宋体" w:eastAsia="宋体" w:cs="宋体"/>
          <w:spacing w:val="-11"/>
          <w:sz w:val="24"/>
          <w:szCs w:val="24"/>
          <w:u w:val="single"/>
          <w:lang w:val="en-US" w:eastAsia="zh-CN"/>
        </w:rPr>
      </w:pPr>
      <w:r>
        <w:rPr>
          <w:rFonts w:ascii="宋体" w:hAnsi="宋体" w:eastAsia="宋体" w:cs="宋体"/>
          <w:spacing w:val="-11"/>
          <w:sz w:val="24"/>
          <w:szCs w:val="24"/>
        </w:rPr>
        <w:t>开户银行名称：</w:t>
      </w:r>
      <w:r>
        <w:rPr>
          <w:rFonts w:hint="eastAsia" w:ascii="宋体" w:hAnsi="宋体" w:eastAsia="宋体" w:cs="宋体"/>
          <w:spacing w:val="-11"/>
          <w:sz w:val="24"/>
          <w:szCs w:val="24"/>
          <w:u w:val="single"/>
          <w:lang w:val="en-US" w:eastAsia="zh-CN"/>
        </w:rPr>
        <w:t xml:space="preserve">                      </w:t>
      </w:r>
    </w:p>
    <w:p>
      <w:pPr>
        <w:pStyle w:val="7"/>
        <w:spacing w:before="185" w:line="355" w:lineRule="auto"/>
        <w:ind w:left="120" w:right="6604"/>
        <w:jc w:val="both"/>
        <w:rPr>
          <w:rFonts w:hint="default" w:ascii="宋体" w:hAnsi="宋体" w:eastAsia="宋体" w:cs="宋体"/>
          <w:spacing w:val="-11"/>
          <w:sz w:val="24"/>
          <w:szCs w:val="24"/>
          <w:lang w:val="en-US" w:eastAsia="zh-CN"/>
        </w:rPr>
      </w:pPr>
      <w:r>
        <w:rPr>
          <w:rFonts w:ascii="宋体" w:hAnsi="宋体" w:eastAsia="宋体" w:cs="宋体"/>
          <w:spacing w:val="-11"/>
          <w:sz w:val="24"/>
          <w:szCs w:val="24"/>
        </w:rPr>
        <w:t>开户银行账号：</w:t>
      </w:r>
      <w:r>
        <w:rPr>
          <w:rFonts w:ascii="宋体" w:hAnsi="宋体" w:eastAsia="宋体" w:cs="宋体"/>
          <w:spacing w:val="-11"/>
          <w:sz w:val="24"/>
          <w:szCs w:val="24"/>
          <w:u w:val="single"/>
        </w:rPr>
        <w:t xml:space="preserve"> </w:t>
      </w:r>
      <w:r>
        <w:rPr>
          <w:rFonts w:hint="eastAsia" w:ascii="宋体" w:hAnsi="宋体" w:eastAsia="宋体" w:cs="宋体"/>
          <w:spacing w:val="-11"/>
          <w:sz w:val="24"/>
          <w:szCs w:val="24"/>
          <w:u w:val="single"/>
          <w:lang w:val="en-US" w:eastAsia="zh-CN"/>
        </w:rPr>
        <w:t xml:space="preserve">              </w:t>
      </w:r>
    </w:p>
    <w:p>
      <w:pPr>
        <w:pStyle w:val="7"/>
        <w:spacing w:before="185" w:line="355" w:lineRule="auto"/>
        <w:ind w:left="120" w:right="6604"/>
        <w:jc w:val="both"/>
        <w:rPr>
          <w:rFonts w:hint="default" w:eastAsia="宋体"/>
          <w:spacing w:val="-11"/>
          <w:sz w:val="24"/>
          <w:szCs w:val="24"/>
          <w:lang w:val="en-US" w:eastAsia="zh-CN"/>
        </w:rPr>
      </w:pPr>
      <w:r>
        <w:rPr>
          <w:spacing w:val="-11"/>
          <w:sz w:val="24"/>
          <w:szCs w:val="24"/>
        </w:rPr>
        <w:t>开户银行地址：</w:t>
      </w:r>
      <w:r>
        <w:rPr>
          <w:rFonts w:hint="eastAsia"/>
          <w:spacing w:val="-11"/>
          <w:sz w:val="24"/>
          <w:szCs w:val="24"/>
          <w:u w:val="single"/>
          <w:lang w:val="en-US" w:eastAsia="zh-CN"/>
        </w:rPr>
        <w:t xml:space="preserve">                   </w:t>
      </w:r>
    </w:p>
    <w:p>
      <w:pPr>
        <w:pStyle w:val="7"/>
        <w:spacing w:before="185" w:line="355" w:lineRule="auto"/>
        <w:ind w:left="120" w:right="6604"/>
        <w:jc w:val="both"/>
        <w:rPr>
          <w:sz w:val="24"/>
          <w:szCs w:val="24"/>
        </w:rPr>
      </w:pPr>
      <w:r>
        <w:rPr>
          <w:spacing w:val="-13"/>
          <w:sz w:val="24"/>
          <w:szCs w:val="24"/>
        </w:rPr>
        <w:t>日期：</w:t>
      </w:r>
      <w:r>
        <w:rPr>
          <w:spacing w:val="1"/>
          <w:sz w:val="24"/>
          <w:szCs w:val="24"/>
        </w:rPr>
        <w:t xml:space="preserve">  </w:t>
      </w:r>
      <w:r>
        <w:rPr>
          <w:spacing w:val="-13"/>
          <w:sz w:val="24"/>
          <w:szCs w:val="24"/>
        </w:rPr>
        <w:t>年</w:t>
      </w:r>
      <w:r>
        <w:rPr>
          <w:spacing w:val="5"/>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20" w:lineRule="auto"/>
        <w:rPr>
          <w:sz w:val="24"/>
          <w:szCs w:val="24"/>
        </w:rPr>
        <w:sectPr>
          <w:footerReference r:id="rId67" w:type="default"/>
          <w:pgSz w:w="11900" w:h="16832"/>
          <w:pgMar w:top="1134" w:right="1020" w:bottom="1134" w:left="1417" w:header="0" w:footer="884" w:gutter="0"/>
          <w:pgNumType w:fmt="decimal"/>
          <w:cols w:space="0" w:num="1"/>
          <w:rtlGutter w:val="0"/>
          <w:docGrid w:linePitch="0" w:charSpace="0"/>
        </w:sectPr>
      </w:pPr>
    </w:p>
    <w:p>
      <w:pPr>
        <w:pStyle w:val="7"/>
        <w:spacing w:before="91" w:line="220" w:lineRule="auto"/>
        <w:ind w:left="3985"/>
        <w:rPr>
          <w:sz w:val="28"/>
          <w:szCs w:val="28"/>
        </w:rPr>
      </w:pPr>
      <w:r>
        <w:rPr>
          <w:b/>
          <w:bCs/>
          <w:spacing w:val="-4"/>
          <w:sz w:val="28"/>
          <w:szCs w:val="28"/>
        </w:rPr>
        <w:t>2.磋商函附录</w:t>
      </w:r>
    </w:p>
    <w:p>
      <w:pPr>
        <w:spacing w:before="98"/>
      </w:pPr>
    </w:p>
    <w:p>
      <w:pPr>
        <w:pStyle w:val="24"/>
        <w:shd w:val="clear" w:color="auto" w:fill="FFFFFF"/>
        <w:jc w:val="center"/>
        <w:rPr>
          <w:rFonts w:ascii="宋体" w:hAnsi="宋体" w:cs="宋体"/>
          <w:color w:val="auto"/>
          <w:sz w:val="28"/>
          <w:szCs w:val="28"/>
          <w:highlight w:val="none"/>
        </w:rPr>
      </w:pPr>
    </w:p>
    <w:p>
      <w:pPr>
        <w:shd w:val="clear" w:color="auto" w:fill="FFFFFF"/>
        <w:spacing w:after="96" w:afterLines="30"/>
        <w:rPr>
          <w:rFonts w:ascii="宋体" w:hAnsi="宋体" w:cs="宋体"/>
          <w:color w:val="auto"/>
          <w:sz w:val="24"/>
          <w:szCs w:val="24"/>
          <w:highlight w:val="none"/>
          <w:u w:val="single"/>
        </w:rPr>
      </w:pPr>
      <w:r>
        <w:rPr>
          <w:rFonts w:hint="eastAsia" w:ascii="宋体" w:hAnsi="宋体" w:cs="宋体"/>
          <w:color w:val="auto"/>
          <w:sz w:val="24"/>
          <w:szCs w:val="24"/>
          <w:highlight w:val="none"/>
        </w:rPr>
        <w:t>工程名称：</w:t>
      </w:r>
      <w:r>
        <w:rPr>
          <w:rFonts w:hint="eastAsia" w:ascii="宋体" w:hAnsi="宋体" w:cs="宋体"/>
          <w:color w:val="auto"/>
          <w:sz w:val="24"/>
          <w:szCs w:val="24"/>
          <w:highlight w:val="none"/>
          <w:u w:val="single"/>
        </w:rPr>
        <w:t xml:space="preserve">                                            </w:t>
      </w:r>
    </w:p>
    <w:p>
      <w:pPr>
        <w:pStyle w:val="18"/>
        <w:rPr>
          <w:rFonts w:ascii="宋体" w:hAnsi="宋体" w:cs="宋体"/>
          <w:color w:val="auto"/>
          <w:sz w:val="24"/>
          <w:szCs w:val="24"/>
          <w:highlight w:val="none"/>
          <w:u w:val="single"/>
        </w:rPr>
      </w:pPr>
    </w:p>
    <w:tbl>
      <w:tblPr>
        <w:tblStyle w:val="1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143"/>
        <w:gridCol w:w="2295"/>
        <w:gridCol w:w="2142"/>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序 号</w:t>
            </w:r>
          </w:p>
        </w:tc>
        <w:tc>
          <w:tcPr>
            <w:tcW w:w="2143" w:type="dxa"/>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条款内容</w:t>
            </w:r>
          </w:p>
        </w:tc>
        <w:tc>
          <w:tcPr>
            <w:tcW w:w="2295" w:type="dxa"/>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合同条款号</w:t>
            </w:r>
          </w:p>
        </w:tc>
        <w:tc>
          <w:tcPr>
            <w:tcW w:w="2142" w:type="dxa"/>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约定内容</w:t>
            </w:r>
          </w:p>
        </w:tc>
        <w:tc>
          <w:tcPr>
            <w:tcW w:w="1989" w:type="dxa"/>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143" w:type="dxa"/>
            <w:vAlign w:val="center"/>
          </w:tcPr>
          <w:p>
            <w:pPr>
              <w:shd w:val="clear" w:color="auto" w:fill="FFFFFF"/>
              <w:rPr>
                <w:rFonts w:ascii="宋体" w:hAnsi="宋体" w:cs="宋体"/>
                <w:color w:val="auto"/>
                <w:sz w:val="24"/>
                <w:szCs w:val="24"/>
                <w:highlight w:val="none"/>
              </w:rPr>
            </w:pPr>
            <w:r>
              <w:rPr>
                <w:rFonts w:hint="eastAsia" w:ascii="宋体" w:hAnsi="宋体" w:cs="宋体"/>
                <w:color w:val="auto"/>
                <w:sz w:val="24"/>
                <w:szCs w:val="24"/>
                <w:highlight w:val="none"/>
              </w:rPr>
              <w:t>项目经理</w:t>
            </w:r>
          </w:p>
        </w:tc>
        <w:tc>
          <w:tcPr>
            <w:tcW w:w="2295" w:type="dxa"/>
            <w:tcMar>
              <w:left w:w="170" w:type="dxa"/>
            </w:tcMar>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专用条款</w:t>
            </w:r>
          </w:p>
        </w:tc>
        <w:tc>
          <w:tcPr>
            <w:tcW w:w="2142" w:type="dxa"/>
            <w:vAlign w:val="center"/>
          </w:tcPr>
          <w:p>
            <w:pPr>
              <w:shd w:val="clear" w:color="auto" w:fill="FFFFFF"/>
              <w:rPr>
                <w:rFonts w:ascii="宋体" w:hAnsi="宋体" w:cs="宋体"/>
                <w:color w:val="auto"/>
                <w:sz w:val="24"/>
                <w:szCs w:val="24"/>
                <w:highlight w:val="non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p>
        </w:tc>
        <w:tc>
          <w:tcPr>
            <w:tcW w:w="1989" w:type="dxa"/>
            <w:vAlign w:val="center"/>
          </w:tcPr>
          <w:p>
            <w:pPr>
              <w:shd w:val="clear" w:color="auto" w:fill="FFFFFF"/>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143" w:type="dxa"/>
            <w:vAlign w:val="center"/>
          </w:tcPr>
          <w:p>
            <w:pPr>
              <w:shd w:val="clear" w:color="auto" w:fill="FFFFFF"/>
              <w:rPr>
                <w:rFonts w:ascii="宋体" w:hAnsi="宋体" w:cs="宋体"/>
                <w:color w:val="auto"/>
                <w:sz w:val="24"/>
                <w:szCs w:val="24"/>
                <w:highlight w:val="none"/>
              </w:rPr>
            </w:pPr>
            <w:r>
              <w:rPr>
                <w:rFonts w:hint="eastAsia" w:ascii="宋体" w:hAnsi="宋体" w:cs="宋体"/>
                <w:color w:val="auto"/>
                <w:sz w:val="24"/>
                <w:szCs w:val="24"/>
                <w:highlight w:val="none"/>
              </w:rPr>
              <w:t>磋商有效期</w:t>
            </w:r>
          </w:p>
        </w:tc>
        <w:tc>
          <w:tcPr>
            <w:tcW w:w="2295" w:type="dxa"/>
            <w:tcMar>
              <w:left w:w="170" w:type="dxa"/>
            </w:tcMar>
            <w:vAlign w:val="center"/>
          </w:tcPr>
          <w:p>
            <w:pPr>
              <w:shd w:val="clear" w:color="auto" w:fill="FFFFFF"/>
              <w:rPr>
                <w:rFonts w:ascii="宋体" w:hAnsi="宋体" w:cs="宋体"/>
                <w:color w:val="auto"/>
                <w:sz w:val="24"/>
                <w:szCs w:val="24"/>
                <w:highlight w:val="none"/>
              </w:rPr>
            </w:pPr>
          </w:p>
        </w:tc>
        <w:tc>
          <w:tcPr>
            <w:tcW w:w="2142" w:type="dxa"/>
            <w:vAlign w:val="center"/>
          </w:tcPr>
          <w:p>
            <w:pPr>
              <w:shd w:val="clear" w:color="auto" w:fill="FFFFFF"/>
              <w:jc w:val="center"/>
              <w:rPr>
                <w:rFonts w:ascii="宋体" w:hAnsi="宋体" w:cs="宋体"/>
                <w:color w:val="auto"/>
                <w:sz w:val="24"/>
                <w:szCs w:val="24"/>
                <w:highlight w:val="none"/>
                <w:u w:val="single"/>
              </w:rPr>
            </w:pPr>
          </w:p>
        </w:tc>
        <w:tc>
          <w:tcPr>
            <w:tcW w:w="1989" w:type="dxa"/>
            <w:vAlign w:val="center"/>
          </w:tcPr>
          <w:p>
            <w:pPr>
              <w:shd w:val="clear" w:color="auto" w:fill="FFFFFF"/>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143" w:type="dxa"/>
            <w:vAlign w:val="center"/>
          </w:tcPr>
          <w:p>
            <w:pPr>
              <w:shd w:val="clear" w:color="auto" w:fill="FFFFFF"/>
              <w:rPr>
                <w:rFonts w:ascii="宋体" w:hAnsi="宋体" w:cs="宋体"/>
                <w:color w:val="auto"/>
                <w:sz w:val="24"/>
                <w:szCs w:val="24"/>
                <w:highlight w:val="none"/>
              </w:rPr>
            </w:pPr>
            <w:r>
              <w:rPr>
                <w:rFonts w:hint="eastAsia" w:ascii="宋体" w:hAnsi="宋体" w:cs="宋体"/>
                <w:color w:val="auto"/>
                <w:sz w:val="24"/>
                <w:szCs w:val="24"/>
                <w:highlight w:val="none"/>
              </w:rPr>
              <w:t>工期</w:t>
            </w:r>
          </w:p>
        </w:tc>
        <w:tc>
          <w:tcPr>
            <w:tcW w:w="2295" w:type="dxa"/>
            <w:tcMar>
              <w:left w:w="170" w:type="dxa"/>
            </w:tcMar>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专用条款</w:t>
            </w:r>
          </w:p>
        </w:tc>
        <w:tc>
          <w:tcPr>
            <w:tcW w:w="2142" w:type="dxa"/>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日历天</w:t>
            </w:r>
          </w:p>
        </w:tc>
        <w:tc>
          <w:tcPr>
            <w:tcW w:w="1989" w:type="dxa"/>
            <w:vAlign w:val="center"/>
          </w:tcPr>
          <w:p>
            <w:pPr>
              <w:shd w:val="clear" w:color="auto" w:fill="FFFFFF"/>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143" w:type="dxa"/>
            <w:vAlign w:val="center"/>
          </w:tcPr>
          <w:p>
            <w:pPr>
              <w:shd w:val="clear" w:color="auto" w:fill="FFFFFF"/>
              <w:rPr>
                <w:rFonts w:ascii="宋体" w:hAnsi="宋体" w:cs="宋体"/>
                <w:color w:val="auto"/>
                <w:sz w:val="24"/>
                <w:szCs w:val="24"/>
                <w:highlight w:val="none"/>
              </w:rPr>
            </w:pPr>
            <w:r>
              <w:rPr>
                <w:rFonts w:hint="eastAsia" w:ascii="宋体" w:hAnsi="宋体" w:cs="宋体"/>
                <w:color w:val="auto"/>
                <w:sz w:val="24"/>
                <w:szCs w:val="24"/>
                <w:highlight w:val="none"/>
              </w:rPr>
              <w:t>缺陷责任期</w:t>
            </w:r>
          </w:p>
        </w:tc>
        <w:tc>
          <w:tcPr>
            <w:tcW w:w="2295" w:type="dxa"/>
            <w:tcMar>
              <w:left w:w="170" w:type="dxa"/>
            </w:tcMar>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专用条款</w:t>
            </w:r>
          </w:p>
        </w:tc>
        <w:tc>
          <w:tcPr>
            <w:tcW w:w="2142" w:type="dxa"/>
            <w:vAlign w:val="center"/>
          </w:tcPr>
          <w:p>
            <w:pPr>
              <w:shd w:val="clear" w:color="auto" w:fill="FFFFFF"/>
              <w:jc w:val="center"/>
              <w:rPr>
                <w:rFonts w:ascii="宋体" w:hAnsi="宋体" w:cs="宋体"/>
                <w:color w:val="auto"/>
                <w:sz w:val="24"/>
                <w:szCs w:val="24"/>
                <w:highlight w:val="none"/>
              </w:rPr>
            </w:pPr>
          </w:p>
        </w:tc>
        <w:tc>
          <w:tcPr>
            <w:tcW w:w="1989" w:type="dxa"/>
            <w:vAlign w:val="center"/>
          </w:tcPr>
          <w:p>
            <w:pPr>
              <w:shd w:val="clear" w:color="auto" w:fill="FFFFFF"/>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2143" w:type="dxa"/>
            <w:vAlign w:val="center"/>
          </w:tcPr>
          <w:p>
            <w:pPr>
              <w:shd w:val="clear" w:color="auto" w:fill="FFFFFF"/>
              <w:rPr>
                <w:rFonts w:ascii="宋体" w:hAnsi="宋体" w:cs="宋体"/>
                <w:color w:val="auto"/>
                <w:sz w:val="24"/>
                <w:szCs w:val="24"/>
                <w:highlight w:val="none"/>
              </w:rPr>
            </w:pPr>
            <w:r>
              <w:rPr>
                <w:rFonts w:hint="eastAsia" w:ascii="宋体" w:hAnsi="宋体" w:cs="宋体"/>
                <w:color w:val="auto"/>
                <w:sz w:val="24"/>
                <w:szCs w:val="24"/>
                <w:highlight w:val="none"/>
              </w:rPr>
              <w:t>发包人支付担保</w:t>
            </w:r>
          </w:p>
        </w:tc>
        <w:tc>
          <w:tcPr>
            <w:tcW w:w="2295" w:type="dxa"/>
            <w:tcMar>
              <w:left w:w="170" w:type="dxa"/>
            </w:tcMar>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专用条款</w:t>
            </w:r>
          </w:p>
        </w:tc>
        <w:tc>
          <w:tcPr>
            <w:tcW w:w="2142" w:type="dxa"/>
            <w:vAlign w:val="center"/>
          </w:tcPr>
          <w:p>
            <w:pPr>
              <w:shd w:val="clear" w:color="auto" w:fill="FFFFFF"/>
              <w:jc w:val="center"/>
              <w:rPr>
                <w:rFonts w:ascii="宋体" w:hAnsi="宋体" w:cs="宋体"/>
                <w:color w:val="auto"/>
                <w:sz w:val="24"/>
                <w:szCs w:val="24"/>
                <w:highlight w:val="none"/>
              </w:rPr>
            </w:pPr>
          </w:p>
        </w:tc>
        <w:tc>
          <w:tcPr>
            <w:tcW w:w="1989" w:type="dxa"/>
            <w:vAlign w:val="center"/>
          </w:tcPr>
          <w:p>
            <w:pPr>
              <w:shd w:val="clear" w:color="auto" w:fill="FFFFFF"/>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2143" w:type="dxa"/>
            <w:vAlign w:val="center"/>
          </w:tcPr>
          <w:p>
            <w:pPr>
              <w:shd w:val="clear" w:color="auto" w:fill="FFFFFF"/>
              <w:rPr>
                <w:rFonts w:ascii="宋体" w:hAnsi="宋体" w:cs="宋体"/>
                <w:color w:val="auto"/>
                <w:sz w:val="24"/>
                <w:szCs w:val="24"/>
                <w:highlight w:val="none"/>
              </w:rPr>
            </w:pPr>
            <w:r>
              <w:rPr>
                <w:rFonts w:hint="eastAsia" w:ascii="宋体" w:hAnsi="宋体" w:cs="宋体"/>
                <w:color w:val="auto"/>
                <w:sz w:val="24"/>
                <w:szCs w:val="24"/>
                <w:highlight w:val="none"/>
              </w:rPr>
              <w:t>分包</w:t>
            </w:r>
          </w:p>
        </w:tc>
        <w:tc>
          <w:tcPr>
            <w:tcW w:w="2295" w:type="dxa"/>
            <w:tcMar>
              <w:left w:w="170" w:type="dxa"/>
            </w:tcMar>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专用条款</w:t>
            </w:r>
          </w:p>
        </w:tc>
        <w:tc>
          <w:tcPr>
            <w:tcW w:w="2142" w:type="dxa"/>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见分包项目情况表</w:t>
            </w:r>
          </w:p>
        </w:tc>
        <w:tc>
          <w:tcPr>
            <w:tcW w:w="1989" w:type="dxa"/>
            <w:vAlign w:val="center"/>
          </w:tcPr>
          <w:p>
            <w:pPr>
              <w:shd w:val="clear" w:color="auto" w:fill="FFFFFF"/>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2143" w:type="dxa"/>
            <w:vAlign w:val="center"/>
          </w:tcPr>
          <w:p>
            <w:pPr>
              <w:shd w:val="clear" w:color="auto" w:fill="FFFFFF"/>
              <w:rPr>
                <w:rFonts w:ascii="宋体" w:hAnsi="宋体" w:cs="宋体"/>
                <w:color w:val="auto"/>
                <w:sz w:val="24"/>
                <w:szCs w:val="24"/>
                <w:highlight w:val="none"/>
              </w:rPr>
            </w:pPr>
            <w:r>
              <w:rPr>
                <w:rFonts w:hint="eastAsia" w:ascii="宋体" w:hAnsi="宋体" w:cs="宋体"/>
                <w:color w:val="auto"/>
                <w:sz w:val="24"/>
                <w:szCs w:val="24"/>
                <w:highlight w:val="none"/>
              </w:rPr>
              <w:t>逾期竣工违约金</w:t>
            </w:r>
          </w:p>
        </w:tc>
        <w:tc>
          <w:tcPr>
            <w:tcW w:w="2295" w:type="dxa"/>
            <w:tcMar>
              <w:left w:w="170" w:type="dxa"/>
            </w:tcMar>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专用条款</w:t>
            </w:r>
          </w:p>
        </w:tc>
        <w:tc>
          <w:tcPr>
            <w:tcW w:w="2142" w:type="dxa"/>
            <w:vAlign w:val="center"/>
          </w:tcPr>
          <w:p>
            <w:pPr>
              <w:shd w:val="clear" w:color="auto" w:fill="FFFFFF"/>
              <w:rPr>
                <w:rFonts w:ascii="宋体" w:hAnsi="宋体" w:cs="宋体"/>
                <w:color w:val="auto"/>
                <w:sz w:val="24"/>
                <w:szCs w:val="24"/>
                <w:highlight w:val="none"/>
              </w:rPr>
            </w:pPr>
            <w:r>
              <w:rPr>
                <w:rFonts w:hint="eastAsia" w:ascii="宋体" w:hAnsi="宋体" w:cs="宋体"/>
                <w:color w:val="auto"/>
                <w:sz w:val="24"/>
                <w:szCs w:val="24"/>
                <w:highlight w:val="none"/>
              </w:rPr>
              <w:t>合同价款</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w:t>
            </w:r>
          </w:p>
        </w:tc>
        <w:tc>
          <w:tcPr>
            <w:tcW w:w="1989" w:type="dxa"/>
            <w:vAlign w:val="center"/>
          </w:tcPr>
          <w:p>
            <w:pPr>
              <w:shd w:val="clear" w:color="auto" w:fill="FFFFFF"/>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2143" w:type="dxa"/>
            <w:vAlign w:val="center"/>
          </w:tcPr>
          <w:p>
            <w:pPr>
              <w:shd w:val="clear" w:color="auto" w:fill="FFFFFF"/>
              <w:rPr>
                <w:rFonts w:ascii="宋体" w:hAnsi="宋体" w:cs="宋体"/>
                <w:color w:val="auto"/>
                <w:sz w:val="24"/>
                <w:szCs w:val="24"/>
                <w:highlight w:val="none"/>
              </w:rPr>
            </w:pPr>
            <w:r>
              <w:rPr>
                <w:rFonts w:hint="eastAsia" w:ascii="宋体" w:hAnsi="宋体" w:cs="宋体"/>
                <w:color w:val="auto"/>
                <w:sz w:val="24"/>
                <w:szCs w:val="24"/>
                <w:highlight w:val="none"/>
              </w:rPr>
              <w:t>逾期竣工违约金最高限额</w:t>
            </w:r>
          </w:p>
        </w:tc>
        <w:tc>
          <w:tcPr>
            <w:tcW w:w="2295" w:type="dxa"/>
            <w:tcMar>
              <w:left w:w="170" w:type="dxa"/>
            </w:tcMar>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专用条款</w:t>
            </w:r>
          </w:p>
        </w:tc>
        <w:tc>
          <w:tcPr>
            <w:tcW w:w="2142" w:type="dxa"/>
            <w:vAlign w:val="center"/>
          </w:tcPr>
          <w:p>
            <w:pPr>
              <w:shd w:val="clear" w:color="auto" w:fill="FFFFFF"/>
              <w:rPr>
                <w:rFonts w:ascii="宋体" w:hAnsi="宋体" w:cs="宋体"/>
                <w:color w:val="auto"/>
                <w:sz w:val="24"/>
                <w:szCs w:val="24"/>
                <w:highlight w:val="none"/>
              </w:rPr>
            </w:pPr>
            <w:r>
              <w:rPr>
                <w:rFonts w:hint="eastAsia" w:ascii="宋体" w:hAnsi="宋体" w:cs="宋体"/>
                <w:color w:val="auto"/>
                <w:sz w:val="24"/>
                <w:szCs w:val="24"/>
                <w:highlight w:val="none"/>
              </w:rPr>
              <w:t>合同价款</w:t>
            </w:r>
            <w:r>
              <w:rPr>
                <w:rFonts w:hint="eastAsia" w:ascii="宋体" w:hAnsi="宋体" w:cs="宋体"/>
                <w:color w:val="auto"/>
                <w:sz w:val="24"/>
                <w:szCs w:val="24"/>
                <w:highlight w:val="none"/>
                <w:u w:val="single"/>
              </w:rPr>
              <w:t xml:space="preserve">    %</w:t>
            </w:r>
          </w:p>
        </w:tc>
        <w:tc>
          <w:tcPr>
            <w:tcW w:w="1989" w:type="dxa"/>
            <w:vAlign w:val="center"/>
          </w:tcPr>
          <w:p>
            <w:pPr>
              <w:shd w:val="clear" w:color="auto" w:fill="FFFFFF"/>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2143" w:type="dxa"/>
            <w:vAlign w:val="center"/>
          </w:tcPr>
          <w:p>
            <w:pPr>
              <w:shd w:val="clear" w:color="auto" w:fill="FFFFFF"/>
              <w:rPr>
                <w:rFonts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2295" w:type="dxa"/>
            <w:tcMar>
              <w:left w:w="170" w:type="dxa"/>
            </w:tcMar>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专用条款</w:t>
            </w:r>
          </w:p>
        </w:tc>
        <w:tc>
          <w:tcPr>
            <w:tcW w:w="2142" w:type="dxa"/>
            <w:vAlign w:val="center"/>
          </w:tcPr>
          <w:p>
            <w:pPr>
              <w:shd w:val="clear" w:color="auto" w:fill="FFFFFF"/>
              <w:jc w:val="center"/>
              <w:rPr>
                <w:rFonts w:ascii="宋体" w:hAnsi="宋体" w:cs="宋体"/>
                <w:color w:val="auto"/>
                <w:sz w:val="24"/>
                <w:szCs w:val="24"/>
                <w:highlight w:val="none"/>
              </w:rPr>
            </w:pPr>
          </w:p>
        </w:tc>
        <w:tc>
          <w:tcPr>
            <w:tcW w:w="1989" w:type="dxa"/>
            <w:vAlign w:val="center"/>
          </w:tcPr>
          <w:p>
            <w:pPr>
              <w:shd w:val="clear" w:color="auto" w:fill="FFFFFF"/>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2143" w:type="dxa"/>
            <w:vAlign w:val="center"/>
          </w:tcPr>
          <w:p>
            <w:pPr>
              <w:shd w:val="clear" w:color="auto" w:fill="FFFFFF"/>
              <w:rPr>
                <w:rFonts w:ascii="宋体" w:hAnsi="宋体" w:cs="宋体"/>
                <w:color w:val="auto"/>
                <w:sz w:val="24"/>
                <w:szCs w:val="24"/>
                <w:highlight w:val="none"/>
              </w:rPr>
            </w:pPr>
            <w:r>
              <w:rPr>
                <w:rFonts w:hint="eastAsia" w:ascii="宋体" w:hAnsi="宋体" w:cs="宋体"/>
                <w:color w:val="auto"/>
                <w:sz w:val="24"/>
                <w:szCs w:val="24"/>
                <w:highlight w:val="none"/>
              </w:rPr>
              <w:t>预付款额度</w:t>
            </w:r>
          </w:p>
        </w:tc>
        <w:tc>
          <w:tcPr>
            <w:tcW w:w="2295" w:type="dxa"/>
            <w:tcMar>
              <w:left w:w="170" w:type="dxa"/>
            </w:tcMar>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专用条款</w:t>
            </w:r>
          </w:p>
        </w:tc>
        <w:tc>
          <w:tcPr>
            <w:tcW w:w="2142" w:type="dxa"/>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989" w:type="dxa"/>
            <w:vAlign w:val="center"/>
          </w:tcPr>
          <w:p>
            <w:pPr>
              <w:shd w:val="clear" w:color="auto" w:fill="FFFFFF"/>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2143" w:type="dxa"/>
            <w:vAlign w:val="center"/>
          </w:tcPr>
          <w:p>
            <w:pPr>
              <w:shd w:val="clear" w:color="auto" w:fill="FFFFFF"/>
              <w:rPr>
                <w:rFonts w:ascii="宋体" w:hAnsi="宋体" w:cs="宋体"/>
                <w:color w:val="auto"/>
                <w:sz w:val="24"/>
                <w:szCs w:val="24"/>
                <w:highlight w:val="none"/>
              </w:rPr>
            </w:pPr>
            <w:r>
              <w:rPr>
                <w:rFonts w:hint="eastAsia" w:ascii="宋体" w:hAnsi="宋体" w:cs="宋体"/>
                <w:color w:val="auto"/>
                <w:sz w:val="24"/>
                <w:szCs w:val="24"/>
                <w:highlight w:val="none"/>
              </w:rPr>
              <w:t>预付款保函金额</w:t>
            </w:r>
          </w:p>
        </w:tc>
        <w:tc>
          <w:tcPr>
            <w:tcW w:w="2295" w:type="dxa"/>
            <w:tcMar>
              <w:left w:w="170" w:type="dxa"/>
            </w:tcMar>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专用条款</w:t>
            </w:r>
          </w:p>
        </w:tc>
        <w:tc>
          <w:tcPr>
            <w:tcW w:w="2142" w:type="dxa"/>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989" w:type="dxa"/>
            <w:vAlign w:val="center"/>
          </w:tcPr>
          <w:p>
            <w:pPr>
              <w:shd w:val="clear" w:color="auto" w:fill="FFFFFF"/>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12</w:t>
            </w:r>
          </w:p>
        </w:tc>
        <w:tc>
          <w:tcPr>
            <w:tcW w:w="2143" w:type="dxa"/>
            <w:vAlign w:val="center"/>
          </w:tcPr>
          <w:p>
            <w:pPr>
              <w:shd w:val="clear" w:color="auto" w:fill="FFFFFF"/>
              <w:rPr>
                <w:rFonts w:ascii="宋体" w:hAnsi="宋体" w:cs="宋体"/>
                <w:color w:val="auto"/>
                <w:sz w:val="24"/>
                <w:szCs w:val="24"/>
                <w:highlight w:val="none"/>
              </w:rPr>
            </w:pPr>
            <w:r>
              <w:rPr>
                <w:rFonts w:hint="eastAsia" w:ascii="宋体" w:hAnsi="宋体" w:cs="宋体"/>
                <w:color w:val="auto"/>
                <w:sz w:val="24"/>
                <w:szCs w:val="24"/>
                <w:highlight w:val="none"/>
              </w:rPr>
              <w:t>质量保证金额度</w:t>
            </w:r>
          </w:p>
        </w:tc>
        <w:tc>
          <w:tcPr>
            <w:tcW w:w="2295" w:type="dxa"/>
            <w:tcMar>
              <w:left w:w="170" w:type="dxa"/>
            </w:tcMar>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专用条款</w:t>
            </w:r>
          </w:p>
        </w:tc>
        <w:tc>
          <w:tcPr>
            <w:tcW w:w="2142" w:type="dxa"/>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结算价的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tc>
        <w:tc>
          <w:tcPr>
            <w:tcW w:w="1989" w:type="dxa"/>
            <w:vAlign w:val="center"/>
          </w:tcPr>
          <w:p>
            <w:pPr>
              <w:shd w:val="clear" w:color="auto" w:fill="FFFFFF"/>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2143" w:type="dxa"/>
            <w:vAlign w:val="center"/>
          </w:tcPr>
          <w:p>
            <w:pPr>
              <w:shd w:val="clear" w:color="auto" w:fill="FFFFFF"/>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2295" w:type="dxa"/>
            <w:tcMar>
              <w:left w:w="170" w:type="dxa"/>
            </w:tcMar>
            <w:vAlign w:val="center"/>
          </w:tcPr>
          <w:p>
            <w:pPr>
              <w:shd w:val="clear" w:color="auto" w:fill="FFFFFF"/>
              <w:rPr>
                <w:rFonts w:ascii="宋体" w:hAnsi="宋体" w:cs="宋体"/>
                <w:color w:val="auto"/>
                <w:sz w:val="24"/>
                <w:szCs w:val="24"/>
                <w:highlight w:val="none"/>
              </w:rPr>
            </w:pPr>
          </w:p>
        </w:tc>
        <w:tc>
          <w:tcPr>
            <w:tcW w:w="2142" w:type="dxa"/>
            <w:vAlign w:val="center"/>
          </w:tcPr>
          <w:p>
            <w:pPr>
              <w:shd w:val="clear" w:color="auto" w:fill="FFFFFF"/>
              <w:jc w:val="center"/>
              <w:rPr>
                <w:rFonts w:ascii="宋体" w:hAnsi="宋体" w:cs="宋体"/>
                <w:color w:val="auto"/>
                <w:sz w:val="24"/>
                <w:szCs w:val="24"/>
                <w:highlight w:val="none"/>
              </w:rPr>
            </w:pPr>
          </w:p>
        </w:tc>
        <w:tc>
          <w:tcPr>
            <w:tcW w:w="1989" w:type="dxa"/>
            <w:vAlign w:val="center"/>
          </w:tcPr>
          <w:p>
            <w:pPr>
              <w:shd w:val="clear" w:color="auto" w:fill="FFFFFF"/>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639" w:type="dxa"/>
            <w:gridSpan w:val="5"/>
            <w:vAlign w:val="center"/>
          </w:tcPr>
          <w:p>
            <w:pPr>
              <w:shd w:val="clear" w:color="auto" w:fill="FFFFFF"/>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备注：供应商在响应磋商文件中规定的实质性要求和条件的基础上，可做出其他有利于采购人的承诺。此类承诺可在本表中予以补充填写。</w:t>
            </w:r>
          </w:p>
        </w:tc>
      </w:tr>
    </w:tbl>
    <w:p>
      <w:pPr>
        <w:pStyle w:val="18"/>
        <w:rPr>
          <w:rFonts w:ascii="宋体" w:hAnsi="宋体" w:cs="宋体"/>
          <w:color w:val="auto"/>
          <w:sz w:val="24"/>
          <w:szCs w:val="24"/>
          <w:highlight w:val="none"/>
          <w:u w:val="single"/>
        </w:rPr>
      </w:pPr>
    </w:p>
    <w:p>
      <w:pPr>
        <w:pStyle w:val="18"/>
        <w:rPr>
          <w:rFonts w:ascii="宋体" w:hAnsi="宋体" w:cs="宋体"/>
          <w:color w:val="auto"/>
          <w:sz w:val="24"/>
          <w:szCs w:val="24"/>
          <w:highlight w:val="none"/>
          <w:u w:val="single"/>
        </w:rPr>
      </w:pPr>
    </w:p>
    <w:p>
      <w:pPr>
        <w:pStyle w:val="18"/>
        <w:ind w:left="0" w:leftChars="0" w:firstLine="0" w:firstLineChars="0"/>
        <w:jc w:val="left"/>
        <w:rPr>
          <w:rFonts w:hint="eastAsia" w:ascii="宋体" w:hAnsi="宋体" w:eastAsia="Arial" w:cs="宋体"/>
          <w:bCs w:val="0"/>
          <w:snapToGrid w:val="0"/>
          <w:color w:val="auto"/>
          <w:spacing w:val="0"/>
          <w:kern w:val="0"/>
          <w:sz w:val="24"/>
          <w:szCs w:val="24"/>
          <w:highlight w:val="none"/>
          <w:lang w:val="en-US" w:eastAsia="en-US" w:bidi="ar-SA"/>
        </w:rPr>
      </w:pPr>
      <w:r>
        <w:rPr>
          <w:rFonts w:hint="eastAsia" w:ascii="宋体" w:hAnsi="宋体" w:eastAsia="Arial" w:cs="宋体"/>
          <w:bCs w:val="0"/>
          <w:snapToGrid w:val="0"/>
          <w:color w:val="auto"/>
          <w:spacing w:val="0"/>
          <w:kern w:val="0"/>
          <w:sz w:val="24"/>
          <w:szCs w:val="24"/>
          <w:highlight w:val="none"/>
          <w:lang w:val="en-US" w:eastAsia="en-US" w:bidi="ar-SA"/>
        </w:rPr>
        <w:t>注：供应商可提出优于竞争性磋商文件要求的承诺</w:t>
      </w:r>
    </w:p>
    <w:p>
      <w:pPr>
        <w:spacing w:line="277" w:lineRule="auto"/>
        <w:rPr>
          <w:rFonts w:ascii="Arial"/>
          <w:sz w:val="24"/>
          <w:szCs w:val="24"/>
        </w:rPr>
      </w:pPr>
    </w:p>
    <w:p>
      <w:pPr>
        <w:spacing w:line="277" w:lineRule="auto"/>
        <w:rPr>
          <w:rFonts w:ascii="Arial"/>
          <w:sz w:val="21"/>
        </w:rPr>
      </w:pPr>
    </w:p>
    <w:p>
      <w:pPr>
        <w:pStyle w:val="7"/>
        <w:spacing w:before="78" w:line="219" w:lineRule="auto"/>
        <w:ind w:firstLine="3120" w:firstLineChars="1300"/>
        <w:rPr>
          <w:rFonts w:hint="eastAsia" w:ascii="宋体" w:hAnsi="宋体" w:eastAsia="Arial" w:cs="宋体"/>
          <w:snapToGrid w:val="0"/>
          <w:color w:val="auto"/>
          <w:kern w:val="0"/>
          <w:sz w:val="24"/>
          <w:szCs w:val="24"/>
          <w:highlight w:val="none"/>
          <w:u w:val="single"/>
          <w:lang w:val="en-US" w:eastAsia="en-US" w:bidi="ar-SA"/>
        </w:rPr>
      </w:pPr>
      <w:r>
        <w:rPr>
          <w:rFonts w:hint="eastAsia" w:ascii="宋体" w:hAnsi="宋体" w:eastAsia="Arial" w:cs="宋体"/>
          <w:snapToGrid w:val="0"/>
          <w:color w:val="auto"/>
          <w:kern w:val="0"/>
          <w:sz w:val="24"/>
          <w:szCs w:val="24"/>
          <w:highlight w:val="none"/>
          <w:lang w:val="en-US" w:eastAsia="en-US" w:bidi="ar-SA"/>
        </w:rPr>
        <w:t xml:space="preserve">磋商供应商（电子签章）： </w:t>
      </w:r>
      <w:r>
        <w:rPr>
          <w:rFonts w:hint="eastAsia" w:ascii="宋体" w:hAnsi="宋体" w:eastAsia="Arial" w:cs="宋体"/>
          <w:snapToGrid w:val="0"/>
          <w:color w:val="auto"/>
          <w:kern w:val="0"/>
          <w:sz w:val="24"/>
          <w:szCs w:val="24"/>
          <w:highlight w:val="none"/>
          <w:u w:val="single"/>
          <w:lang w:val="en-US" w:eastAsia="en-US" w:bidi="ar-SA"/>
        </w:rPr>
        <w:t xml:space="preserve">                </w:t>
      </w:r>
    </w:p>
    <w:p>
      <w:pPr>
        <w:pStyle w:val="7"/>
        <w:spacing w:before="315" w:line="219" w:lineRule="auto"/>
        <w:ind w:firstLine="3120" w:firstLineChars="1300"/>
        <w:rPr>
          <w:rFonts w:hint="eastAsia" w:ascii="宋体" w:hAnsi="宋体" w:eastAsia="Arial" w:cs="宋体"/>
          <w:snapToGrid w:val="0"/>
          <w:color w:val="auto"/>
          <w:kern w:val="0"/>
          <w:sz w:val="24"/>
          <w:szCs w:val="24"/>
          <w:highlight w:val="none"/>
          <w:lang w:val="en-US" w:eastAsia="en-US" w:bidi="ar-SA"/>
        </w:rPr>
      </w:pPr>
      <w:r>
        <w:rPr>
          <w:rFonts w:hint="eastAsia" w:ascii="宋体" w:hAnsi="宋体" w:eastAsia="Arial" w:cs="宋体"/>
          <w:snapToGrid w:val="0"/>
          <w:color w:val="auto"/>
          <w:kern w:val="0"/>
          <w:sz w:val="24"/>
          <w:szCs w:val="24"/>
          <w:highlight w:val="none"/>
          <w:lang w:val="en-US" w:eastAsia="en-US" w:bidi="ar-SA"/>
        </w:rPr>
        <w:t>法定代表人或委托代理人（签字或电子签名）：</w:t>
      </w:r>
      <w:r>
        <w:rPr>
          <w:rFonts w:hint="eastAsia" w:ascii="宋体" w:hAnsi="宋体" w:eastAsia="Arial" w:cs="宋体"/>
          <w:snapToGrid w:val="0"/>
          <w:color w:val="auto"/>
          <w:kern w:val="0"/>
          <w:sz w:val="24"/>
          <w:szCs w:val="24"/>
          <w:highlight w:val="none"/>
          <w:u w:val="single"/>
          <w:lang w:val="en-US" w:eastAsia="en-US" w:bidi="ar-SA"/>
        </w:rPr>
        <w:t xml:space="preserve">              </w:t>
      </w:r>
      <w:r>
        <w:rPr>
          <w:rFonts w:hint="eastAsia" w:ascii="宋体" w:hAnsi="宋体" w:eastAsia="Arial" w:cs="宋体"/>
          <w:snapToGrid w:val="0"/>
          <w:color w:val="auto"/>
          <w:kern w:val="0"/>
          <w:sz w:val="24"/>
          <w:szCs w:val="24"/>
          <w:highlight w:val="none"/>
          <w:lang w:val="en-US" w:eastAsia="en-US" w:bidi="ar-SA"/>
        </w:rPr>
        <w:t xml:space="preserve">       </w:t>
      </w:r>
    </w:p>
    <w:p>
      <w:pPr>
        <w:pStyle w:val="7"/>
        <w:spacing w:before="314" w:line="220" w:lineRule="auto"/>
        <w:ind w:firstLine="3120" w:firstLineChars="1300"/>
        <w:rPr>
          <w:rFonts w:hint="eastAsia" w:ascii="宋体" w:hAnsi="宋体" w:eastAsia="Arial" w:cs="宋体"/>
          <w:snapToGrid w:val="0"/>
          <w:color w:val="auto"/>
          <w:kern w:val="0"/>
          <w:sz w:val="24"/>
          <w:szCs w:val="24"/>
          <w:highlight w:val="none"/>
          <w:lang w:val="en-US" w:eastAsia="en-US" w:bidi="ar-SA"/>
        </w:rPr>
      </w:pPr>
      <w:r>
        <w:rPr>
          <w:rFonts w:hint="eastAsia" w:ascii="宋体" w:hAnsi="宋体" w:eastAsia="Arial" w:cs="宋体"/>
          <w:snapToGrid w:val="0"/>
          <w:color w:val="auto"/>
          <w:kern w:val="0"/>
          <w:sz w:val="24"/>
          <w:szCs w:val="24"/>
          <w:highlight w:val="none"/>
          <w:lang w:val="en-US" w:eastAsia="en-US" w:bidi="ar-SA"/>
        </w:rPr>
        <w:t>日期：    年    月    日</w:t>
      </w:r>
    </w:p>
    <w:p>
      <w:pPr>
        <w:spacing w:line="220" w:lineRule="auto"/>
        <w:rPr>
          <w:sz w:val="24"/>
          <w:szCs w:val="24"/>
        </w:rPr>
        <w:sectPr>
          <w:footerReference r:id="rId68" w:type="default"/>
          <w:pgSz w:w="11900" w:h="16832"/>
          <w:pgMar w:top="1134" w:right="1020" w:bottom="1134" w:left="1417" w:header="0" w:footer="884" w:gutter="0"/>
          <w:pgNumType w:fmt="decimal"/>
          <w:cols w:space="0" w:num="1"/>
          <w:rtlGutter w:val="0"/>
          <w:docGrid w:linePitch="0" w:charSpace="0"/>
        </w:sectPr>
      </w:pPr>
    </w:p>
    <w:p>
      <w:pPr>
        <w:pStyle w:val="7"/>
        <w:spacing w:before="91" w:line="219" w:lineRule="auto"/>
        <w:ind w:left="3561"/>
        <w:rPr>
          <w:sz w:val="28"/>
          <w:szCs w:val="28"/>
        </w:rPr>
      </w:pPr>
      <w:r>
        <w:rPr>
          <w:b/>
          <w:bCs/>
          <w:spacing w:val="-4"/>
          <w:sz w:val="28"/>
          <w:szCs w:val="28"/>
        </w:rPr>
        <w:t>3.已标价工程量清单</w:t>
      </w:r>
    </w:p>
    <w:p>
      <w:pPr>
        <w:pStyle w:val="7"/>
        <w:spacing w:before="97" w:line="354" w:lineRule="auto"/>
        <w:ind w:firstLine="499"/>
        <w:jc w:val="both"/>
        <w:rPr>
          <w:sz w:val="24"/>
          <w:szCs w:val="24"/>
        </w:rPr>
      </w:pPr>
      <w:r>
        <w:rPr>
          <w:spacing w:val="-4"/>
          <w:sz w:val="24"/>
          <w:szCs w:val="24"/>
        </w:rPr>
        <w:t>说明：已标价工程量清单按规范中的“工程量清单</w:t>
      </w:r>
      <w:r>
        <w:rPr>
          <w:spacing w:val="-87"/>
          <w:sz w:val="24"/>
          <w:szCs w:val="24"/>
        </w:rPr>
        <w:t xml:space="preserve"> </w:t>
      </w:r>
      <w:r>
        <w:rPr>
          <w:spacing w:val="-4"/>
          <w:sz w:val="24"/>
          <w:szCs w:val="24"/>
        </w:rPr>
        <w:t>”中的相关清单表格式填写。</w:t>
      </w:r>
      <w:r>
        <w:rPr>
          <w:sz w:val="24"/>
          <w:szCs w:val="24"/>
        </w:rPr>
        <w:t xml:space="preserve"> </w:t>
      </w:r>
      <w:r>
        <w:rPr>
          <w:spacing w:val="-2"/>
          <w:sz w:val="24"/>
          <w:szCs w:val="24"/>
        </w:rPr>
        <w:t>构成合同文件的已标价工程量清单包括规范中的“工程量</w:t>
      </w:r>
      <w:r>
        <w:rPr>
          <w:spacing w:val="-3"/>
          <w:sz w:val="24"/>
          <w:szCs w:val="24"/>
        </w:rPr>
        <w:t>清单</w:t>
      </w:r>
      <w:r>
        <w:rPr>
          <w:spacing w:val="-88"/>
          <w:sz w:val="24"/>
          <w:szCs w:val="24"/>
        </w:rPr>
        <w:t xml:space="preserve"> </w:t>
      </w:r>
      <w:r>
        <w:rPr>
          <w:spacing w:val="-3"/>
          <w:sz w:val="24"/>
          <w:szCs w:val="24"/>
        </w:rPr>
        <w:t>”有关工程量清单、磋商</w:t>
      </w:r>
      <w:r>
        <w:rPr>
          <w:spacing w:val="-1"/>
          <w:sz w:val="24"/>
          <w:szCs w:val="24"/>
        </w:rPr>
        <w:t>报价以及其他说明的内容。</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91" w:line="219" w:lineRule="auto"/>
        <w:ind w:left="1235"/>
        <w:rPr>
          <w:sz w:val="28"/>
          <w:szCs w:val="28"/>
        </w:rPr>
      </w:pPr>
      <w:r>
        <w:rPr>
          <w:b/>
          <w:bCs/>
          <w:spacing w:val="-5"/>
          <w:sz w:val="28"/>
          <w:szCs w:val="28"/>
        </w:rPr>
        <w:t>4.供应商针对报价需要说明的其他文件和说明</w:t>
      </w:r>
      <w:r>
        <w:rPr>
          <w:spacing w:val="72"/>
          <w:sz w:val="28"/>
          <w:szCs w:val="28"/>
        </w:rPr>
        <w:t xml:space="preserve"> </w:t>
      </w:r>
      <w:r>
        <w:rPr>
          <w:b/>
          <w:bCs/>
          <w:spacing w:val="-5"/>
          <w:sz w:val="28"/>
          <w:szCs w:val="28"/>
        </w:rPr>
        <w:t>(格式自拟)</w:t>
      </w:r>
    </w:p>
    <w:sectPr>
      <w:footerReference r:id="rId69" w:type="default"/>
      <w:pgSz w:w="11900" w:h="16832"/>
      <w:pgMar w:top="1134" w:right="1020" w:bottom="1134" w:left="1417" w:header="0" w:footer="88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Mincho">
    <w:panose1 w:val="02020600040205080304"/>
    <w:charset w:val="80"/>
    <w:family w:val="auto"/>
    <w:pitch w:val="default"/>
    <w:sig w:usb0="E00002FF" w:usb1="6AC7FDFB" w:usb2="00000012" w:usb3="00000000" w:csb0="4002009F" w:csb1="DFD70000"/>
  </w:font>
  <w:font w:name="FangSong_GB2312">
    <w:altName w:val="仿宋_GB2312"/>
    <w:panose1 w:val="02010609060101010101"/>
    <w:charset w:val="86"/>
    <w:family w:val="modern"/>
    <w:pitch w:val="default"/>
    <w:sig w:usb0="00000000" w:usb1="00000000"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eastAsia="FangSong_GB2312"/>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bidi w:val="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lang w:eastAsia="zh-C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0BDAA"/>
    <w:multiLevelType w:val="singleLevel"/>
    <w:tmpl w:val="9CB0BDAA"/>
    <w:lvl w:ilvl="0" w:tentative="0">
      <w:start w:val="3"/>
      <w:numFmt w:val="chineseCounting"/>
      <w:suff w:val="space"/>
      <w:lvlText w:val="第%1章"/>
      <w:lvlJc w:val="left"/>
      <w:rPr>
        <w:rFonts w:hint="eastAsia"/>
      </w:rPr>
    </w:lvl>
  </w:abstractNum>
  <w:abstractNum w:abstractNumId="1">
    <w:nsid w:val="B29C11F2"/>
    <w:multiLevelType w:val="singleLevel"/>
    <w:tmpl w:val="B29C11F2"/>
    <w:lvl w:ilvl="0" w:tentative="0">
      <w:start w:val="10"/>
      <w:numFmt w:val="decimal"/>
      <w:suff w:val="nothing"/>
      <w:lvlText w:val="（%1）"/>
      <w:lvlJc w:val="left"/>
    </w:lvl>
  </w:abstractNum>
  <w:abstractNum w:abstractNumId="2">
    <w:nsid w:val="BF8C0436"/>
    <w:multiLevelType w:val="singleLevel"/>
    <w:tmpl w:val="BF8C0436"/>
    <w:lvl w:ilvl="0" w:tentative="0">
      <w:start w:val="1"/>
      <w:numFmt w:val="decimal"/>
      <w:lvlText w:val="%1."/>
      <w:lvlJc w:val="left"/>
      <w:pPr>
        <w:tabs>
          <w:tab w:val="left" w:pos="312"/>
        </w:tabs>
      </w:pPr>
    </w:lvl>
  </w:abstractNum>
  <w:abstractNum w:abstractNumId="3">
    <w:nsid w:val="00000011"/>
    <w:multiLevelType w:val="singleLevel"/>
    <w:tmpl w:val="00000011"/>
    <w:lvl w:ilvl="0" w:tentative="0">
      <w:start w:val="2"/>
      <w:numFmt w:val="decimal"/>
      <w:suff w:val="nothing"/>
      <w:lvlText w:val="%1."/>
      <w:lvlJc w:val="left"/>
    </w:lvl>
  </w:abstractNum>
  <w:abstractNum w:abstractNumId="4">
    <w:nsid w:val="08BFCC5E"/>
    <w:multiLevelType w:val="singleLevel"/>
    <w:tmpl w:val="08BFCC5E"/>
    <w:lvl w:ilvl="0" w:tentative="0">
      <w:start w:val="1"/>
      <w:numFmt w:val="decimal"/>
      <w:suff w:val="space"/>
      <w:lvlText w:val="(%1)"/>
      <w:lvlJc w:val="left"/>
    </w:lvl>
  </w:abstractNum>
  <w:abstractNum w:abstractNumId="5">
    <w:nsid w:val="77A95FBF"/>
    <w:multiLevelType w:val="singleLevel"/>
    <w:tmpl w:val="77A95FBF"/>
    <w:lvl w:ilvl="0" w:tentative="0">
      <w:start w:val="8"/>
      <w:numFmt w:val="decimal"/>
      <w:lvlText w:val="%1."/>
      <w:lvlJc w:val="left"/>
      <w:pPr>
        <w:tabs>
          <w:tab w:val="left" w:pos="312"/>
        </w:tabs>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c1MDZmYzFhZWExOGVjMTg0ZjZhMGYxYzcwYTcxMmQifQ=="/>
    <w:docVar w:name="KSO_WPS_MARK_KEY" w:val="d39f75f7-a79d-4879-887c-ddd5e2e000bc"/>
  </w:docVars>
  <w:rsids>
    <w:rsidRoot w:val="00000000"/>
    <w:rsid w:val="016F0A91"/>
    <w:rsid w:val="01D60B10"/>
    <w:rsid w:val="01E50D53"/>
    <w:rsid w:val="024E4B4B"/>
    <w:rsid w:val="029C3B08"/>
    <w:rsid w:val="02AB16EE"/>
    <w:rsid w:val="042711AF"/>
    <w:rsid w:val="043438CC"/>
    <w:rsid w:val="04602913"/>
    <w:rsid w:val="05353DA0"/>
    <w:rsid w:val="056F2E0E"/>
    <w:rsid w:val="05886DE6"/>
    <w:rsid w:val="06824DC3"/>
    <w:rsid w:val="06D27AF8"/>
    <w:rsid w:val="06E11AE9"/>
    <w:rsid w:val="072E0AA7"/>
    <w:rsid w:val="0817778D"/>
    <w:rsid w:val="08A52FEB"/>
    <w:rsid w:val="090D306A"/>
    <w:rsid w:val="09E55D95"/>
    <w:rsid w:val="0A3463D4"/>
    <w:rsid w:val="0A3B7763"/>
    <w:rsid w:val="0ADD2F10"/>
    <w:rsid w:val="0AFC15E8"/>
    <w:rsid w:val="0B52745A"/>
    <w:rsid w:val="0C3628D7"/>
    <w:rsid w:val="0C3923C8"/>
    <w:rsid w:val="0C5C009E"/>
    <w:rsid w:val="0C736C76"/>
    <w:rsid w:val="0EFB5712"/>
    <w:rsid w:val="0F3330FE"/>
    <w:rsid w:val="10CF50A9"/>
    <w:rsid w:val="118B5473"/>
    <w:rsid w:val="12D20E80"/>
    <w:rsid w:val="130354DD"/>
    <w:rsid w:val="13547AE7"/>
    <w:rsid w:val="13C425F6"/>
    <w:rsid w:val="141336E2"/>
    <w:rsid w:val="14BB6D6F"/>
    <w:rsid w:val="1574621E"/>
    <w:rsid w:val="157A3030"/>
    <w:rsid w:val="15826B8D"/>
    <w:rsid w:val="15B17473"/>
    <w:rsid w:val="16894646"/>
    <w:rsid w:val="16D8458B"/>
    <w:rsid w:val="17C83CB9"/>
    <w:rsid w:val="18E5190D"/>
    <w:rsid w:val="194303E2"/>
    <w:rsid w:val="19E5593D"/>
    <w:rsid w:val="19F16090"/>
    <w:rsid w:val="1A7A42D7"/>
    <w:rsid w:val="1AB33345"/>
    <w:rsid w:val="1B430B6D"/>
    <w:rsid w:val="1BCE00B8"/>
    <w:rsid w:val="1BD619E1"/>
    <w:rsid w:val="1BD73063"/>
    <w:rsid w:val="1BFB4FA4"/>
    <w:rsid w:val="1C6E1C1A"/>
    <w:rsid w:val="1C9C6787"/>
    <w:rsid w:val="1D0D1D03"/>
    <w:rsid w:val="1D864D41"/>
    <w:rsid w:val="1D8A4831"/>
    <w:rsid w:val="1D8B05A9"/>
    <w:rsid w:val="1D903E12"/>
    <w:rsid w:val="1DB55626"/>
    <w:rsid w:val="1EF36406"/>
    <w:rsid w:val="1F040613"/>
    <w:rsid w:val="1F2111C5"/>
    <w:rsid w:val="1F5121D8"/>
    <w:rsid w:val="1FBE4C66"/>
    <w:rsid w:val="20120B0E"/>
    <w:rsid w:val="20B56069"/>
    <w:rsid w:val="20F621DE"/>
    <w:rsid w:val="21562C7C"/>
    <w:rsid w:val="21751354"/>
    <w:rsid w:val="224C6559"/>
    <w:rsid w:val="22CA0946"/>
    <w:rsid w:val="22FD5AA5"/>
    <w:rsid w:val="2378512C"/>
    <w:rsid w:val="23B95E70"/>
    <w:rsid w:val="24150BCD"/>
    <w:rsid w:val="24832A09"/>
    <w:rsid w:val="248875F1"/>
    <w:rsid w:val="24EE7D9B"/>
    <w:rsid w:val="255045B2"/>
    <w:rsid w:val="25B64511"/>
    <w:rsid w:val="25D70F30"/>
    <w:rsid w:val="26B94256"/>
    <w:rsid w:val="26C1503C"/>
    <w:rsid w:val="27736336"/>
    <w:rsid w:val="2971200A"/>
    <w:rsid w:val="2A4C08D7"/>
    <w:rsid w:val="2A97058D"/>
    <w:rsid w:val="2AE31A25"/>
    <w:rsid w:val="2BCB4D17"/>
    <w:rsid w:val="2C842D93"/>
    <w:rsid w:val="2C875345"/>
    <w:rsid w:val="2CB74F17"/>
    <w:rsid w:val="2CBF5B79"/>
    <w:rsid w:val="2D430559"/>
    <w:rsid w:val="2E3C72E3"/>
    <w:rsid w:val="2E903C71"/>
    <w:rsid w:val="2ED33B5E"/>
    <w:rsid w:val="2F0401BB"/>
    <w:rsid w:val="2F2B399A"/>
    <w:rsid w:val="2FB257B3"/>
    <w:rsid w:val="2FDE0A0C"/>
    <w:rsid w:val="306F78B6"/>
    <w:rsid w:val="31122CB0"/>
    <w:rsid w:val="31B37D83"/>
    <w:rsid w:val="31BD105B"/>
    <w:rsid w:val="31BE28A4"/>
    <w:rsid w:val="33010C9A"/>
    <w:rsid w:val="334B63B9"/>
    <w:rsid w:val="33A87367"/>
    <w:rsid w:val="33D77C4D"/>
    <w:rsid w:val="349B511E"/>
    <w:rsid w:val="34AF4725"/>
    <w:rsid w:val="34D36666"/>
    <w:rsid w:val="35683252"/>
    <w:rsid w:val="357C0AAC"/>
    <w:rsid w:val="35A245A0"/>
    <w:rsid w:val="36612E34"/>
    <w:rsid w:val="36820344"/>
    <w:rsid w:val="368D0A96"/>
    <w:rsid w:val="37887BDC"/>
    <w:rsid w:val="37B3452D"/>
    <w:rsid w:val="37F0752F"/>
    <w:rsid w:val="3801798E"/>
    <w:rsid w:val="391159AF"/>
    <w:rsid w:val="39CE092A"/>
    <w:rsid w:val="3A6C5593"/>
    <w:rsid w:val="3B98066A"/>
    <w:rsid w:val="3BB80364"/>
    <w:rsid w:val="3C0D4B53"/>
    <w:rsid w:val="3D2A57A0"/>
    <w:rsid w:val="3D5D11C3"/>
    <w:rsid w:val="3ED71449"/>
    <w:rsid w:val="3EDF3E59"/>
    <w:rsid w:val="3F0D09C6"/>
    <w:rsid w:val="3F6A406B"/>
    <w:rsid w:val="3FA70E1B"/>
    <w:rsid w:val="3FCF6A6F"/>
    <w:rsid w:val="40095632"/>
    <w:rsid w:val="40291830"/>
    <w:rsid w:val="415154E2"/>
    <w:rsid w:val="41686388"/>
    <w:rsid w:val="416C40CA"/>
    <w:rsid w:val="42246645"/>
    <w:rsid w:val="42960CC4"/>
    <w:rsid w:val="429C453B"/>
    <w:rsid w:val="42AB568C"/>
    <w:rsid w:val="42F26851"/>
    <w:rsid w:val="431E31A2"/>
    <w:rsid w:val="43456981"/>
    <w:rsid w:val="438C2802"/>
    <w:rsid w:val="43B14016"/>
    <w:rsid w:val="43E91A02"/>
    <w:rsid w:val="43F605F6"/>
    <w:rsid w:val="440178DB"/>
    <w:rsid w:val="442C5D93"/>
    <w:rsid w:val="449B0822"/>
    <w:rsid w:val="44BC0EC5"/>
    <w:rsid w:val="44D34460"/>
    <w:rsid w:val="44F904EC"/>
    <w:rsid w:val="45FB3C6E"/>
    <w:rsid w:val="475E44B5"/>
    <w:rsid w:val="4779309D"/>
    <w:rsid w:val="48592ECE"/>
    <w:rsid w:val="489363E0"/>
    <w:rsid w:val="490D6193"/>
    <w:rsid w:val="4A413C1A"/>
    <w:rsid w:val="4AD8632C"/>
    <w:rsid w:val="4B991F60"/>
    <w:rsid w:val="4BA6642B"/>
    <w:rsid w:val="4BD74836"/>
    <w:rsid w:val="4C7C718B"/>
    <w:rsid w:val="4CB84667"/>
    <w:rsid w:val="4D1A3BCD"/>
    <w:rsid w:val="4D3B2BA3"/>
    <w:rsid w:val="4DA2012C"/>
    <w:rsid w:val="4DFE42FC"/>
    <w:rsid w:val="4F3A5808"/>
    <w:rsid w:val="503871BA"/>
    <w:rsid w:val="50395ABF"/>
    <w:rsid w:val="50AA42C7"/>
    <w:rsid w:val="519F7BA4"/>
    <w:rsid w:val="525D425B"/>
    <w:rsid w:val="52C04276"/>
    <w:rsid w:val="53073C53"/>
    <w:rsid w:val="531E2D4A"/>
    <w:rsid w:val="536A5F90"/>
    <w:rsid w:val="53B92A73"/>
    <w:rsid w:val="547C5F7A"/>
    <w:rsid w:val="54905ECA"/>
    <w:rsid w:val="54A61249"/>
    <w:rsid w:val="54BC281B"/>
    <w:rsid w:val="54D9161F"/>
    <w:rsid w:val="5560589C"/>
    <w:rsid w:val="56242D6E"/>
    <w:rsid w:val="564B3E56"/>
    <w:rsid w:val="564C5E20"/>
    <w:rsid w:val="57333199"/>
    <w:rsid w:val="59225BAA"/>
    <w:rsid w:val="59594ADC"/>
    <w:rsid w:val="595D1813"/>
    <w:rsid w:val="5987789B"/>
    <w:rsid w:val="5A1D5B0A"/>
    <w:rsid w:val="5AA93841"/>
    <w:rsid w:val="5ADF54B5"/>
    <w:rsid w:val="5AED1980"/>
    <w:rsid w:val="5B7E4CCE"/>
    <w:rsid w:val="5B8E6AB7"/>
    <w:rsid w:val="5C2C64D8"/>
    <w:rsid w:val="5C545A2F"/>
    <w:rsid w:val="5C6914DA"/>
    <w:rsid w:val="5CF8460C"/>
    <w:rsid w:val="5D047455"/>
    <w:rsid w:val="5D211DB5"/>
    <w:rsid w:val="5D704AEA"/>
    <w:rsid w:val="5E9A1E1F"/>
    <w:rsid w:val="5EFA0B0F"/>
    <w:rsid w:val="5F676B8E"/>
    <w:rsid w:val="5FBB029F"/>
    <w:rsid w:val="60932FCA"/>
    <w:rsid w:val="60FD48E7"/>
    <w:rsid w:val="61CA57EF"/>
    <w:rsid w:val="61E37639"/>
    <w:rsid w:val="623B7475"/>
    <w:rsid w:val="623F6839"/>
    <w:rsid w:val="626369CC"/>
    <w:rsid w:val="62D81168"/>
    <w:rsid w:val="63C65464"/>
    <w:rsid w:val="643A4A27"/>
    <w:rsid w:val="64C5396E"/>
    <w:rsid w:val="64E831B8"/>
    <w:rsid w:val="652A37D1"/>
    <w:rsid w:val="66434B4A"/>
    <w:rsid w:val="66817B87"/>
    <w:rsid w:val="668B029F"/>
    <w:rsid w:val="676034DA"/>
    <w:rsid w:val="68CD2DF1"/>
    <w:rsid w:val="694110E9"/>
    <w:rsid w:val="697B45FB"/>
    <w:rsid w:val="699658D9"/>
    <w:rsid w:val="69A27DD9"/>
    <w:rsid w:val="69B813AB"/>
    <w:rsid w:val="6A95793E"/>
    <w:rsid w:val="6BEA5A68"/>
    <w:rsid w:val="6C315445"/>
    <w:rsid w:val="6C904861"/>
    <w:rsid w:val="6D5238C5"/>
    <w:rsid w:val="6DD81CCA"/>
    <w:rsid w:val="6DEE183F"/>
    <w:rsid w:val="6E535B46"/>
    <w:rsid w:val="6E83660D"/>
    <w:rsid w:val="6EC407F2"/>
    <w:rsid w:val="6F7246F2"/>
    <w:rsid w:val="6F8D32DA"/>
    <w:rsid w:val="6FEA4288"/>
    <w:rsid w:val="70904B27"/>
    <w:rsid w:val="70E70FCE"/>
    <w:rsid w:val="710E4C24"/>
    <w:rsid w:val="71381023"/>
    <w:rsid w:val="733E5017"/>
    <w:rsid w:val="736C507D"/>
    <w:rsid w:val="7395275D"/>
    <w:rsid w:val="73C848E1"/>
    <w:rsid w:val="73FE44F3"/>
    <w:rsid w:val="74914631"/>
    <w:rsid w:val="74962C31"/>
    <w:rsid w:val="74FF4332"/>
    <w:rsid w:val="750C4CA1"/>
    <w:rsid w:val="751A2A61"/>
    <w:rsid w:val="75295853"/>
    <w:rsid w:val="75422471"/>
    <w:rsid w:val="760E4EA5"/>
    <w:rsid w:val="76BB24DB"/>
    <w:rsid w:val="77613082"/>
    <w:rsid w:val="77FB6111"/>
    <w:rsid w:val="788259A6"/>
    <w:rsid w:val="79334EF2"/>
    <w:rsid w:val="79F93A46"/>
    <w:rsid w:val="7A043364"/>
    <w:rsid w:val="7B42766E"/>
    <w:rsid w:val="7B804314"/>
    <w:rsid w:val="7B9F686F"/>
    <w:rsid w:val="7C725D31"/>
    <w:rsid w:val="7DFF1847"/>
    <w:rsid w:val="7E235535"/>
    <w:rsid w:val="7E755665"/>
    <w:rsid w:val="7F0A04A3"/>
    <w:rsid w:val="7F355882"/>
    <w:rsid w:val="7FBB179D"/>
    <w:rsid w:val="7FF76C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5">
    <w:name w:val="heading 4"/>
    <w:basedOn w:val="1"/>
    <w:next w:val="1"/>
    <w:unhideWhenUsed/>
    <w:qFormat/>
    <w:uiPriority w:val="0"/>
    <w:pPr>
      <w:spacing w:before="35"/>
      <w:ind w:left="142"/>
      <w:jc w:val="center"/>
      <w:outlineLvl w:val="3"/>
    </w:pPr>
    <w:rPr>
      <w:rFonts w:ascii="宋体" w:hAnsi="宋体" w:cs="宋体"/>
      <w:b/>
      <w:bCs/>
      <w:sz w:val="32"/>
      <w:szCs w:val="32"/>
      <w:lang w:val="zh-CN" w:bidi="zh-CN"/>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6">
    <w:name w:val="index 8"/>
    <w:basedOn w:val="1"/>
    <w:next w:val="1"/>
    <w:qFormat/>
    <w:uiPriority w:val="0"/>
    <w:pPr>
      <w:ind w:left="2940"/>
    </w:pPr>
  </w:style>
  <w:style w:type="paragraph" w:styleId="7">
    <w:name w:val="Body Text"/>
    <w:basedOn w:val="1"/>
    <w:next w:val="1"/>
    <w:semiHidden/>
    <w:qFormat/>
    <w:uiPriority w:val="0"/>
    <w:rPr>
      <w:rFonts w:ascii="宋体" w:hAnsi="宋体" w:eastAsia="宋体" w:cs="宋体"/>
      <w:sz w:val="30"/>
      <w:szCs w:val="30"/>
      <w:lang w:val="en-US" w:eastAsia="en-US" w:bidi="ar-SA"/>
    </w:rPr>
  </w:style>
  <w:style w:type="paragraph" w:styleId="8">
    <w:name w:val="Body Text Indent"/>
    <w:basedOn w:val="1"/>
    <w:next w:val="9"/>
    <w:qFormat/>
    <w:uiPriority w:val="0"/>
    <w:pPr>
      <w:widowControl w:val="0"/>
      <w:spacing w:after="0"/>
      <w:ind w:firstLine="820" w:firstLineChars="352"/>
      <w:jc w:val="both"/>
    </w:pPr>
    <w:rPr>
      <w:rFonts w:ascii="仿宋_GB2312" w:hAnsi="Times New Roman" w:eastAsia="仿宋_GB2312" w:cs="Times New Roman"/>
      <w:kern w:val="2"/>
      <w:sz w:val="32"/>
      <w:szCs w:val="20"/>
      <w:lang w:val="en-US" w:eastAsia="zh-CN" w:bidi="ar-SA"/>
    </w:rPr>
  </w:style>
  <w:style w:type="paragraph" w:styleId="9">
    <w:name w:val="envelope return"/>
    <w:basedOn w:val="1"/>
    <w:unhideWhenUsed/>
    <w:qFormat/>
    <w:uiPriority w:val="0"/>
    <w:pPr>
      <w:snapToGrid w:val="0"/>
    </w:pPr>
    <w:rPr>
      <w:rFonts w:ascii="Arial" w:hAnsi="Arial"/>
    </w:rPr>
  </w:style>
  <w:style w:type="paragraph" w:styleId="10">
    <w:name w:val="List 2"/>
    <w:basedOn w:val="1"/>
    <w:unhideWhenUsed/>
    <w:qFormat/>
    <w:uiPriority w:val="99"/>
    <w:pPr>
      <w:ind w:left="100" w:leftChars="200" w:hanging="200" w:hangingChars="200"/>
      <w:contextualSpacing/>
    </w:pPr>
  </w:style>
  <w:style w:type="paragraph" w:styleId="11">
    <w:name w:val="Plain Text"/>
    <w:basedOn w:val="1"/>
    <w:qFormat/>
    <w:uiPriority w:val="0"/>
    <w:rPr>
      <w:rFonts w:ascii="宋体" w:hAnsi="Courier New"/>
      <w:szCs w:val="20"/>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pPr>
      <w:tabs>
        <w:tab w:val="left" w:pos="882"/>
        <w:tab w:val="right" w:leader="dot" w:pos="9628"/>
      </w:tabs>
      <w:spacing w:line="480" w:lineRule="auto"/>
    </w:pPr>
  </w:style>
  <w:style w:type="paragraph" w:styleId="14">
    <w:name w:val="Body Text First Indent"/>
    <w:basedOn w:val="7"/>
    <w:next w:val="1"/>
    <w:qFormat/>
    <w:uiPriority w:val="0"/>
    <w:pPr>
      <w:spacing w:after="120" w:line="240" w:lineRule="auto"/>
      <w:ind w:firstLine="420"/>
      <w:jc w:val="both"/>
    </w:pPr>
    <w:rPr>
      <w:rFonts w:ascii="Times New Roman" w:hAnsi="Times New Roman" w:eastAsia="宋体" w:cs="Times New Roman"/>
      <w:color w:val="000000"/>
      <w:szCs w:val="24"/>
    </w:rPr>
  </w:style>
  <w:style w:type="character" w:styleId="17">
    <w:name w:val="Hyperlink"/>
    <w:basedOn w:val="16"/>
    <w:unhideWhenUsed/>
    <w:qFormat/>
    <w:uiPriority w:val="99"/>
    <w:rPr>
      <w:color w:val="0000FF"/>
      <w:u w:val="single"/>
    </w:rPr>
  </w:style>
  <w:style w:type="paragraph" w:customStyle="1" w:styleId="18">
    <w:name w:val="表格文字"/>
    <w:basedOn w:val="8"/>
    <w:qFormat/>
    <w:uiPriority w:val="0"/>
    <w:pPr>
      <w:spacing w:before="25" w:after="25"/>
      <w:jc w:val="left"/>
    </w:pPr>
    <w:rPr>
      <w:bCs/>
      <w:spacing w:val="10"/>
      <w:kern w:val="0"/>
      <w:sz w:val="24"/>
      <w:szCs w:val="20"/>
    </w:rPr>
  </w:style>
  <w:style w:type="paragraph" w:customStyle="1" w:styleId="19">
    <w:name w:val="正文 New"/>
    <w:basedOn w:val="1"/>
    <w:qFormat/>
    <w:uiPriority w:val="0"/>
    <w:pPr>
      <w:spacing w:before="100" w:beforeAutospacing="1" w:after="100" w:afterAutospacing="1" w:line="440" w:lineRule="exact"/>
      <w:ind w:left="357" w:hanging="357"/>
    </w:pPr>
    <w:rPr>
      <w:szCs w:val="21"/>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4"/>
      <w:szCs w:val="24"/>
      <w:lang w:val="en-US" w:eastAsia="en-US" w:bidi="ar-SA"/>
    </w:rPr>
  </w:style>
  <w:style w:type="paragraph" w:customStyle="1" w:styleId="22">
    <w:name w:val="正文1"/>
    <w:basedOn w:val="1"/>
    <w:qFormat/>
    <w:uiPriority w:val="0"/>
    <w:rPr>
      <w:rFonts w:ascii="Times New Roman" w:hAnsi="Times New Roman" w:eastAsia="Times New Roman" w:cs="宋体"/>
      <w:kern w:val="0"/>
      <w:szCs w:val="20"/>
      <w:lang w:eastAsia="en-US"/>
    </w:rPr>
  </w:style>
  <w:style w:type="paragraph" w:customStyle="1" w:styleId="23">
    <w:name w:val="1"/>
    <w:basedOn w:val="1"/>
    <w:next w:val="11"/>
    <w:qFormat/>
    <w:uiPriority w:val="0"/>
    <w:rPr>
      <w:rFonts w:ascii="宋体" w:hAnsi="Courier New"/>
      <w:szCs w:val="20"/>
    </w:rPr>
  </w:style>
  <w:style w:type="paragraph" w:styleId="2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5" Type="http://schemas.openxmlformats.org/officeDocument/2006/relationships/fontTable" Target="fontTable.xml"/><Relationship Id="rId74" Type="http://schemas.openxmlformats.org/officeDocument/2006/relationships/numbering" Target="numbering.xml"/><Relationship Id="rId73" Type="http://schemas.openxmlformats.org/officeDocument/2006/relationships/customXml" Target="../customXml/item1.xml"/><Relationship Id="rId72" Type="http://schemas.openxmlformats.org/officeDocument/2006/relationships/image" Target="media/image2.png"/><Relationship Id="rId71" Type="http://schemas.openxmlformats.org/officeDocument/2006/relationships/image" Target="media/image1.png"/><Relationship Id="rId70" Type="http://schemas.openxmlformats.org/officeDocument/2006/relationships/theme" Target="theme/theme1.xml"/><Relationship Id="rId7" Type="http://schemas.openxmlformats.org/officeDocument/2006/relationships/footer" Target="footer2.xml"/><Relationship Id="rId69" Type="http://schemas.openxmlformats.org/officeDocument/2006/relationships/footer" Target="footer49.xml"/><Relationship Id="rId68" Type="http://schemas.openxmlformats.org/officeDocument/2006/relationships/footer" Target="footer48.xml"/><Relationship Id="rId67" Type="http://schemas.openxmlformats.org/officeDocument/2006/relationships/footer" Target="footer47.xml"/><Relationship Id="rId66" Type="http://schemas.openxmlformats.org/officeDocument/2006/relationships/footer" Target="footer46.xml"/><Relationship Id="rId65" Type="http://schemas.openxmlformats.org/officeDocument/2006/relationships/footer" Target="footer45.xml"/><Relationship Id="rId64" Type="http://schemas.openxmlformats.org/officeDocument/2006/relationships/footer" Target="footer44.xml"/><Relationship Id="rId63" Type="http://schemas.openxmlformats.org/officeDocument/2006/relationships/footer" Target="footer43.xml"/><Relationship Id="rId62" Type="http://schemas.openxmlformats.org/officeDocument/2006/relationships/footer" Target="footer42.xml"/><Relationship Id="rId61" Type="http://schemas.openxmlformats.org/officeDocument/2006/relationships/footer" Target="footer41.xml"/><Relationship Id="rId60" Type="http://schemas.openxmlformats.org/officeDocument/2006/relationships/footer" Target="footer40.xml"/><Relationship Id="rId6" Type="http://schemas.openxmlformats.org/officeDocument/2006/relationships/footer" Target="footer1.xml"/><Relationship Id="rId59" Type="http://schemas.openxmlformats.org/officeDocument/2006/relationships/footer" Target="footer39.xml"/><Relationship Id="rId58" Type="http://schemas.openxmlformats.org/officeDocument/2006/relationships/footer" Target="footer38.xml"/><Relationship Id="rId57" Type="http://schemas.openxmlformats.org/officeDocument/2006/relationships/footer" Target="footer37.xml"/><Relationship Id="rId56" Type="http://schemas.openxmlformats.org/officeDocument/2006/relationships/footer" Target="footer36.xml"/><Relationship Id="rId55" Type="http://schemas.openxmlformats.org/officeDocument/2006/relationships/footer" Target="footer35.xml"/><Relationship Id="rId54" Type="http://schemas.openxmlformats.org/officeDocument/2006/relationships/footer" Target="footer34.xml"/><Relationship Id="rId53" Type="http://schemas.openxmlformats.org/officeDocument/2006/relationships/footer" Target="footer33.xml"/><Relationship Id="rId52" Type="http://schemas.openxmlformats.org/officeDocument/2006/relationships/footer" Target="footer32.xml"/><Relationship Id="rId51" Type="http://schemas.openxmlformats.org/officeDocument/2006/relationships/footer" Target="footer31.xml"/><Relationship Id="rId50" Type="http://schemas.openxmlformats.org/officeDocument/2006/relationships/footer" Target="footer30.xml"/><Relationship Id="rId5" Type="http://schemas.openxmlformats.org/officeDocument/2006/relationships/header" Target="header1.xml"/><Relationship Id="rId49" Type="http://schemas.openxmlformats.org/officeDocument/2006/relationships/footer" Target="footer29.xml"/><Relationship Id="rId48" Type="http://schemas.openxmlformats.org/officeDocument/2006/relationships/header" Target="header16.xml"/><Relationship Id="rId47" Type="http://schemas.openxmlformats.org/officeDocument/2006/relationships/footer" Target="footer28.xml"/><Relationship Id="rId46" Type="http://schemas.openxmlformats.org/officeDocument/2006/relationships/header" Target="header15.xml"/><Relationship Id="rId45" Type="http://schemas.openxmlformats.org/officeDocument/2006/relationships/footer" Target="footer27.xml"/><Relationship Id="rId44" Type="http://schemas.openxmlformats.org/officeDocument/2006/relationships/footer" Target="footer26.xml"/><Relationship Id="rId43" Type="http://schemas.openxmlformats.org/officeDocument/2006/relationships/header" Target="header14.xml"/><Relationship Id="rId42" Type="http://schemas.openxmlformats.org/officeDocument/2006/relationships/footer" Target="footer25.xml"/><Relationship Id="rId41" Type="http://schemas.openxmlformats.org/officeDocument/2006/relationships/header" Target="header13.xml"/><Relationship Id="rId40" Type="http://schemas.openxmlformats.org/officeDocument/2006/relationships/footer" Target="footer24.xml"/><Relationship Id="rId4" Type="http://schemas.openxmlformats.org/officeDocument/2006/relationships/endnotes" Target="endnotes.xml"/><Relationship Id="rId39" Type="http://schemas.openxmlformats.org/officeDocument/2006/relationships/footer" Target="footer23.xml"/><Relationship Id="rId38" Type="http://schemas.openxmlformats.org/officeDocument/2006/relationships/footer" Target="footer22.xml"/><Relationship Id="rId37" Type="http://schemas.openxmlformats.org/officeDocument/2006/relationships/header" Target="header12.xml"/><Relationship Id="rId36" Type="http://schemas.openxmlformats.org/officeDocument/2006/relationships/footer" Target="footer21.xml"/><Relationship Id="rId35" Type="http://schemas.openxmlformats.org/officeDocument/2006/relationships/header" Target="header11.xml"/><Relationship Id="rId34" Type="http://schemas.openxmlformats.org/officeDocument/2006/relationships/footer" Target="footer20.xml"/><Relationship Id="rId33" Type="http://schemas.openxmlformats.org/officeDocument/2006/relationships/header" Target="header10.xml"/><Relationship Id="rId32" Type="http://schemas.openxmlformats.org/officeDocument/2006/relationships/footer" Target="footer19.xml"/><Relationship Id="rId31" Type="http://schemas.openxmlformats.org/officeDocument/2006/relationships/header" Target="header9.xml"/><Relationship Id="rId30" Type="http://schemas.openxmlformats.org/officeDocument/2006/relationships/footer" Target="footer18.xml"/><Relationship Id="rId3" Type="http://schemas.openxmlformats.org/officeDocument/2006/relationships/footnotes" Target="footnotes.xml"/><Relationship Id="rId29" Type="http://schemas.openxmlformats.org/officeDocument/2006/relationships/header" Target="header8.xml"/><Relationship Id="rId28" Type="http://schemas.openxmlformats.org/officeDocument/2006/relationships/footer" Target="footer17.xml"/><Relationship Id="rId27" Type="http://schemas.openxmlformats.org/officeDocument/2006/relationships/header" Target="header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header" Target="header6.xml"/><Relationship Id="rId22" Type="http://schemas.openxmlformats.org/officeDocument/2006/relationships/footer" Target="footer13.xml"/><Relationship Id="rId21" Type="http://schemas.openxmlformats.org/officeDocument/2006/relationships/header" Target="header5.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106</Pages>
  <Words>44749</Words>
  <Characters>47679</Characters>
  <TotalTime>3</TotalTime>
  <ScaleCrop>false</ScaleCrop>
  <LinksUpToDate>false</LinksUpToDate>
  <CharactersWithSpaces>56236</CharactersWithSpaces>
  <Application>WPS Office_11.1.0.15320_F1E327BC-269C-435d-A152-05C5408002CA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2024-03-21T11:56:00Z</dcterms:created>
  <dc:creator>Administrator</dc:creator>
  <cp:lastModifiedBy>admn</cp:lastModifiedBy>
  <dcterms:modified xsi:type="dcterms:W3CDTF">2025-06-17T07:25:28Z</dcterms:modified>
  <dc:title>广西建业中天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2024-04-15T15:36:55Z</vt:filetime>
  </property>
  <property fmtid="{D5CDD505-2E9C-101B-9397-08002B2CF9AE}" pid="4" name="KSOProductBuildVer">
    <vt:lpwstr>2052-11.1.0.15320</vt:lpwstr>
  </property>
  <property fmtid="{D5CDD505-2E9C-101B-9397-08002B2CF9AE}" pid="5" name="ICV">
    <vt:lpwstr>749B47ED28FF4227A069B89CE4AA8B75_12</vt:lpwstr>
  </property>
  <property fmtid="{D5CDD505-2E9C-101B-9397-08002B2CF9AE}" pid="6" name="KSOTemplateDocerSaveRecord">
    <vt:lpwstr>eyJoZGlkIjoiZjczNzY3YTA0ZmUwZDdkZWEzODQ5OGNlNjcyNTBmMjAiLCJ1c2VySWQiOiI1MjMxNzY1NzQifQ==</vt:lpwstr>
  </property>
</Properties>
</file>